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6CBE" w14:textId="77777777" w:rsidR="008D2F48" w:rsidRPr="00C535B8" w:rsidRDefault="008D2F48" w:rsidP="008D2F48">
      <w:pPr>
        <w:pStyle w:val="BodyA"/>
        <w:spacing w:line="240" w:lineRule="auto"/>
        <w:rPr>
          <w:rFonts w:cs="Arial"/>
          <w:b/>
          <w:bCs/>
        </w:rPr>
      </w:pPr>
      <w:r w:rsidRPr="00C535B8">
        <w:rPr>
          <w:rFonts w:cs="Arial"/>
          <w:b/>
          <w:bCs/>
        </w:rPr>
        <w:t>Supplementary Materials</w:t>
      </w:r>
    </w:p>
    <w:p w14:paraId="13959310" w14:textId="77777777" w:rsidR="008D2F48" w:rsidRPr="00C535B8" w:rsidRDefault="008D2F48" w:rsidP="008D2F48">
      <w:pPr>
        <w:pStyle w:val="BodyA"/>
        <w:spacing w:line="240" w:lineRule="auto"/>
        <w:rPr>
          <w:rFonts w:eastAsia="Carlito" w:cs="Arial"/>
          <w:b/>
          <w:bCs/>
          <w:u w:val="single"/>
        </w:rPr>
      </w:pPr>
    </w:p>
    <w:p w14:paraId="6C377ECA" w14:textId="77777777" w:rsidR="008D2F48" w:rsidRPr="00C535B8" w:rsidRDefault="008D2F48" w:rsidP="008D2F48">
      <w:pPr>
        <w:pStyle w:val="BodyA"/>
        <w:spacing w:line="240" w:lineRule="auto"/>
        <w:rPr>
          <w:rFonts w:cs="Arial"/>
          <w:b/>
          <w:bCs/>
        </w:rPr>
      </w:pPr>
      <w:r w:rsidRPr="00C535B8">
        <w:rPr>
          <w:rFonts w:cs="Arial"/>
          <w:b/>
          <w:bCs/>
        </w:rPr>
        <w:t>Methods</w:t>
      </w:r>
    </w:p>
    <w:p w14:paraId="2807EB25" w14:textId="77777777" w:rsidR="008D2F48" w:rsidRPr="00C535B8" w:rsidRDefault="008D2F48" w:rsidP="008D2F48">
      <w:pPr>
        <w:pStyle w:val="BodyA"/>
        <w:spacing w:line="240" w:lineRule="auto"/>
        <w:rPr>
          <w:rFonts w:eastAsia="Carlito" w:cs="Arial"/>
          <w:b/>
          <w:bCs/>
        </w:rPr>
      </w:pPr>
    </w:p>
    <w:p w14:paraId="52D4A350" w14:textId="77777777" w:rsidR="008D2F48" w:rsidRPr="00C535B8" w:rsidRDefault="008D2F48" w:rsidP="008D2F48">
      <w:pPr>
        <w:pStyle w:val="BodyA"/>
        <w:spacing w:line="240" w:lineRule="auto"/>
        <w:rPr>
          <w:rFonts w:eastAsia="Carlito" w:cs="Arial"/>
        </w:rPr>
      </w:pPr>
      <w:r w:rsidRPr="00C535B8">
        <w:rPr>
          <w:rFonts w:cs="Arial"/>
        </w:rPr>
        <w:t>The findings reported here were part of the broader project “iMAGine: motivational abnormalities guiding self-harm and binge-purge behaviour” , see imagine study.org.</w:t>
      </w:r>
    </w:p>
    <w:p w14:paraId="428A08BB" w14:textId="77777777" w:rsidR="008D2F48" w:rsidRPr="00C535B8" w:rsidRDefault="008D2F48" w:rsidP="008D2F48">
      <w:pPr>
        <w:pStyle w:val="BodyA"/>
        <w:spacing w:line="240" w:lineRule="auto"/>
        <w:rPr>
          <w:rFonts w:eastAsia="Carlito" w:cs="Arial"/>
          <w:b/>
          <w:bCs/>
        </w:rPr>
      </w:pPr>
      <w:r w:rsidRPr="00C535B8">
        <w:rPr>
          <w:rFonts w:eastAsia="Carlito" w:cs="Arial"/>
          <w:b/>
          <w:bCs/>
        </w:rPr>
        <w:br/>
      </w:r>
    </w:p>
    <w:p w14:paraId="447DD183" w14:textId="77777777" w:rsidR="008D2F48" w:rsidRPr="00C535B8" w:rsidRDefault="008D2F48" w:rsidP="008D2F48">
      <w:pPr>
        <w:pStyle w:val="BodyA"/>
        <w:spacing w:line="240" w:lineRule="auto"/>
        <w:rPr>
          <w:rFonts w:eastAsia="Carlito" w:cs="Arial"/>
          <w:b/>
          <w:bCs/>
          <w:i/>
          <w:iCs/>
        </w:rPr>
      </w:pPr>
      <w:r w:rsidRPr="00C535B8">
        <w:rPr>
          <w:rFonts w:cs="Arial"/>
          <w:i/>
          <w:iCs/>
        </w:rPr>
        <w:t>Recruitment</w:t>
      </w:r>
    </w:p>
    <w:p w14:paraId="29DB77CA" w14:textId="77777777" w:rsidR="008D2F48" w:rsidRPr="00C535B8" w:rsidRDefault="008D2F48" w:rsidP="008D2F48">
      <w:pPr>
        <w:pStyle w:val="BodyA"/>
        <w:spacing w:line="240" w:lineRule="auto"/>
        <w:rPr>
          <w:rFonts w:eastAsia="Carlito" w:cs="Arial"/>
        </w:rPr>
      </w:pPr>
    </w:p>
    <w:p w14:paraId="638F5B1E" w14:textId="77777777" w:rsidR="008D2F48" w:rsidRPr="00C535B8" w:rsidRDefault="008D2F48" w:rsidP="008D2F48">
      <w:pPr>
        <w:pStyle w:val="BodyA"/>
        <w:spacing w:line="240" w:lineRule="auto"/>
        <w:rPr>
          <w:rFonts w:eastAsia="Carlito" w:cs="Arial"/>
        </w:rPr>
      </w:pPr>
      <w:r w:rsidRPr="00C535B8">
        <w:rPr>
          <w:rFonts w:cs="Arial"/>
          <w:lang w:val="en-GB"/>
          <w14:textOutline w14:w="0" w14:cap="flat" w14:cmpd="sng" w14:algn="ctr">
            <w14:noFill/>
            <w14:prstDash w14:val="solid"/>
            <w14:bevel/>
          </w14:textOutline>
        </w:rPr>
        <w:t xml:space="preserve">Participants were recruited using social media advertisements on Instagram and Facebook and reimbursed with a £50 voucher for completing the testing. </w:t>
      </w:r>
      <w:r w:rsidRPr="00C535B8">
        <w:rPr>
          <w:rFonts w:eastAsia="Carlito" w:cs="Arial"/>
        </w:rPr>
        <w:t xml:space="preserve">Young people expressed completed an online screening form on Qualtrics to express their interest in the study, which consisted of questions on age,  gender, history of self-harm, the DASS-21, the Cannabis Use Disorder Test-Revised (CUDIT-R) and the Alcohol Use Disorder Identification Test (AUDIT). Participants were then invited to a five minute telephone screening if assessed as eligible based on the online screening form. During the telephone screening, eligibility crtieria were confirmed verbally by participants, and information on methods of self-harm was collected in order to prepare the self-harm computer tasks prior to the testing. If participants were deemed eligible during the telephone screening, they were then invited to the video-call screening on Microsoft Teams. During this video screening, participants first consented to participate in this study, after which they completed the DASS-21, MINI, smoking assessment, McLean Screening Instruement for Borderline Personality Disorder (MSI-BPD) and the NART. Participants in the SH group also completed the NSSI section of the Self-Injurious Thoughts and Behaviour Interview (SITBI), Alexian Brothers Urge to Self-harm scale (ABUSI) and the Self-harm Images Interview (SHII). </w:t>
      </w:r>
    </w:p>
    <w:p w14:paraId="0DA78CD5" w14:textId="77777777" w:rsidR="008D2F48" w:rsidRPr="00C535B8" w:rsidRDefault="008D2F48" w:rsidP="008D2F48">
      <w:pPr>
        <w:pStyle w:val="BodyA"/>
        <w:spacing w:line="240" w:lineRule="auto"/>
        <w:rPr>
          <w:rFonts w:eastAsia="Carlito" w:cs="Arial"/>
        </w:rPr>
      </w:pPr>
      <w:r w:rsidRPr="00C535B8">
        <w:rPr>
          <w:rFonts w:eastAsia="Carlito" w:cs="Arial"/>
        </w:rPr>
        <w:br/>
      </w:r>
    </w:p>
    <w:p w14:paraId="6FD26F50" w14:textId="77777777" w:rsidR="008D2F48" w:rsidRPr="00C535B8" w:rsidRDefault="008D2F48" w:rsidP="008D2F48">
      <w:pPr>
        <w:pStyle w:val="BodyA"/>
        <w:spacing w:line="240" w:lineRule="auto"/>
        <w:rPr>
          <w:rFonts w:cs="Arial"/>
        </w:rPr>
      </w:pPr>
      <w:r w:rsidRPr="00C535B8">
        <w:rPr>
          <w:rFonts w:cs="Arial"/>
        </w:rPr>
        <w:t xml:space="preserve">Experimental procedure  </w:t>
      </w:r>
    </w:p>
    <w:p w14:paraId="77054925" w14:textId="77777777" w:rsidR="008D2F48" w:rsidRPr="00C535B8" w:rsidRDefault="008D2F48" w:rsidP="008D2F48">
      <w:pPr>
        <w:pStyle w:val="BodyA"/>
        <w:spacing w:line="240" w:lineRule="auto"/>
        <w:rPr>
          <w:rFonts w:cs="Arial"/>
        </w:rPr>
      </w:pPr>
    </w:p>
    <w:p w14:paraId="20D3FEAA" w14:textId="77777777" w:rsidR="008D2F48" w:rsidRPr="00C535B8" w:rsidRDefault="008D2F48" w:rsidP="008D2F48">
      <w:pPr>
        <w:pStyle w:val="BodyA"/>
        <w:spacing w:line="240" w:lineRule="auto"/>
        <w:rPr>
          <w:rFonts w:eastAsia="Carlito" w:cs="Arial"/>
        </w:rPr>
      </w:pPr>
      <w:r w:rsidRPr="00C535B8">
        <w:rPr>
          <w:rFonts w:eastAsia="Carlito" w:cs="Arial"/>
        </w:rPr>
        <w:t xml:space="preserve">Testing immediately followed the video-call screening and was c arried out on Microsoft Teams. Testing consisted of two 1.5 hour sessions. Participants were asked to keep their cameras on where possible during the testing to improve compliance. As testing was not lab-based, any interruptions, distractions or technical difficulties during testing were recorded and these participants were excluded from analyses where appropriate.  </w:t>
      </w:r>
    </w:p>
    <w:p w14:paraId="7FDD7AB9" w14:textId="77777777" w:rsidR="008D2F48" w:rsidRPr="00C535B8" w:rsidRDefault="008D2F48" w:rsidP="008D2F48">
      <w:pPr>
        <w:pStyle w:val="BodyA"/>
        <w:spacing w:line="240" w:lineRule="auto"/>
        <w:rPr>
          <w:rFonts w:eastAsia="Carlito" w:cs="Arial"/>
        </w:rPr>
      </w:pPr>
    </w:p>
    <w:p w14:paraId="6EBA0989" w14:textId="77777777" w:rsidR="008D2F48" w:rsidRPr="00C535B8" w:rsidRDefault="008D2F48" w:rsidP="008D2F48">
      <w:pPr>
        <w:pStyle w:val="Body"/>
        <w:rPr>
          <w:rFonts w:ascii="Arial" w:eastAsia="Carlito" w:hAnsi="Arial" w:cs="Arial"/>
          <w:sz w:val="22"/>
          <w:szCs w:val="22"/>
        </w:rPr>
      </w:pPr>
      <w:r w:rsidRPr="00C535B8">
        <w:rPr>
          <w:rFonts w:ascii="Arial" w:hAnsi="Arial" w:cs="Arial"/>
          <w:sz w:val="22"/>
          <w:szCs w:val="22"/>
          <w:lang w:val="en-US"/>
        </w:rPr>
        <w:t>Participants answered self-report questionnaires via Qualtrics links shared by the experimenter over MS Teams. Clinical characteristics were assessed via the MINI</w:t>
      </w:r>
      <w:r w:rsidRPr="00C535B8">
        <w:rPr>
          <w:rFonts w:ascii="Arial" w:hAnsi="Arial" w:cs="Arial"/>
          <w:sz w:val="22"/>
          <w:szCs w:val="22"/>
          <w:vertAlign w:val="superscript"/>
          <w:lang w:val="en-US"/>
        </w:rPr>
        <w:t>36</w:t>
      </w:r>
      <w:r w:rsidRPr="00C535B8">
        <w:rPr>
          <w:rFonts w:ascii="Arial" w:hAnsi="Arial" w:cs="Arial"/>
          <w:sz w:val="22"/>
          <w:szCs w:val="22"/>
          <w:lang w:val="en-US"/>
        </w:rPr>
        <w:t xml:space="preserve"> and  the McLean Screening Instrument for Borderline Personality Disorder (MSI-BPD)</w:t>
      </w:r>
      <w:r w:rsidRPr="00C535B8">
        <w:rPr>
          <w:rFonts w:ascii="Arial" w:hAnsi="Arial" w:cs="Arial"/>
          <w:sz w:val="22"/>
          <w:szCs w:val="22"/>
          <w:vertAlign w:val="superscript"/>
          <w:lang w:val="en-US"/>
        </w:rPr>
        <w:t>37</w:t>
      </w:r>
      <w:r w:rsidRPr="00C535B8">
        <w:rPr>
          <w:rFonts w:ascii="Arial" w:hAnsi="Arial" w:cs="Arial"/>
          <w:sz w:val="22"/>
          <w:szCs w:val="22"/>
          <w:lang w:val="en-US"/>
        </w:rPr>
        <w:t>. Questionnaires relating to SH included the Self-Injurious Thoughts and Behaviour Interview (SITBI)</w:t>
      </w:r>
      <w:r w:rsidRPr="00C535B8">
        <w:rPr>
          <w:rFonts w:ascii="Arial" w:hAnsi="Arial" w:cs="Arial"/>
          <w:sz w:val="22"/>
          <w:szCs w:val="22"/>
          <w:vertAlign w:val="superscript"/>
          <w:lang w:val="en-US"/>
        </w:rPr>
        <w:t>38</w:t>
      </w:r>
      <w:r w:rsidRPr="00C535B8">
        <w:rPr>
          <w:rFonts w:ascii="Arial" w:hAnsi="Arial" w:cs="Arial"/>
          <w:sz w:val="22"/>
          <w:szCs w:val="22"/>
          <w:lang w:val="en-US"/>
        </w:rPr>
        <w:t>, the Self-Harm Imagery Interview (SHII)</w:t>
      </w:r>
      <w:r w:rsidRPr="00C535B8">
        <w:rPr>
          <w:rFonts w:ascii="Arial" w:hAnsi="Arial" w:cs="Arial"/>
          <w:sz w:val="22"/>
          <w:szCs w:val="22"/>
          <w:vertAlign w:val="superscript"/>
        </w:rPr>
        <w:t xml:space="preserve">39 </w:t>
      </w:r>
      <w:r w:rsidRPr="00C535B8">
        <w:rPr>
          <w:rFonts w:ascii="Arial" w:hAnsi="Arial" w:cs="Arial"/>
          <w:sz w:val="22"/>
          <w:szCs w:val="22"/>
        </w:rPr>
        <w:t>(</w:t>
      </w:r>
      <w:r w:rsidRPr="00C535B8">
        <w:rPr>
          <w:rFonts w:ascii="Arial" w:hAnsi="Arial" w:cs="Arial"/>
          <w:sz w:val="22"/>
          <w:szCs w:val="22"/>
          <w:lang w:val="en-US"/>
        </w:rPr>
        <w:t>Study 1 only), the Alexian Brothers Urge to Self-Injure Scale (ABUSI)</w:t>
      </w:r>
      <w:r w:rsidRPr="00C535B8">
        <w:rPr>
          <w:rFonts w:ascii="Arial" w:hAnsi="Arial" w:cs="Arial"/>
          <w:sz w:val="22"/>
          <w:szCs w:val="22"/>
          <w:vertAlign w:val="superscript"/>
          <w:lang w:val="en-US"/>
        </w:rPr>
        <w:t>40</w:t>
      </w:r>
      <w:r w:rsidRPr="00C535B8">
        <w:rPr>
          <w:rFonts w:ascii="Arial" w:hAnsi="Arial" w:cs="Arial"/>
          <w:sz w:val="22"/>
          <w:szCs w:val="22"/>
          <w:lang w:val="en-US"/>
        </w:rPr>
        <w:t xml:space="preserve"> and the Craving Experiences Questionnaire adapted for SH (CEQ-SH)</w:t>
      </w:r>
      <w:r w:rsidRPr="00C535B8">
        <w:rPr>
          <w:rFonts w:ascii="Arial" w:hAnsi="Arial" w:cs="Arial"/>
          <w:sz w:val="22"/>
          <w:szCs w:val="22"/>
          <w:vertAlign w:val="superscript"/>
          <w:lang w:val="en-US"/>
        </w:rPr>
        <w:t>13</w:t>
      </w:r>
      <w:r w:rsidRPr="00C535B8">
        <w:rPr>
          <w:rFonts w:ascii="Arial" w:hAnsi="Arial" w:cs="Arial"/>
          <w:sz w:val="22"/>
          <w:szCs w:val="22"/>
        </w:rPr>
        <w:t xml:space="preserve"> (</w:t>
      </w:r>
      <w:r w:rsidRPr="00C535B8">
        <w:rPr>
          <w:rFonts w:ascii="Arial" w:hAnsi="Arial" w:cs="Arial"/>
          <w:sz w:val="22"/>
          <w:szCs w:val="22"/>
          <w:lang w:val="en-US"/>
        </w:rPr>
        <w:t>Study 2 only). State depression, anxiety and stress was assessed using the DASS-21</w:t>
      </w:r>
      <w:r w:rsidRPr="00C535B8">
        <w:rPr>
          <w:rFonts w:ascii="Arial" w:hAnsi="Arial" w:cs="Arial"/>
          <w:sz w:val="22"/>
          <w:szCs w:val="22"/>
          <w:vertAlign w:val="superscript"/>
          <w:lang w:val="en-US"/>
        </w:rPr>
        <w:t>41</w:t>
      </w:r>
      <w:r w:rsidRPr="00C535B8">
        <w:rPr>
          <w:rFonts w:ascii="Arial" w:hAnsi="Arial" w:cs="Arial"/>
          <w:sz w:val="22"/>
          <w:szCs w:val="22"/>
          <w:lang w:val="en-US"/>
        </w:rPr>
        <w:t xml:space="preserve">. The Positive and Negative Affect Schedule (PANAS) was administered before and after the Trier Social Stress Test in Study 2. </w:t>
      </w:r>
      <w:r w:rsidRPr="00C535B8">
        <w:rPr>
          <w:rFonts w:ascii="Arial" w:eastAsia="Carlito" w:hAnsi="Arial" w:cs="Arial"/>
          <w:sz w:val="22"/>
          <w:szCs w:val="22"/>
        </w:rPr>
        <w:t>In addition to the tasks described here, participants also completed additional tasks that are part of additional publications.</w:t>
      </w:r>
    </w:p>
    <w:p w14:paraId="720CB032" w14:textId="77777777" w:rsidR="008D2F48" w:rsidRPr="00C535B8" w:rsidRDefault="008D2F48" w:rsidP="008D2F48">
      <w:pPr>
        <w:pStyle w:val="Body"/>
        <w:rPr>
          <w:rFonts w:ascii="Arial" w:eastAsia="Carlito" w:hAnsi="Arial" w:cs="Arial"/>
          <w:sz w:val="22"/>
          <w:szCs w:val="22"/>
        </w:rPr>
      </w:pPr>
    </w:p>
    <w:p w14:paraId="6BD06FDD" w14:textId="77777777" w:rsidR="008D2F48" w:rsidRPr="00C535B8" w:rsidRDefault="008D2F48" w:rsidP="008D2F48">
      <w:pPr>
        <w:pStyle w:val="Body"/>
        <w:rPr>
          <w:rFonts w:ascii="Arial" w:eastAsia="Carlito" w:hAnsi="Arial" w:cs="Arial"/>
          <w:sz w:val="22"/>
          <w:szCs w:val="22"/>
        </w:rPr>
      </w:pPr>
      <w:r w:rsidRPr="00C535B8">
        <w:rPr>
          <w:rFonts w:ascii="Arial" w:eastAsia="Carlito" w:hAnsi="Arial" w:cs="Arial"/>
          <w:sz w:val="22"/>
          <w:szCs w:val="22"/>
        </w:rPr>
        <w:t xml:space="preserve">Following the completion of these questionnaires, participant completed the Incentive Delay Task (IDT) in both studies. In study 2 however, participants first underwent the Trier Social Stress Test (TSST) followed by the IDT. </w:t>
      </w:r>
      <w:r w:rsidRPr="00C535B8">
        <w:rPr>
          <w:rFonts w:ascii="Arial" w:hAnsi="Arial" w:cs="Arial"/>
          <w:sz w:val="22"/>
          <w:szCs w:val="22"/>
        </w:rPr>
        <w:t xml:space="preserve">The </w:t>
      </w:r>
      <w:r w:rsidRPr="00C535B8">
        <w:rPr>
          <w:rFonts w:ascii="Arial" w:eastAsia="Carlito" w:hAnsi="Arial" w:cs="Arial"/>
          <w:sz w:val="22"/>
          <w:szCs w:val="22"/>
        </w:rPr>
        <w:t xml:space="preserve">TSST always preceeded the IDT in Study 2. </w:t>
      </w:r>
    </w:p>
    <w:p w14:paraId="36605B4F" w14:textId="77777777" w:rsidR="008D2F48" w:rsidRPr="00C535B8" w:rsidRDefault="008D2F48" w:rsidP="008D2F48">
      <w:pPr>
        <w:pStyle w:val="BodyA"/>
        <w:spacing w:line="240" w:lineRule="auto"/>
        <w:rPr>
          <w:rFonts w:eastAsia="Carlito" w:cs="Arial"/>
        </w:rPr>
      </w:pPr>
    </w:p>
    <w:p w14:paraId="299BC070" w14:textId="77777777" w:rsidR="008D2F48" w:rsidRPr="00C535B8" w:rsidRDefault="008D2F48" w:rsidP="008D2F48">
      <w:pPr>
        <w:pStyle w:val="BodyA"/>
        <w:spacing w:line="240" w:lineRule="auto"/>
        <w:rPr>
          <w:rFonts w:eastAsia="Carlito" w:cs="Arial"/>
        </w:rPr>
      </w:pPr>
    </w:p>
    <w:p w14:paraId="57326140" w14:textId="77777777" w:rsidR="008D2F48" w:rsidRPr="00C535B8" w:rsidRDefault="008D2F48" w:rsidP="008D2F48">
      <w:pPr>
        <w:pStyle w:val="BodyA"/>
        <w:spacing w:line="240" w:lineRule="auto"/>
        <w:rPr>
          <w:rFonts w:cs="Arial"/>
          <w:u w:val="single"/>
          <w:lang w:val="fr-FR"/>
        </w:rPr>
      </w:pPr>
      <w:r w:rsidRPr="00C535B8">
        <w:rPr>
          <w:rFonts w:cs="Arial"/>
          <w:u w:val="single"/>
          <w:lang w:val="fr-FR"/>
        </w:rPr>
        <w:lastRenderedPageBreak/>
        <w:t>Self-report questionnaires</w:t>
      </w:r>
    </w:p>
    <w:p w14:paraId="42C9C8EA" w14:textId="77777777" w:rsidR="008D2F48" w:rsidRPr="00C535B8" w:rsidRDefault="008D2F48" w:rsidP="008D2F48">
      <w:pPr>
        <w:pStyle w:val="BodyA"/>
        <w:spacing w:line="240" w:lineRule="auto"/>
        <w:rPr>
          <w:rFonts w:eastAsia="Carlito" w:cs="Arial"/>
          <w:b/>
          <w:bCs/>
          <w:u w:val="single"/>
        </w:rPr>
      </w:pPr>
    </w:p>
    <w:p w14:paraId="522D8BBA" w14:textId="77777777" w:rsidR="008D2F48" w:rsidRPr="00C535B8" w:rsidRDefault="008D2F48" w:rsidP="008D2F48">
      <w:pPr>
        <w:pStyle w:val="BodyA"/>
        <w:spacing w:line="240" w:lineRule="auto"/>
        <w:rPr>
          <w:rFonts w:eastAsia="Carlito" w:cs="Arial"/>
        </w:rPr>
      </w:pPr>
      <w:r w:rsidRPr="00C535B8">
        <w:rPr>
          <w:rFonts w:cs="Arial"/>
        </w:rPr>
        <w:t xml:space="preserve">The </w:t>
      </w:r>
      <w:r w:rsidRPr="00C535B8">
        <w:rPr>
          <w:rFonts w:cs="Arial"/>
          <w:b/>
          <w:bCs/>
        </w:rPr>
        <w:t>Depression, Anxiety and Stress Scale</w:t>
      </w:r>
      <w:r w:rsidRPr="00C535B8">
        <w:rPr>
          <w:rFonts w:cs="Arial"/>
        </w:rPr>
        <w:t xml:space="preserve"> (DASS-21)</w:t>
      </w:r>
      <w:r w:rsidRPr="00C535B8">
        <w:rPr>
          <w:rFonts w:cs="Arial"/>
          <w:vertAlign w:val="superscript"/>
        </w:rPr>
        <w:t>36</w:t>
      </w:r>
      <w:r w:rsidRPr="00C535B8">
        <w:rPr>
          <w:rFonts w:cs="Arial"/>
        </w:rPr>
        <w:t xml:space="preserve"> measures state depression, anxiety and stress, and has acceptable to excellent internal consistency in clinical and non-clinical samples</w:t>
      </w:r>
      <w:r w:rsidRPr="00C535B8">
        <w:rPr>
          <w:rFonts w:cs="Arial"/>
          <w:vertAlign w:val="superscript"/>
        </w:rPr>
        <w:t>36</w:t>
      </w:r>
      <w:r w:rsidRPr="00C535B8">
        <w:rPr>
          <w:rFonts w:cs="Arial"/>
        </w:rPr>
        <w:t xml:space="preserve">. The depression scale measures symptoms associated with dysphoric mood e.g. worthlessness, the anxiety scale measures symptoms associated with physiological arousal such as trembling, and the stress scale measures symptoms of tension and reactivity to stressful events. </w:t>
      </w:r>
    </w:p>
    <w:p w14:paraId="38564CCA" w14:textId="77777777" w:rsidR="008D2F48" w:rsidRPr="00C535B8" w:rsidRDefault="008D2F48" w:rsidP="008D2F48">
      <w:pPr>
        <w:pStyle w:val="BodyA"/>
        <w:spacing w:line="240" w:lineRule="auto"/>
        <w:rPr>
          <w:rFonts w:eastAsia="Carlito" w:cs="Arial"/>
        </w:rPr>
      </w:pPr>
      <w:r w:rsidRPr="00C535B8">
        <w:rPr>
          <w:rFonts w:cs="Arial"/>
        </w:rPr>
        <w:t xml:space="preserve">habit proneness. Participants with restrictive eating disorders were excluded from part two of the scale </w:t>
      </w:r>
    </w:p>
    <w:p w14:paraId="61CCC2A3" w14:textId="77777777" w:rsidR="008D2F48" w:rsidRPr="00C535B8" w:rsidRDefault="008D2F48" w:rsidP="008D2F48">
      <w:pPr>
        <w:pStyle w:val="BodyA"/>
        <w:spacing w:line="240" w:lineRule="auto"/>
        <w:rPr>
          <w:rFonts w:eastAsia="Carlito" w:cs="Arial"/>
        </w:rPr>
      </w:pPr>
    </w:p>
    <w:p w14:paraId="0753DE94" w14:textId="77777777" w:rsidR="008D2F48" w:rsidRPr="00C535B8" w:rsidRDefault="008D2F48" w:rsidP="008D2F48">
      <w:pPr>
        <w:pStyle w:val="BodyA"/>
        <w:spacing w:line="240" w:lineRule="auto"/>
        <w:rPr>
          <w:rFonts w:eastAsia="Carlito" w:cs="Arial"/>
        </w:rPr>
      </w:pPr>
      <w:r w:rsidRPr="00C535B8">
        <w:rPr>
          <w:rFonts w:cs="Arial"/>
        </w:rPr>
        <w:t xml:space="preserve">The </w:t>
      </w:r>
      <w:r w:rsidRPr="00C535B8">
        <w:rPr>
          <w:rFonts w:cs="Arial"/>
          <w:b/>
          <w:bCs/>
        </w:rPr>
        <w:t>Alcohol use disorders Identification Test</w:t>
      </w:r>
      <w:r w:rsidRPr="00C535B8">
        <w:rPr>
          <w:rFonts w:cs="Arial"/>
        </w:rPr>
        <w:t xml:space="preserve"> (AUDIT)</w:t>
      </w:r>
      <w:r w:rsidRPr="00C535B8">
        <w:rPr>
          <w:rFonts w:cs="Arial"/>
          <w:vertAlign w:val="superscript"/>
        </w:rPr>
        <w:t>65</w:t>
      </w:r>
      <w:r w:rsidRPr="00C535B8">
        <w:rPr>
          <w:rFonts w:cs="Arial"/>
        </w:rPr>
        <w:t xml:space="preserve"> screens for hazardous or harmful drinking behaviour, measuring alcohol misuse and possible dependence. </w:t>
      </w:r>
    </w:p>
    <w:p w14:paraId="378E94CE" w14:textId="77777777" w:rsidR="008D2F48" w:rsidRPr="00C535B8" w:rsidRDefault="008D2F48" w:rsidP="008D2F48">
      <w:pPr>
        <w:pStyle w:val="BodyA"/>
        <w:spacing w:line="240" w:lineRule="auto"/>
        <w:rPr>
          <w:rFonts w:eastAsia="Carlito" w:cs="Arial"/>
        </w:rPr>
      </w:pPr>
    </w:p>
    <w:p w14:paraId="73EF6FC9" w14:textId="77777777" w:rsidR="008D2F48" w:rsidRPr="00C535B8" w:rsidRDefault="008D2F48" w:rsidP="008D2F48">
      <w:pPr>
        <w:pStyle w:val="BodyA"/>
        <w:spacing w:line="240" w:lineRule="auto"/>
        <w:rPr>
          <w:rFonts w:eastAsia="Carlito" w:cs="Arial"/>
        </w:rPr>
      </w:pPr>
      <w:r w:rsidRPr="00C535B8">
        <w:rPr>
          <w:rFonts w:cs="Arial"/>
        </w:rPr>
        <w:t xml:space="preserve">The </w:t>
      </w:r>
      <w:r w:rsidRPr="00C535B8">
        <w:rPr>
          <w:rFonts w:cs="Arial"/>
          <w:b/>
          <w:bCs/>
        </w:rPr>
        <w:t>Cannabis Use Disorder Identification Test Revised</w:t>
      </w:r>
      <w:r w:rsidRPr="00C535B8">
        <w:rPr>
          <w:rFonts w:cs="Arial"/>
        </w:rPr>
        <w:t xml:space="preserve"> (CUDIT-R)</w:t>
      </w:r>
      <w:r w:rsidRPr="00C535B8">
        <w:rPr>
          <w:rFonts w:cs="Arial"/>
          <w:vertAlign w:val="superscript"/>
        </w:rPr>
        <w:t>66</w:t>
      </w:r>
      <w:r w:rsidRPr="00C535B8">
        <w:rPr>
          <w:rFonts w:cs="Arial"/>
        </w:rPr>
        <w:t xml:space="preserve"> screens for problem cannaibis use, with excellent internal consistency. </w:t>
      </w:r>
    </w:p>
    <w:p w14:paraId="43A060C3" w14:textId="77777777" w:rsidR="008D2F48" w:rsidRPr="00C535B8" w:rsidRDefault="008D2F48" w:rsidP="008D2F48">
      <w:pPr>
        <w:pStyle w:val="BodyA"/>
        <w:spacing w:line="240" w:lineRule="auto"/>
        <w:rPr>
          <w:rFonts w:eastAsia="Carlito" w:cs="Arial"/>
        </w:rPr>
      </w:pPr>
    </w:p>
    <w:p w14:paraId="7AAD04A9" w14:textId="77777777" w:rsidR="008D2F48" w:rsidRPr="00C535B8" w:rsidRDefault="008D2F48" w:rsidP="008D2F48">
      <w:pPr>
        <w:pStyle w:val="BodyA"/>
        <w:spacing w:line="240" w:lineRule="auto"/>
        <w:rPr>
          <w:rFonts w:eastAsia="Carlito" w:cs="Arial"/>
        </w:rPr>
      </w:pPr>
      <w:r w:rsidRPr="00C535B8">
        <w:rPr>
          <w:rFonts w:cs="Arial"/>
        </w:rPr>
        <w:t xml:space="preserve">The </w:t>
      </w:r>
      <w:r w:rsidRPr="00C535B8">
        <w:rPr>
          <w:rFonts w:cs="Arial"/>
          <w:b/>
          <w:bCs/>
        </w:rPr>
        <w:t xml:space="preserve">smoking assessment </w:t>
      </w:r>
      <w:r w:rsidRPr="00C535B8">
        <w:rPr>
          <w:rFonts w:cs="Arial"/>
        </w:rPr>
        <w:t xml:space="preserve">involved asking participants about their smoking and vaping: </w:t>
      </w:r>
    </w:p>
    <w:p w14:paraId="5A98AFD8" w14:textId="77777777" w:rsidR="008D2F48" w:rsidRPr="00C535B8" w:rsidRDefault="008D2F48" w:rsidP="008D2F48">
      <w:pPr>
        <w:pStyle w:val="BodyA"/>
        <w:numPr>
          <w:ilvl w:val="0"/>
          <w:numId w:val="2"/>
        </w:numPr>
        <w:spacing w:line="240" w:lineRule="auto"/>
        <w:rPr>
          <w:rFonts w:cs="Arial"/>
        </w:rPr>
      </w:pPr>
      <w:r w:rsidRPr="00C535B8">
        <w:rPr>
          <w:rFonts w:cs="Arial"/>
        </w:rPr>
        <w:t>Do you smoke? (Yes/No/Occassionally)</w:t>
      </w:r>
    </w:p>
    <w:p w14:paraId="2E9ED367" w14:textId="77777777" w:rsidR="008D2F48" w:rsidRPr="00C535B8" w:rsidRDefault="008D2F48" w:rsidP="008D2F48">
      <w:pPr>
        <w:pStyle w:val="BodyA"/>
        <w:numPr>
          <w:ilvl w:val="0"/>
          <w:numId w:val="2"/>
        </w:numPr>
        <w:spacing w:line="240" w:lineRule="auto"/>
        <w:rPr>
          <w:rFonts w:cs="Arial"/>
        </w:rPr>
      </w:pPr>
      <w:r w:rsidRPr="00C535B8">
        <w:rPr>
          <w:rFonts w:cs="Arial"/>
        </w:rPr>
        <w:t>If yes, how many cigarettes on an average day/week/month/year?</w:t>
      </w:r>
    </w:p>
    <w:p w14:paraId="1E20D968" w14:textId="77777777" w:rsidR="008D2F48" w:rsidRPr="00C535B8" w:rsidRDefault="008D2F48" w:rsidP="008D2F48">
      <w:pPr>
        <w:pStyle w:val="BodyA"/>
        <w:numPr>
          <w:ilvl w:val="0"/>
          <w:numId w:val="2"/>
        </w:numPr>
        <w:spacing w:line="240" w:lineRule="auto"/>
        <w:rPr>
          <w:rFonts w:cs="Arial"/>
        </w:rPr>
      </w:pPr>
      <w:r w:rsidRPr="00C535B8">
        <w:rPr>
          <w:rFonts w:cs="Arial"/>
        </w:rPr>
        <w:t>Do you vape? (Yes/No/Occassionally)</w:t>
      </w:r>
    </w:p>
    <w:p w14:paraId="6D412D17" w14:textId="77777777" w:rsidR="008D2F48" w:rsidRPr="00C535B8" w:rsidRDefault="008D2F48" w:rsidP="008D2F48">
      <w:pPr>
        <w:pStyle w:val="BodyA"/>
        <w:numPr>
          <w:ilvl w:val="0"/>
          <w:numId w:val="2"/>
        </w:numPr>
        <w:spacing w:line="240" w:lineRule="auto"/>
        <w:rPr>
          <w:rFonts w:cs="Arial"/>
        </w:rPr>
      </w:pPr>
      <w:r w:rsidRPr="00C535B8">
        <w:rPr>
          <w:rFonts w:cs="Arial"/>
        </w:rPr>
        <w:t xml:space="preserve">If yes, how many times do you vape on an average day/week/month/year? </w:t>
      </w:r>
    </w:p>
    <w:p w14:paraId="786BC20A" w14:textId="77777777" w:rsidR="008D2F48" w:rsidRPr="00C535B8" w:rsidRDefault="008D2F48" w:rsidP="008D2F48">
      <w:pPr>
        <w:pStyle w:val="BodyA"/>
        <w:spacing w:line="240" w:lineRule="auto"/>
        <w:rPr>
          <w:rFonts w:eastAsia="Carlito" w:cs="Arial"/>
        </w:rPr>
      </w:pPr>
    </w:p>
    <w:p w14:paraId="58FFEF0B" w14:textId="77777777" w:rsidR="008D2F48" w:rsidRPr="00C535B8" w:rsidRDefault="008D2F48" w:rsidP="008D2F48">
      <w:pPr>
        <w:pStyle w:val="BodyA"/>
        <w:spacing w:line="240" w:lineRule="auto"/>
        <w:rPr>
          <w:rFonts w:eastAsia="Carlito" w:cs="Arial"/>
        </w:rPr>
      </w:pPr>
      <w:r w:rsidRPr="00C535B8">
        <w:rPr>
          <w:rFonts w:cs="Arial"/>
        </w:rPr>
        <w:t xml:space="preserve">The </w:t>
      </w:r>
      <w:r w:rsidRPr="00C535B8">
        <w:rPr>
          <w:rFonts w:cs="Arial"/>
          <w:b/>
          <w:bCs/>
        </w:rPr>
        <w:t>MINI International Neuropsychiatric Interview (MINI)</w:t>
      </w:r>
      <w:r w:rsidRPr="00C535B8">
        <w:rPr>
          <w:rFonts w:cs="Arial"/>
          <w:vertAlign w:val="superscript"/>
        </w:rPr>
        <w:t>37</w:t>
      </w:r>
      <w:r w:rsidRPr="00C535B8">
        <w:rPr>
          <w:rFonts w:cs="Arial"/>
        </w:rPr>
        <w:t xml:space="preserve"> is a short structured diagnostic interview carried out by trained researchers, exploring 17 disorders according to the DSM-IV diagnostic criteria. </w:t>
      </w:r>
    </w:p>
    <w:p w14:paraId="6D826B1C" w14:textId="77777777" w:rsidR="008D2F48" w:rsidRPr="00C535B8" w:rsidRDefault="008D2F48" w:rsidP="008D2F48">
      <w:pPr>
        <w:pStyle w:val="BodyA"/>
        <w:spacing w:line="240" w:lineRule="auto"/>
        <w:rPr>
          <w:rFonts w:eastAsia="Carlito" w:cs="Arial"/>
        </w:rPr>
      </w:pPr>
    </w:p>
    <w:p w14:paraId="3F540383" w14:textId="77777777" w:rsidR="008D2F48" w:rsidRPr="00C535B8" w:rsidRDefault="008D2F48" w:rsidP="008D2F48">
      <w:pPr>
        <w:pStyle w:val="BodyA"/>
        <w:spacing w:line="240" w:lineRule="auto"/>
        <w:rPr>
          <w:rFonts w:eastAsia="Carlito" w:cs="Arial"/>
        </w:rPr>
      </w:pPr>
      <w:r w:rsidRPr="00C535B8">
        <w:rPr>
          <w:rFonts w:cs="Arial"/>
        </w:rPr>
        <w:t xml:space="preserve">The </w:t>
      </w:r>
      <w:r w:rsidRPr="00C535B8">
        <w:rPr>
          <w:rFonts w:cs="Arial"/>
          <w:b/>
          <w:bCs/>
        </w:rPr>
        <w:t>McLean Screening Instrument for Borderline Personality Disorder (MSI-BPD)</w:t>
      </w:r>
      <w:r w:rsidRPr="00C535B8">
        <w:rPr>
          <w:rFonts w:cs="Arial"/>
          <w:vertAlign w:val="superscript"/>
        </w:rPr>
        <w:t>38</w:t>
      </w:r>
      <w:r w:rsidRPr="00C535B8">
        <w:rPr>
          <w:rFonts w:cs="Arial"/>
        </w:rPr>
        <w:t xml:space="preserve"> screens for Borderline Personality Disorder (BPD) with all ten items based on the DSM-IV diagnostic criteria for BPD. Two items are based on the ninth DMS-IV criteria for paranoia/dissociation and each of the remaining eight items are based on the remaining eight DSM-IV criteria. </w:t>
      </w:r>
    </w:p>
    <w:p w14:paraId="151799A0" w14:textId="77777777" w:rsidR="008D2F48" w:rsidRPr="00C535B8" w:rsidRDefault="008D2F48" w:rsidP="008D2F48">
      <w:pPr>
        <w:pStyle w:val="BodyA"/>
        <w:spacing w:line="240" w:lineRule="auto"/>
        <w:rPr>
          <w:rFonts w:eastAsia="Carlito" w:cs="Arial"/>
        </w:rPr>
      </w:pPr>
    </w:p>
    <w:p w14:paraId="456D4B38" w14:textId="77777777" w:rsidR="008D2F48" w:rsidRPr="00C535B8" w:rsidRDefault="008D2F48" w:rsidP="008D2F48">
      <w:pPr>
        <w:pStyle w:val="BodyA"/>
        <w:spacing w:line="240" w:lineRule="auto"/>
        <w:rPr>
          <w:rFonts w:eastAsia="Carlito" w:cs="Arial"/>
        </w:rPr>
      </w:pPr>
      <w:r w:rsidRPr="00C535B8">
        <w:rPr>
          <w:rFonts w:cs="Arial"/>
          <w:b/>
          <w:bCs/>
        </w:rPr>
        <w:t>Medication Use</w:t>
      </w:r>
      <w:r w:rsidRPr="00C535B8">
        <w:rPr>
          <w:rFonts w:cs="Arial"/>
        </w:rPr>
        <w:t xml:space="preserve">: participants were asked ‘are you taking any regular medication for anxiety, depression, ADHD etc? If so, please specify?’ </w:t>
      </w:r>
    </w:p>
    <w:p w14:paraId="0CEB70C0" w14:textId="77777777" w:rsidR="008D2F48" w:rsidRPr="00C535B8" w:rsidRDefault="008D2F48" w:rsidP="008D2F48">
      <w:pPr>
        <w:pStyle w:val="BodyA"/>
        <w:spacing w:line="240" w:lineRule="auto"/>
        <w:rPr>
          <w:rFonts w:eastAsia="Carlito" w:cs="Arial"/>
        </w:rPr>
      </w:pPr>
    </w:p>
    <w:p w14:paraId="3F511B37" w14:textId="77777777" w:rsidR="008D2F48" w:rsidRPr="00C535B8" w:rsidRDefault="008D2F48" w:rsidP="008D2F48">
      <w:pPr>
        <w:pStyle w:val="BodyA"/>
        <w:spacing w:line="240" w:lineRule="auto"/>
        <w:rPr>
          <w:rFonts w:eastAsia="Carlito" w:cs="Arial"/>
        </w:rPr>
      </w:pPr>
      <w:r w:rsidRPr="00C535B8">
        <w:rPr>
          <w:rFonts w:cs="Arial"/>
        </w:rPr>
        <w:t xml:space="preserve">The </w:t>
      </w:r>
      <w:r w:rsidRPr="00C535B8">
        <w:rPr>
          <w:rFonts w:cs="Arial"/>
          <w:b/>
          <w:bCs/>
        </w:rPr>
        <w:t>National Adult Reading Test</w:t>
      </w:r>
      <w:r w:rsidRPr="00C535B8">
        <w:rPr>
          <w:rFonts w:cs="Arial"/>
        </w:rPr>
        <w:t xml:space="preserve"> (NART)</w:t>
      </w:r>
      <w:r w:rsidRPr="00C535B8">
        <w:rPr>
          <w:rFonts w:cs="Arial"/>
          <w:vertAlign w:val="superscript"/>
        </w:rPr>
        <w:t>67</w:t>
      </w:r>
      <w:r w:rsidRPr="00C535B8">
        <w:rPr>
          <w:rFonts w:cs="Arial"/>
        </w:rPr>
        <w:t xml:space="preserve"> is a widely-used proxy for IQ in clinical research.</w:t>
      </w:r>
    </w:p>
    <w:p w14:paraId="258DDFEE" w14:textId="77777777" w:rsidR="008D2F48" w:rsidRPr="00C535B8" w:rsidRDefault="008D2F48" w:rsidP="008D2F48">
      <w:pPr>
        <w:pStyle w:val="BodyA"/>
        <w:spacing w:line="240" w:lineRule="auto"/>
        <w:rPr>
          <w:rFonts w:eastAsia="Carlito" w:cs="Arial"/>
        </w:rPr>
      </w:pPr>
    </w:p>
    <w:p w14:paraId="4ED463DC" w14:textId="77777777" w:rsidR="008D2F48" w:rsidRPr="00C535B8" w:rsidRDefault="008D2F48" w:rsidP="008D2F48">
      <w:pPr>
        <w:pStyle w:val="BodyA"/>
        <w:spacing w:line="240" w:lineRule="auto"/>
        <w:rPr>
          <w:rFonts w:eastAsia="Carlito" w:cs="Arial"/>
        </w:rPr>
      </w:pPr>
      <w:r w:rsidRPr="00C535B8">
        <w:rPr>
          <w:rFonts w:cs="Arial"/>
        </w:rPr>
        <w:t xml:space="preserve">The </w:t>
      </w:r>
      <w:r w:rsidRPr="00C535B8">
        <w:rPr>
          <w:rFonts w:cs="Arial"/>
          <w:b/>
          <w:bCs/>
        </w:rPr>
        <w:t xml:space="preserve">Self-Injurious Thoughts and Behaviours Interview </w:t>
      </w:r>
      <w:r w:rsidRPr="00C535B8">
        <w:rPr>
          <w:rFonts w:cs="Arial"/>
        </w:rPr>
        <w:t>(SITBI)</w:t>
      </w:r>
      <w:r w:rsidRPr="00C535B8">
        <w:rPr>
          <w:rFonts w:cs="Arial"/>
          <w:vertAlign w:val="superscript"/>
        </w:rPr>
        <w:t>39</w:t>
      </w:r>
      <w:r w:rsidRPr="00C535B8">
        <w:rPr>
          <w:rFonts w:cs="Arial"/>
        </w:rPr>
        <w:t xml:space="preserve"> assesses various aspects of self-harm behaviour including frequency, methods and function, with excellent inter-rater reliability and test-retest reliability. Self-harm methods were collected by asking participants how they self-harm. Specific methods were not listed to participants in order to reduce potential distress or increased use of such methods as a result of completing the questionnaire, as advised by the YPRG. One question on recency of self-harm behaviour was also added: ‘when was the last time you self-harmed?’. Only the non-suicidal self-injury section of this interview was used, replacing the term ‘non-suicidal self-injury’ with ‘self-harm’ given that our definition includes all self-harm behaviour regardless of intent. </w:t>
      </w:r>
    </w:p>
    <w:p w14:paraId="4507C3D1" w14:textId="77777777" w:rsidR="008D2F48" w:rsidRPr="00C535B8" w:rsidRDefault="008D2F48" w:rsidP="008D2F48">
      <w:pPr>
        <w:pStyle w:val="BodyA"/>
        <w:spacing w:line="240" w:lineRule="auto"/>
        <w:rPr>
          <w:rFonts w:eastAsia="Carlito" w:cs="Arial"/>
        </w:rPr>
      </w:pPr>
    </w:p>
    <w:p w14:paraId="55EFFB0C" w14:textId="77777777" w:rsidR="008D2F48" w:rsidRPr="00C535B8" w:rsidRDefault="008D2F48" w:rsidP="008D2F48">
      <w:pPr>
        <w:pStyle w:val="BodyA"/>
        <w:spacing w:line="240" w:lineRule="auto"/>
        <w:rPr>
          <w:rFonts w:eastAsia="Carlito" w:cs="Arial"/>
        </w:rPr>
      </w:pPr>
      <w:r w:rsidRPr="00C535B8">
        <w:rPr>
          <w:rFonts w:cs="Arial"/>
        </w:rPr>
        <w:t xml:space="preserve">The </w:t>
      </w:r>
      <w:r w:rsidRPr="00C535B8">
        <w:rPr>
          <w:rFonts w:cs="Arial"/>
          <w:b/>
          <w:bCs/>
        </w:rPr>
        <w:t>Alexian Brothers Urge to Self-Injure Scale</w:t>
      </w:r>
      <w:r w:rsidRPr="00C535B8">
        <w:rPr>
          <w:rFonts w:cs="Arial"/>
        </w:rPr>
        <w:t xml:space="preserve"> (ABUSI)</w:t>
      </w:r>
      <w:r w:rsidRPr="00C535B8">
        <w:rPr>
          <w:rFonts w:cs="Arial"/>
          <w:vertAlign w:val="superscript"/>
        </w:rPr>
        <w:t>41</w:t>
      </w:r>
      <w:r w:rsidRPr="00C535B8">
        <w:rPr>
          <w:rFonts w:cs="Arial"/>
        </w:rPr>
        <w:t xml:space="preserve"> assesses the intensity of the urge to self-harm over the past week, capturing emotional and cognitive aspects of how motivated someone is to engage in self-harm. </w:t>
      </w:r>
    </w:p>
    <w:p w14:paraId="727ED831" w14:textId="77777777" w:rsidR="008D2F48" w:rsidRPr="00C535B8" w:rsidRDefault="008D2F48" w:rsidP="008D2F48">
      <w:pPr>
        <w:pStyle w:val="BodyA"/>
        <w:spacing w:line="240" w:lineRule="auto"/>
        <w:rPr>
          <w:rFonts w:eastAsia="Carlito" w:cs="Arial"/>
        </w:rPr>
      </w:pPr>
    </w:p>
    <w:p w14:paraId="0738D208" w14:textId="77777777" w:rsidR="008D2F48" w:rsidRPr="00C535B8" w:rsidRDefault="008D2F48" w:rsidP="008D2F48">
      <w:pPr>
        <w:pStyle w:val="BodyA"/>
        <w:spacing w:line="240" w:lineRule="auto"/>
        <w:rPr>
          <w:rFonts w:eastAsia="Carlito" w:cs="Arial"/>
        </w:rPr>
      </w:pPr>
      <w:r w:rsidRPr="00C535B8">
        <w:rPr>
          <w:rFonts w:cs="Arial"/>
        </w:rPr>
        <w:t xml:space="preserve">The </w:t>
      </w:r>
      <w:r w:rsidRPr="00C535B8">
        <w:rPr>
          <w:rFonts w:cs="Arial"/>
          <w:b/>
          <w:bCs/>
        </w:rPr>
        <w:t>Self-harm Images Interview</w:t>
      </w:r>
      <w:r w:rsidRPr="00C535B8">
        <w:rPr>
          <w:rFonts w:cs="Arial"/>
        </w:rPr>
        <w:t xml:space="preserve"> (SHII): Self-harm imagery was assessed using a 10-item semi-structured interview, measuring image content, appraisal of the image, and emotions experienced after the image. The scale was adapted from the Mental Imagery Interview</w:t>
      </w:r>
      <w:r w:rsidRPr="00C535B8">
        <w:rPr>
          <w:rFonts w:cs="Arial"/>
          <w:vertAlign w:val="superscript"/>
        </w:rPr>
        <w:t>68</w:t>
      </w:r>
      <w:r w:rsidRPr="00C535B8">
        <w:rPr>
          <w:rFonts w:cs="Arial"/>
        </w:rPr>
        <w:t>, as already used in a previous study</w:t>
      </w:r>
      <w:r w:rsidRPr="00C535B8">
        <w:rPr>
          <w:rFonts w:cs="Arial"/>
          <w:vertAlign w:val="superscript"/>
        </w:rPr>
        <w:t>40</w:t>
      </w:r>
      <w:r w:rsidRPr="00C535B8">
        <w:rPr>
          <w:rFonts w:cs="Arial"/>
        </w:rPr>
        <w:t xml:space="preserve">. </w:t>
      </w:r>
    </w:p>
    <w:p w14:paraId="29DE24B2" w14:textId="77777777" w:rsidR="008D2F48" w:rsidRPr="00C535B8" w:rsidRDefault="008D2F48" w:rsidP="008D2F48">
      <w:pPr>
        <w:pStyle w:val="BodyA"/>
        <w:spacing w:line="240" w:lineRule="auto"/>
        <w:rPr>
          <w:rFonts w:eastAsia="Carlito" w:cs="Arial"/>
        </w:rPr>
      </w:pPr>
    </w:p>
    <w:p w14:paraId="4A328573" w14:textId="77777777" w:rsidR="008D2F48" w:rsidRPr="00C535B8" w:rsidRDefault="008D2F48" w:rsidP="008D2F48">
      <w:pPr>
        <w:pStyle w:val="BodyA"/>
        <w:spacing w:line="240" w:lineRule="auto"/>
        <w:rPr>
          <w:rFonts w:cs="Arial"/>
          <w:u w:val="single"/>
        </w:rPr>
      </w:pPr>
      <w:r w:rsidRPr="00C535B8">
        <w:rPr>
          <w:rFonts w:cs="Arial"/>
          <w:u w:val="single"/>
        </w:rPr>
        <w:t xml:space="preserve">Incentive Delay Task (IDT) </w:t>
      </w:r>
    </w:p>
    <w:p w14:paraId="0F365CE1" w14:textId="77777777" w:rsidR="008D2F48" w:rsidRPr="00C535B8" w:rsidRDefault="008D2F48" w:rsidP="008D2F48">
      <w:pPr>
        <w:pStyle w:val="BodyA"/>
        <w:spacing w:line="240" w:lineRule="auto"/>
        <w:rPr>
          <w:rFonts w:eastAsia="Carlito" w:cs="Arial"/>
          <w:u w:val="single"/>
        </w:rPr>
      </w:pPr>
    </w:p>
    <w:p w14:paraId="3395DDE2" w14:textId="77777777" w:rsidR="008D2F48" w:rsidRPr="00C535B8" w:rsidRDefault="008D2F48" w:rsidP="008D2F48">
      <w:pPr>
        <w:pStyle w:val="BodyA"/>
        <w:spacing w:line="240" w:lineRule="auto"/>
        <w:rPr>
          <w:rFonts w:eastAsia="Carlito" w:cs="Arial"/>
        </w:rPr>
      </w:pPr>
      <w:r w:rsidRPr="00C535B8">
        <w:rPr>
          <w:rFonts w:cs="Arial"/>
        </w:rPr>
        <w:t xml:space="preserve">The stimuli used for used for each of the three conditions (SH, Social and Money) in this task are described below. </w:t>
      </w:r>
    </w:p>
    <w:p w14:paraId="176DFF25" w14:textId="77777777" w:rsidR="008D2F48" w:rsidRPr="00C535B8" w:rsidRDefault="008D2F48" w:rsidP="008D2F48">
      <w:pPr>
        <w:pStyle w:val="BodyA"/>
        <w:spacing w:line="240" w:lineRule="auto"/>
        <w:rPr>
          <w:rFonts w:eastAsia="Carlito" w:cs="Arial"/>
        </w:rPr>
      </w:pPr>
    </w:p>
    <w:p w14:paraId="71E1F253" w14:textId="77777777" w:rsidR="008D2F48" w:rsidRPr="00C535B8" w:rsidRDefault="008D2F48" w:rsidP="008D2F48">
      <w:pPr>
        <w:pStyle w:val="BodyA"/>
        <w:spacing w:line="240" w:lineRule="auto"/>
        <w:rPr>
          <w:rFonts w:eastAsia="Carlito" w:cs="Arial"/>
        </w:rPr>
      </w:pPr>
      <w:r w:rsidRPr="00C535B8">
        <w:rPr>
          <w:rFonts w:cs="Arial"/>
          <w:b/>
          <w:bCs/>
          <w:lang w:val="fr-FR"/>
        </w:rPr>
        <w:t xml:space="preserve">SH condition stimuli: </w:t>
      </w:r>
      <w:r w:rsidRPr="00C535B8">
        <w:rPr>
          <w:rFonts w:cs="Arial"/>
        </w:rPr>
        <w:t xml:space="preserve">SH stimuli were images of SH acts (Figure 4). ‘No self-harm’ stimuli were close-up images of hands holding neutral objects (Figure 4). All stimuli in the SH condition were created by the research team. Before testing, the ten SH stimuli that were identical across tasks and ‘no self-harm’ stimuli were rated by nine university students on a scale of 0 (not at all) to 10 (extremely) for calming, exciting, pleasant, unpleasant and distressing emotions (Supplementary Table S1). Following this, five ‘no self-harm’ stimuli were removed as they could be interpreted as positive by participants and replaced by neutral images similar to those already included. </w:t>
      </w:r>
    </w:p>
    <w:p w14:paraId="041A49B9" w14:textId="77777777" w:rsidR="008D2F48" w:rsidRPr="00C535B8" w:rsidRDefault="008D2F48" w:rsidP="008D2F48">
      <w:pPr>
        <w:pStyle w:val="BodyA"/>
        <w:spacing w:line="240" w:lineRule="auto"/>
        <w:rPr>
          <w:rFonts w:eastAsia="Carlito" w:cs="Arial"/>
        </w:rPr>
      </w:pPr>
      <w:r w:rsidRPr="00C535B8">
        <w:rPr>
          <w:rFonts w:cs="Arial"/>
          <w:b/>
          <w:bCs/>
        </w:rPr>
        <w:t xml:space="preserve">Monetary condition stimuli: </w:t>
      </w:r>
      <w:r w:rsidRPr="00C535B8">
        <w:rPr>
          <w:rFonts w:cs="Arial"/>
        </w:rPr>
        <w:t xml:space="preserve">Win money stimuli consisted of images of different containers with the same amount of money, and no money stimuli were the same containers without money, with all images created by the research team. </w:t>
      </w:r>
    </w:p>
    <w:p w14:paraId="7F8B0383" w14:textId="77777777" w:rsidR="008D2F48" w:rsidRPr="00C535B8" w:rsidRDefault="008D2F48" w:rsidP="008D2F48">
      <w:pPr>
        <w:pStyle w:val="BodyA"/>
        <w:spacing w:line="240" w:lineRule="auto"/>
        <w:rPr>
          <w:rFonts w:eastAsia="Carlito" w:cs="Arial"/>
        </w:rPr>
      </w:pPr>
      <w:r w:rsidRPr="00C535B8">
        <w:rPr>
          <w:rFonts w:cs="Arial"/>
          <w:b/>
          <w:bCs/>
          <w:lang w:val="it-IT"/>
        </w:rPr>
        <w:t xml:space="preserve">Social condition stimuli: </w:t>
      </w:r>
      <w:r w:rsidRPr="00C535B8">
        <w:rPr>
          <w:rFonts w:cs="Arial"/>
        </w:rPr>
        <w:t>To improve ecological validity of the task social stimuli were images of people in naturalistic settings, compared to the individual faces against a plain background commonly used in Social Incentive Delay tasks</w:t>
      </w:r>
      <w:r w:rsidRPr="00C535B8">
        <w:rPr>
          <w:rFonts w:cs="Arial"/>
          <w:vertAlign w:val="superscript"/>
        </w:rPr>
        <w:t>69,70</w:t>
      </w:r>
      <w:r w:rsidRPr="00C535B8">
        <w:rPr>
          <w:rFonts w:cs="Arial"/>
        </w:rPr>
        <w:t xml:space="preserve">. Twenty positive social and twenty neutral social stimuli were chosen by the Young Person’s Research Group (YPRG) using an online search and were rated from 0 (not at all) to 10 (extremely) for connected, exciting, upsetting and boring emotions by nine university students (Supplementary Table S2). Neutral stimuli with scores above five for calming, exciting and upsetting were removed and positive stimuli with scores above 5 for upsetting and boring were removed. These removed images were replaced by new images chosen by the same YPRG. </w:t>
      </w:r>
    </w:p>
    <w:p w14:paraId="1312B978" w14:textId="77777777" w:rsidR="008D2F48" w:rsidRPr="00C535B8" w:rsidRDefault="008D2F48" w:rsidP="008D2F48">
      <w:pPr>
        <w:pStyle w:val="BodyA"/>
        <w:spacing w:line="240" w:lineRule="auto"/>
        <w:rPr>
          <w:rFonts w:eastAsia="Carlito" w:cs="Arial"/>
        </w:rPr>
      </w:pPr>
      <w:r w:rsidRPr="00C535B8">
        <w:rPr>
          <w:rFonts w:cs="Arial"/>
        </w:rPr>
        <w:t xml:space="preserve">See Figure S1 for images of the stimuli used in the Incentive Delay Task. </w:t>
      </w:r>
    </w:p>
    <w:p w14:paraId="5061F441" w14:textId="77777777" w:rsidR="008D2F48" w:rsidRPr="00C535B8" w:rsidRDefault="008D2F48" w:rsidP="008D2F48">
      <w:pPr>
        <w:pStyle w:val="BodyA"/>
        <w:spacing w:line="240" w:lineRule="auto"/>
        <w:rPr>
          <w:rFonts w:eastAsia="Carlito" w:cs="Arial"/>
        </w:rPr>
      </w:pPr>
      <w:r w:rsidRPr="00C535B8">
        <w:rPr>
          <w:rFonts w:eastAsia="Carlito" w:cs="Arial"/>
          <w:noProof/>
        </w:rPr>
        <w:drawing>
          <wp:inline distT="0" distB="0" distL="0" distR="0" wp14:anchorId="66324017" wp14:editId="30D1A273">
            <wp:extent cx="3138447" cy="2141006"/>
            <wp:effectExtent l="0" t="0" r="0" b="0"/>
            <wp:docPr id="1073741825" name="officeArt object" descr="image36.png"/>
            <wp:cNvGraphicFramePr/>
            <a:graphic xmlns:a="http://schemas.openxmlformats.org/drawingml/2006/main">
              <a:graphicData uri="http://schemas.openxmlformats.org/drawingml/2006/picture">
                <pic:pic xmlns:pic="http://schemas.openxmlformats.org/drawingml/2006/picture">
                  <pic:nvPicPr>
                    <pic:cNvPr id="1073741825" name="image36.png" descr="image36.png"/>
                    <pic:cNvPicPr>
                      <a:picLocks noChangeAspect="1"/>
                    </pic:cNvPicPr>
                  </pic:nvPicPr>
                  <pic:blipFill>
                    <a:blip r:embed="rId7"/>
                    <a:stretch>
                      <a:fillRect/>
                    </a:stretch>
                  </pic:blipFill>
                  <pic:spPr>
                    <a:xfrm>
                      <a:off x="0" y="0"/>
                      <a:ext cx="3138447" cy="2141006"/>
                    </a:xfrm>
                    <a:prstGeom prst="rect">
                      <a:avLst/>
                    </a:prstGeom>
                    <a:ln w="12700" cap="flat">
                      <a:noFill/>
                      <a:miter lim="400000"/>
                    </a:ln>
                    <a:effectLst/>
                  </pic:spPr>
                </pic:pic>
              </a:graphicData>
            </a:graphic>
          </wp:inline>
        </w:drawing>
      </w:r>
    </w:p>
    <w:p w14:paraId="58E43C46" w14:textId="77777777" w:rsidR="008D2F48" w:rsidRPr="00C535B8" w:rsidRDefault="008D2F48" w:rsidP="008D2F48">
      <w:pPr>
        <w:pStyle w:val="BodyA"/>
        <w:spacing w:line="240" w:lineRule="auto"/>
        <w:rPr>
          <w:rFonts w:eastAsia="Carlito" w:cs="Arial"/>
        </w:rPr>
      </w:pPr>
      <w:r w:rsidRPr="00C535B8">
        <w:rPr>
          <w:rFonts w:cs="Arial"/>
        </w:rPr>
        <w:t>A)</w:t>
      </w:r>
    </w:p>
    <w:p w14:paraId="46E94164" w14:textId="77777777" w:rsidR="008D2F48" w:rsidRPr="00C535B8" w:rsidRDefault="008D2F48" w:rsidP="008D2F48">
      <w:pPr>
        <w:pStyle w:val="BodyA"/>
        <w:spacing w:line="240" w:lineRule="auto"/>
        <w:rPr>
          <w:rFonts w:eastAsia="Carlito" w:cs="Arial"/>
        </w:rPr>
      </w:pPr>
    </w:p>
    <w:p w14:paraId="7D7E6BBF" w14:textId="77777777" w:rsidR="008D2F48" w:rsidRPr="00C535B8" w:rsidRDefault="008D2F48" w:rsidP="008D2F48">
      <w:pPr>
        <w:pStyle w:val="BodyA"/>
        <w:spacing w:line="240" w:lineRule="auto"/>
        <w:rPr>
          <w:rFonts w:eastAsia="Carlito" w:cs="Arial"/>
        </w:rPr>
      </w:pPr>
    </w:p>
    <w:p w14:paraId="75F87718" w14:textId="77777777" w:rsidR="008D2F48" w:rsidRPr="00C535B8" w:rsidRDefault="008D2F48" w:rsidP="008D2F48">
      <w:pPr>
        <w:pStyle w:val="BodyA"/>
        <w:spacing w:line="240" w:lineRule="auto"/>
        <w:rPr>
          <w:rFonts w:eastAsia="Carlito" w:cs="Arial"/>
        </w:rPr>
      </w:pPr>
      <w:r w:rsidRPr="00C535B8">
        <w:rPr>
          <w:rFonts w:eastAsia="Carlito" w:cs="Arial"/>
          <w:noProof/>
        </w:rPr>
        <w:lastRenderedPageBreak/>
        <w:drawing>
          <wp:inline distT="0" distB="0" distL="0" distR="0" wp14:anchorId="7551E56C" wp14:editId="61DB63A8">
            <wp:extent cx="3077173" cy="2171049"/>
            <wp:effectExtent l="0" t="0" r="0" b="0"/>
            <wp:docPr id="1073741826" name="officeArt object" descr="image33.png"/>
            <wp:cNvGraphicFramePr/>
            <a:graphic xmlns:a="http://schemas.openxmlformats.org/drawingml/2006/main">
              <a:graphicData uri="http://schemas.openxmlformats.org/drawingml/2006/picture">
                <pic:pic xmlns:pic="http://schemas.openxmlformats.org/drawingml/2006/picture">
                  <pic:nvPicPr>
                    <pic:cNvPr id="1073741826" name="image33.png" descr="image33.png"/>
                    <pic:cNvPicPr>
                      <a:picLocks noChangeAspect="1"/>
                    </pic:cNvPicPr>
                  </pic:nvPicPr>
                  <pic:blipFill>
                    <a:blip r:embed="rId8"/>
                    <a:stretch>
                      <a:fillRect/>
                    </a:stretch>
                  </pic:blipFill>
                  <pic:spPr>
                    <a:xfrm>
                      <a:off x="0" y="0"/>
                      <a:ext cx="3077173" cy="2171049"/>
                    </a:xfrm>
                    <a:prstGeom prst="rect">
                      <a:avLst/>
                    </a:prstGeom>
                    <a:ln w="12700" cap="flat">
                      <a:noFill/>
                      <a:miter lim="400000"/>
                    </a:ln>
                    <a:effectLst/>
                  </pic:spPr>
                </pic:pic>
              </a:graphicData>
            </a:graphic>
          </wp:inline>
        </w:drawing>
      </w:r>
    </w:p>
    <w:p w14:paraId="57FDC589" w14:textId="77777777" w:rsidR="008D2F48" w:rsidRPr="00C535B8" w:rsidRDefault="008D2F48" w:rsidP="008D2F48">
      <w:pPr>
        <w:pStyle w:val="BodyA"/>
        <w:spacing w:line="240" w:lineRule="auto"/>
        <w:rPr>
          <w:rFonts w:cs="Arial"/>
        </w:rPr>
      </w:pPr>
      <w:r w:rsidRPr="00C535B8">
        <w:rPr>
          <w:rFonts w:cs="Arial"/>
        </w:rPr>
        <w:t>B)</w:t>
      </w:r>
    </w:p>
    <w:p w14:paraId="3D8FEF50" w14:textId="77777777" w:rsidR="008D2F48" w:rsidRPr="00C535B8" w:rsidRDefault="008D2F48" w:rsidP="008D2F48">
      <w:pPr>
        <w:pStyle w:val="BodyA"/>
        <w:spacing w:line="240" w:lineRule="auto"/>
        <w:rPr>
          <w:rFonts w:eastAsia="Carlito" w:cs="Arial"/>
        </w:rPr>
      </w:pPr>
    </w:p>
    <w:p w14:paraId="55DCA208" w14:textId="77777777" w:rsidR="008D2F48" w:rsidRPr="00C535B8" w:rsidRDefault="008D2F48" w:rsidP="008D2F48">
      <w:pPr>
        <w:pStyle w:val="BodyA"/>
        <w:spacing w:line="240" w:lineRule="auto"/>
        <w:rPr>
          <w:rFonts w:eastAsia="Carlito" w:cs="Arial"/>
        </w:rPr>
      </w:pPr>
      <w:r w:rsidRPr="00C535B8">
        <w:rPr>
          <w:rFonts w:cs="Arial"/>
          <w:b/>
          <w:bCs/>
        </w:rPr>
        <w:t>Figure S1.</w:t>
      </w:r>
      <w:r w:rsidRPr="00C535B8">
        <w:rPr>
          <w:rFonts w:cs="Arial"/>
        </w:rPr>
        <w:t xml:space="preserve"> Stimuli used in the Incentive Delay Task, showing self-harm stimuli (A top), no self-harm stimuli (A bottom), win money stimuli (B top) and no money stimuli (B bottom). </w:t>
      </w:r>
    </w:p>
    <w:p w14:paraId="0C41022C" w14:textId="77777777" w:rsidR="008D2F48" w:rsidRPr="00C535B8" w:rsidRDefault="008D2F48" w:rsidP="008D2F48">
      <w:pPr>
        <w:pStyle w:val="BodyA"/>
        <w:spacing w:line="240" w:lineRule="auto"/>
        <w:rPr>
          <w:rFonts w:eastAsia="Carlito" w:cs="Arial"/>
          <w:b/>
          <w:bCs/>
        </w:rPr>
      </w:pPr>
    </w:p>
    <w:p w14:paraId="34FD0FBA" w14:textId="77777777" w:rsidR="008D2F48" w:rsidRPr="00C535B8" w:rsidRDefault="008D2F48" w:rsidP="008D2F48">
      <w:pPr>
        <w:pStyle w:val="BodyA"/>
        <w:spacing w:line="240" w:lineRule="auto"/>
        <w:rPr>
          <w:rFonts w:cs="Arial"/>
          <w:u w:val="single"/>
        </w:rPr>
      </w:pPr>
      <w:r w:rsidRPr="00C535B8">
        <w:rPr>
          <w:rFonts w:cs="Arial"/>
          <w:u w:val="single"/>
        </w:rPr>
        <w:t>Trier Social Stress Test (TSST)</w:t>
      </w:r>
    </w:p>
    <w:p w14:paraId="6B511FD2" w14:textId="77777777" w:rsidR="008D2F48" w:rsidRPr="00C535B8" w:rsidRDefault="008D2F48" w:rsidP="008D2F48">
      <w:pPr>
        <w:pStyle w:val="BodyA"/>
        <w:spacing w:line="240" w:lineRule="auto"/>
        <w:rPr>
          <w:rFonts w:eastAsia="Carlito" w:cs="Arial"/>
          <w:b/>
          <w:bCs/>
          <w:u w:val="single"/>
        </w:rPr>
      </w:pPr>
    </w:p>
    <w:p w14:paraId="223E9F8C" w14:textId="77777777" w:rsidR="008D2F48" w:rsidRPr="00C535B8" w:rsidRDefault="008D2F48" w:rsidP="008D2F48">
      <w:pPr>
        <w:pStyle w:val="BodyA"/>
        <w:spacing w:line="240" w:lineRule="auto"/>
        <w:rPr>
          <w:rFonts w:cs="Arial"/>
        </w:rPr>
      </w:pPr>
      <w:r w:rsidRPr="00C535B8">
        <w:rPr>
          <w:rFonts w:cs="Arial"/>
        </w:rPr>
        <w:t>The protocol for the TSST was based on an online version of the task developed by a recent study</w:t>
      </w:r>
      <w:r w:rsidRPr="00C535B8">
        <w:rPr>
          <w:rFonts w:cs="Arial"/>
          <w:vertAlign w:val="superscript"/>
        </w:rPr>
        <w:t>51</w:t>
      </w:r>
      <w:r w:rsidRPr="00C535B8">
        <w:rPr>
          <w:rFonts w:cs="Arial"/>
        </w:rPr>
        <w:t>. The TSST consisted of 3 sections: a 5-minute speech preparation period, a 5-minute speech presentation, and a 5-minute arithmetic task. The speech and arithmetic task are completed in front of 2 judges. Before starting the task, the experimenter informed the participant that they would leave the call for the task and then rejoin once the task had finished. The experimenter then called the 2 judges onto the teams call, and then left teams call once the two judges had joined. The 2 judges appeared on-screen as ‘Judge 1’ and ‘Judge 2’, with their camera and audio turned on, and were logged in using separate accounts. The 2 judges informed the participant that they would have 5 minutes to prepare a speech where they would introduce themselves and list several good and not so good things about themselves (based on a recent study</w:t>
      </w:r>
      <w:r w:rsidRPr="00C535B8">
        <w:rPr>
          <w:rFonts w:cs="Arial"/>
          <w:vertAlign w:val="superscript"/>
        </w:rPr>
        <w:t>64</w:t>
      </w:r>
      <w:r w:rsidRPr="00C535B8">
        <w:rPr>
          <w:rFonts w:cs="Arial"/>
        </w:rPr>
        <w:t xml:space="preserve">). The 2 judges then turned off their video to mark the start of the 5-min speech preparation time. After 4 minutes of the speech preparation had passed, the female judge announced </w:t>
      </w:r>
      <w:r w:rsidRPr="00C535B8">
        <w:rPr>
          <w:rFonts w:cs="Arial"/>
          <w:rtl/>
          <w:lang w:val="ar-SA"/>
        </w:rPr>
        <w:t>“</w:t>
      </w:r>
      <w:r w:rsidRPr="00C535B8">
        <w:rPr>
          <w:rFonts w:cs="Arial"/>
        </w:rPr>
        <w:t xml:space="preserve">you have one minute left until you have to give your speech”. At the end of the 5 minutes of speech preparation, the judges turned their cameras on and the female judge announced </w:t>
      </w:r>
      <w:r w:rsidRPr="00C535B8">
        <w:rPr>
          <w:rFonts w:cs="Arial"/>
          <w:rtl/>
          <w:lang w:val="ar-SA"/>
        </w:rPr>
        <w:t>“</w:t>
      </w:r>
      <w:r w:rsidRPr="00C535B8">
        <w:rPr>
          <w:rFonts w:cs="Arial"/>
        </w:rPr>
        <w:t xml:space="preserve">make sure you can see both of us and please make sure your phone is turned off during the speech”. The male judge then announced </w:t>
      </w:r>
      <w:r w:rsidRPr="00C535B8">
        <w:rPr>
          <w:rFonts w:cs="Arial"/>
          <w:rtl/>
          <w:lang w:val="ar-SA"/>
        </w:rPr>
        <w:t>“</w:t>
      </w:r>
      <w:r w:rsidRPr="00C535B8">
        <w:rPr>
          <w:rFonts w:cs="Arial"/>
        </w:rPr>
        <w:t xml:space="preserve">your speech should be 5 minutes long, and if you finish early, you will be told to continue. You may start your speech …(pause)... now”. If a participant ended their speech before 5 minutes had past, they were told to continue until the end of the 5 minutes. Once five minutes of the speech were up, the male judge interrupted and said </w:t>
      </w:r>
      <w:r w:rsidRPr="00C535B8">
        <w:rPr>
          <w:rFonts w:cs="Arial"/>
          <w:rtl/>
          <w:lang w:val="ar-SA"/>
        </w:rPr>
        <w:t>“</w:t>
      </w:r>
      <w:r w:rsidRPr="00C535B8">
        <w:rPr>
          <w:rFonts w:cs="Arial"/>
        </w:rPr>
        <w:t xml:space="preserve">your time is now up” and then moved onto the third and final 5-min arithmetic part of the task. The male judge then announced </w:t>
      </w:r>
      <w:r w:rsidRPr="00C535B8">
        <w:rPr>
          <w:rFonts w:cs="Arial"/>
          <w:rtl/>
          <w:lang w:val="ar-SA"/>
        </w:rPr>
        <w:t>“</w:t>
      </w:r>
      <w:r w:rsidRPr="00C535B8">
        <w:rPr>
          <w:rFonts w:cs="Arial"/>
        </w:rPr>
        <w:t xml:space="preserve">for this final part of the task, you must subtract the number 13 from the number 938. If you make a mistake, you will be asked to start over.” The participant then began to count down from 938. If the participant made a mistake, the female judge interrupted and told them to start again. If they were going too slowly, the male judge interrupted and told them to start again, making sure they were subtracting as quickly and accurately as possible. If the participant made many errors in a row, the female judge interrupted and told them to subtract from 938 by the number 7, and if they then continued to make errors, by the number 3. If the participant did not make any mistakes whilst subtracting by 13, the female judge interrupted and told them to subtract by 17. At the end of the 5-minute arithmetic period, the male judge interrupted and said </w:t>
      </w:r>
      <w:r w:rsidRPr="00C535B8">
        <w:rPr>
          <w:rFonts w:cs="Arial"/>
          <w:rtl/>
          <w:lang w:val="ar-SA"/>
        </w:rPr>
        <w:t>“</w:t>
      </w:r>
      <w:r w:rsidRPr="00C535B8">
        <w:rPr>
          <w:rFonts w:cs="Arial"/>
        </w:rPr>
        <w:t xml:space="preserve">your time is now up. Thank you for </w:t>
      </w:r>
      <w:r w:rsidRPr="00C535B8">
        <w:rPr>
          <w:rFonts w:cs="Arial"/>
        </w:rPr>
        <w:lastRenderedPageBreak/>
        <w:t>completing this task. You will now be passed back to the experimenter”. The two judges then left the call and the experimenter rejoined the call. Although not always possible, an effort was made to ensure that one of the judges was female and one was male, as in the protocol used by recent studies</w:t>
      </w:r>
      <w:r w:rsidRPr="00C535B8">
        <w:rPr>
          <w:rFonts w:cs="Arial"/>
          <w:vertAlign w:val="superscript"/>
        </w:rPr>
        <w:t>51,64</w:t>
      </w:r>
      <w:r w:rsidRPr="00C535B8">
        <w:rPr>
          <w:rFonts w:cs="Arial"/>
        </w:rPr>
        <w:t xml:space="preserve">. </w:t>
      </w:r>
    </w:p>
    <w:p w14:paraId="577B72D5" w14:textId="77777777" w:rsidR="008D2F48" w:rsidRPr="00C535B8" w:rsidRDefault="008D2F48" w:rsidP="008D2F48">
      <w:pPr>
        <w:pStyle w:val="BodyA"/>
        <w:spacing w:line="240" w:lineRule="auto"/>
        <w:rPr>
          <w:rFonts w:cs="Arial"/>
        </w:rPr>
      </w:pPr>
    </w:p>
    <w:p w14:paraId="35F13F54" w14:textId="77777777" w:rsidR="008D2F48" w:rsidRPr="00C535B8" w:rsidRDefault="008D2F48" w:rsidP="008D2F48">
      <w:pPr>
        <w:pStyle w:val="BodyA"/>
        <w:spacing w:line="480" w:lineRule="auto"/>
        <w:rPr>
          <w:rStyle w:val="None"/>
          <w:rFonts w:cs="Arial"/>
          <w:b/>
          <w:bCs/>
        </w:rPr>
      </w:pPr>
      <w:r w:rsidRPr="00C535B8">
        <w:rPr>
          <w:rStyle w:val="None"/>
          <w:rFonts w:eastAsia="Times New Roman" w:cs="Arial"/>
          <w:b/>
          <w:bCs/>
          <w:noProof/>
          <w:u w:val="single"/>
        </w:rPr>
        <w:drawing>
          <wp:inline distT="0" distB="0" distL="0" distR="0" wp14:anchorId="388B14F3" wp14:editId="4AAF7DDA">
            <wp:extent cx="5324277" cy="1330004"/>
            <wp:effectExtent l="0" t="0" r="0" b="0"/>
            <wp:docPr id="1073741827" name="officeArt object" descr="image45.jpg"/>
            <wp:cNvGraphicFramePr/>
            <a:graphic xmlns:a="http://schemas.openxmlformats.org/drawingml/2006/main">
              <a:graphicData uri="http://schemas.openxmlformats.org/drawingml/2006/picture">
                <pic:pic xmlns:pic="http://schemas.openxmlformats.org/drawingml/2006/picture">
                  <pic:nvPicPr>
                    <pic:cNvPr id="1073741827" name="image45.jpg" descr="image45.jpg"/>
                    <pic:cNvPicPr>
                      <a:picLocks noChangeAspect="1"/>
                    </pic:cNvPicPr>
                  </pic:nvPicPr>
                  <pic:blipFill>
                    <a:blip r:embed="rId9"/>
                    <a:srcRect t="11894" r="28044" b="50883"/>
                    <a:stretch>
                      <a:fillRect/>
                    </a:stretch>
                  </pic:blipFill>
                  <pic:spPr>
                    <a:xfrm>
                      <a:off x="0" y="0"/>
                      <a:ext cx="5324277" cy="1330004"/>
                    </a:xfrm>
                    <a:prstGeom prst="rect">
                      <a:avLst/>
                    </a:prstGeom>
                    <a:ln w="12700" cap="flat">
                      <a:noFill/>
                      <a:miter lim="400000"/>
                    </a:ln>
                    <a:effectLst/>
                  </pic:spPr>
                </pic:pic>
              </a:graphicData>
            </a:graphic>
          </wp:inline>
        </w:drawing>
      </w:r>
    </w:p>
    <w:p w14:paraId="03174D37" w14:textId="77777777" w:rsidR="008D2F48" w:rsidRPr="00C535B8" w:rsidRDefault="008D2F48" w:rsidP="008D2F48">
      <w:pPr>
        <w:pStyle w:val="BodyA"/>
        <w:spacing w:line="480" w:lineRule="auto"/>
        <w:rPr>
          <w:rStyle w:val="None"/>
          <w:rFonts w:cs="Arial"/>
          <w:b/>
          <w:bCs/>
        </w:rPr>
      </w:pPr>
    </w:p>
    <w:p w14:paraId="2FF9E656" w14:textId="77777777" w:rsidR="008D2F48" w:rsidRPr="00C535B8" w:rsidRDefault="008D2F48" w:rsidP="008D2F48">
      <w:pPr>
        <w:pStyle w:val="BodyA"/>
        <w:spacing w:line="480" w:lineRule="auto"/>
        <w:rPr>
          <w:rFonts w:cs="Arial"/>
        </w:rPr>
      </w:pPr>
      <w:r w:rsidRPr="00C535B8">
        <w:rPr>
          <w:rFonts w:cs="Arial"/>
        </w:rPr>
        <w:t>Figure S2: Trier Social Stress Test (TSST), adapted from a previous study</w:t>
      </w:r>
      <w:r w:rsidRPr="00C535B8">
        <w:rPr>
          <w:rFonts w:cs="Arial"/>
          <w:vertAlign w:val="superscript"/>
        </w:rPr>
        <w:t>51</w:t>
      </w:r>
      <w:r w:rsidRPr="00C535B8">
        <w:rPr>
          <w:rFonts w:cs="Arial"/>
        </w:rPr>
        <w:t xml:space="preserve">. </w:t>
      </w:r>
    </w:p>
    <w:p w14:paraId="2106434B" w14:textId="77777777" w:rsidR="008D2F48" w:rsidRPr="00C535B8" w:rsidRDefault="008D2F48" w:rsidP="008D2F48">
      <w:pPr>
        <w:pStyle w:val="BodyA"/>
        <w:spacing w:line="240" w:lineRule="auto"/>
        <w:rPr>
          <w:rFonts w:eastAsia="Carlito" w:cs="Arial"/>
        </w:rPr>
      </w:pPr>
    </w:p>
    <w:p w14:paraId="08505AC2" w14:textId="77777777" w:rsidR="008D2F48" w:rsidRPr="00C535B8" w:rsidRDefault="008D2F48" w:rsidP="008D2F48">
      <w:pPr>
        <w:pStyle w:val="BodyA"/>
        <w:spacing w:line="240" w:lineRule="auto"/>
        <w:rPr>
          <w:rFonts w:eastAsia="Carlito" w:cs="Arial"/>
          <w:i/>
          <w:iCs/>
        </w:rPr>
      </w:pPr>
      <w:r w:rsidRPr="00C535B8">
        <w:rPr>
          <w:rFonts w:cs="Arial"/>
          <w:i/>
          <w:iCs/>
        </w:rPr>
        <w:t>Statistical analysis</w:t>
      </w:r>
    </w:p>
    <w:p w14:paraId="0DB67509" w14:textId="77777777" w:rsidR="008D2F48" w:rsidRPr="00C535B8" w:rsidRDefault="008D2F48" w:rsidP="008D2F48">
      <w:pPr>
        <w:pStyle w:val="BodyA"/>
        <w:spacing w:line="240" w:lineRule="auto"/>
        <w:rPr>
          <w:rFonts w:eastAsia="Carlito" w:cs="Arial"/>
          <w:i/>
          <w:iCs/>
        </w:rPr>
      </w:pPr>
    </w:p>
    <w:p w14:paraId="2BB4825C" w14:textId="77777777" w:rsidR="008D2F48" w:rsidRPr="00C535B8" w:rsidRDefault="008D2F48" w:rsidP="008D2F48">
      <w:pPr>
        <w:pStyle w:val="BodyA"/>
        <w:spacing w:line="240" w:lineRule="auto"/>
        <w:rPr>
          <w:rFonts w:cs="Arial"/>
          <w:b/>
          <w:bCs/>
          <w:u w:val="single"/>
        </w:rPr>
      </w:pPr>
      <w:r w:rsidRPr="00C535B8">
        <w:rPr>
          <w:rFonts w:cs="Arial"/>
          <w:u w:val="single"/>
        </w:rPr>
        <w:t>Power analysis</w:t>
      </w:r>
      <w:r w:rsidRPr="00C535B8">
        <w:rPr>
          <w:rFonts w:cs="Arial"/>
          <w:b/>
          <w:bCs/>
          <w:u w:val="single"/>
        </w:rPr>
        <w:t xml:space="preserve"> </w:t>
      </w:r>
    </w:p>
    <w:p w14:paraId="46F9BDB7" w14:textId="77777777" w:rsidR="008D2F48" w:rsidRPr="00C535B8" w:rsidRDefault="008D2F48" w:rsidP="008D2F48">
      <w:pPr>
        <w:pStyle w:val="BodyA"/>
        <w:spacing w:line="240" w:lineRule="auto"/>
        <w:rPr>
          <w:rFonts w:eastAsia="Carlito" w:cs="Arial"/>
          <w:b/>
          <w:bCs/>
          <w:u w:val="single"/>
        </w:rPr>
      </w:pPr>
    </w:p>
    <w:p w14:paraId="75EFFB74" w14:textId="77777777" w:rsidR="008D2F48" w:rsidRPr="00C535B8" w:rsidRDefault="008D2F48" w:rsidP="008D2F48">
      <w:pPr>
        <w:pStyle w:val="BodyA"/>
        <w:spacing w:line="240" w:lineRule="auto"/>
        <w:rPr>
          <w:rFonts w:eastAsia="Carlito" w:cs="Arial"/>
        </w:rPr>
      </w:pPr>
      <w:r w:rsidRPr="00C535B8">
        <w:rPr>
          <w:rFonts w:cs="Arial"/>
        </w:rPr>
        <w:t>A power analysis using a t-test power calculation was conducted based on data from a study</w:t>
      </w:r>
      <w:r w:rsidRPr="00C535B8">
        <w:rPr>
          <w:rFonts w:cs="Arial"/>
          <w:vertAlign w:val="superscript"/>
        </w:rPr>
        <w:t>17</w:t>
      </w:r>
      <w:r w:rsidRPr="00C535B8">
        <w:rPr>
          <w:rFonts w:cs="Arial"/>
        </w:rPr>
        <w:t xml:space="preserve"> that compared RTs of SH adolescents with HCs using an fMRI Monetary Incentive Delay task. This indicated that N=48 participants were needed per group for an effect size of d=0.580 at 80% power. A loss of N=5 was estimated per group to account for poor task performance and attrition, setting the target for recruitment at N=53 participants per group. In Study 2 participants were over-recruited to account for power calculations for another experimental task (reported elsewhere).</w:t>
      </w:r>
    </w:p>
    <w:p w14:paraId="128E9983" w14:textId="77777777" w:rsidR="008D2F48" w:rsidRPr="00C535B8" w:rsidRDefault="008D2F48" w:rsidP="008D2F48">
      <w:pPr>
        <w:pStyle w:val="BodyA"/>
        <w:spacing w:line="240" w:lineRule="auto"/>
        <w:rPr>
          <w:rFonts w:eastAsia="Carlito" w:cs="Arial"/>
        </w:rPr>
      </w:pPr>
    </w:p>
    <w:p w14:paraId="03A4008C" w14:textId="77777777" w:rsidR="008D2F48" w:rsidRPr="00C535B8" w:rsidRDefault="008D2F48" w:rsidP="008D2F48">
      <w:pPr>
        <w:pStyle w:val="BodyA"/>
        <w:spacing w:line="240" w:lineRule="auto"/>
        <w:rPr>
          <w:rFonts w:cs="Arial"/>
          <w:u w:val="single"/>
        </w:rPr>
      </w:pPr>
      <w:r w:rsidRPr="00C535B8">
        <w:rPr>
          <w:rFonts w:cs="Arial"/>
          <w:u w:val="single"/>
        </w:rPr>
        <w:t>Outlier removal</w:t>
      </w:r>
    </w:p>
    <w:p w14:paraId="45B5B90D" w14:textId="77777777" w:rsidR="008D2F48" w:rsidRPr="00C535B8" w:rsidRDefault="008D2F48" w:rsidP="008D2F48">
      <w:pPr>
        <w:pStyle w:val="BodyA"/>
        <w:spacing w:line="240" w:lineRule="auto"/>
        <w:rPr>
          <w:rFonts w:eastAsia="Carlito" w:cs="Arial"/>
          <w:b/>
          <w:bCs/>
          <w:u w:val="single"/>
        </w:rPr>
      </w:pPr>
    </w:p>
    <w:p w14:paraId="6788F86B" w14:textId="77777777" w:rsidR="008D2F48" w:rsidRPr="00C535B8" w:rsidRDefault="008D2F48" w:rsidP="008D2F48">
      <w:pPr>
        <w:pStyle w:val="BodyA"/>
        <w:spacing w:line="240" w:lineRule="auto"/>
        <w:rPr>
          <w:rFonts w:eastAsia="Carlito" w:cs="Arial"/>
        </w:rPr>
      </w:pPr>
      <w:r w:rsidRPr="00C535B8">
        <w:rPr>
          <w:rFonts w:cs="Arial"/>
        </w:rPr>
        <w:t>Outliers were removed based on whether there premature response, correct response or RT scores on the IDT were 1.5 x Interquartile Range (IQR) below or above the lower or upper quartile respectively.  For Study 1, 9 outliers were removed in total (2 HC, 2 NA and 5 SH). 1 HC participant was removed due to missing data, 1 HC, 1 NA and 3 SH participants due to task-irrelevant distractions, 1 NA participant due to outlier premature response scores, 1 SH participant due to technical failures and 1 SH participant as they reported using items shown in neutral SH trials to self-harm. This resulted in a final sample of 49 SH, 54 NA and 49 HC valid data for the IDT. These same excluded participants were also excluded from the SH stimuli rating analysis, with 1 additional NA participant removed due to missing data. For Study 2, 17 outliers were removed in total (10 SH and 7 HC). 3 SH and 5 HC participants were removed due to outlier RTs, 1 SH and 2 HC participants due to outlier premature responses and 6 SH participants due to outlier correct responses on the IDT. This resulted in a final sample of xx SH and xx HC valid data for the IDT.</w:t>
      </w:r>
    </w:p>
    <w:p w14:paraId="0CAF12C4" w14:textId="77777777" w:rsidR="008D2F48" w:rsidRPr="00C535B8" w:rsidRDefault="008D2F48" w:rsidP="008D2F48">
      <w:pPr>
        <w:pStyle w:val="BodyA"/>
        <w:spacing w:line="240" w:lineRule="auto"/>
        <w:rPr>
          <w:rFonts w:eastAsia="Carlito" w:cs="Arial"/>
        </w:rPr>
      </w:pPr>
    </w:p>
    <w:p w14:paraId="336FA047" w14:textId="77777777" w:rsidR="008D2F48" w:rsidRPr="00C535B8" w:rsidRDefault="008D2F48" w:rsidP="008D2F48">
      <w:pPr>
        <w:pStyle w:val="BodyA"/>
        <w:spacing w:line="240" w:lineRule="auto"/>
        <w:rPr>
          <w:rFonts w:eastAsia="Carlito" w:cs="Arial"/>
        </w:rPr>
      </w:pPr>
    </w:p>
    <w:p w14:paraId="5C648AAC" w14:textId="77777777" w:rsidR="008D2F48" w:rsidRPr="00C535B8" w:rsidRDefault="008D2F48" w:rsidP="008D2F48">
      <w:pPr>
        <w:pStyle w:val="BodyA"/>
        <w:spacing w:line="240" w:lineRule="auto"/>
        <w:rPr>
          <w:rFonts w:eastAsia="Carlito" w:cs="Arial"/>
          <w:b/>
          <w:bCs/>
        </w:rPr>
      </w:pPr>
      <w:r w:rsidRPr="00C535B8">
        <w:rPr>
          <w:rFonts w:cs="Arial"/>
          <w:b/>
          <w:bCs/>
        </w:rPr>
        <w:t>Results</w:t>
      </w:r>
    </w:p>
    <w:p w14:paraId="1828E23F" w14:textId="77777777" w:rsidR="008D2F48" w:rsidRPr="00C535B8" w:rsidRDefault="008D2F48" w:rsidP="008D2F48">
      <w:pPr>
        <w:pStyle w:val="BodyA"/>
        <w:spacing w:line="240" w:lineRule="auto"/>
        <w:rPr>
          <w:rFonts w:eastAsia="Carlito" w:cs="Arial"/>
          <w:b/>
          <w:bCs/>
        </w:rPr>
      </w:pPr>
    </w:p>
    <w:p w14:paraId="737C44BB" w14:textId="77777777" w:rsidR="008D2F48" w:rsidRPr="00C535B8" w:rsidRDefault="008D2F48" w:rsidP="008D2F48">
      <w:pPr>
        <w:pStyle w:val="BodyA"/>
        <w:spacing w:line="240" w:lineRule="auto"/>
        <w:rPr>
          <w:rFonts w:eastAsia="Carlito" w:cs="Arial"/>
          <w:i/>
          <w:iCs/>
        </w:rPr>
      </w:pPr>
      <w:r w:rsidRPr="00C535B8">
        <w:rPr>
          <w:rFonts w:cs="Arial"/>
          <w:i/>
          <w:iCs/>
        </w:rPr>
        <w:lastRenderedPageBreak/>
        <w:t>Study 1</w:t>
      </w:r>
    </w:p>
    <w:p w14:paraId="01659C78" w14:textId="77777777" w:rsidR="008D2F48" w:rsidRPr="00C535B8" w:rsidRDefault="008D2F48" w:rsidP="008D2F48">
      <w:pPr>
        <w:pStyle w:val="BodyA"/>
        <w:spacing w:line="240" w:lineRule="auto"/>
        <w:rPr>
          <w:rFonts w:eastAsia="Carlito" w:cs="Arial"/>
          <w:i/>
          <w:iCs/>
        </w:rPr>
      </w:pPr>
    </w:p>
    <w:p w14:paraId="323055AD" w14:textId="77777777" w:rsidR="008D2F48" w:rsidRPr="00C535B8" w:rsidRDefault="008D2F48" w:rsidP="008D2F48">
      <w:pPr>
        <w:pStyle w:val="BodyA"/>
        <w:spacing w:line="240" w:lineRule="auto"/>
        <w:rPr>
          <w:rFonts w:eastAsia="Carlito" w:cs="Arial"/>
          <w:i/>
          <w:iCs/>
        </w:rPr>
      </w:pPr>
      <w:r w:rsidRPr="00C535B8">
        <w:rPr>
          <w:rFonts w:cs="Arial"/>
          <w:i/>
          <w:iCs/>
        </w:rPr>
        <w:t>Sample</w:t>
      </w:r>
    </w:p>
    <w:p w14:paraId="03539C87" w14:textId="77777777" w:rsidR="008D2F48" w:rsidRPr="00C535B8" w:rsidRDefault="008D2F48" w:rsidP="008D2F48">
      <w:pPr>
        <w:pStyle w:val="Body"/>
        <w:rPr>
          <w:rFonts w:ascii="Arial" w:eastAsia="Carlito" w:hAnsi="Arial" w:cs="Arial"/>
          <w:b/>
          <w:bCs/>
          <w:sz w:val="22"/>
          <w:szCs w:val="22"/>
        </w:rPr>
      </w:pPr>
    </w:p>
    <w:tbl>
      <w:tblPr>
        <w:tblW w:w="93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75"/>
        <w:gridCol w:w="2390"/>
        <w:gridCol w:w="2033"/>
        <w:gridCol w:w="1742"/>
      </w:tblGrid>
      <w:tr w:rsidR="008D2F48" w:rsidRPr="00C535B8" w14:paraId="67CD6CA9"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A89B62" w14:textId="77777777" w:rsidR="008D2F48" w:rsidRPr="00C535B8" w:rsidRDefault="008D2F48" w:rsidP="00BB70D7">
            <w:pPr>
              <w:rPr>
                <w:rFonts w:ascii="Arial" w:hAnsi="Arial" w:cs="Arial"/>
                <w:sz w:val="22"/>
                <w:szCs w:val="22"/>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5DC082" w14:textId="77777777" w:rsidR="008D2F48" w:rsidRPr="00C535B8" w:rsidRDefault="008D2F48" w:rsidP="00BB70D7">
            <w:pPr>
              <w:pStyle w:val="Body"/>
              <w:widowControl w:val="0"/>
              <w:pBdr>
                <w:top w:val="single" w:sz="8" w:space="0" w:color="000000"/>
                <w:bottom w:val="single" w:sz="8" w:space="0" w:color="000000"/>
              </w:pBdr>
              <w:spacing w:line="480" w:lineRule="auto"/>
              <w:jc w:val="center"/>
              <w:rPr>
                <w:rFonts w:ascii="Arial" w:hAnsi="Arial" w:cs="Arial"/>
                <w:sz w:val="22"/>
                <w:szCs w:val="22"/>
              </w:rPr>
            </w:pPr>
            <w:r w:rsidRPr="00C535B8">
              <w:rPr>
                <w:rFonts w:ascii="Arial" w:hAnsi="Arial" w:cs="Arial"/>
                <w:b/>
                <w:bCs/>
                <w:sz w:val="22"/>
                <w:szCs w:val="22"/>
                <w:lang w:val="en-US"/>
              </w:rPr>
              <w:t>SH (N = 54)</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AEE901" w14:textId="77777777" w:rsidR="008D2F48" w:rsidRPr="00C535B8" w:rsidRDefault="008D2F48" w:rsidP="00BB70D7">
            <w:pPr>
              <w:pStyle w:val="Body"/>
              <w:widowControl w:val="0"/>
              <w:pBdr>
                <w:top w:val="single" w:sz="8" w:space="0" w:color="000000"/>
                <w:bottom w:val="single" w:sz="8" w:space="0" w:color="000000"/>
              </w:pBdr>
              <w:spacing w:line="480" w:lineRule="auto"/>
              <w:jc w:val="center"/>
              <w:rPr>
                <w:rFonts w:ascii="Arial" w:hAnsi="Arial" w:cs="Arial"/>
                <w:sz w:val="22"/>
                <w:szCs w:val="22"/>
              </w:rPr>
            </w:pPr>
            <w:r w:rsidRPr="00C535B8">
              <w:rPr>
                <w:rFonts w:ascii="Arial" w:hAnsi="Arial" w:cs="Arial"/>
                <w:b/>
                <w:bCs/>
                <w:sz w:val="22"/>
                <w:szCs w:val="22"/>
                <w:lang w:val="en-US"/>
              </w:rPr>
              <w:t>NA (N = 57)</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02DCAE4" w14:textId="77777777" w:rsidR="008D2F48" w:rsidRPr="00C535B8" w:rsidRDefault="008D2F48" w:rsidP="00BB70D7">
            <w:pPr>
              <w:pStyle w:val="Body"/>
              <w:widowControl w:val="0"/>
              <w:pBdr>
                <w:top w:val="single" w:sz="8" w:space="0" w:color="000000"/>
                <w:bottom w:val="single" w:sz="8" w:space="0" w:color="000000"/>
              </w:pBdr>
              <w:spacing w:line="480" w:lineRule="auto"/>
              <w:jc w:val="center"/>
              <w:rPr>
                <w:rFonts w:ascii="Arial" w:hAnsi="Arial" w:cs="Arial"/>
                <w:sz w:val="22"/>
                <w:szCs w:val="22"/>
              </w:rPr>
            </w:pPr>
            <w:r w:rsidRPr="00C535B8">
              <w:rPr>
                <w:rFonts w:ascii="Arial" w:hAnsi="Arial" w:cs="Arial"/>
                <w:b/>
                <w:bCs/>
                <w:sz w:val="22"/>
                <w:szCs w:val="22"/>
                <w:lang w:val="en-US"/>
              </w:rPr>
              <w:t>HC (N = 51)</w:t>
            </w:r>
          </w:p>
        </w:tc>
      </w:tr>
      <w:tr w:rsidR="008D2F48" w:rsidRPr="00C535B8" w14:paraId="21187DD5"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CE7572"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DASS-21</w:t>
            </w:r>
            <w:r w:rsidRPr="00C535B8">
              <w:rPr>
                <w:rFonts w:ascii="Arial" w:hAnsi="Arial" w:cs="Arial"/>
                <w:sz w:val="22"/>
                <w:szCs w:val="22"/>
                <w:lang w:val="en-US"/>
              </w:rPr>
              <w:t xml:space="preserve">, mean (± SD):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17C7F63" w14:textId="77777777" w:rsidR="008D2F48" w:rsidRPr="00C535B8" w:rsidRDefault="008D2F48" w:rsidP="00BB70D7">
            <w:pPr>
              <w:rPr>
                <w:rFonts w:ascii="Arial" w:hAnsi="Arial" w:cs="Arial"/>
                <w:sz w:val="22"/>
                <w:szCs w:val="22"/>
              </w:rPr>
            </w:pP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2FE52A" w14:textId="77777777" w:rsidR="008D2F48" w:rsidRPr="00C535B8" w:rsidRDefault="008D2F48" w:rsidP="00BB70D7">
            <w:pPr>
              <w:rPr>
                <w:rFonts w:ascii="Arial" w:hAnsi="Arial" w:cs="Arial"/>
                <w:sz w:val="22"/>
                <w:szCs w:val="22"/>
              </w:rPr>
            </w:pP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773AD3" w14:textId="77777777" w:rsidR="008D2F48" w:rsidRPr="00C535B8" w:rsidRDefault="008D2F48" w:rsidP="00BB70D7">
            <w:pPr>
              <w:rPr>
                <w:rFonts w:ascii="Arial" w:hAnsi="Arial" w:cs="Arial"/>
                <w:sz w:val="22"/>
                <w:szCs w:val="22"/>
              </w:rPr>
            </w:pPr>
          </w:p>
        </w:tc>
      </w:tr>
      <w:tr w:rsidR="008D2F48" w:rsidRPr="00C535B8" w14:paraId="538EEF2E"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A019B0"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Depression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064F73"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20.7 (± 10.6)</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22D8CD"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18.1 (± 9.1)</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CE40B35"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2.3 (± 2.1)</w:t>
            </w:r>
          </w:p>
        </w:tc>
      </w:tr>
      <w:tr w:rsidR="008D2F48" w:rsidRPr="00C535B8" w14:paraId="1443BAA7"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7AAC87"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Anxiety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397156"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15.0 (± 9.4)</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4BDD637"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14.2 (± 8.6)</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D0045A"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1.6 (± 1.8)</w:t>
            </w:r>
          </w:p>
        </w:tc>
      </w:tr>
      <w:tr w:rsidR="008D2F48" w:rsidRPr="00C535B8" w14:paraId="6649A9AB"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5C56DD"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Stress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7D069F"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21.7 (± 9.6)</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73CD4A"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20.1 (± 9.3)</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2976D51"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4.9 (± 3.7)</w:t>
            </w:r>
          </w:p>
        </w:tc>
      </w:tr>
      <w:tr w:rsidR="008D2F48" w:rsidRPr="00C535B8" w14:paraId="3F869299"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FEFEE1"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Total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B84DDF1"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19.1 (± 8.5)</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436F72"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17.5 (± 7.6)</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173CDC"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2.9 (± 1.7)</w:t>
            </w:r>
          </w:p>
        </w:tc>
      </w:tr>
      <w:tr w:rsidR="008D2F48" w:rsidRPr="00C535B8" w14:paraId="22DF256C"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B2C6C8"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AUDIT</w:t>
            </w:r>
            <w:r w:rsidRPr="00C535B8">
              <w:rPr>
                <w:rFonts w:ascii="Arial" w:hAnsi="Arial" w:cs="Arial"/>
                <w:sz w:val="22"/>
                <w:szCs w:val="22"/>
                <w:lang w:val="en-US"/>
              </w:rPr>
              <w:t xml:space="preserve"> (mean ± SD)</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80C045"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6.6 (± 7.3)</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5CFA31"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3.5 (± 4.0)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F735FE"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3.1 (± 3.6)</w:t>
            </w:r>
          </w:p>
        </w:tc>
      </w:tr>
      <w:tr w:rsidR="008D2F48" w:rsidRPr="00C535B8" w14:paraId="35FA4DF7"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AB5309"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 xml:space="preserve">CUDIT-R </w:t>
            </w:r>
            <w:r w:rsidRPr="00C535B8">
              <w:rPr>
                <w:rFonts w:ascii="Arial" w:hAnsi="Arial" w:cs="Arial"/>
                <w:sz w:val="22"/>
                <w:szCs w:val="22"/>
                <w:lang w:val="en-US"/>
              </w:rPr>
              <w:t>(mean ± SD)</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9D5FF3"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1.8 (± 3.3)</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76EBC2"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0.6 (± 2.6)</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3F3C55"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0.24 (± 0.9)</w:t>
            </w:r>
          </w:p>
        </w:tc>
      </w:tr>
      <w:tr w:rsidR="008D2F48" w:rsidRPr="00C535B8" w14:paraId="0BE98B32" w14:textId="77777777" w:rsidTr="00BB70D7">
        <w:trPr>
          <w:trHeight w:val="1188"/>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8DC256" w14:textId="77777777" w:rsidR="008D2F48" w:rsidRPr="00C535B8" w:rsidRDefault="008D2F48" w:rsidP="00BB70D7">
            <w:pPr>
              <w:pStyle w:val="Body"/>
              <w:widowControl w:val="0"/>
              <w:spacing w:line="480" w:lineRule="auto"/>
              <w:rPr>
                <w:rFonts w:ascii="Arial" w:eastAsia="Carlito" w:hAnsi="Arial" w:cs="Arial"/>
                <w:sz w:val="22"/>
                <w:szCs w:val="22"/>
                <w:lang w:val="en-US"/>
              </w:rPr>
            </w:pPr>
            <w:r w:rsidRPr="00C535B8">
              <w:rPr>
                <w:rFonts w:ascii="Arial" w:hAnsi="Arial" w:cs="Arial"/>
                <w:b/>
                <w:bCs/>
                <w:sz w:val="22"/>
                <w:szCs w:val="22"/>
                <w:lang w:val="en-US"/>
              </w:rPr>
              <w:t>Nicotine</w:t>
            </w:r>
            <w:r w:rsidRPr="00C535B8">
              <w:rPr>
                <w:rFonts w:ascii="Arial" w:hAnsi="Arial" w:cs="Arial"/>
                <w:sz w:val="22"/>
                <w:szCs w:val="22"/>
                <w:lang w:val="en-US"/>
              </w:rPr>
              <w:t xml:space="preserve"> cigarettes, yes:occasionally:no, </w:t>
            </w:r>
          </w:p>
          <w:p w14:paraId="7F6553A0"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 (N)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462106"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9(15):17(9):74(40)</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6DE5C8"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0:0:100(57)</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14F436"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0:6(3):94(48)</w:t>
            </w:r>
          </w:p>
        </w:tc>
      </w:tr>
      <w:tr w:rsidR="008D2F48" w:rsidRPr="00C535B8" w14:paraId="11092546"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8DACE5" w14:textId="77777777" w:rsidR="008D2F48" w:rsidRPr="00C535B8" w:rsidRDefault="008D2F48" w:rsidP="00BB70D7">
            <w:pPr>
              <w:pStyle w:val="Body"/>
              <w:widowControl w:val="0"/>
              <w:spacing w:line="480" w:lineRule="auto"/>
              <w:rPr>
                <w:rFonts w:ascii="Arial" w:eastAsia="Carlito" w:hAnsi="Arial" w:cs="Arial"/>
                <w:sz w:val="22"/>
                <w:szCs w:val="22"/>
                <w:lang w:val="en-US"/>
              </w:rPr>
            </w:pPr>
            <w:r w:rsidRPr="00C535B8">
              <w:rPr>
                <w:rFonts w:ascii="Arial" w:hAnsi="Arial" w:cs="Arial"/>
                <w:b/>
                <w:bCs/>
                <w:sz w:val="22"/>
                <w:szCs w:val="22"/>
                <w:lang w:val="en-US"/>
              </w:rPr>
              <w:t>Nicotine</w:t>
            </w:r>
            <w:r w:rsidRPr="00C535B8">
              <w:rPr>
                <w:rFonts w:ascii="Arial" w:hAnsi="Arial" w:cs="Arial"/>
                <w:sz w:val="22"/>
                <w:szCs w:val="22"/>
                <w:lang w:val="en-US"/>
              </w:rPr>
              <w:t xml:space="preserve"> vaping, yes:occasionally:no, </w:t>
            </w:r>
          </w:p>
          <w:p w14:paraId="6B2E9BB7"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 (N)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18A31A"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4(2):4(2):92(50)</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A3624BE"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0:2(1):98(56)</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A2C5015"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0:2(1);98(50)</w:t>
            </w:r>
          </w:p>
        </w:tc>
      </w:tr>
      <w:tr w:rsidR="008D2F48" w:rsidRPr="00C535B8" w14:paraId="1F2B239D"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E7BAC9"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MSI-BPD</w:t>
            </w:r>
            <w:r w:rsidRPr="00C535B8">
              <w:rPr>
                <w:rFonts w:ascii="Arial" w:hAnsi="Arial" w:cs="Arial"/>
                <w:sz w:val="22"/>
                <w:szCs w:val="22"/>
                <w:lang w:val="en-US"/>
              </w:rPr>
              <w:t xml:space="preserve"> (mean ± SD)</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F56805"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6.6 (± 2.5)</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A447BB"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0.6 (± 1.9)</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860A874"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0.4 (± 1.0)</w:t>
            </w:r>
          </w:p>
        </w:tc>
      </w:tr>
      <w:tr w:rsidR="008D2F48" w:rsidRPr="00C535B8" w14:paraId="415F50DE"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01FDB9"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MSI-BPD criteria met, yes:no, % (N)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6F8B2E"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46(25): 54(26)</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A3B4FE7"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12(7):88(50)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0755C36"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0:100(50)</w:t>
            </w:r>
          </w:p>
        </w:tc>
      </w:tr>
      <w:tr w:rsidR="008D2F48" w:rsidRPr="00C535B8" w14:paraId="24694A41"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AE38E8"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 xml:space="preserve">MINI Neuropsychiatric </w:t>
            </w:r>
            <w:r w:rsidRPr="00C535B8">
              <w:rPr>
                <w:rFonts w:ascii="Arial" w:hAnsi="Arial" w:cs="Arial"/>
                <w:b/>
                <w:bCs/>
                <w:sz w:val="22"/>
                <w:szCs w:val="22"/>
                <w:lang w:val="en-US"/>
              </w:rPr>
              <w:lastRenderedPageBreak/>
              <w:t>Interview</w:t>
            </w:r>
            <w:r w:rsidRPr="00C535B8">
              <w:rPr>
                <w:rFonts w:ascii="Arial" w:hAnsi="Arial" w:cs="Arial"/>
                <w:sz w:val="22"/>
                <w:szCs w:val="22"/>
                <w:lang w:val="en-US"/>
              </w:rPr>
              <w:t xml:space="preserve"> % (N)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C9D11B" w14:textId="77777777" w:rsidR="008D2F48" w:rsidRPr="00C535B8" w:rsidRDefault="008D2F48" w:rsidP="00BB70D7">
            <w:pPr>
              <w:rPr>
                <w:rFonts w:ascii="Arial" w:hAnsi="Arial" w:cs="Arial"/>
                <w:sz w:val="22"/>
                <w:szCs w:val="22"/>
              </w:rPr>
            </w:pP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767D4D2" w14:textId="77777777" w:rsidR="008D2F48" w:rsidRPr="00C535B8" w:rsidRDefault="008D2F48" w:rsidP="00BB70D7">
            <w:pPr>
              <w:rPr>
                <w:rFonts w:ascii="Arial" w:hAnsi="Arial" w:cs="Arial"/>
                <w:sz w:val="22"/>
                <w:szCs w:val="22"/>
              </w:rPr>
            </w:pP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5C63B0" w14:textId="77777777" w:rsidR="008D2F48" w:rsidRPr="00C535B8" w:rsidRDefault="008D2F48" w:rsidP="00BB70D7">
            <w:pPr>
              <w:rPr>
                <w:rFonts w:ascii="Arial" w:hAnsi="Arial" w:cs="Arial"/>
                <w:sz w:val="22"/>
                <w:szCs w:val="22"/>
              </w:rPr>
            </w:pPr>
          </w:p>
        </w:tc>
      </w:tr>
      <w:tr w:rsidR="008D2F48" w:rsidRPr="00C535B8" w14:paraId="16E98752"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5267FE"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Major Depression (current:recurrent)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26C66F2"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48(26):28(15)</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B62C81"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35(20):23(13)</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ED61B7F" w14:textId="77777777" w:rsidR="008D2F48" w:rsidRPr="00C535B8" w:rsidRDefault="008D2F48" w:rsidP="00BB70D7">
            <w:pPr>
              <w:rPr>
                <w:rFonts w:ascii="Arial" w:hAnsi="Arial" w:cs="Arial"/>
                <w:sz w:val="22"/>
                <w:szCs w:val="22"/>
              </w:rPr>
            </w:pPr>
          </w:p>
        </w:tc>
      </w:tr>
      <w:tr w:rsidR="008D2F48" w:rsidRPr="00C535B8" w14:paraId="377F1478"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F90066"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Dysthymia current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9117F4"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3</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50CFBF"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             5</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23E9FA4" w14:textId="77777777" w:rsidR="008D2F48" w:rsidRPr="00C535B8" w:rsidRDefault="008D2F48" w:rsidP="00BB70D7">
            <w:pPr>
              <w:rPr>
                <w:rFonts w:ascii="Arial" w:hAnsi="Arial" w:cs="Arial"/>
                <w:sz w:val="22"/>
                <w:szCs w:val="22"/>
              </w:rPr>
            </w:pPr>
          </w:p>
        </w:tc>
      </w:tr>
      <w:tr w:rsidR="008D2F48" w:rsidRPr="00C535B8" w14:paraId="30E90E49"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411AC9"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Suicide risk (none:low:moderate:high)</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AD5DAC"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4(2):48(26):30(16):19(10)</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EF625A"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 xml:space="preserve">        88(50):12(7):0:0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C9D12D9" w14:textId="77777777" w:rsidR="008D2F48" w:rsidRPr="00C535B8" w:rsidRDefault="008D2F48" w:rsidP="00BB70D7">
            <w:pPr>
              <w:rPr>
                <w:rFonts w:ascii="Arial" w:hAnsi="Arial" w:cs="Arial"/>
                <w:sz w:val="22"/>
                <w:szCs w:val="22"/>
              </w:rPr>
            </w:pPr>
          </w:p>
        </w:tc>
      </w:tr>
      <w:tr w:rsidR="008D2F48" w:rsidRPr="00C535B8" w14:paraId="7FE9B6CA"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D5DF4E"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Hypomanic episode (current:past)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2E4BCE7"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0:15(8)</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C2FD6A3"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0:9(5)</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24A1A8F" w14:textId="77777777" w:rsidR="008D2F48" w:rsidRPr="00C535B8" w:rsidRDefault="008D2F48" w:rsidP="00BB70D7">
            <w:pPr>
              <w:rPr>
                <w:rFonts w:ascii="Arial" w:hAnsi="Arial" w:cs="Arial"/>
                <w:sz w:val="22"/>
                <w:szCs w:val="22"/>
              </w:rPr>
            </w:pPr>
          </w:p>
        </w:tc>
      </w:tr>
      <w:tr w:rsidR="008D2F48" w:rsidRPr="00C535B8" w14:paraId="35177929"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16513A"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Manic episode (current:past)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7370300"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0:11(6)</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7AE42E"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2(1):9(5)</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906FA1" w14:textId="77777777" w:rsidR="008D2F48" w:rsidRPr="00C535B8" w:rsidRDefault="008D2F48" w:rsidP="00BB70D7">
            <w:pPr>
              <w:rPr>
                <w:rFonts w:ascii="Arial" w:hAnsi="Arial" w:cs="Arial"/>
                <w:sz w:val="22"/>
                <w:szCs w:val="22"/>
              </w:rPr>
            </w:pPr>
          </w:p>
        </w:tc>
      </w:tr>
      <w:tr w:rsidR="008D2F48" w:rsidRPr="00C535B8" w14:paraId="757F2009"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8FF588"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Panic disorder (current:past)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CB41DE"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6(3):39(21)</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9AAA4DC"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7(4):23(13)</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836324" w14:textId="77777777" w:rsidR="008D2F48" w:rsidRPr="00C535B8" w:rsidRDefault="008D2F48" w:rsidP="00BB70D7">
            <w:pPr>
              <w:rPr>
                <w:rFonts w:ascii="Arial" w:hAnsi="Arial" w:cs="Arial"/>
                <w:sz w:val="22"/>
                <w:szCs w:val="22"/>
              </w:rPr>
            </w:pPr>
          </w:p>
        </w:tc>
      </w:tr>
      <w:tr w:rsidR="008D2F48" w:rsidRPr="00C535B8" w14:paraId="5267C34A"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FCEFCF"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Panic disorder limited symptoms lifetime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A889977"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28(14)</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57425B9"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14(8)</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D80C97" w14:textId="77777777" w:rsidR="008D2F48" w:rsidRPr="00C535B8" w:rsidRDefault="008D2F48" w:rsidP="00BB70D7">
            <w:pPr>
              <w:rPr>
                <w:rFonts w:ascii="Arial" w:hAnsi="Arial" w:cs="Arial"/>
                <w:sz w:val="22"/>
                <w:szCs w:val="22"/>
              </w:rPr>
            </w:pPr>
          </w:p>
        </w:tc>
      </w:tr>
      <w:tr w:rsidR="008D2F48" w:rsidRPr="00C535B8" w14:paraId="253B92CF"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BBBDD4"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Agoraphobia current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6E66F3"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46(25)</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7058B7"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39(22)</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080F30" w14:textId="77777777" w:rsidR="008D2F48" w:rsidRPr="00C535B8" w:rsidRDefault="008D2F48" w:rsidP="00BB70D7">
            <w:pPr>
              <w:rPr>
                <w:rFonts w:ascii="Arial" w:hAnsi="Arial" w:cs="Arial"/>
                <w:sz w:val="22"/>
                <w:szCs w:val="22"/>
              </w:rPr>
            </w:pPr>
          </w:p>
        </w:tc>
      </w:tr>
      <w:tr w:rsidR="008D2F48" w:rsidRPr="00C535B8" w14:paraId="4D280724"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7BD807"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Social phobia current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F1B73AA"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26(14)</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B31029E"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18(10)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3E5AA4" w14:textId="77777777" w:rsidR="008D2F48" w:rsidRPr="00C535B8" w:rsidRDefault="008D2F48" w:rsidP="00BB70D7">
            <w:pPr>
              <w:rPr>
                <w:rFonts w:ascii="Arial" w:hAnsi="Arial" w:cs="Arial"/>
                <w:sz w:val="22"/>
                <w:szCs w:val="22"/>
              </w:rPr>
            </w:pPr>
          </w:p>
        </w:tc>
      </w:tr>
      <w:tr w:rsidR="008D2F48" w:rsidRPr="00C535B8" w14:paraId="26E0FFD7"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A6C773"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Obsessive compulsive disorder current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3E3251"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19(10)</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1CEEFE"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5(3)</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A096E81" w14:textId="77777777" w:rsidR="008D2F48" w:rsidRPr="00C535B8" w:rsidRDefault="008D2F48" w:rsidP="00BB70D7">
            <w:pPr>
              <w:rPr>
                <w:rFonts w:ascii="Arial" w:hAnsi="Arial" w:cs="Arial"/>
                <w:sz w:val="22"/>
                <w:szCs w:val="22"/>
              </w:rPr>
            </w:pPr>
          </w:p>
        </w:tc>
      </w:tr>
      <w:tr w:rsidR="008D2F48" w:rsidRPr="00C535B8" w14:paraId="348E89AD"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C39EB1"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Post-traumatic stress disorder current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BABC000"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17(9)</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F16F5B"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9(5)</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49C81C" w14:textId="77777777" w:rsidR="008D2F48" w:rsidRPr="00C535B8" w:rsidRDefault="008D2F48" w:rsidP="00BB70D7">
            <w:pPr>
              <w:rPr>
                <w:rFonts w:ascii="Arial" w:hAnsi="Arial" w:cs="Arial"/>
                <w:sz w:val="22"/>
                <w:szCs w:val="22"/>
              </w:rPr>
            </w:pPr>
          </w:p>
        </w:tc>
      </w:tr>
      <w:tr w:rsidR="008D2F48" w:rsidRPr="00C535B8" w14:paraId="25060584"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4491D4"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Alcohol use current (abuse:dependence)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9B6601"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2(1):22(12)</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A51519"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0:2(1)</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2726BE" w14:textId="77777777" w:rsidR="008D2F48" w:rsidRPr="00C535B8" w:rsidRDefault="008D2F48" w:rsidP="00BB70D7">
            <w:pPr>
              <w:rPr>
                <w:rFonts w:ascii="Arial" w:hAnsi="Arial" w:cs="Arial"/>
                <w:sz w:val="22"/>
                <w:szCs w:val="22"/>
              </w:rPr>
            </w:pPr>
          </w:p>
        </w:tc>
      </w:tr>
      <w:tr w:rsidR="008D2F48" w:rsidRPr="00C535B8" w14:paraId="5D9348C0"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0E5F28"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lastRenderedPageBreak/>
              <w:t xml:space="preserve">Substance use current (abuse:dependence)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65894E"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0:9(5)</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512DE9"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5AFC71" w14:textId="77777777" w:rsidR="008D2F48" w:rsidRPr="00C535B8" w:rsidRDefault="008D2F48" w:rsidP="00BB70D7">
            <w:pPr>
              <w:rPr>
                <w:rFonts w:ascii="Arial" w:hAnsi="Arial" w:cs="Arial"/>
                <w:sz w:val="22"/>
                <w:szCs w:val="22"/>
              </w:rPr>
            </w:pPr>
          </w:p>
        </w:tc>
      </w:tr>
      <w:tr w:rsidR="008D2F48" w:rsidRPr="00C535B8" w14:paraId="65A10F21"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5AD573"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Mood disorder with psychotic features (current:past)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BB859B"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4(2):7(4)</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014347"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7EEEEF" w14:textId="77777777" w:rsidR="008D2F48" w:rsidRPr="00C535B8" w:rsidRDefault="008D2F48" w:rsidP="00BB70D7">
            <w:pPr>
              <w:rPr>
                <w:rFonts w:ascii="Arial" w:hAnsi="Arial" w:cs="Arial"/>
                <w:sz w:val="22"/>
                <w:szCs w:val="22"/>
              </w:rPr>
            </w:pPr>
          </w:p>
        </w:tc>
      </w:tr>
      <w:tr w:rsidR="008D2F48" w:rsidRPr="00C535B8" w14:paraId="65E02C0A"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CE49B0"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Psychotic disorder (current:past)</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AEDE9EF"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0:0</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345F8D"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426317" w14:textId="77777777" w:rsidR="008D2F48" w:rsidRPr="00C535B8" w:rsidRDefault="008D2F48" w:rsidP="00BB70D7">
            <w:pPr>
              <w:rPr>
                <w:rFonts w:ascii="Arial" w:hAnsi="Arial" w:cs="Arial"/>
                <w:sz w:val="22"/>
                <w:szCs w:val="22"/>
              </w:rPr>
            </w:pPr>
          </w:p>
        </w:tc>
      </w:tr>
      <w:tr w:rsidR="008D2F48" w:rsidRPr="00C535B8" w14:paraId="59E02034"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066ECC"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Bullimia Nervosa current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D568EA"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7(4)</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26CCEC"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2(1)</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905380" w14:textId="77777777" w:rsidR="008D2F48" w:rsidRPr="00C535B8" w:rsidRDefault="008D2F48" w:rsidP="00BB70D7">
            <w:pPr>
              <w:rPr>
                <w:rFonts w:ascii="Arial" w:hAnsi="Arial" w:cs="Arial"/>
                <w:sz w:val="22"/>
                <w:szCs w:val="22"/>
              </w:rPr>
            </w:pPr>
          </w:p>
        </w:tc>
      </w:tr>
      <w:tr w:rsidR="008D2F48" w:rsidRPr="00C535B8" w14:paraId="5822A130"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404868"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Anorexia Nervosa current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266544"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2(1)</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07D757"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DD0557" w14:textId="77777777" w:rsidR="008D2F48" w:rsidRPr="00C535B8" w:rsidRDefault="008D2F48" w:rsidP="00BB70D7">
            <w:pPr>
              <w:rPr>
                <w:rFonts w:ascii="Arial" w:hAnsi="Arial" w:cs="Arial"/>
                <w:sz w:val="22"/>
                <w:szCs w:val="22"/>
              </w:rPr>
            </w:pPr>
          </w:p>
        </w:tc>
      </w:tr>
      <w:tr w:rsidR="008D2F48" w:rsidRPr="00C535B8" w14:paraId="5AD38FBD"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8E8C53"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Anorexia binge-purge type current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AA167B"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2D4DB7"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B0B47EF" w14:textId="77777777" w:rsidR="008D2F48" w:rsidRPr="00C535B8" w:rsidRDefault="008D2F48" w:rsidP="00BB70D7">
            <w:pPr>
              <w:rPr>
                <w:rFonts w:ascii="Arial" w:hAnsi="Arial" w:cs="Arial"/>
                <w:sz w:val="22"/>
                <w:szCs w:val="22"/>
              </w:rPr>
            </w:pPr>
          </w:p>
        </w:tc>
      </w:tr>
      <w:tr w:rsidR="008D2F48" w:rsidRPr="00C535B8" w14:paraId="4DCF7B0B"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3E1F6E"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Generalised anxiety current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48634D"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41(22)</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165E7C"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51(29)</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33945C" w14:textId="77777777" w:rsidR="008D2F48" w:rsidRPr="00C535B8" w:rsidRDefault="008D2F48" w:rsidP="00BB70D7">
            <w:pPr>
              <w:rPr>
                <w:rFonts w:ascii="Arial" w:hAnsi="Arial" w:cs="Arial"/>
                <w:sz w:val="22"/>
                <w:szCs w:val="22"/>
              </w:rPr>
            </w:pPr>
          </w:p>
        </w:tc>
      </w:tr>
    </w:tbl>
    <w:p w14:paraId="2BB024DF" w14:textId="77777777" w:rsidR="008D2F48" w:rsidRPr="00C535B8" w:rsidRDefault="008D2F48" w:rsidP="008D2F48">
      <w:pPr>
        <w:pStyle w:val="Body"/>
        <w:widowControl w:val="0"/>
        <w:rPr>
          <w:rFonts w:ascii="Arial" w:eastAsia="Carlito" w:hAnsi="Arial" w:cs="Arial"/>
          <w:b/>
          <w:bCs/>
          <w:sz w:val="22"/>
          <w:szCs w:val="22"/>
        </w:rPr>
      </w:pPr>
    </w:p>
    <w:p w14:paraId="1F834A9E" w14:textId="77777777" w:rsidR="008D2F48" w:rsidRPr="00C535B8" w:rsidRDefault="008D2F48" w:rsidP="008D2F48">
      <w:pPr>
        <w:pStyle w:val="Body"/>
        <w:rPr>
          <w:rFonts w:ascii="Arial" w:eastAsia="Carlito" w:hAnsi="Arial" w:cs="Arial"/>
          <w:b/>
          <w:bCs/>
          <w:sz w:val="22"/>
          <w:szCs w:val="22"/>
        </w:rPr>
      </w:pPr>
      <w:r w:rsidRPr="00C535B8">
        <w:rPr>
          <w:rFonts w:ascii="Arial" w:eastAsia="Carlito" w:hAnsi="Arial" w:cs="Arial"/>
          <w:b/>
          <w:bCs/>
          <w:sz w:val="22"/>
          <w:szCs w:val="22"/>
        </w:rPr>
        <w:br/>
      </w:r>
    </w:p>
    <w:p w14:paraId="0AD24D71" w14:textId="77777777" w:rsidR="008D2F48" w:rsidRPr="00C535B8" w:rsidRDefault="008D2F48" w:rsidP="008D2F48">
      <w:pPr>
        <w:pStyle w:val="Body"/>
        <w:rPr>
          <w:rFonts w:ascii="Arial" w:eastAsia="Carlito" w:hAnsi="Arial" w:cs="Arial"/>
          <w:i/>
          <w:iCs/>
          <w:sz w:val="22"/>
          <w:szCs w:val="22"/>
        </w:rPr>
      </w:pPr>
      <w:r w:rsidRPr="00C535B8">
        <w:rPr>
          <w:rFonts w:ascii="Arial" w:hAnsi="Arial" w:cs="Arial"/>
          <w:b/>
          <w:bCs/>
          <w:sz w:val="22"/>
          <w:szCs w:val="22"/>
        </w:rPr>
        <w:t xml:space="preserve">Table S1. </w:t>
      </w:r>
      <w:r w:rsidRPr="00C535B8">
        <w:rPr>
          <w:rFonts w:ascii="Arial" w:hAnsi="Arial" w:cs="Arial"/>
          <w:sz w:val="22"/>
          <w:szCs w:val="22"/>
          <w:lang w:val="en-US"/>
        </w:rPr>
        <w:t>Clinical and affective measures of the sample in</w:t>
      </w:r>
      <w:r w:rsidRPr="00C535B8">
        <w:rPr>
          <w:rFonts w:ascii="Arial" w:hAnsi="Arial" w:cs="Arial"/>
          <w:sz w:val="22"/>
          <w:szCs w:val="22"/>
        </w:rPr>
        <w:t xml:space="preserve"> </w:t>
      </w:r>
      <w:r w:rsidRPr="00C535B8">
        <w:rPr>
          <w:rFonts w:ascii="Arial" w:hAnsi="Arial" w:cs="Arial"/>
          <w:sz w:val="22"/>
          <w:szCs w:val="22"/>
          <w:lang w:val="en-US"/>
        </w:rPr>
        <w:t>Study 1</w:t>
      </w:r>
      <w:r w:rsidRPr="00C535B8">
        <w:rPr>
          <w:rFonts w:ascii="Arial" w:hAnsi="Arial" w:cs="Arial"/>
          <w:sz w:val="22"/>
          <w:szCs w:val="22"/>
        </w:rPr>
        <w:t>.</w:t>
      </w:r>
    </w:p>
    <w:p w14:paraId="40F1AAD0" w14:textId="77777777" w:rsidR="008D2F48" w:rsidRPr="00C535B8" w:rsidRDefault="008D2F48" w:rsidP="008D2F48">
      <w:pPr>
        <w:pStyle w:val="BodyA"/>
        <w:spacing w:line="240" w:lineRule="auto"/>
        <w:rPr>
          <w:rFonts w:eastAsia="Carlito" w:cs="Arial"/>
          <w:i/>
          <w:iCs/>
        </w:rPr>
      </w:pPr>
    </w:p>
    <w:p w14:paraId="1232C156" w14:textId="77777777" w:rsidR="008D2F48" w:rsidRPr="00C535B8" w:rsidRDefault="008D2F48" w:rsidP="008D2F48">
      <w:pPr>
        <w:pStyle w:val="BodyA"/>
        <w:spacing w:line="240" w:lineRule="auto"/>
        <w:rPr>
          <w:rFonts w:eastAsia="Carlito" w:cs="Arial"/>
          <w:i/>
          <w:iCs/>
        </w:rPr>
      </w:pPr>
    </w:p>
    <w:tbl>
      <w:tblPr>
        <w:tblW w:w="93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75"/>
        <w:gridCol w:w="2390"/>
        <w:gridCol w:w="2033"/>
        <w:gridCol w:w="1742"/>
      </w:tblGrid>
      <w:tr w:rsidR="008D2F48" w:rsidRPr="00C535B8" w14:paraId="4775137A"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2FB691" w14:textId="77777777" w:rsidR="008D2F48" w:rsidRPr="00C535B8" w:rsidRDefault="008D2F48" w:rsidP="00BB70D7">
            <w:pPr>
              <w:rPr>
                <w:rFonts w:ascii="Arial" w:hAnsi="Arial" w:cs="Arial"/>
                <w:sz w:val="22"/>
                <w:szCs w:val="22"/>
              </w:rPr>
            </w:pP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17BA69B" w14:textId="77777777" w:rsidR="008D2F48" w:rsidRPr="00C535B8" w:rsidRDefault="008D2F48" w:rsidP="00BB70D7">
            <w:pPr>
              <w:pStyle w:val="Body"/>
              <w:widowControl w:val="0"/>
              <w:pBdr>
                <w:top w:val="single" w:sz="8" w:space="0" w:color="000000"/>
                <w:bottom w:val="single" w:sz="8" w:space="0" w:color="000000"/>
              </w:pBdr>
              <w:spacing w:line="480" w:lineRule="auto"/>
              <w:jc w:val="center"/>
              <w:rPr>
                <w:rFonts w:ascii="Arial" w:hAnsi="Arial" w:cs="Arial"/>
                <w:sz w:val="22"/>
                <w:szCs w:val="22"/>
              </w:rPr>
            </w:pPr>
            <w:r w:rsidRPr="00C535B8">
              <w:rPr>
                <w:rFonts w:ascii="Arial" w:hAnsi="Arial" w:cs="Arial"/>
                <w:b/>
                <w:bCs/>
                <w:sz w:val="22"/>
                <w:szCs w:val="22"/>
                <w:lang w:val="en-US"/>
              </w:rPr>
              <w:t>SH (N = 54)</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B3382F" w14:textId="77777777" w:rsidR="008D2F48" w:rsidRPr="00C535B8" w:rsidRDefault="008D2F48" w:rsidP="00BB70D7">
            <w:pPr>
              <w:pStyle w:val="Body"/>
              <w:widowControl w:val="0"/>
              <w:pBdr>
                <w:top w:val="single" w:sz="8" w:space="0" w:color="000000"/>
                <w:bottom w:val="single" w:sz="8" w:space="0" w:color="000000"/>
              </w:pBdr>
              <w:spacing w:line="480" w:lineRule="auto"/>
              <w:jc w:val="center"/>
              <w:rPr>
                <w:rFonts w:ascii="Arial" w:hAnsi="Arial" w:cs="Arial"/>
                <w:sz w:val="22"/>
                <w:szCs w:val="22"/>
              </w:rPr>
            </w:pPr>
            <w:r w:rsidRPr="00C535B8">
              <w:rPr>
                <w:rFonts w:ascii="Arial" w:hAnsi="Arial" w:cs="Arial"/>
                <w:b/>
                <w:bCs/>
                <w:sz w:val="22"/>
                <w:szCs w:val="22"/>
                <w:lang w:val="en-US"/>
              </w:rPr>
              <w:t>NA (N = 57)</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97F65E7" w14:textId="77777777" w:rsidR="008D2F48" w:rsidRPr="00C535B8" w:rsidRDefault="008D2F48" w:rsidP="00BB70D7">
            <w:pPr>
              <w:pStyle w:val="Body"/>
              <w:widowControl w:val="0"/>
              <w:pBdr>
                <w:top w:val="single" w:sz="8" w:space="0" w:color="000000"/>
                <w:bottom w:val="single" w:sz="8" w:space="0" w:color="000000"/>
              </w:pBdr>
              <w:spacing w:line="480" w:lineRule="auto"/>
              <w:jc w:val="center"/>
              <w:rPr>
                <w:rFonts w:ascii="Arial" w:hAnsi="Arial" w:cs="Arial"/>
                <w:sz w:val="22"/>
                <w:szCs w:val="22"/>
              </w:rPr>
            </w:pPr>
            <w:r w:rsidRPr="00C535B8">
              <w:rPr>
                <w:rFonts w:ascii="Arial" w:hAnsi="Arial" w:cs="Arial"/>
                <w:b/>
                <w:bCs/>
                <w:sz w:val="22"/>
                <w:szCs w:val="22"/>
                <w:lang w:val="en-US"/>
              </w:rPr>
              <w:t>HC (N = 51)</w:t>
            </w:r>
          </w:p>
        </w:tc>
      </w:tr>
      <w:tr w:rsidR="008D2F48" w:rsidRPr="00C535B8" w14:paraId="21715912"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7910E0"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Current psychoactive medication use</w:t>
            </w:r>
            <w:r w:rsidRPr="00C535B8">
              <w:rPr>
                <w:rFonts w:ascii="Arial" w:hAnsi="Arial" w:cs="Arial"/>
                <w:sz w:val="22"/>
                <w:szCs w:val="22"/>
                <w:lang w:val="en-US"/>
              </w:rPr>
              <w:t xml:space="preserve"> % (N):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894E3F" w14:textId="77777777" w:rsidR="008D2F48" w:rsidRPr="00C535B8" w:rsidRDefault="008D2F48" w:rsidP="00BB70D7">
            <w:pPr>
              <w:rPr>
                <w:rFonts w:ascii="Arial" w:hAnsi="Arial" w:cs="Arial"/>
                <w:sz w:val="22"/>
                <w:szCs w:val="22"/>
              </w:rPr>
            </w:pP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8B9DE1" w14:textId="77777777" w:rsidR="008D2F48" w:rsidRPr="00C535B8" w:rsidRDefault="008D2F48" w:rsidP="00BB70D7">
            <w:pPr>
              <w:rPr>
                <w:rFonts w:ascii="Arial" w:hAnsi="Arial" w:cs="Arial"/>
                <w:sz w:val="22"/>
                <w:szCs w:val="22"/>
              </w:rPr>
            </w:pP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9349628" w14:textId="77777777" w:rsidR="008D2F48" w:rsidRPr="00C535B8" w:rsidRDefault="008D2F48" w:rsidP="00BB70D7">
            <w:pPr>
              <w:rPr>
                <w:rFonts w:ascii="Arial" w:hAnsi="Arial" w:cs="Arial"/>
                <w:sz w:val="22"/>
                <w:szCs w:val="22"/>
              </w:rPr>
            </w:pPr>
          </w:p>
        </w:tc>
      </w:tr>
      <w:tr w:rsidR="008D2F48" w:rsidRPr="00C535B8" w14:paraId="10AA1797"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72C788"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Reuptake inhibitor (SERT)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5D6488"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33 (18)</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E66AC2"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9 (5)</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9A548A"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 xml:space="preserve">0 </w:t>
            </w:r>
          </w:p>
        </w:tc>
      </w:tr>
      <w:tr w:rsidR="008D2F48" w:rsidRPr="00C535B8" w14:paraId="5DBC6905"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57AD15"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Receptor antagonist (D2, 5-HT2), Reuptake inhibitor (NET)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97E56F"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6 (3)</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C498EE5"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CFBAA2D"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794F55BF"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15DB94"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lastRenderedPageBreak/>
              <w:t xml:space="preserve">Receptor agonist (MEL1, MEL2)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19592CA"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6 (3)</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22CF093"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1162326"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2E84E1E2"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9984C8"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Reuptake inhibitor (SERT, NET)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387EB5C"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4 (2)</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5D0841"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128BAB"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27769991"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DA6EDF"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Reuptake inhibitor (DAT, NET) Releaser (DA, NE)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DC3DB2"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4 (2)</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37C9F3"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4B6BE2"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2BC7D3D8"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EE08B3"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Reuptake inhibitor (SERT), Receptor agonist (5-HT1A)</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D07745"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 (1)</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97C6D67"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7DF25D"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5FAB21E6"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16DB30"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Receptor antagonist (5-HT2)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E3927D" w14:textId="77777777" w:rsidR="008D2F48" w:rsidRPr="00C535B8" w:rsidRDefault="008D2F48" w:rsidP="00BB70D7">
            <w:pPr>
              <w:rPr>
                <w:rFonts w:ascii="Arial" w:hAnsi="Arial" w:cs="Arial"/>
                <w:sz w:val="22"/>
                <w:szCs w:val="22"/>
              </w:rPr>
            </w:pP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7774EA" w14:textId="77777777" w:rsidR="008D2F48" w:rsidRPr="00C535B8" w:rsidRDefault="008D2F48" w:rsidP="00BB70D7">
            <w:pPr>
              <w:rPr>
                <w:rFonts w:ascii="Arial" w:hAnsi="Arial" w:cs="Arial"/>
                <w:sz w:val="22"/>
                <w:szCs w:val="22"/>
              </w:rPr>
            </w:pP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DCD14FE" w14:textId="77777777" w:rsidR="008D2F48" w:rsidRPr="00C535B8" w:rsidRDefault="008D2F48" w:rsidP="00BB70D7">
            <w:pPr>
              <w:rPr>
                <w:rFonts w:ascii="Arial" w:hAnsi="Arial" w:cs="Arial"/>
                <w:sz w:val="22"/>
                <w:szCs w:val="22"/>
              </w:rPr>
            </w:pPr>
          </w:p>
        </w:tc>
      </w:tr>
      <w:tr w:rsidR="008D2F48" w:rsidRPr="00C535B8" w14:paraId="404C581A"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40554A"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Benzodiazepine receptor agonist</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14BE78"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 (1)</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DBB91E"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C597E3A"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43C8C70B"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DCBFFA"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Alpha-2 delta calcium blocker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BDAE30"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 (1)</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D05581"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6D2F9F"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60ADD587"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88DA80"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Receptor antagonist (NE alpha-2, 5-HT2, 5-HT3)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330A64"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 (1)</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22400D"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FFDC28"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557C5E87"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E58492"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Receptor partial agonist (D2, 5-HT1A), Receptor antagonist (5-HT2A)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B1B976E"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 (1)</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8D07E4"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7480C3"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07A5A136" w14:textId="77777777" w:rsidTr="00BB70D7">
        <w:trPr>
          <w:trHeight w:val="236"/>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4348E5"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Receptor antagonist (H1, D2)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504996"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 (1)</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23FBDF"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18287F0"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0314CDE0"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264FBC"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t xml:space="preserve">Mode of action unknown (Valproate, Levetiracetam)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CDD0B3"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 (1)</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CC4CC1"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A946FB"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 (1)</w:t>
            </w:r>
          </w:p>
        </w:tc>
      </w:tr>
      <w:tr w:rsidR="008D2F48" w:rsidRPr="00C535B8" w14:paraId="1AFA9DE8" w14:textId="77777777" w:rsidTr="00BB70D7">
        <w:trPr>
          <w:trHeight w:val="712"/>
        </w:trPr>
        <w:tc>
          <w:tcPr>
            <w:tcW w:w="31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2AB0D0"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sz w:val="22"/>
                <w:szCs w:val="22"/>
                <w:lang w:val="en-US"/>
              </w:rPr>
              <w:lastRenderedPageBreak/>
              <w:t xml:space="preserve">% of participants using psychoactive medication </w:t>
            </w:r>
          </w:p>
        </w:tc>
        <w:tc>
          <w:tcPr>
            <w:tcW w:w="2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0CDFC60"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 xml:space="preserve">64.8% </w:t>
            </w:r>
          </w:p>
        </w:tc>
        <w:tc>
          <w:tcPr>
            <w:tcW w:w="20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957AD11" w14:textId="77777777" w:rsidR="008D2F48" w:rsidRPr="00C535B8" w:rsidRDefault="008D2F48" w:rsidP="00BB70D7">
            <w:pPr>
              <w:jc w:val="center"/>
              <w:rPr>
                <w:rFonts w:ascii="Arial" w:hAnsi="Arial" w:cs="Arial"/>
                <w:sz w:val="22"/>
                <w:szCs w:val="22"/>
              </w:rPr>
            </w:pPr>
            <w:r w:rsidRPr="00C535B8">
              <w:rPr>
                <w:rFonts w:ascii="Arial" w:hAnsi="Arial" w:cs="Arial"/>
                <w:sz w:val="22"/>
                <w:szCs w:val="22"/>
              </w:rPr>
              <w:t>9%</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9735E0" w14:textId="77777777" w:rsidR="008D2F48" w:rsidRPr="00C535B8" w:rsidRDefault="008D2F48" w:rsidP="00BB70D7">
            <w:pPr>
              <w:rPr>
                <w:rFonts w:ascii="Arial" w:hAnsi="Arial" w:cs="Arial"/>
                <w:sz w:val="22"/>
                <w:szCs w:val="22"/>
              </w:rPr>
            </w:pPr>
          </w:p>
        </w:tc>
      </w:tr>
    </w:tbl>
    <w:p w14:paraId="1B88845B" w14:textId="77777777" w:rsidR="008D2F48" w:rsidRPr="00C535B8" w:rsidRDefault="008D2F48" w:rsidP="008D2F48">
      <w:pPr>
        <w:pStyle w:val="BodyA"/>
        <w:spacing w:line="240" w:lineRule="auto"/>
        <w:rPr>
          <w:rFonts w:eastAsia="Carlito" w:cs="Arial"/>
          <w:i/>
          <w:iCs/>
        </w:rPr>
      </w:pPr>
    </w:p>
    <w:p w14:paraId="5F4A5DF0" w14:textId="77777777" w:rsidR="008D2F48" w:rsidRPr="00C535B8" w:rsidRDefault="008D2F48" w:rsidP="008D2F48">
      <w:pPr>
        <w:pStyle w:val="BodyA"/>
        <w:spacing w:line="240" w:lineRule="auto"/>
        <w:rPr>
          <w:rFonts w:eastAsia="Carlito" w:cs="Arial"/>
          <w:i/>
          <w:iCs/>
        </w:rPr>
      </w:pPr>
      <w:r w:rsidRPr="00C535B8">
        <w:rPr>
          <w:rFonts w:eastAsia="Carlito" w:cs="Arial"/>
          <w:i/>
          <w:iCs/>
        </w:rPr>
        <w:br/>
      </w:r>
    </w:p>
    <w:p w14:paraId="4302B9F2" w14:textId="77777777" w:rsidR="008D2F48" w:rsidRPr="00C535B8" w:rsidRDefault="008D2F48" w:rsidP="008D2F48">
      <w:pPr>
        <w:pStyle w:val="Body"/>
        <w:spacing w:line="480" w:lineRule="auto"/>
        <w:rPr>
          <w:rFonts w:ascii="Arial" w:eastAsia="Carlito" w:hAnsi="Arial" w:cs="Arial"/>
          <w:i/>
          <w:iCs/>
          <w:sz w:val="22"/>
          <w:szCs w:val="22"/>
        </w:rPr>
      </w:pPr>
      <w:r w:rsidRPr="00C535B8">
        <w:rPr>
          <w:rFonts w:ascii="Arial" w:hAnsi="Arial" w:cs="Arial"/>
          <w:b/>
          <w:bCs/>
          <w:sz w:val="22"/>
          <w:szCs w:val="22"/>
          <w:lang w:val="fr-FR"/>
        </w:rPr>
        <w:t>Table</w:t>
      </w:r>
      <w:r w:rsidRPr="00C535B8">
        <w:rPr>
          <w:rFonts w:ascii="Arial" w:hAnsi="Arial" w:cs="Arial"/>
          <w:b/>
          <w:bCs/>
          <w:sz w:val="22"/>
          <w:szCs w:val="22"/>
        </w:rPr>
        <w:t xml:space="preserve"> S2. </w:t>
      </w:r>
      <w:r w:rsidRPr="00C535B8">
        <w:rPr>
          <w:rFonts w:ascii="Arial" w:hAnsi="Arial" w:cs="Arial"/>
          <w:sz w:val="22"/>
          <w:szCs w:val="22"/>
          <w:lang w:val="en-US"/>
        </w:rPr>
        <w:t>Medication use for Study 1</w:t>
      </w:r>
      <w:r w:rsidRPr="00C535B8">
        <w:rPr>
          <w:rFonts w:ascii="Arial" w:hAnsi="Arial" w:cs="Arial"/>
          <w:sz w:val="22"/>
          <w:szCs w:val="22"/>
        </w:rPr>
        <w:t xml:space="preserve"> sample.</w:t>
      </w:r>
    </w:p>
    <w:p w14:paraId="5AA4591F" w14:textId="77777777" w:rsidR="008D2F48" w:rsidRPr="00C535B8" w:rsidRDefault="008D2F48" w:rsidP="008D2F48">
      <w:pPr>
        <w:pStyle w:val="BodyA"/>
        <w:spacing w:line="240" w:lineRule="auto"/>
        <w:rPr>
          <w:rFonts w:eastAsia="Carlito" w:cs="Arial"/>
          <w:i/>
          <w:iCs/>
        </w:rPr>
      </w:pPr>
    </w:p>
    <w:p w14:paraId="6DFBDCCA" w14:textId="77777777" w:rsidR="008D2F48" w:rsidRPr="00C535B8" w:rsidRDefault="008D2F48" w:rsidP="008D2F48">
      <w:pPr>
        <w:pStyle w:val="BodyA"/>
        <w:spacing w:line="240" w:lineRule="auto"/>
        <w:rPr>
          <w:rFonts w:eastAsia="Carlito" w:cs="Arial"/>
          <w:i/>
          <w:iCs/>
        </w:rPr>
      </w:pPr>
    </w:p>
    <w:p w14:paraId="72522C1D" w14:textId="77777777" w:rsidR="008D2F48" w:rsidRPr="00C535B8" w:rsidRDefault="008D2F48" w:rsidP="008D2F48">
      <w:pPr>
        <w:pStyle w:val="BodyA"/>
        <w:spacing w:line="240" w:lineRule="auto"/>
        <w:rPr>
          <w:rFonts w:cs="Arial"/>
          <w:u w:val="single"/>
        </w:rPr>
      </w:pPr>
      <w:r w:rsidRPr="00C535B8">
        <w:rPr>
          <w:rFonts w:cs="Arial"/>
          <w:u w:val="single"/>
        </w:rPr>
        <w:t xml:space="preserve">IDT performance </w:t>
      </w:r>
    </w:p>
    <w:p w14:paraId="557342C1" w14:textId="77777777" w:rsidR="008D2F48" w:rsidRPr="00C535B8" w:rsidRDefault="008D2F48" w:rsidP="008D2F48">
      <w:pPr>
        <w:pStyle w:val="BodyA"/>
        <w:spacing w:line="240" w:lineRule="auto"/>
        <w:rPr>
          <w:rFonts w:cs="Arial"/>
          <w:u w:val="single"/>
        </w:rPr>
      </w:pPr>
    </w:p>
    <w:p w14:paraId="41D4C772" w14:textId="77777777" w:rsidR="008D2F48" w:rsidRPr="00C535B8" w:rsidRDefault="008D2F48" w:rsidP="008D2F48">
      <w:pPr>
        <w:pStyle w:val="BodyA"/>
        <w:spacing w:line="240" w:lineRule="auto"/>
        <w:rPr>
          <w:rFonts w:eastAsia="Carlito" w:cs="Arial"/>
          <w:u w:val="single"/>
        </w:rPr>
      </w:pPr>
    </w:p>
    <w:p w14:paraId="1AF43862" w14:textId="77777777" w:rsidR="008D2F48" w:rsidRPr="00C535B8" w:rsidRDefault="008D2F48" w:rsidP="008D2F48">
      <w:pPr>
        <w:pStyle w:val="BodyA"/>
        <w:spacing w:line="240" w:lineRule="auto"/>
        <w:rPr>
          <w:rFonts w:cs="Arial"/>
          <w:u w:val="single"/>
        </w:rPr>
      </w:pPr>
      <w:r w:rsidRPr="00C535B8">
        <w:rPr>
          <w:rFonts w:cs="Arial"/>
          <w:u w:val="single"/>
        </w:rPr>
        <w:t xml:space="preserve">Total money won  </w:t>
      </w:r>
    </w:p>
    <w:p w14:paraId="2623C485" w14:textId="77777777" w:rsidR="008D2F48" w:rsidRPr="00C535B8" w:rsidRDefault="008D2F48" w:rsidP="008D2F48">
      <w:pPr>
        <w:pStyle w:val="BodyA"/>
        <w:spacing w:line="240" w:lineRule="auto"/>
        <w:rPr>
          <w:rFonts w:eastAsia="Carlito" w:cs="Arial"/>
          <w:u w:val="single"/>
        </w:rPr>
      </w:pPr>
    </w:p>
    <w:p w14:paraId="4536EFA4" w14:textId="77777777" w:rsidR="008D2F48" w:rsidRPr="00C535B8" w:rsidRDefault="008D2F48" w:rsidP="008D2F48">
      <w:pPr>
        <w:pStyle w:val="BodyA"/>
        <w:spacing w:line="240" w:lineRule="auto"/>
        <w:rPr>
          <w:rFonts w:cs="Arial"/>
        </w:rPr>
      </w:pPr>
      <w:r w:rsidRPr="00C535B8">
        <w:rPr>
          <w:rFonts w:cs="Arial"/>
        </w:rPr>
        <w:t>The SH group won an average of £</w:t>
      </w:r>
      <w:r w:rsidRPr="00C535B8">
        <w:rPr>
          <w:rFonts w:cs="Arial"/>
          <w:lang w:val="pt-PT"/>
        </w:rPr>
        <w:t>6.92 (</w:t>
      </w:r>
      <w:r w:rsidRPr="00C535B8">
        <w:rPr>
          <w:rFonts w:cs="Arial"/>
        </w:rPr>
        <w:t>± £1.46), the NA group £6.19 (± £1.68), and HC group £6.10 (± £1.70) out of a maximum of £10. A significant main effect of group for money won (F(2, 149) = 10.028, p = 0.025,  ηp2 = 0.048) showed that the SH group won significantly more money than the HC group (p = 0.041), but not the NA group (p = 0.073).</w:t>
      </w:r>
    </w:p>
    <w:p w14:paraId="679451CC" w14:textId="77777777" w:rsidR="008D2F48" w:rsidRPr="00C535B8" w:rsidRDefault="008D2F48" w:rsidP="008D2F48">
      <w:pPr>
        <w:pStyle w:val="BodyA"/>
        <w:spacing w:line="240" w:lineRule="auto"/>
        <w:rPr>
          <w:rFonts w:eastAsia="Carlito" w:cs="Arial"/>
        </w:rPr>
      </w:pPr>
    </w:p>
    <w:p w14:paraId="4012FC8A" w14:textId="77777777" w:rsidR="008D2F48" w:rsidRPr="00C535B8" w:rsidRDefault="008D2F48" w:rsidP="008D2F48">
      <w:pPr>
        <w:pStyle w:val="BodyA"/>
        <w:spacing w:line="240" w:lineRule="auto"/>
        <w:rPr>
          <w:rFonts w:eastAsia="Carlito" w:cs="Arial"/>
        </w:rPr>
      </w:pPr>
    </w:p>
    <w:p w14:paraId="336F1685" w14:textId="77777777" w:rsidR="008D2F48" w:rsidRPr="00C535B8" w:rsidRDefault="008D2F48" w:rsidP="008D2F48">
      <w:pPr>
        <w:pStyle w:val="BodyA"/>
        <w:spacing w:line="240" w:lineRule="auto"/>
        <w:rPr>
          <w:rFonts w:eastAsia="Carlito" w:cs="Arial"/>
          <w:u w:val="single"/>
        </w:rPr>
      </w:pPr>
      <w:r w:rsidRPr="00C535B8">
        <w:rPr>
          <w:rFonts w:cs="Arial"/>
          <w:u w:val="single"/>
        </w:rPr>
        <w:t>Associations between IDT performance and</w:t>
      </w:r>
      <w:r w:rsidRPr="00C535B8">
        <w:rPr>
          <w:rFonts w:cs="Arial"/>
          <w:u w:val="single"/>
          <w:lang w:val="fr-FR"/>
        </w:rPr>
        <w:t xml:space="preserve"> self-report questionnaires</w:t>
      </w:r>
    </w:p>
    <w:p w14:paraId="47BFC4BB" w14:textId="77777777" w:rsidR="008D2F48" w:rsidRPr="00C535B8" w:rsidRDefault="008D2F48" w:rsidP="008D2F48">
      <w:pPr>
        <w:pStyle w:val="BodyA"/>
        <w:spacing w:line="240" w:lineRule="auto"/>
        <w:rPr>
          <w:rFonts w:eastAsia="Carlito" w:cs="Arial"/>
        </w:rPr>
      </w:pPr>
    </w:p>
    <w:p w14:paraId="22EB20AA" w14:textId="77777777" w:rsidR="008D2F48" w:rsidRPr="00C535B8" w:rsidRDefault="008D2F48" w:rsidP="008D2F48">
      <w:pPr>
        <w:pStyle w:val="BodyA"/>
        <w:spacing w:line="240" w:lineRule="auto"/>
        <w:rPr>
          <w:rFonts w:eastAsia="Carlito" w:cs="Arial"/>
          <w:lang w:val="de-DE"/>
        </w:rPr>
      </w:pPr>
    </w:p>
    <w:p w14:paraId="3150CE5C" w14:textId="77777777" w:rsidR="008D2F48" w:rsidRPr="00C535B8" w:rsidRDefault="008D2F48" w:rsidP="008D2F48">
      <w:pPr>
        <w:pStyle w:val="BodyA"/>
        <w:spacing w:line="240" w:lineRule="auto"/>
        <w:rPr>
          <w:rFonts w:eastAsia="Carlito" w:cs="Arial"/>
        </w:rPr>
      </w:pPr>
      <w:r w:rsidRPr="00C535B8">
        <w:rPr>
          <w:rFonts w:eastAsia="Carlito" w:cs="Arial"/>
        </w:rPr>
        <w:t>A)</w:t>
      </w:r>
      <w:r w:rsidRPr="00C535B8">
        <w:rPr>
          <w:rFonts w:eastAsia="Carlito" w:cs="Arial"/>
          <w:noProof/>
        </w:rPr>
        <w:drawing>
          <wp:inline distT="0" distB="0" distL="0" distR="0" wp14:anchorId="497BEA4A" wp14:editId="31D7E769">
            <wp:extent cx="3050641" cy="2810436"/>
            <wp:effectExtent l="0" t="0" r="0" b="0"/>
            <wp:docPr id="891567461" name="Picture 1" descr="A graph of a depress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567461" name="Picture 1" descr="A graph of a depression&#10;&#10;Description automatically generated with medium confidence"/>
                    <pic:cNvPicPr/>
                  </pic:nvPicPr>
                  <pic:blipFill>
                    <a:blip r:embed="rId10"/>
                    <a:stretch>
                      <a:fillRect/>
                    </a:stretch>
                  </pic:blipFill>
                  <pic:spPr>
                    <a:xfrm>
                      <a:off x="0" y="0"/>
                      <a:ext cx="3054141" cy="2813661"/>
                    </a:xfrm>
                    <a:prstGeom prst="rect">
                      <a:avLst/>
                    </a:prstGeom>
                  </pic:spPr>
                </pic:pic>
              </a:graphicData>
            </a:graphic>
          </wp:inline>
        </w:drawing>
      </w:r>
    </w:p>
    <w:p w14:paraId="04096688" w14:textId="77777777" w:rsidR="008D2F48" w:rsidRPr="00C535B8" w:rsidRDefault="008D2F48" w:rsidP="008D2F48">
      <w:pPr>
        <w:pStyle w:val="BodyA"/>
        <w:spacing w:line="240" w:lineRule="auto"/>
        <w:rPr>
          <w:rFonts w:eastAsia="Carlito" w:cs="Arial"/>
        </w:rPr>
      </w:pPr>
      <w:r w:rsidRPr="00C535B8">
        <w:rPr>
          <w:rFonts w:eastAsia="Carlito" w:cs="Arial"/>
        </w:rPr>
        <w:lastRenderedPageBreak/>
        <w:br/>
        <w:t xml:space="preserve">B) </w:t>
      </w:r>
      <w:r w:rsidRPr="00C535B8">
        <w:rPr>
          <w:rFonts w:eastAsia="Carlito" w:cs="Arial"/>
          <w:noProof/>
        </w:rPr>
        <w:drawing>
          <wp:inline distT="0" distB="0" distL="0" distR="0" wp14:anchorId="42D56868" wp14:editId="10133FA4">
            <wp:extent cx="3109026" cy="2864223"/>
            <wp:effectExtent l="0" t="0" r="2540" b="6350"/>
            <wp:docPr id="1037541084" name="Picture 1" descr="A graph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541084" name="Picture 1" descr="A graph with black dots&#10;&#10;Description automatically generated"/>
                    <pic:cNvPicPr/>
                  </pic:nvPicPr>
                  <pic:blipFill>
                    <a:blip r:embed="rId11"/>
                    <a:stretch>
                      <a:fillRect/>
                    </a:stretch>
                  </pic:blipFill>
                  <pic:spPr>
                    <a:xfrm>
                      <a:off x="0" y="0"/>
                      <a:ext cx="3116267" cy="2870894"/>
                    </a:xfrm>
                    <a:prstGeom prst="rect">
                      <a:avLst/>
                    </a:prstGeom>
                  </pic:spPr>
                </pic:pic>
              </a:graphicData>
            </a:graphic>
          </wp:inline>
        </w:drawing>
      </w:r>
    </w:p>
    <w:p w14:paraId="77AF3157" w14:textId="77777777" w:rsidR="008D2F48" w:rsidRPr="00C535B8" w:rsidRDefault="008D2F48" w:rsidP="008D2F48">
      <w:pPr>
        <w:pStyle w:val="BodyA"/>
        <w:spacing w:line="240" w:lineRule="auto"/>
        <w:rPr>
          <w:rFonts w:eastAsia="Carlito" w:cs="Arial"/>
        </w:rPr>
      </w:pPr>
    </w:p>
    <w:p w14:paraId="1704D0D1" w14:textId="77777777" w:rsidR="008D2F48" w:rsidRPr="00C535B8" w:rsidRDefault="008D2F48" w:rsidP="008D2F48">
      <w:pPr>
        <w:pStyle w:val="BodyA"/>
        <w:spacing w:line="240" w:lineRule="auto"/>
        <w:rPr>
          <w:rFonts w:eastAsia="Carlito" w:cs="Arial"/>
        </w:rPr>
      </w:pPr>
    </w:p>
    <w:p w14:paraId="2ECB9F4B" w14:textId="77777777" w:rsidR="008D2F48" w:rsidRPr="00C535B8" w:rsidRDefault="008D2F48" w:rsidP="008D2F48">
      <w:pPr>
        <w:pStyle w:val="BodyA"/>
        <w:spacing w:line="240" w:lineRule="auto"/>
        <w:rPr>
          <w:rFonts w:eastAsia="Carlito" w:cs="Arial"/>
        </w:rPr>
      </w:pPr>
      <w:r w:rsidRPr="00C535B8">
        <w:rPr>
          <w:rFonts w:eastAsia="Carlito" w:cs="Arial"/>
        </w:rPr>
        <w:t>C)</w:t>
      </w:r>
      <w:r w:rsidRPr="00C535B8">
        <w:rPr>
          <w:rFonts w:eastAsia="Carlito" w:cs="Arial"/>
          <w:noProof/>
        </w:rPr>
        <w:drawing>
          <wp:inline distT="0" distB="0" distL="0" distR="0" wp14:anchorId="4D7D3298" wp14:editId="570ADE03">
            <wp:extent cx="3283772" cy="3025210"/>
            <wp:effectExtent l="0" t="0" r="5715" b="0"/>
            <wp:docPr id="1759446758" name="Picture 1" descr="A graph with black dot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46758" name="Picture 1" descr="A graph with black dots and white text&#10;&#10;Description automatically generated"/>
                    <pic:cNvPicPr/>
                  </pic:nvPicPr>
                  <pic:blipFill>
                    <a:blip r:embed="rId12"/>
                    <a:stretch>
                      <a:fillRect/>
                    </a:stretch>
                  </pic:blipFill>
                  <pic:spPr>
                    <a:xfrm>
                      <a:off x="0" y="0"/>
                      <a:ext cx="3289483" cy="3030472"/>
                    </a:xfrm>
                    <a:prstGeom prst="rect">
                      <a:avLst/>
                    </a:prstGeom>
                  </pic:spPr>
                </pic:pic>
              </a:graphicData>
            </a:graphic>
          </wp:inline>
        </w:drawing>
      </w:r>
    </w:p>
    <w:p w14:paraId="54AAD105" w14:textId="77777777" w:rsidR="008D2F48" w:rsidRPr="00C535B8" w:rsidRDefault="008D2F48" w:rsidP="008D2F48">
      <w:pPr>
        <w:pStyle w:val="BodyA"/>
        <w:spacing w:line="240" w:lineRule="auto"/>
        <w:rPr>
          <w:rFonts w:eastAsia="Carlito" w:cs="Arial"/>
        </w:rPr>
      </w:pPr>
    </w:p>
    <w:p w14:paraId="38217F50" w14:textId="77777777" w:rsidR="008D2F48" w:rsidRPr="00C535B8" w:rsidRDefault="008D2F48" w:rsidP="008D2F48">
      <w:pPr>
        <w:pStyle w:val="BodyA"/>
        <w:spacing w:line="240" w:lineRule="auto"/>
        <w:rPr>
          <w:rFonts w:eastAsia="Carlito" w:cs="Arial"/>
        </w:rPr>
      </w:pPr>
      <w:r w:rsidRPr="00C535B8">
        <w:rPr>
          <w:rFonts w:eastAsia="Carlito" w:cs="Arial"/>
        </w:rPr>
        <w:lastRenderedPageBreak/>
        <w:t>D)</w:t>
      </w:r>
      <w:r w:rsidRPr="00C535B8">
        <w:rPr>
          <w:rFonts w:eastAsia="Carlito" w:cs="Arial"/>
          <w:noProof/>
        </w:rPr>
        <w:drawing>
          <wp:inline distT="0" distB="0" distL="0" distR="0" wp14:anchorId="56F40F67" wp14:editId="6BFFB4FD">
            <wp:extent cx="3021449" cy="2783541"/>
            <wp:effectExtent l="0" t="0" r="1270" b="0"/>
            <wp:docPr id="434443659" name="Picture 1" descr="A graph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43659" name="Picture 1" descr="A graph with black dots&#10;&#10;Description automatically generated"/>
                    <pic:cNvPicPr/>
                  </pic:nvPicPr>
                  <pic:blipFill>
                    <a:blip r:embed="rId13"/>
                    <a:stretch>
                      <a:fillRect/>
                    </a:stretch>
                  </pic:blipFill>
                  <pic:spPr>
                    <a:xfrm>
                      <a:off x="0" y="0"/>
                      <a:ext cx="3025153" cy="2786953"/>
                    </a:xfrm>
                    <a:prstGeom prst="rect">
                      <a:avLst/>
                    </a:prstGeom>
                  </pic:spPr>
                </pic:pic>
              </a:graphicData>
            </a:graphic>
          </wp:inline>
        </w:drawing>
      </w:r>
    </w:p>
    <w:p w14:paraId="781DF960" w14:textId="77777777" w:rsidR="008D2F48" w:rsidRPr="00C535B8" w:rsidRDefault="008D2F48" w:rsidP="008D2F48">
      <w:pPr>
        <w:pStyle w:val="BodyA"/>
        <w:spacing w:line="240" w:lineRule="auto"/>
        <w:rPr>
          <w:rFonts w:eastAsia="Carlito" w:cs="Arial"/>
        </w:rPr>
      </w:pPr>
    </w:p>
    <w:p w14:paraId="30F4C57F" w14:textId="77777777" w:rsidR="008D2F48" w:rsidRPr="00C535B8" w:rsidRDefault="008D2F48" w:rsidP="008D2F48">
      <w:pPr>
        <w:pStyle w:val="BodyA"/>
        <w:spacing w:line="240" w:lineRule="auto"/>
        <w:rPr>
          <w:rFonts w:eastAsia="Carlito" w:cs="Arial"/>
          <w:b/>
          <w:bCs/>
        </w:rPr>
      </w:pPr>
      <w:r w:rsidRPr="00C535B8">
        <w:rPr>
          <w:rFonts w:cs="Arial"/>
          <w:b/>
          <w:bCs/>
          <w:lang w:val="it-IT"/>
        </w:rPr>
        <w:t xml:space="preserve">Figure S4. </w:t>
      </w:r>
      <w:r w:rsidRPr="00C535B8">
        <w:rPr>
          <w:rFonts w:cs="Arial"/>
        </w:rPr>
        <w:t xml:space="preserve">Associations between each of the self-harm characteristics and Incentive Delay Task scores in the reward condition of the SH trials for Study 1. </w:t>
      </w:r>
    </w:p>
    <w:p w14:paraId="39496916" w14:textId="77777777" w:rsidR="008D2F48" w:rsidRPr="00C535B8" w:rsidRDefault="008D2F48" w:rsidP="008D2F48">
      <w:pPr>
        <w:pStyle w:val="BodyA"/>
        <w:spacing w:line="240" w:lineRule="auto"/>
        <w:rPr>
          <w:rFonts w:eastAsia="Carlito" w:cs="Arial"/>
        </w:rPr>
      </w:pPr>
    </w:p>
    <w:p w14:paraId="50514390" w14:textId="77777777" w:rsidR="008D2F48" w:rsidRPr="00C535B8" w:rsidRDefault="008D2F48" w:rsidP="008D2F48">
      <w:pPr>
        <w:pStyle w:val="BodyA"/>
        <w:spacing w:line="240" w:lineRule="auto"/>
        <w:rPr>
          <w:rFonts w:eastAsia="Carlito" w:cs="Arial"/>
        </w:rPr>
      </w:pPr>
    </w:p>
    <w:p w14:paraId="5899CB98" w14:textId="77777777" w:rsidR="008D2F48" w:rsidRPr="00C535B8" w:rsidRDefault="008D2F48" w:rsidP="008D2F48">
      <w:pPr>
        <w:pStyle w:val="BodyA"/>
        <w:spacing w:line="240" w:lineRule="auto"/>
        <w:rPr>
          <w:rFonts w:eastAsia="Carlito" w:cs="Arial"/>
        </w:rPr>
      </w:pPr>
    </w:p>
    <w:p w14:paraId="1F246FB8" w14:textId="77777777" w:rsidR="008D2F48" w:rsidRPr="00C535B8" w:rsidRDefault="008D2F48" w:rsidP="008D2F48">
      <w:pPr>
        <w:pStyle w:val="BodyA"/>
        <w:spacing w:line="240" w:lineRule="auto"/>
        <w:rPr>
          <w:rFonts w:cs="Arial"/>
          <w:u w:val="single"/>
        </w:rPr>
      </w:pPr>
      <w:r w:rsidRPr="00C535B8">
        <w:rPr>
          <w:rFonts w:cs="Arial"/>
          <w:u w:val="single"/>
        </w:rPr>
        <w:t>Appraisal of SH stimuli</w:t>
      </w:r>
    </w:p>
    <w:p w14:paraId="53DEB617" w14:textId="77777777" w:rsidR="008D2F48" w:rsidRPr="00C535B8" w:rsidRDefault="008D2F48" w:rsidP="008D2F48">
      <w:pPr>
        <w:pStyle w:val="BodyA"/>
        <w:spacing w:line="240" w:lineRule="auto"/>
        <w:rPr>
          <w:rFonts w:eastAsia="Carlito" w:cs="Arial"/>
        </w:rPr>
      </w:pP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40"/>
        <w:gridCol w:w="2340"/>
        <w:gridCol w:w="2340"/>
        <w:gridCol w:w="2340"/>
      </w:tblGrid>
      <w:tr w:rsidR="008D2F48" w:rsidRPr="00C535B8" w14:paraId="1C2879FF" w14:textId="77777777" w:rsidTr="00BB70D7">
        <w:trPr>
          <w:trHeight w:val="236"/>
        </w:trPr>
        <w:tc>
          <w:tcPr>
            <w:tcW w:w="2340" w:type="dxa"/>
            <w:tcBorders>
              <w:top w:val="nil"/>
              <w:left w:val="nil"/>
              <w:bottom w:val="nil"/>
              <w:right w:val="nil"/>
            </w:tcBorders>
            <w:shd w:val="clear" w:color="auto" w:fill="auto"/>
            <w:tcMar>
              <w:top w:w="80" w:type="dxa"/>
              <w:left w:w="80" w:type="dxa"/>
              <w:bottom w:w="80" w:type="dxa"/>
              <w:right w:w="80" w:type="dxa"/>
            </w:tcMar>
          </w:tcPr>
          <w:p w14:paraId="21FC7ECD" w14:textId="77777777" w:rsidR="008D2F48" w:rsidRPr="00C535B8" w:rsidRDefault="008D2F48" w:rsidP="00BB70D7">
            <w:pPr>
              <w:pStyle w:val="BodyA"/>
              <w:widowControl w:val="0"/>
              <w:pBdr>
                <w:top w:val="single" w:sz="6" w:space="0" w:color="000000"/>
                <w:bottom w:val="single" w:sz="6" w:space="0" w:color="000000"/>
              </w:pBdr>
              <w:spacing w:line="240" w:lineRule="auto"/>
              <w:jc w:val="center"/>
              <w:rPr>
                <w:rFonts w:cs="Arial"/>
              </w:rPr>
            </w:pPr>
            <w:r w:rsidRPr="00C535B8">
              <w:rPr>
                <w:rFonts w:cs="Arial"/>
              </w:rPr>
              <w:t>Rating</w:t>
            </w:r>
          </w:p>
        </w:tc>
        <w:tc>
          <w:tcPr>
            <w:tcW w:w="2340" w:type="dxa"/>
            <w:tcBorders>
              <w:top w:val="nil"/>
              <w:left w:val="nil"/>
              <w:bottom w:val="nil"/>
              <w:right w:val="nil"/>
            </w:tcBorders>
            <w:shd w:val="clear" w:color="auto" w:fill="auto"/>
            <w:tcMar>
              <w:top w:w="80" w:type="dxa"/>
              <w:left w:w="80" w:type="dxa"/>
              <w:bottom w:w="80" w:type="dxa"/>
              <w:right w:w="80" w:type="dxa"/>
            </w:tcMar>
          </w:tcPr>
          <w:p w14:paraId="6E994E45" w14:textId="77777777" w:rsidR="008D2F48" w:rsidRPr="00C535B8" w:rsidRDefault="008D2F48" w:rsidP="00BB70D7">
            <w:pPr>
              <w:pStyle w:val="BodyA"/>
              <w:widowControl w:val="0"/>
              <w:pBdr>
                <w:top w:val="single" w:sz="6" w:space="0" w:color="000000"/>
                <w:bottom w:val="single" w:sz="6" w:space="0" w:color="000000"/>
              </w:pBdr>
              <w:spacing w:line="240" w:lineRule="auto"/>
              <w:jc w:val="center"/>
              <w:rPr>
                <w:rFonts w:cs="Arial"/>
              </w:rPr>
            </w:pPr>
            <w:r w:rsidRPr="00C535B8">
              <w:rPr>
                <w:rFonts w:cs="Arial"/>
              </w:rPr>
              <w:t>Self-harm</w:t>
            </w:r>
          </w:p>
        </w:tc>
        <w:tc>
          <w:tcPr>
            <w:tcW w:w="2340" w:type="dxa"/>
            <w:tcBorders>
              <w:top w:val="nil"/>
              <w:left w:val="nil"/>
              <w:bottom w:val="nil"/>
              <w:right w:val="nil"/>
            </w:tcBorders>
            <w:shd w:val="clear" w:color="auto" w:fill="auto"/>
            <w:tcMar>
              <w:top w:w="80" w:type="dxa"/>
              <w:left w:w="80" w:type="dxa"/>
              <w:bottom w:w="80" w:type="dxa"/>
              <w:right w:w="80" w:type="dxa"/>
            </w:tcMar>
          </w:tcPr>
          <w:p w14:paraId="0A5C9811" w14:textId="77777777" w:rsidR="008D2F48" w:rsidRPr="00C535B8" w:rsidRDefault="008D2F48" w:rsidP="00BB70D7">
            <w:pPr>
              <w:pStyle w:val="BodyA"/>
              <w:widowControl w:val="0"/>
              <w:pBdr>
                <w:top w:val="single" w:sz="6" w:space="0" w:color="000000"/>
                <w:bottom w:val="single" w:sz="6" w:space="0" w:color="000000"/>
              </w:pBdr>
              <w:spacing w:line="240" w:lineRule="auto"/>
              <w:jc w:val="center"/>
              <w:rPr>
                <w:rFonts w:cs="Arial"/>
              </w:rPr>
            </w:pPr>
            <w:r w:rsidRPr="00C535B8">
              <w:rPr>
                <w:rFonts w:cs="Arial"/>
              </w:rPr>
              <w:t>Negative Affect</w:t>
            </w:r>
          </w:p>
        </w:tc>
        <w:tc>
          <w:tcPr>
            <w:tcW w:w="2340" w:type="dxa"/>
            <w:tcBorders>
              <w:top w:val="nil"/>
              <w:left w:val="nil"/>
              <w:bottom w:val="nil"/>
              <w:right w:val="nil"/>
            </w:tcBorders>
            <w:shd w:val="clear" w:color="auto" w:fill="auto"/>
            <w:tcMar>
              <w:top w:w="80" w:type="dxa"/>
              <w:left w:w="80" w:type="dxa"/>
              <w:bottom w:w="80" w:type="dxa"/>
              <w:right w:w="80" w:type="dxa"/>
            </w:tcMar>
          </w:tcPr>
          <w:p w14:paraId="1D428657" w14:textId="77777777" w:rsidR="008D2F48" w:rsidRPr="00C535B8" w:rsidRDefault="008D2F48" w:rsidP="00BB70D7">
            <w:pPr>
              <w:pStyle w:val="BodyA"/>
              <w:widowControl w:val="0"/>
              <w:pBdr>
                <w:top w:val="single" w:sz="6" w:space="0" w:color="000000"/>
                <w:bottom w:val="single" w:sz="6" w:space="0" w:color="000000"/>
              </w:pBdr>
              <w:spacing w:line="240" w:lineRule="auto"/>
              <w:jc w:val="center"/>
              <w:rPr>
                <w:rFonts w:cs="Arial"/>
              </w:rPr>
            </w:pPr>
            <w:r w:rsidRPr="00C535B8">
              <w:rPr>
                <w:rFonts w:cs="Arial"/>
              </w:rPr>
              <w:t>Healthy Control</w:t>
            </w:r>
          </w:p>
        </w:tc>
      </w:tr>
      <w:tr w:rsidR="008D2F48" w:rsidRPr="00C535B8" w14:paraId="602AE57E" w14:textId="77777777" w:rsidTr="00BB70D7">
        <w:trPr>
          <w:trHeight w:val="756"/>
        </w:trPr>
        <w:tc>
          <w:tcPr>
            <w:tcW w:w="2340" w:type="dxa"/>
            <w:tcBorders>
              <w:top w:val="nil"/>
              <w:left w:val="nil"/>
              <w:bottom w:val="nil"/>
              <w:right w:val="nil"/>
            </w:tcBorders>
            <w:shd w:val="clear" w:color="auto" w:fill="auto"/>
            <w:tcMar>
              <w:top w:w="80" w:type="dxa"/>
              <w:left w:w="80" w:type="dxa"/>
              <w:bottom w:w="80" w:type="dxa"/>
              <w:right w:w="80" w:type="dxa"/>
            </w:tcMar>
          </w:tcPr>
          <w:p w14:paraId="57DCDC90"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r w:rsidRPr="00C535B8">
              <w:rPr>
                <w:rFonts w:cs="Arial"/>
              </w:rPr>
              <w:t xml:space="preserve">Calming, median </w:t>
            </w:r>
          </w:p>
          <w:p w14:paraId="4F06719A"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p>
          <w:p w14:paraId="4541135C"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Mean (SD)</w:t>
            </w:r>
          </w:p>
        </w:tc>
        <w:tc>
          <w:tcPr>
            <w:tcW w:w="2340" w:type="dxa"/>
            <w:tcBorders>
              <w:top w:val="nil"/>
              <w:left w:val="nil"/>
              <w:bottom w:val="nil"/>
              <w:right w:val="nil"/>
            </w:tcBorders>
            <w:shd w:val="clear" w:color="auto" w:fill="auto"/>
            <w:tcMar>
              <w:top w:w="80" w:type="dxa"/>
              <w:left w:w="80" w:type="dxa"/>
              <w:bottom w:w="80" w:type="dxa"/>
              <w:right w:w="80" w:type="dxa"/>
            </w:tcMar>
          </w:tcPr>
          <w:p w14:paraId="6C909845"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r w:rsidRPr="00C535B8">
              <w:rPr>
                <w:rFonts w:cs="Arial"/>
              </w:rPr>
              <w:t>0.0 (0.0)</w:t>
            </w:r>
          </w:p>
          <w:p w14:paraId="022E85D5"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p>
          <w:p w14:paraId="4DD0EC1C"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0.1 (0.4)</w:t>
            </w:r>
          </w:p>
        </w:tc>
        <w:tc>
          <w:tcPr>
            <w:tcW w:w="2340" w:type="dxa"/>
            <w:tcBorders>
              <w:top w:val="nil"/>
              <w:left w:val="nil"/>
              <w:bottom w:val="nil"/>
              <w:right w:val="nil"/>
            </w:tcBorders>
            <w:shd w:val="clear" w:color="auto" w:fill="auto"/>
            <w:tcMar>
              <w:top w:w="80" w:type="dxa"/>
              <w:left w:w="80" w:type="dxa"/>
              <w:bottom w:w="80" w:type="dxa"/>
              <w:right w:w="80" w:type="dxa"/>
            </w:tcMar>
          </w:tcPr>
          <w:p w14:paraId="62FEBCB2"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r w:rsidRPr="00C535B8">
              <w:rPr>
                <w:rFonts w:cs="Arial"/>
              </w:rPr>
              <w:t>0.0 (0.0)</w:t>
            </w:r>
          </w:p>
          <w:p w14:paraId="6199F74B"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p>
          <w:p w14:paraId="6AB0D109"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0.0 (0.1)</w:t>
            </w:r>
          </w:p>
        </w:tc>
        <w:tc>
          <w:tcPr>
            <w:tcW w:w="2340" w:type="dxa"/>
            <w:tcBorders>
              <w:top w:val="nil"/>
              <w:left w:val="nil"/>
              <w:bottom w:val="nil"/>
              <w:right w:val="nil"/>
            </w:tcBorders>
            <w:shd w:val="clear" w:color="auto" w:fill="auto"/>
            <w:tcMar>
              <w:top w:w="80" w:type="dxa"/>
              <w:left w:w="80" w:type="dxa"/>
              <w:bottom w:w="80" w:type="dxa"/>
              <w:right w:w="80" w:type="dxa"/>
            </w:tcMar>
          </w:tcPr>
          <w:p w14:paraId="1C50297A"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r w:rsidRPr="00C535B8">
              <w:rPr>
                <w:rFonts w:cs="Arial"/>
              </w:rPr>
              <w:t>0.2 (1.3)</w:t>
            </w:r>
          </w:p>
          <w:p w14:paraId="4A53F3AD"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p>
          <w:p w14:paraId="11B82332"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0.9 (1.3)</w:t>
            </w:r>
          </w:p>
        </w:tc>
      </w:tr>
      <w:tr w:rsidR="008D2F48" w:rsidRPr="00C535B8" w14:paraId="4A9ECAC3" w14:textId="77777777" w:rsidTr="00BB70D7">
        <w:trPr>
          <w:trHeight w:val="236"/>
        </w:trPr>
        <w:tc>
          <w:tcPr>
            <w:tcW w:w="2340" w:type="dxa"/>
            <w:tcBorders>
              <w:top w:val="nil"/>
              <w:left w:val="nil"/>
              <w:bottom w:val="nil"/>
              <w:right w:val="nil"/>
            </w:tcBorders>
            <w:shd w:val="clear" w:color="auto" w:fill="auto"/>
            <w:tcMar>
              <w:top w:w="80" w:type="dxa"/>
              <w:left w:w="80" w:type="dxa"/>
              <w:bottom w:w="80" w:type="dxa"/>
              <w:right w:w="80" w:type="dxa"/>
            </w:tcMar>
          </w:tcPr>
          <w:p w14:paraId="68B2F2AE" w14:textId="77777777" w:rsidR="008D2F48" w:rsidRPr="00C535B8" w:rsidRDefault="008D2F48" w:rsidP="00BB70D7">
            <w:pPr>
              <w:rPr>
                <w:rFonts w:ascii="Arial" w:hAnsi="Arial" w:cs="Arial"/>
                <w:sz w:val="22"/>
                <w:szCs w:val="22"/>
              </w:rPr>
            </w:pPr>
          </w:p>
        </w:tc>
        <w:tc>
          <w:tcPr>
            <w:tcW w:w="2340" w:type="dxa"/>
            <w:tcBorders>
              <w:top w:val="nil"/>
              <w:left w:val="nil"/>
              <w:bottom w:val="nil"/>
              <w:right w:val="nil"/>
            </w:tcBorders>
            <w:shd w:val="clear" w:color="auto" w:fill="auto"/>
            <w:tcMar>
              <w:top w:w="80" w:type="dxa"/>
              <w:left w:w="80" w:type="dxa"/>
              <w:bottom w:w="80" w:type="dxa"/>
              <w:right w:w="80" w:type="dxa"/>
            </w:tcMar>
          </w:tcPr>
          <w:p w14:paraId="3414EA3C" w14:textId="77777777" w:rsidR="008D2F48" w:rsidRPr="00C535B8" w:rsidRDefault="008D2F48" w:rsidP="00BB70D7">
            <w:pPr>
              <w:rPr>
                <w:rFonts w:ascii="Arial" w:hAnsi="Arial" w:cs="Arial"/>
                <w:sz w:val="22"/>
                <w:szCs w:val="22"/>
              </w:rPr>
            </w:pPr>
          </w:p>
        </w:tc>
        <w:tc>
          <w:tcPr>
            <w:tcW w:w="2340" w:type="dxa"/>
            <w:tcBorders>
              <w:top w:val="nil"/>
              <w:left w:val="nil"/>
              <w:bottom w:val="nil"/>
              <w:right w:val="nil"/>
            </w:tcBorders>
            <w:shd w:val="clear" w:color="auto" w:fill="auto"/>
            <w:tcMar>
              <w:top w:w="80" w:type="dxa"/>
              <w:left w:w="80" w:type="dxa"/>
              <w:bottom w:w="80" w:type="dxa"/>
              <w:right w:w="80" w:type="dxa"/>
            </w:tcMar>
          </w:tcPr>
          <w:p w14:paraId="216ABE4A" w14:textId="77777777" w:rsidR="008D2F48" w:rsidRPr="00C535B8" w:rsidRDefault="008D2F48" w:rsidP="00BB70D7">
            <w:pPr>
              <w:rPr>
                <w:rFonts w:ascii="Arial" w:hAnsi="Arial" w:cs="Arial"/>
                <w:sz w:val="22"/>
                <w:szCs w:val="22"/>
              </w:rPr>
            </w:pPr>
          </w:p>
        </w:tc>
        <w:tc>
          <w:tcPr>
            <w:tcW w:w="2340" w:type="dxa"/>
            <w:tcBorders>
              <w:top w:val="nil"/>
              <w:left w:val="nil"/>
              <w:bottom w:val="nil"/>
              <w:right w:val="nil"/>
            </w:tcBorders>
            <w:shd w:val="clear" w:color="auto" w:fill="auto"/>
            <w:tcMar>
              <w:top w:w="80" w:type="dxa"/>
              <w:left w:w="80" w:type="dxa"/>
              <w:bottom w:w="80" w:type="dxa"/>
              <w:right w:w="80" w:type="dxa"/>
            </w:tcMar>
          </w:tcPr>
          <w:p w14:paraId="1712E318" w14:textId="77777777" w:rsidR="008D2F48" w:rsidRPr="00C535B8" w:rsidRDefault="008D2F48" w:rsidP="00BB70D7">
            <w:pPr>
              <w:rPr>
                <w:rFonts w:ascii="Arial" w:hAnsi="Arial" w:cs="Arial"/>
                <w:sz w:val="22"/>
                <w:szCs w:val="22"/>
              </w:rPr>
            </w:pPr>
          </w:p>
        </w:tc>
      </w:tr>
      <w:tr w:rsidR="008D2F48" w:rsidRPr="00C535B8" w14:paraId="7394AECE" w14:textId="77777777" w:rsidTr="00BB70D7">
        <w:trPr>
          <w:trHeight w:val="756"/>
        </w:trPr>
        <w:tc>
          <w:tcPr>
            <w:tcW w:w="2340" w:type="dxa"/>
            <w:tcBorders>
              <w:top w:val="nil"/>
              <w:left w:val="nil"/>
              <w:bottom w:val="nil"/>
              <w:right w:val="nil"/>
            </w:tcBorders>
            <w:shd w:val="clear" w:color="auto" w:fill="auto"/>
            <w:tcMar>
              <w:top w:w="80" w:type="dxa"/>
              <w:left w:w="80" w:type="dxa"/>
              <w:bottom w:w="80" w:type="dxa"/>
              <w:right w:w="80" w:type="dxa"/>
            </w:tcMar>
          </w:tcPr>
          <w:p w14:paraId="48D579C6"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r w:rsidRPr="00C535B8">
              <w:rPr>
                <w:rFonts w:cs="Arial"/>
              </w:rPr>
              <w:t xml:space="preserve">Exciting, median </w:t>
            </w:r>
          </w:p>
          <w:p w14:paraId="40AD8017"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p>
          <w:p w14:paraId="5B17C00E"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Mean (SD)</w:t>
            </w:r>
          </w:p>
        </w:tc>
        <w:tc>
          <w:tcPr>
            <w:tcW w:w="2340" w:type="dxa"/>
            <w:tcBorders>
              <w:top w:val="nil"/>
              <w:left w:val="nil"/>
              <w:bottom w:val="nil"/>
              <w:right w:val="nil"/>
            </w:tcBorders>
            <w:shd w:val="clear" w:color="auto" w:fill="auto"/>
            <w:tcMar>
              <w:top w:w="80" w:type="dxa"/>
              <w:left w:w="80" w:type="dxa"/>
              <w:bottom w:w="80" w:type="dxa"/>
              <w:right w:w="80" w:type="dxa"/>
            </w:tcMar>
          </w:tcPr>
          <w:p w14:paraId="392FC0CA"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r w:rsidRPr="00C535B8">
              <w:rPr>
                <w:rFonts w:cs="Arial"/>
              </w:rPr>
              <w:t>0.0 (0.0)</w:t>
            </w:r>
          </w:p>
          <w:p w14:paraId="7803C7D7"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p>
          <w:p w14:paraId="441687BB"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0.1 (0.4)</w:t>
            </w:r>
          </w:p>
        </w:tc>
        <w:tc>
          <w:tcPr>
            <w:tcW w:w="2340" w:type="dxa"/>
            <w:tcBorders>
              <w:top w:val="nil"/>
              <w:left w:val="nil"/>
              <w:bottom w:val="nil"/>
              <w:right w:val="nil"/>
            </w:tcBorders>
            <w:shd w:val="clear" w:color="auto" w:fill="auto"/>
            <w:tcMar>
              <w:top w:w="80" w:type="dxa"/>
              <w:left w:w="80" w:type="dxa"/>
              <w:bottom w:w="80" w:type="dxa"/>
              <w:right w:w="80" w:type="dxa"/>
            </w:tcMar>
          </w:tcPr>
          <w:p w14:paraId="2F61D7E4"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r w:rsidRPr="00C535B8">
              <w:rPr>
                <w:rFonts w:cs="Arial"/>
              </w:rPr>
              <w:t>0.0 (0.0)</w:t>
            </w:r>
          </w:p>
          <w:p w14:paraId="57A42031"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p>
          <w:p w14:paraId="4E73D3E3"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0.0 (0.1)</w:t>
            </w:r>
          </w:p>
        </w:tc>
        <w:tc>
          <w:tcPr>
            <w:tcW w:w="2340" w:type="dxa"/>
            <w:tcBorders>
              <w:top w:val="nil"/>
              <w:left w:val="nil"/>
              <w:bottom w:val="nil"/>
              <w:right w:val="nil"/>
            </w:tcBorders>
            <w:shd w:val="clear" w:color="auto" w:fill="auto"/>
            <w:tcMar>
              <w:top w:w="80" w:type="dxa"/>
              <w:left w:w="80" w:type="dxa"/>
              <w:bottom w:w="80" w:type="dxa"/>
              <w:right w:w="80" w:type="dxa"/>
            </w:tcMar>
          </w:tcPr>
          <w:p w14:paraId="4C948E5F"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r w:rsidRPr="00C535B8">
              <w:rPr>
                <w:rFonts w:cs="Arial"/>
              </w:rPr>
              <w:t>0.6 (2.4)</w:t>
            </w:r>
          </w:p>
          <w:p w14:paraId="7A26A35B"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p>
          <w:p w14:paraId="3755D9E3"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1.3 (1.6)</w:t>
            </w:r>
          </w:p>
        </w:tc>
      </w:tr>
      <w:tr w:rsidR="008D2F48" w:rsidRPr="00C535B8" w14:paraId="4D582E4F" w14:textId="77777777" w:rsidTr="00BB70D7">
        <w:trPr>
          <w:trHeight w:val="236"/>
        </w:trPr>
        <w:tc>
          <w:tcPr>
            <w:tcW w:w="2340" w:type="dxa"/>
            <w:tcBorders>
              <w:top w:val="nil"/>
              <w:left w:val="nil"/>
              <w:bottom w:val="nil"/>
              <w:right w:val="nil"/>
            </w:tcBorders>
            <w:shd w:val="clear" w:color="auto" w:fill="auto"/>
            <w:tcMar>
              <w:top w:w="80" w:type="dxa"/>
              <w:left w:w="80" w:type="dxa"/>
              <w:bottom w:w="80" w:type="dxa"/>
              <w:right w:w="80" w:type="dxa"/>
            </w:tcMar>
          </w:tcPr>
          <w:p w14:paraId="2A0310C5" w14:textId="77777777" w:rsidR="008D2F48" w:rsidRPr="00C535B8" w:rsidRDefault="008D2F48" w:rsidP="00BB70D7">
            <w:pPr>
              <w:rPr>
                <w:rFonts w:ascii="Arial" w:hAnsi="Arial" w:cs="Arial"/>
                <w:sz w:val="22"/>
                <w:szCs w:val="22"/>
              </w:rPr>
            </w:pPr>
          </w:p>
        </w:tc>
        <w:tc>
          <w:tcPr>
            <w:tcW w:w="2340" w:type="dxa"/>
            <w:tcBorders>
              <w:top w:val="nil"/>
              <w:left w:val="nil"/>
              <w:bottom w:val="nil"/>
              <w:right w:val="nil"/>
            </w:tcBorders>
            <w:shd w:val="clear" w:color="auto" w:fill="auto"/>
            <w:tcMar>
              <w:top w:w="80" w:type="dxa"/>
              <w:left w:w="80" w:type="dxa"/>
              <w:bottom w:w="80" w:type="dxa"/>
              <w:right w:w="80" w:type="dxa"/>
            </w:tcMar>
          </w:tcPr>
          <w:p w14:paraId="52A719D3" w14:textId="77777777" w:rsidR="008D2F48" w:rsidRPr="00C535B8" w:rsidRDefault="008D2F48" w:rsidP="00BB70D7">
            <w:pPr>
              <w:rPr>
                <w:rFonts w:ascii="Arial" w:hAnsi="Arial" w:cs="Arial"/>
                <w:sz w:val="22"/>
                <w:szCs w:val="22"/>
              </w:rPr>
            </w:pPr>
          </w:p>
        </w:tc>
        <w:tc>
          <w:tcPr>
            <w:tcW w:w="2340" w:type="dxa"/>
            <w:tcBorders>
              <w:top w:val="nil"/>
              <w:left w:val="nil"/>
              <w:bottom w:val="nil"/>
              <w:right w:val="nil"/>
            </w:tcBorders>
            <w:shd w:val="clear" w:color="auto" w:fill="auto"/>
            <w:tcMar>
              <w:top w:w="80" w:type="dxa"/>
              <w:left w:w="80" w:type="dxa"/>
              <w:bottom w:w="80" w:type="dxa"/>
              <w:right w:w="80" w:type="dxa"/>
            </w:tcMar>
          </w:tcPr>
          <w:p w14:paraId="6F969FB2" w14:textId="77777777" w:rsidR="008D2F48" w:rsidRPr="00C535B8" w:rsidRDefault="008D2F48" w:rsidP="00BB70D7">
            <w:pPr>
              <w:rPr>
                <w:rFonts w:ascii="Arial" w:hAnsi="Arial" w:cs="Arial"/>
                <w:sz w:val="22"/>
                <w:szCs w:val="22"/>
              </w:rPr>
            </w:pPr>
          </w:p>
        </w:tc>
        <w:tc>
          <w:tcPr>
            <w:tcW w:w="2340" w:type="dxa"/>
            <w:tcBorders>
              <w:top w:val="nil"/>
              <w:left w:val="nil"/>
              <w:bottom w:val="nil"/>
              <w:right w:val="nil"/>
            </w:tcBorders>
            <w:shd w:val="clear" w:color="auto" w:fill="auto"/>
            <w:tcMar>
              <w:top w:w="80" w:type="dxa"/>
              <w:left w:w="80" w:type="dxa"/>
              <w:bottom w:w="80" w:type="dxa"/>
              <w:right w:w="80" w:type="dxa"/>
            </w:tcMar>
          </w:tcPr>
          <w:p w14:paraId="00796D06" w14:textId="77777777" w:rsidR="008D2F48" w:rsidRPr="00C535B8" w:rsidRDefault="008D2F48" w:rsidP="00BB70D7">
            <w:pPr>
              <w:rPr>
                <w:rFonts w:ascii="Arial" w:hAnsi="Arial" w:cs="Arial"/>
                <w:sz w:val="22"/>
                <w:szCs w:val="22"/>
              </w:rPr>
            </w:pPr>
          </w:p>
        </w:tc>
      </w:tr>
      <w:tr w:rsidR="008D2F48" w:rsidRPr="00C535B8" w14:paraId="64D700FC" w14:textId="77777777" w:rsidTr="00BB70D7">
        <w:trPr>
          <w:trHeight w:val="236"/>
        </w:trPr>
        <w:tc>
          <w:tcPr>
            <w:tcW w:w="2340" w:type="dxa"/>
            <w:tcBorders>
              <w:top w:val="nil"/>
              <w:left w:val="nil"/>
              <w:bottom w:val="nil"/>
              <w:right w:val="nil"/>
            </w:tcBorders>
            <w:shd w:val="clear" w:color="auto" w:fill="auto"/>
            <w:tcMar>
              <w:top w:w="80" w:type="dxa"/>
              <w:left w:w="80" w:type="dxa"/>
              <w:bottom w:w="80" w:type="dxa"/>
              <w:right w:w="80" w:type="dxa"/>
            </w:tcMar>
          </w:tcPr>
          <w:p w14:paraId="4AF57034"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 xml:space="preserve">Pleasant, median </w:t>
            </w:r>
          </w:p>
        </w:tc>
        <w:tc>
          <w:tcPr>
            <w:tcW w:w="2340" w:type="dxa"/>
            <w:tcBorders>
              <w:top w:val="nil"/>
              <w:left w:val="nil"/>
              <w:bottom w:val="nil"/>
              <w:right w:val="nil"/>
            </w:tcBorders>
            <w:shd w:val="clear" w:color="auto" w:fill="auto"/>
            <w:tcMar>
              <w:top w:w="80" w:type="dxa"/>
              <w:left w:w="80" w:type="dxa"/>
              <w:bottom w:w="80" w:type="dxa"/>
              <w:right w:w="80" w:type="dxa"/>
            </w:tcMar>
          </w:tcPr>
          <w:p w14:paraId="44DE6896"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0.0 (0.0)</w:t>
            </w:r>
          </w:p>
        </w:tc>
        <w:tc>
          <w:tcPr>
            <w:tcW w:w="2340" w:type="dxa"/>
            <w:tcBorders>
              <w:top w:val="nil"/>
              <w:left w:val="nil"/>
              <w:bottom w:val="nil"/>
              <w:right w:val="nil"/>
            </w:tcBorders>
            <w:shd w:val="clear" w:color="auto" w:fill="auto"/>
            <w:tcMar>
              <w:top w:w="80" w:type="dxa"/>
              <w:left w:w="80" w:type="dxa"/>
              <w:bottom w:w="80" w:type="dxa"/>
              <w:right w:w="80" w:type="dxa"/>
            </w:tcMar>
          </w:tcPr>
          <w:p w14:paraId="235F1956"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0.0 (0.0)</w:t>
            </w:r>
          </w:p>
        </w:tc>
        <w:tc>
          <w:tcPr>
            <w:tcW w:w="2340" w:type="dxa"/>
            <w:tcBorders>
              <w:top w:val="nil"/>
              <w:left w:val="nil"/>
              <w:bottom w:val="nil"/>
              <w:right w:val="nil"/>
            </w:tcBorders>
            <w:shd w:val="clear" w:color="auto" w:fill="auto"/>
            <w:tcMar>
              <w:top w:w="80" w:type="dxa"/>
              <w:left w:w="80" w:type="dxa"/>
              <w:bottom w:w="80" w:type="dxa"/>
              <w:right w:w="80" w:type="dxa"/>
            </w:tcMar>
          </w:tcPr>
          <w:p w14:paraId="125BBFBA"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0.1 (1.1)</w:t>
            </w:r>
          </w:p>
        </w:tc>
      </w:tr>
      <w:tr w:rsidR="008D2F48" w:rsidRPr="00C535B8" w14:paraId="2788B688" w14:textId="77777777" w:rsidTr="00BB70D7">
        <w:trPr>
          <w:trHeight w:val="236"/>
        </w:trPr>
        <w:tc>
          <w:tcPr>
            <w:tcW w:w="2340" w:type="dxa"/>
            <w:tcBorders>
              <w:top w:val="nil"/>
              <w:left w:val="nil"/>
              <w:bottom w:val="nil"/>
              <w:right w:val="nil"/>
            </w:tcBorders>
            <w:shd w:val="clear" w:color="auto" w:fill="auto"/>
            <w:tcMar>
              <w:top w:w="80" w:type="dxa"/>
              <w:left w:w="80" w:type="dxa"/>
              <w:bottom w:w="80" w:type="dxa"/>
              <w:right w:w="80" w:type="dxa"/>
            </w:tcMar>
          </w:tcPr>
          <w:p w14:paraId="274DA927"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 xml:space="preserve">Mean (SD) </w:t>
            </w:r>
          </w:p>
        </w:tc>
        <w:tc>
          <w:tcPr>
            <w:tcW w:w="2340" w:type="dxa"/>
            <w:tcBorders>
              <w:top w:val="nil"/>
              <w:left w:val="nil"/>
              <w:bottom w:val="nil"/>
              <w:right w:val="nil"/>
            </w:tcBorders>
            <w:shd w:val="clear" w:color="auto" w:fill="auto"/>
            <w:tcMar>
              <w:top w:w="80" w:type="dxa"/>
              <w:left w:w="80" w:type="dxa"/>
              <w:bottom w:w="80" w:type="dxa"/>
              <w:right w:w="80" w:type="dxa"/>
            </w:tcMar>
          </w:tcPr>
          <w:p w14:paraId="695EFC55"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0.1 (0.3)</w:t>
            </w:r>
          </w:p>
        </w:tc>
        <w:tc>
          <w:tcPr>
            <w:tcW w:w="2340" w:type="dxa"/>
            <w:tcBorders>
              <w:top w:val="nil"/>
              <w:left w:val="nil"/>
              <w:bottom w:val="nil"/>
              <w:right w:val="nil"/>
            </w:tcBorders>
            <w:shd w:val="clear" w:color="auto" w:fill="auto"/>
            <w:tcMar>
              <w:top w:w="80" w:type="dxa"/>
              <w:left w:w="80" w:type="dxa"/>
              <w:bottom w:w="80" w:type="dxa"/>
              <w:right w:w="80" w:type="dxa"/>
            </w:tcMar>
          </w:tcPr>
          <w:p w14:paraId="7C03276F"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0.0 (0.1)</w:t>
            </w:r>
          </w:p>
        </w:tc>
        <w:tc>
          <w:tcPr>
            <w:tcW w:w="2340" w:type="dxa"/>
            <w:tcBorders>
              <w:top w:val="nil"/>
              <w:left w:val="nil"/>
              <w:bottom w:val="nil"/>
              <w:right w:val="nil"/>
            </w:tcBorders>
            <w:shd w:val="clear" w:color="auto" w:fill="auto"/>
            <w:tcMar>
              <w:top w:w="80" w:type="dxa"/>
              <w:left w:w="80" w:type="dxa"/>
              <w:bottom w:w="80" w:type="dxa"/>
              <w:right w:w="80" w:type="dxa"/>
            </w:tcMar>
          </w:tcPr>
          <w:p w14:paraId="200CD65F"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0.6 (0.9)</w:t>
            </w:r>
          </w:p>
        </w:tc>
      </w:tr>
      <w:tr w:rsidR="008D2F48" w:rsidRPr="00C535B8" w14:paraId="132A9F91" w14:textId="77777777" w:rsidTr="00BB70D7">
        <w:trPr>
          <w:trHeight w:val="236"/>
        </w:trPr>
        <w:tc>
          <w:tcPr>
            <w:tcW w:w="2340" w:type="dxa"/>
            <w:tcBorders>
              <w:top w:val="nil"/>
              <w:left w:val="nil"/>
              <w:bottom w:val="nil"/>
              <w:right w:val="nil"/>
            </w:tcBorders>
            <w:shd w:val="clear" w:color="auto" w:fill="auto"/>
            <w:tcMar>
              <w:top w:w="80" w:type="dxa"/>
              <w:left w:w="80" w:type="dxa"/>
              <w:bottom w:w="80" w:type="dxa"/>
              <w:right w:w="80" w:type="dxa"/>
            </w:tcMar>
          </w:tcPr>
          <w:p w14:paraId="42CF45D7" w14:textId="77777777" w:rsidR="008D2F48" w:rsidRPr="00C535B8" w:rsidRDefault="008D2F48" w:rsidP="00BB70D7">
            <w:pPr>
              <w:rPr>
                <w:rFonts w:ascii="Arial" w:hAnsi="Arial" w:cs="Arial"/>
                <w:sz w:val="22"/>
                <w:szCs w:val="22"/>
              </w:rPr>
            </w:pPr>
          </w:p>
        </w:tc>
        <w:tc>
          <w:tcPr>
            <w:tcW w:w="2340" w:type="dxa"/>
            <w:tcBorders>
              <w:top w:val="nil"/>
              <w:left w:val="nil"/>
              <w:bottom w:val="nil"/>
              <w:right w:val="nil"/>
            </w:tcBorders>
            <w:shd w:val="clear" w:color="auto" w:fill="auto"/>
            <w:tcMar>
              <w:top w:w="80" w:type="dxa"/>
              <w:left w:w="80" w:type="dxa"/>
              <w:bottom w:w="80" w:type="dxa"/>
              <w:right w:w="80" w:type="dxa"/>
            </w:tcMar>
          </w:tcPr>
          <w:p w14:paraId="24B7190E" w14:textId="77777777" w:rsidR="008D2F48" w:rsidRPr="00C535B8" w:rsidRDefault="008D2F48" w:rsidP="00BB70D7">
            <w:pPr>
              <w:rPr>
                <w:rFonts w:ascii="Arial" w:hAnsi="Arial" w:cs="Arial"/>
                <w:sz w:val="22"/>
                <w:szCs w:val="22"/>
              </w:rPr>
            </w:pPr>
          </w:p>
        </w:tc>
        <w:tc>
          <w:tcPr>
            <w:tcW w:w="2340" w:type="dxa"/>
            <w:tcBorders>
              <w:top w:val="nil"/>
              <w:left w:val="nil"/>
              <w:bottom w:val="nil"/>
              <w:right w:val="nil"/>
            </w:tcBorders>
            <w:shd w:val="clear" w:color="auto" w:fill="auto"/>
            <w:tcMar>
              <w:top w:w="80" w:type="dxa"/>
              <w:left w:w="80" w:type="dxa"/>
              <w:bottom w:w="80" w:type="dxa"/>
              <w:right w:w="80" w:type="dxa"/>
            </w:tcMar>
          </w:tcPr>
          <w:p w14:paraId="1F4900A9" w14:textId="77777777" w:rsidR="008D2F48" w:rsidRPr="00C535B8" w:rsidRDefault="008D2F48" w:rsidP="00BB70D7">
            <w:pPr>
              <w:rPr>
                <w:rFonts w:ascii="Arial" w:hAnsi="Arial" w:cs="Arial"/>
                <w:sz w:val="22"/>
                <w:szCs w:val="22"/>
              </w:rPr>
            </w:pPr>
          </w:p>
        </w:tc>
        <w:tc>
          <w:tcPr>
            <w:tcW w:w="2340" w:type="dxa"/>
            <w:tcBorders>
              <w:top w:val="nil"/>
              <w:left w:val="nil"/>
              <w:bottom w:val="nil"/>
              <w:right w:val="nil"/>
            </w:tcBorders>
            <w:shd w:val="clear" w:color="auto" w:fill="auto"/>
            <w:tcMar>
              <w:top w:w="80" w:type="dxa"/>
              <w:left w:w="80" w:type="dxa"/>
              <w:bottom w:w="80" w:type="dxa"/>
              <w:right w:w="80" w:type="dxa"/>
            </w:tcMar>
          </w:tcPr>
          <w:p w14:paraId="4EAB0D50" w14:textId="77777777" w:rsidR="008D2F48" w:rsidRPr="00C535B8" w:rsidRDefault="008D2F48" w:rsidP="00BB70D7">
            <w:pPr>
              <w:rPr>
                <w:rFonts w:ascii="Arial" w:hAnsi="Arial" w:cs="Arial"/>
                <w:sz w:val="22"/>
                <w:szCs w:val="22"/>
              </w:rPr>
            </w:pPr>
          </w:p>
        </w:tc>
      </w:tr>
      <w:tr w:rsidR="008D2F48" w:rsidRPr="00C535B8" w14:paraId="6EEF714E" w14:textId="77777777" w:rsidTr="00BB70D7">
        <w:trPr>
          <w:trHeight w:val="236"/>
        </w:trPr>
        <w:tc>
          <w:tcPr>
            <w:tcW w:w="2340" w:type="dxa"/>
            <w:tcBorders>
              <w:top w:val="nil"/>
              <w:left w:val="nil"/>
              <w:bottom w:val="nil"/>
              <w:right w:val="nil"/>
            </w:tcBorders>
            <w:shd w:val="clear" w:color="auto" w:fill="auto"/>
            <w:tcMar>
              <w:top w:w="80" w:type="dxa"/>
              <w:left w:w="80" w:type="dxa"/>
              <w:bottom w:w="80" w:type="dxa"/>
              <w:right w:w="80" w:type="dxa"/>
            </w:tcMar>
          </w:tcPr>
          <w:p w14:paraId="6538278F" w14:textId="77777777" w:rsidR="008D2F48" w:rsidRPr="00C535B8" w:rsidRDefault="008D2F48" w:rsidP="00BB70D7">
            <w:pPr>
              <w:pStyle w:val="BodyA"/>
              <w:spacing w:line="240" w:lineRule="auto"/>
              <w:jc w:val="center"/>
              <w:rPr>
                <w:rFonts w:cs="Arial"/>
              </w:rPr>
            </w:pPr>
            <w:r w:rsidRPr="00C535B8">
              <w:rPr>
                <w:rFonts w:cs="Arial"/>
              </w:rPr>
              <w:t>Unpleasant, median</w:t>
            </w:r>
          </w:p>
        </w:tc>
        <w:tc>
          <w:tcPr>
            <w:tcW w:w="2340" w:type="dxa"/>
            <w:tcBorders>
              <w:top w:val="nil"/>
              <w:left w:val="nil"/>
              <w:bottom w:val="nil"/>
              <w:right w:val="nil"/>
            </w:tcBorders>
            <w:shd w:val="clear" w:color="auto" w:fill="auto"/>
            <w:tcMar>
              <w:top w:w="80" w:type="dxa"/>
              <w:left w:w="80" w:type="dxa"/>
              <w:bottom w:w="80" w:type="dxa"/>
              <w:right w:w="80" w:type="dxa"/>
            </w:tcMar>
          </w:tcPr>
          <w:p w14:paraId="36528765"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6.2 (2.9)</w:t>
            </w:r>
          </w:p>
        </w:tc>
        <w:tc>
          <w:tcPr>
            <w:tcW w:w="2340" w:type="dxa"/>
            <w:tcBorders>
              <w:top w:val="nil"/>
              <w:left w:val="nil"/>
              <w:bottom w:val="nil"/>
              <w:right w:val="nil"/>
            </w:tcBorders>
            <w:shd w:val="clear" w:color="auto" w:fill="auto"/>
            <w:tcMar>
              <w:top w:w="80" w:type="dxa"/>
              <w:left w:w="80" w:type="dxa"/>
              <w:bottom w:w="80" w:type="dxa"/>
              <w:right w:w="80" w:type="dxa"/>
            </w:tcMar>
          </w:tcPr>
          <w:p w14:paraId="1720FD7E"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6.5 (4.5)</w:t>
            </w:r>
          </w:p>
        </w:tc>
        <w:tc>
          <w:tcPr>
            <w:tcW w:w="2340" w:type="dxa"/>
            <w:tcBorders>
              <w:top w:val="nil"/>
              <w:left w:val="nil"/>
              <w:bottom w:val="nil"/>
              <w:right w:val="nil"/>
            </w:tcBorders>
            <w:shd w:val="clear" w:color="auto" w:fill="auto"/>
            <w:tcMar>
              <w:top w:w="80" w:type="dxa"/>
              <w:left w:w="80" w:type="dxa"/>
              <w:bottom w:w="80" w:type="dxa"/>
              <w:right w:w="80" w:type="dxa"/>
            </w:tcMar>
          </w:tcPr>
          <w:p w14:paraId="67A98F68"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5.3 (3.0)</w:t>
            </w:r>
          </w:p>
        </w:tc>
      </w:tr>
      <w:tr w:rsidR="008D2F48" w:rsidRPr="00C535B8" w14:paraId="27A34A2A" w14:textId="77777777" w:rsidTr="00BB70D7">
        <w:trPr>
          <w:trHeight w:val="236"/>
        </w:trPr>
        <w:tc>
          <w:tcPr>
            <w:tcW w:w="2340" w:type="dxa"/>
            <w:tcBorders>
              <w:top w:val="nil"/>
              <w:left w:val="nil"/>
              <w:bottom w:val="nil"/>
              <w:right w:val="nil"/>
            </w:tcBorders>
            <w:shd w:val="clear" w:color="auto" w:fill="auto"/>
            <w:tcMar>
              <w:top w:w="80" w:type="dxa"/>
              <w:left w:w="80" w:type="dxa"/>
              <w:bottom w:w="80" w:type="dxa"/>
              <w:right w:w="80" w:type="dxa"/>
            </w:tcMar>
          </w:tcPr>
          <w:p w14:paraId="72DAA615" w14:textId="77777777" w:rsidR="008D2F48" w:rsidRPr="00C535B8" w:rsidRDefault="008D2F48" w:rsidP="00BB70D7">
            <w:pPr>
              <w:pStyle w:val="BodyA"/>
              <w:spacing w:line="240" w:lineRule="auto"/>
              <w:jc w:val="center"/>
              <w:rPr>
                <w:rFonts w:cs="Arial"/>
              </w:rPr>
            </w:pPr>
            <w:r w:rsidRPr="00C535B8">
              <w:rPr>
                <w:rFonts w:cs="Arial"/>
              </w:rPr>
              <w:t>Mean (SD)</w:t>
            </w:r>
          </w:p>
        </w:tc>
        <w:tc>
          <w:tcPr>
            <w:tcW w:w="2340" w:type="dxa"/>
            <w:tcBorders>
              <w:top w:val="nil"/>
              <w:left w:val="nil"/>
              <w:bottom w:val="nil"/>
              <w:right w:val="nil"/>
            </w:tcBorders>
            <w:shd w:val="clear" w:color="auto" w:fill="auto"/>
            <w:tcMar>
              <w:top w:w="80" w:type="dxa"/>
              <w:left w:w="80" w:type="dxa"/>
              <w:bottom w:w="80" w:type="dxa"/>
              <w:right w:w="80" w:type="dxa"/>
            </w:tcMar>
          </w:tcPr>
          <w:p w14:paraId="4922716F"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5.9 (2.3)</w:t>
            </w:r>
          </w:p>
        </w:tc>
        <w:tc>
          <w:tcPr>
            <w:tcW w:w="2340" w:type="dxa"/>
            <w:tcBorders>
              <w:top w:val="nil"/>
              <w:left w:val="nil"/>
              <w:bottom w:val="nil"/>
              <w:right w:val="nil"/>
            </w:tcBorders>
            <w:shd w:val="clear" w:color="auto" w:fill="auto"/>
            <w:tcMar>
              <w:top w:w="80" w:type="dxa"/>
              <w:left w:w="80" w:type="dxa"/>
              <w:bottom w:w="80" w:type="dxa"/>
              <w:right w:w="80" w:type="dxa"/>
            </w:tcMar>
          </w:tcPr>
          <w:p w14:paraId="49668844"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6.0 (2.6)</w:t>
            </w:r>
          </w:p>
        </w:tc>
        <w:tc>
          <w:tcPr>
            <w:tcW w:w="2340" w:type="dxa"/>
            <w:tcBorders>
              <w:top w:val="nil"/>
              <w:left w:val="nil"/>
              <w:bottom w:val="nil"/>
              <w:right w:val="nil"/>
            </w:tcBorders>
            <w:shd w:val="clear" w:color="auto" w:fill="auto"/>
            <w:tcMar>
              <w:top w:w="80" w:type="dxa"/>
              <w:left w:w="80" w:type="dxa"/>
              <w:bottom w:w="80" w:type="dxa"/>
              <w:right w:w="80" w:type="dxa"/>
            </w:tcMar>
          </w:tcPr>
          <w:p w14:paraId="7D86637A"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5.2 (2.3)</w:t>
            </w:r>
          </w:p>
        </w:tc>
      </w:tr>
      <w:tr w:rsidR="008D2F48" w:rsidRPr="00C535B8" w14:paraId="54922024" w14:textId="77777777" w:rsidTr="00BB70D7">
        <w:trPr>
          <w:trHeight w:val="236"/>
        </w:trPr>
        <w:tc>
          <w:tcPr>
            <w:tcW w:w="2340" w:type="dxa"/>
            <w:tcBorders>
              <w:top w:val="nil"/>
              <w:left w:val="nil"/>
              <w:bottom w:val="nil"/>
              <w:right w:val="nil"/>
            </w:tcBorders>
            <w:shd w:val="clear" w:color="auto" w:fill="auto"/>
            <w:tcMar>
              <w:top w:w="80" w:type="dxa"/>
              <w:left w:w="80" w:type="dxa"/>
              <w:bottom w:w="80" w:type="dxa"/>
              <w:right w:w="80" w:type="dxa"/>
            </w:tcMar>
          </w:tcPr>
          <w:p w14:paraId="3E60F710" w14:textId="77777777" w:rsidR="008D2F48" w:rsidRPr="00C535B8" w:rsidRDefault="008D2F48" w:rsidP="00BB70D7">
            <w:pPr>
              <w:rPr>
                <w:rFonts w:ascii="Arial" w:hAnsi="Arial" w:cs="Arial"/>
                <w:sz w:val="22"/>
                <w:szCs w:val="22"/>
              </w:rPr>
            </w:pPr>
          </w:p>
        </w:tc>
        <w:tc>
          <w:tcPr>
            <w:tcW w:w="2340" w:type="dxa"/>
            <w:tcBorders>
              <w:top w:val="nil"/>
              <w:left w:val="nil"/>
              <w:bottom w:val="nil"/>
              <w:right w:val="nil"/>
            </w:tcBorders>
            <w:shd w:val="clear" w:color="auto" w:fill="auto"/>
            <w:tcMar>
              <w:top w:w="80" w:type="dxa"/>
              <w:left w:w="80" w:type="dxa"/>
              <w:bottom w:w="80" w:type="dxa"/>
              <w:right w:w="80" w:type="dxa"/>
            </w:tcMar>
          </w:tcPr>
          <w:p w14:paraId="28F2F76E" w14:textId="77777777" w:rsidR="008D2F48" w:rsidRPr="00C535B8" w:rsidRDefault="008D2F48" w:rsidP="00BB70D7">
            <w:pPr>
              <w:rPr>
                <w:rFonts w:ascii="Arial" w:hAnsi="Arial" w:cs="Arial"/>
                <w:sz w:val="22"/>
                <w:szCs w:val="22"/>
              </w:rPr>
            </w:pPr>
          </w:p>
        </w:tc>
        <w:tc>
          <w:tcPr>
            <w:tcW w:w="2340" w:type="dxa"/>
            <w:tcBorders>
              <w:top w:val="nil"/>
              <w:left w:val="nil"/>
              <w:bottom w:val="nil"/>
              <w:right w:val="nil"/>
            </w:tcBorders>
            <w:shd w:val="clear" w:color="auto" w:fill="auto"/>
            <w:tcMar>
              <w:top w:w="80" w:type="dxa"/>
              <w:left w:w="80" w:type="dxa"/>
              <w:bottom w:w="80" w:type="dxa"/>
              <w:right w:w="80" w:type="dxa"/>
            </w:tcMar>
          </w:tcPr>
          <w:p w14:paraId="0C0B0FE8" w14:textId="77777777" w:rsidR="008D2F48" w:rsidRPr="00C535B8" w:rsidRDefault="008D2F48" w:rsidP="00BB70D7">
            <w:pPr>
              <w:rPr>
                <w:rFonts w:ascii="Arial" w:hAnsi="Arial" w:cs="Arial"/>
                <w:sz w:val="22"/>
                <w:szCs w:val="22"/>
              </w:rPr>
            </w:pPr>
          </w:p>
        </w:tc>
        <w:tc>
          <w:tcPr>
            <w:tcW w:w="2340" w:type="dxa"/>
            <w:tcBorders>
              <w:top w:val="nil"/>
              <w:left w:val="nil"/>
              <w:bottom w:val="nil"/>
              <w:right w:val="nil"/>
            </w:tcBorders>
            <w:shd w:val="clear" w:color="auto" w:fill="auto"/>
            <w:tcMar>
              <w:top w:w="80" w:type="dxa"/>
              <w:left w:w="80" w:type="dxa"/>
              <w:bottom w:w="80" w:type="dxa"/>
              <w:right w:w="80" w:type="dxa"/>
            </w:tcMar>
          </w:tcPr>
          <w:p w14:paraId="1F6DDBB3" w14:textId="77777777" w:rsidR="008D2F48" w:rsidRPr="00C535B8" w:rsidRDefault="008D2F48" w:rsidP="00BB70D7">
            <w:pPr>
              <w:rPr>
                <w:rFonts w:ascii="Arial" w:hAnsi="Arial" w:cs="Arial"/>
                <w:sz w:val="22"/>
                <w:szCs w:val="22"/>
              </w:rPr>
            </w:pPr>
          </w:p>
        </w:tc>
      </w:tr>
      <w:tr w:rsidR="008D2F48" w:rsidRPr="00C535B8" w14:paraId="01BB1058" w14:textId="77777777" w:rsidTr="00BB70D7">
        <w:trPr>
          <w:trHeight w:val="756"/>
        </w:trPr>
        <w:tc>
          <w:tcPr>
            <w:tcW w:w="2340" w:type="dxa"/>
            <w:tcBorders>
              <w:top w:val="nil"/>
              <w:left w:val="nil"/>
              <w:bottom w:val="nil"/>
              <w:right w:val="nil"/>
            </w:tcBorders>
            <w:shd w:val="clear" w:color="auto" w:fill="auto"/>
            <w:tcMar>
              <w:top w:w="80" w:type="dxa"/>
              <w:left w:w="80" w:type="dxa"/>
              <w:bottom w:w="80" w:type="dxa"/>
              <w:right w:w="80" w:type="dxa"/>
            </w:tcMar>
          </w:tcPr>
          <w:p w14:paraId="04E7F52D" w14:textId="77777777" w:rsidR="008D2F48" w:rsidRPr="00C535B8" w:rsidRDefault="008D2F48" w:rsidP="00BB70D7">
            <w:pPr>
              <w:pStyle w:val="BodyA"/>
              <w:spacing w:line="240" w:lineRule="auto"/>
              <w:jc w:val="center"/>
              <w:rPr>
                <w:rFonts w:eastAsia="Carlito" w:cs="Arial"/>
              </w:rPr>
            </w:pPr>
            <w:r w:rsidRPr="00C535B8">
              <w:rPr>
                <w:rFonts w:cs="Arial"/>
              </w:rPr>
              <w:lastRenderedPageBreak/>
              <w:t>Distressing, median</w:t>
            </w:r>
          </w:p>
          <w:p w14:paraId="51B568A2" w14:textId="77777777" w:rsidR="008D2F48" w:rsidRPr="00C535B8" w:rsidRDefault="008D2F48" w:rsidP="00BB70D7">
            <w:pPr>
              <w:pStyle w:val="BodyA"/>
              <w:spacing w:line="240" w:lineRule="auto"/>
              <w:jc w:val="center"/>
              <w:rPr>
                <w:rFonts w:cs="Arial"/>
              </w:rPr>
            </w:pPr>
            <w:r w:rsidRPr="00C535B8">
              <w:rPr>
                <w:rFonts w:cs="Arial"/>
              </w:rPr>
              <w:t xml:space="preserve">Mean (SD) </w:t>
            </w:r>
          </w:p>
        </w:tc>
        <w:tc>
          <w:tcPr>
            <w:tcW w:w="2340" w:type="dxa"/>
            <w:tcBorders>
              <w:top w:val="nil"/>
              <w:left w:val="nil"/>
              <w:bottom w:val="nil"/>
              <w:right w:val="nil"/>
            </w:tcBorders>
            <w:shd w:val="clear" w:color="auto" w:fill="auto"/>
            <w:tcMar>
              <w:top w:w="80" w:type="dxa"/>
              <w:left w:w="80" w:type="dxa"/>
              <w:bottom w:w="80" w:type="dxa"/>
              <w:right w:w="80" w:type="dxa"/>
            </w:tcMar>
          </w:tcPr>
          <w:p w14:paraId="377BEBEA"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r w:rsidRPr="00C535B8">
              <w:rPr>
                <w:rFonts w:cs="Arial"/>
              </w:rPr>
              <w:t>5.8 (2.8)</w:t>
            </w:r>
          </w:p>
          <w:p w14:paraId="28163A6A"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p>
          <w:p w14:paraId="77CBB624"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 xml:space="preserve">5.7 (2.3) </w:t>
            </w:r>
          </w:p>
        </w:tc>
        <w:tc>
          <w:tcPr>
            <w:tcW w:w="2340" w:type="dxa"/>
            <w:tcBorders>
              <w:top w:val="nil"/>
              <w:left w:val="nil"/>
              <w:bottom w:val="nil"/>
              <w:right w:val="nil"/>
            </w:tcBorders>
            <w:shd w:val="clear" w:color="auto" w:fill="auto"/>
            <w:tcMar>
              <w:top w:w="80" w:type="dxa"/>
              <w:left w:w="80" w:type="dxa"/>
              <w:bottom w:w="80" w:type="dxa"/>
              <w:right w:w="80" w:type="dxa"/>
            </w:tcMar>
          </w:tcPr>
          <w:p w14:paraId="5D1787C6"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r w:rsidRPr="00C535B8">
              <w:rPr>
                <w:rFonts w:cs="Arial"/>
              </w:rPr>
              <w:t>6.1 (4.4)</w:t>
            </w:r>
          </w:p>
          <w:p w14:paraId="6AC0AB24"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p>
          <w:p w14:paraId="7C7279B6"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5.8 (2.8)</w:t>
            </w:r>
          </w:p>
        </w:tc>
        <w:tc>
          <w:tcPr>
            <w:tcW w:w="2340" w:type="dxa"/>
            <w:tcBorders>
              <w:top w:val="nil"/>
              <w:left w:val="nil"/>
              <w:bottom w:val="nil"/>
              <w:right w:val="nil"/>
            </w:tcBorders>
            <w:shd w:val="clear" w:color="auto" w:fill="auto"/>
            <w:tcMar>
              <w:top w:w="80" w:type="dxa"/>
              <w:left w:w="80" w:type="dxa"/>
              <w:bottom w:w="80" w:type="dxa"/>
              <w:right w:w="80" w:type="dxa"/>
            </w:tcMar>
          </w:tcPr>
          <w:p w14:paraId="4EB44210"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r w:rsidRPr="00C535B8">
              <w:rPr>
                <w:rFonts w:cs="Arial"/>
              </w:rPr>
              <w:t>5.4 (3.6)</w:t>
            </w:r>
          </w:p>
          <w:p w14:paraId="74573EE5"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p>
          <w:p w14:paraId="5214C449"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5.2 (2.5)</w:t>
            </w:r>
          </w:p>
        </w:tc>
      </w:tr>
      <w:tr w:rsidR="008D2F48" w:rsidRPr="00C535B8" w14:paraId="1E7E896B" w14:textId="77777777" w:rsidTr="00BB70D7">
        <w:trPr>
          <w:trHeight w:val="236"/>
        </w:trPr>
        <w:tc>
          <w:tcPr>
            <w:tcW w:w="2340" w:type="dxa"/>
            <w:tcBorders>
              <w:top w:val="nil"/>
              <w:left w:val="nil"/>
              <w:bottom w:val="nil"/>
              <w:right w:val="nil"/>
            </w:tcBorders>
            <w:shd w:val="clear" w:color="auto" w:fill="auto"/>
            <w:tcMar>
              <w:top w:w="80" w:type="dxa"/>
              <w:left w:w="80" w:type="dxa"/>
              <w:bottom w:w="80" w:type="dxa"/>
              <w:right w:w="80" w:type="dxa"/>
            </w:tcMar>
          </w:tcPr>
          <w:p w14:paraId="006EC20F" w14:textId="77777777" w:rsidR="008D2F48" w:rsidRPr="00C535B8" w:rsidRDefault="008D2F48" w:rsidP="00BB70D7">
            <w:pPr>
              <w:rPr>
                <w:rFonts w:ascii="Arial" w:hAnsi="Arial" w:cs="Arial"/>
                <w:sz w:val="22"/>
                <w:szCs w:val="22"/>
              </w:rPr>
            </w:pPr>
          </w:p>
        </w:tc>
        <w:tc>
          <w:tcPr>
            <w:tcW w:w="2340" w:type="dxa"/>
            <w:tcBorders>
              <w:top w:val="nil"/>
              <w:left w:val="nil"/>
              <w:bottom w:val="nil"/>
              <w:right w:val="nil"/>
            </w:tcBorders>
            <w:shd w:val="clear" w:color="auto" w:fill="auto"/>
            <w:tcMar>
              <w:top w:w="80" w:type="dxa"/>
              <w:left w:w="80" w:type="dxa"/>
              <w:bottom w:w="80" w:type="dxa"/>
              <w:right w:w="80" w:type="dxa"/>
            </w:tcMar>
          </w:tcPr>
          <w:p w14:paraId="341774DF" w14:textId="77777777" w:rsidR="008D2F48" w:rsidRPr="00C535B8" w:rsidRDefault="008D2F48" w:rsidP="00BB70D7">
            <w:pPr>
              <w:rPr>
                <w:rFonts w:ascii="Arial" w:hAnsi="Arial" w:cs="Arial"/>
                <w:sz w:val="22"/>
                <w:szCs w:val="22"/>
              </w:rPr>
            </w:pPr>
          </w:p>
        </w:tc>
        <w:tc>
          <w:tcPr>
            <w:tcW w:w="2340" w:type="dxa"/>
            <w:tcBorders>
              <w:top w:val="nil"/>
              <w:left w:val="nil"/>
              <w:bottom w:val="nil"/>
              <w:right w:val="nil"/>
            </w:tcBorders>
            <w:shd w:val="clear" w:color="auto" w:fill="auto"/>
            <w:tcMar>
              <w:top w:w="80" w:type="dxa"/>
              <w:left w:w="80" w:type="dxa"/>
              <w:bottom w:w="80" w:type="dxa"/>
              <w:right w:w="80" w:type="dxa"/>
            </w:tcMar>
          </w:tcPr>
          <w:p w14:paraId="02EB5B10" w14:textId="77777777" w:rsidR="008D2F48" w:rsidRPr="00C535B8" w:rsidRDefault="008D2F48" w:rsidP="00BB70D7">
            <w:pPr>
              <w:rPr>
                <w:rFonts w:ascii="Arial" w:hAnsi="Arial" w:cs="Arial"/>
                <w:sz w:val="22"/>
                <w:szCs w:val="22"/>
              </w:rPr>
            </w:pPr>
          </w:p>
        </w:tc>
        <w:tc>
          <w:tcPr>
            <w:tcW w:w="2340" w:type="dxa"/>
            <w:tcBorders>
              <w:top w:val="nil"/>
              <w:left w:val="nil"/>
              <w:bottom w:val="nil"/>
              <w:right w:val="nil"/>
            </w:tcBorders>
            <w:shd w:val="clear" w:color="auto" w:fill="auto"/>
            <w:tcMar>
              <w:top w:w="80" w:type="dxa"/>
              <w:left w:w="80" w:type="dxa"/>
              <w:bottom w:w="80" w:type="dxa"/>
              <w:right w:w="80" w:type="dxa"/>
            </w:tcMar>
          </w:tcPr>
          <w:p w14:paraId="1A112329" w14:textId="77777777" w:rsidR="008D2F48" w:rsidRPr="00C535B8" w:rsidRDefault="008D2F48" w:rsidP="00BB70D7">
            <w:pPr>
              <w:rPr>
                <w:rFonts w:ascii="Arial" w:hAnsi="Arial" w:cs="Arial"/>
                <w:sz w:val="22"/>
                <w:szCs w:val="22"/>
              </w:rPr>
            </w:pPr>
          </w:p>
        </w:tc>
      </w:tr>
      <w:tr w:rsidR="008D2F48" w:rsidRPr="00C535B8" w14:paraId="00D377ED" w14:textId="77777777" w:rsidTr="00BB70D7">
        <w:trPr>
          <w:trHeight w:val="756"/>
        </w:trPr>
        <w:tc>
          <w:tcPr>
            <w:tcW w:w="2340" w:type="dxa"/>
            <w:tcBorders>
              <w:top w:val="nil"/>
              <w:left w:val="nil"/>
              <w:bottom w:val="nil"/>
              <w:right w:val="nil"/>
            </w:tcBorders>
            <w:shd w:val="clear" w:color="auto" w:fill="auto"/>
            <w:tcMar>
              <w:top w:w="80" w:type="dxa"/>
              <w:left w:w="80" w:type="dxa"/>
              <w:bottom w:w="80" w:type="dxa"/>
              <w:right w:w="80" w:type="dxa"/>
            </w:tcMar>
          </w:tcPr>
          <w:p w14:paraId="776A9277" w14:textId="77777777" w:rsidR="008D2F48" w:rsidRPr="00C535B8" w:rsidRDefault="008D2F48" w:rsidP="00BB70D7">
            <w:pPr>
              <w:pStyle w:val="BodyA"/>
              <w:spacing w:line="240" w:lineRule="auto"/>
              <w:jc w:val="center"/>
              <w:rPr>
                <w:rFonts w:eastAsia="Carlito" w:cs="Arial"/>
              </w:rPr>
            </w:pPr>
            <w:r w:rsidRPr="00C535B8">
              <w:rPr>
                <w:rFonts w:cs="Arial"/>
              </w:rPr>
              <w:t>Total, median</w:t>
            </w:r>
          </w:p>
          <w:p w14:paraId="4E81D774" w14:textId="77777777" w:rsidR="008D2F48" w:rsidRPr="00C535B8" w:rsidRDefault="008D2F48" w:rsidP="00BB70D7">
            <w:pPr>
              <w:pStyle w:val="BodyA"/>
              <w:spacing w:line="240" w:lineRule="auto"/>
              <w:jc w:val="center"/>
              <w:rPr>
                <w:rFonts w:cs="Arial"/>
              </w:rPr>
            </w:pPr>
            <w:r w:rsidRPr="00C535B8">
              <w:rPr>
                <w:rFonts w:cs="Arial"/>
              </w:rPr>
              <w:t xml:space="preserve">Mean (SD) </w:t>
            </w:r>
          </w:p>
        </w:tc>
        <w:tc>
          <w:tcPr>
            <w:tcW w:w="2340" w:type="dxa"/>
            <w:tcBorders>
              <w:top w:val="nil"/>
              <w:left w:val="nil"/>
              <w:bottom w:val="nil"/>
              <w:right w:val="nil"/>
            </w:tcBorders>
            <w:shd w:val="clear" w:color="auto" w:fill="auto"/>
            <w:tcMar>
              <w:top w:w="80" w:type="dxa"/>
              <w:left w:w="80" w:type="dxa"/>
              <w:bottom w:w="80" w:type="dxa"/>
              <w:right w:w="80" w:type="dxa"/>
            </w:tcMar>
          </w:tcPr>
          <w:p w14:paraId="663354E1"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r w:rsidRPr="00C535B8">
              <w:rPr>
                <w:rFonts w:cs="Arial"/>
              </w:rPr>
              <w:t>250.0 (127.5)</w:t>
            </w:r>
          </w:p>
          <w:p w14:paraId="5A4C307A"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p>
          <w:p w14:paraId="37EC9203"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243.1 (96.1)</w:t>
            </w:r>
          </w:p>
        </w:tc>
        <w:tc>
          <w:tcPr>
            <w:tcW w:w="2340" w:type="dxa"/>
            <w:tcBorders>
              <w:top w:val="nil"/>
              <w:left w:val="nil"/>
              <w:bottom w:val="nil"/>
              <w:right w:val="nil"/>
            </w:tcBorders>
            <w:shd w:val="clear" w:color="auto" w:fill="auto"/>
            <w:tcMar>
              <w:top w:w="80" w:type="dxa"/>
              <w:left w:w="80" w:type="dxa"/>
              <w:bottom w:w="80" w:type="dxa"/>
              <w:right w:w="80" w:type="dxa"/>
            </w:tcMar>
          </w:tcPr>
          <w:p w14:paraId="09AA40D4"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r w:rsidRPr="00C535B8">
              <w:rPr>
                <w:rFonts w:cs="Arial"/>
              </w:rPr>
              <w:t>263.5 (167.7)</w:t>
            </w:r>
          </w:p>
          <w:p w14:paraId="6385C048"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p>
          <w:p w14:paraId="1D2E7DFF"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240.8 (108.9)</w:t>
            </w:r>
          </w:p>
        </w:tc>
        <w:tc>
          <w:tcPr>
            <w:tcW w:w="2340" w:type="dxa"/>
            <w:tcBorders>
              <w:top w:val="nil"/>
              <w:left w:val="nil"/>
              <w:bottom w:val="nil"/>
              <w:right w:val="nil"/>
            </w:tcBorders>
            <w:shd w:val="clear" w:color="auto" w:fill="auto"/>
            <w:tcMar>
              <w:top w:w="80" w:type="dxa"/>
              <w:left w:w="80" w:type="dxa"/>
              <w:bottom w:w="80" w:type="dxa"/>
              <w:right w:w="80" w:type="dxa"/>
            </w:tcMar>
          </w:tcPr>
          <w:p w14:paraId="1BA4726F"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r w:rsidRPr="00C535B8">
              <w:rPr>
                <w:rFonts w:cs="Arial"/>
              </w:rPr>
              <w:t>289.0 (180.0)</w:t>
            </w:r>
          </w:p>
          <w:p w14:paraId="0EC6DB27"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eastAsia="Carlito" w:cs="Arial"/>
              </w:rPr>
            </w:pPr>
          </w:p>
          <w:p w14:paraId="7DD21DF0" w14:textId="77777777" w:rsidR="008D2F48" w:rsidRPr="00C535B8" w:rsidRDefault="008D2F48" w:rsidP="00BB70D7">
            <w:pPr>
              <w:pStyle w:val="BodyA"/>
              <w:widowControl w:val="0"/>
              <w:pBdr>
                <w:top w:val="single" w:sz="8" w:space="0" w:color="FFFFFF"/>
                <w:left w:val="single" w:sz="8" w:space="0" w:color="FFFFFF"/>
                <w:bottom w:val="single" w:sz="8" w:space="0" w:color="FFFFFF"/>
                <w:right w:val="single" w:sz="8" w:space="0" w:color="FFFFFF"/>
              </w:pBdr>
              <w:spacing w:line="240" w:lineRule="auto"/>
              <w:jc w:val="center"/>
              <w:rPr>
                <w:rFonts w:cs="Arial"/>
              </w:rPr>
            </w:pPr>
            <w:r w:rsidRPr="00C535B8">
              <w:rPr>
                <w:rFonts w:cs="Arial"/>
              </w:rPr>
              <w:t>268.6 (108.4)</w:t>
            </w:r>
          </w:p>
        </w:tc>
      </w:tr>
    </w:tbl>
    <w:p w14:paraId="4BAC7CC3" w14:textId="77777777" w:rsidR="008D2F48" w:rsidRPr="00C535B8" w:rsidRDefault="008D2F48" w:rsidP="008D2F48">
      <w:pPr>
        <w:pStyle w:val="BodyA"/>
        <w:widowControl w:val="0"/>
        <w:spacing w:line="240" w:lineRule="auto"/>
        <w:ind w:left="108" w:hanging="108"/>
        <w:rPr>
          <w:rFonts w:eastAsia="Carlito" w:cs="Arial"/>
        </w:rPr>
      </w:pPr>
    </w:p>
    <w:p w14:paraId="333B317D" w14:textId="77777777" w:rsidR="008D2F48" w:rsidRPr="00C535B8" w:rsidRDefault="008D2F48" w:rsidP="008D2F48">
      <w:pPr>
        <w:pStyle w:val="BodyA"/>
        <w:spacing w:line="240" w:lineRule="auto"/>
        <w:rPr>
          <w:rFonts w:eastAsia="Carlito" w:cs="Arial"/>
          <w:b/>
          <w:bCs/>
        </w:rPr>
      </w:pPr>
    </w:p>
    <w:p w14:paraId="00E655E4" w14:textId="77777777" w:rsidR="008D2F48" w:rsidRPr="00C535B8" w:rsidRDefault="008D2F48" w:rsidP="008D2F48">
      <w:pPr>
        <w:pStyle w:val="BodyA"/>
        <w:spacing w:line="240" w:lineRule="auto"/>
        <w:rPr>
          <w:rFonts w:eastAsia="Carlito" w:cs="Arial"/>
        </w:rPr>
      </w:pPr>
      <w:r w:rsidRPr="00C535B8">
        <w:rPr>
          <w:rFonts w:cs="Arial"/>
          <w:b/>
          <w:bCs/>
          <w:lang w:val="fr-FR"/>
        </w:rPr>
        <w:t>Table S</w:t>
      </w:r>
      <w:r w:rsidRPr="00C535B8">
        <w:rPr>
          <w:rFonts w:cs="Arial"/>
          <w:b/>
          <w:bCs/>
        </w:rPr>
        <w:t xml:space="preserve">3. </w:t>
      </w:r>
      <w:r w:rsidRPr="00C535B8">
        <w:rPr>
          <w:rFonts w:cs="Arial"/>
        </w:rPr>
        <w:t xml:space="preserve">Mean ± standard deviation and median ratings for self-harm stimuli in the Incentive Delay Task for Self-harm, Negative Affect and Healthy Control groups. Ratings were on a Likert scale from 0 (not at all) to 10 (extremely). </w:t>
      </w:r>
    </w:p>
    <w:p w14:paraId="1F79B843" w14:textId="77777777" w:rsidR="008D2F48" w:rsidRPr="00C535B8" w:rsidRDefault="008D2F48" w:rsidP="008D2F48">
      <w:pPr>
        <w:pStyle w:val="BodyA"/>
        <w:spacing w:line="240" w:lineRule="auto"/>
        <w:rPr>
          <w:rFonts w:eastAsia="Carlito" w:cs="Arial"/>
        </w:rPr>
      </w:pPr>
    </w:p>
    <w:p w14:paraId="1B9EB12B" w14:textId="77777777" w:rsidR="008D2F48" w:rsidRPr="00C535B8" w:rsidRDefault="008D2F48" w:rsidP="008D2F48">
      <w:pPr>
        <w:pStyle w:val="BodyA"/>
        <w:spacing w:line="240" w:lineRule="auto"/>
        <w:rPr>
          <w:rFonts w:eastAsia="Carlito" w:cs="Arial"/>
          <w:b/>
          <w:bCs/>
        </w:rPr>
      </w:pPr>
    </w:p>
    <w:p w14:paraId="31FF80E5" w14:textId="77777777" w:rsidR="008D2F48" w:rsidRPr="00C535B8" w:rsidRDefault="008D2F48" w:rsidP="008D2F48">
      <w:pPr>
        <w:pStyle w:val="BodyA"/>
        <w:spacing w:line="240" w:lineRule="auto"/>
        <w:rPr>
          <w:rFonts w:eastAsia="Carlito" w:cs="Arial"/>
          <w:i/>
          <w:iCs/>
        </w:rPr>
      </w:pPr>
      <w:r w:rsidRPr="00C535B8">
        <w:rPr>
          <w:rFonts w:cs="Arial"/>
          <w:i/>
          <w:iCs/>
        </w:rPr>
        <w:t>Study 2</w:t>
      </w:r>
    </w:p>
    <w:p w14:paraId="3200B137" w14:textId="77777777" w:rsidR="008D2F48" w:rsidRPr="00C535B8" w:rsidRDefault="008D2F48" w:rsidP="008D2F48">
      <w:pPr>
        <w:pStyle w:val="BodyA"/>
        <w:spacing w:line="240" w:lineRule="auto"/>
        <w:rPr>
          <w:rFonts w:eastAsia="Carlito" w:cs="Arial"/>
          <w:i/>
          <w:iCs/>
        </w:rPr>
      </w:pPr>
    </w:p>
    <w:p w14:paraId="5F9B48E8" w14:textId="77777777" w:rsidR="008D2F48" w:rsidRPr="00C535B8" w:rsidRDefault="008D2F48" w:rsidP="008D2F48">
      <w:pPr>
        <w:pStyle w:val="BodyA"/>
        <w:spacing w:line="240" w:lineRule="auto"/>
        <w:rPr>
          <w:rFonts w:eastAsia="Carlito" w:cs="Arial"/>
          <w:i/>
          <w:iCs/>
        </w:rPr>
      </w:pPr>
      <w:r w:rsidRPr="00C535B8">
        <w:rPr>
          <w:rFonts w:cs="Arial"/>
          <w:i/>
          <w:iCs/>
        </w:rPr>
        <w:t>Sample</w:t>
      </w:r>
    </w:p>
    <w:p w14:paraId="6348DE22" w14:textId="77777777" w:rsidR="008D2F48" w:rsidRPr="00C535B8" w:rsidRDefault="008D2F48" w:rsidP="008D2F48">
      <w:pPr>
        <w:pStyle w:val="BodyA"/>
        <w:spacing w:line="240" w:lineRule="auto"/>
        <w:rPr>
          <w:rFonts w:eastAsia="Carlito" w:cs="Arial"/>
          <w:i/>
          <w:iCs/>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52"/>
        <w:gridCol w:w="3094"/>
        <w:gridCol w:w="3014"/>
      </w:tblGrid>
      <w:tr w:rsidR="008D2F48" w:rsidRPr="00C535B8" w14:paraId="3C8EE09D" w14:textId="77777777" w:rsidTr="00BB70D7">
        <w:trPr>
          <w:trHeight w:val="562"/>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7EAB72" w14:textId="77777777" w:rsidR="008D2F48" w:rsidRPr="00C535B8" w:rsidRDefault="008D2F48" w:rsidP="00BB70D7">
            <w:pPr>
              <w:rPr>
                <w:rFonts w:ascii="Arial" w:hAnsi="Arial" w:cs="Arial"/>
                <w:sz w:val="22"/>
                <w:szCs w:val="22"/>
              </w:rPr>
            </w:pP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84203B" w14:textId="77777777" w:rsidR="008D2F48" w:rsidRPr="00C535B8" w:rsidRDefault="008D2F48" w:rsidP="00BB70D7">
            <w:pPr>
              <w:pStyle w:val="Body"/>
              <w:widowControl w:val="0"/>
              <w:pBdr>
                <w:top w:val="single" w:sz="8" w:space="0" w:color="000000"/>
                <w:bottom w:val="single" w:sz="8" w:space="0" w:color="000000"/>
              </w:pBdr>
              <w:jc w:val="center"/>
              <w:rPr>
                <w:rFonts w:ascii="Arial" w:hAnsi="Arial" w:cs="Arial"/>
                <w:sz w:val="22"/>
                <w:szCs w:val="22"/>
              </w:rPr>
            </w:pPr>
            <w:r w:rsidRPr="00C535B8">
              <w:rPr>
                <w:rFonts w:ascii="Arial" w:hAnsi="Arial" w:cs="Arial"/>
                <w:b/>
                <w:bCs/>
                <w:sz w:val="22"/>
                <w:szCs w:val="22"/>
                <w:lang w:val="en-US"/>
              </w:rPr>
              <w:t>SH (N = 80)</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AD58653" w14:textId="77777777" w:rsidR="008D2F48" w:rsidRPr="00C535B8" w:rsidRDefault="008D2F48" w:rsidP="00BB70D7">
            <w:pPr>
              <w:pStyle w:val="Body"/>
              <w:widowControl w:val="0"/>
              <w:pBdr>
                <w:top w:val="single" w:sz="8" w:space="0" w:color="000000"/>
                <w:bottom w:val="single" w:sz="8" w:space="0" w:color="000000"/>
              </w:pBdr>
              <w:jc w:val="center"/>
              <w:rPr>
                <w:rFonts w:ascii="Arial" w:hAnsi="Arial" w:cs="Arial"/>
                <w:sz w:val="22"/>
                <w:szCs w:val="22"/>
              </w:rPr>
            </w:pPr>
            <w:r w:rsidRPr="00C535B8">
              <w:rPr>
                <w:rFonts w:ascii="Arial" w:hAnsi="Arial" w:cs="Arial"/>
                <w:b/>
                <w:bCs/>
                <w:sz w:val="22"/>
                <w:szCs w:val="22"/>
                <w:lang w:val="en-US"/>
              </w:rPr>
              <w:t>HC (N = 76)</w:t>
            </w:r>
          </w:p>
        </w:tc>
      </w:tr>
      <w:tr w:rsidR="008D2F48" w:rsidRPr="00C535B8" w14:paraId="518D7BF0"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04BC54B" w14:textId="77777777" w:rsidR="008D2F48" w:rsidRPr="00C535B8" w:rsidRDefault="008D2F48" w:rsidP="00BB70D7">
            <w:pPr>
              <w:pStyle w:val="Body"/>
              <w:widowControl w:val="0"/>
              <w:rPr>
                <w:rFonts w:ascii="Arial" w:hAnsi="Arial" w:cs="Arial"/>
                <w:sz w:val="22"/>
                <w:szCs w:val="22"/>
              </w:rPr>
            </w:pPr>
            <w:r w:rsidRPr="00C535B8">
              <w:rPr>
                <w:rFonts w:ascii="Arial" w:hAnsi="Arial" w:cs="Arial"/>
                <w:b/>
                <w:bCs/>
                <w:sz w:val="22"/>
                <w:szCs w:val="22"/>
                <w:lang w:val="en-US"/>
              </w:rPr>
              <w:t>DASS-21</w:t>
            </w:r>
            <w:r w:rsidRPr="00C535B8">
              <w:rPr>
                <w:rFonts w:ascii="Arial" w:hAnsi="Arial" w:cs="Arial"/>
                <w:sz w:val="22"/>
                <w:szCs w:val="22"/>
                <w:lang w:val="en-US"/>
              </w:rPr>
              <w:t xml:space="preserve">, mean (± SD):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DCBB6C" w14:textId="77777777" w:rsidR="008D2F48" w:rsidRPr="00C535B8" w:rsidRDefault="008D2F48" w:rsidP="00BB70D7">
            <w:pPr>
              <w:rPr>
                <w:rFonts w:ascii="Arial" w:hAnsi="Arial" w:cs="Arial"/>
                <w:sz w:val="22"/>
                <w:szCs w:val="22"/>
              </w:rPr>
            </w:pP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0EC44D" w14:textId="77777777" w:rsidR="008D2F48" w:rsidRPr="00C535B8" w:rsidRDefault="008D2F48" w:rsidP="00BB70D7">
            <w:pPr>
              <w:rPr>
                <w:rFonts w:ascii="Arial" w:hAnsi="Arial" w:cs="Arial"/>
                <w:sz w:val="22"/>
                <w:szCs w:val="22"/>
              </w:rPr>
            </w:pPr>
          </w:p>
        </w:tc>
      </w:tr>
      <w:tr w:rsidR="008D2F48" w:rsidRPr="00C535B8" w14:paraId="5358427E"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D88858"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Depression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CF37D7E"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22.5 (± 10.9)</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224FB3"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2.1 (± 2.6)</w:t>
            </w:r>
          </w:p>
        </w:tc>
      </w:tr>
      <w:tr w:rsidR="008D2F48" w:rsidRPr="00C535B8" w14:paraId="4E85FC2A"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BFBCC03"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Anxiety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CE930B"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19.0 (± 10.5)</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EBBB86"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1.8 (± 2.3)</w:t>
            </w:r>
          </w:p>
        </w:tc>
      </w:tr>
      <w:tr w:rsidR="008D2F48" w:rsidRPr="00C535B8" w14:paraId="19D6C134"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27B419"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Stress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34D894"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23.7 (± 9.3)</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659A22"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4.3 (± 3.5)</w:t>
            </w:r>
          </w:p>
        </w:tc>
      </w:tr>
      <w:tr w:rsidR="008D2F48" w:rsidRPr="00C535B8" w14:paraId="4DCB7061"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BE99DE"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Total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21B968"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65.3 (± 26.4)</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D2A9DE"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8.2 (± 6.4)</w:t>
            </w:r>
          </w:p>
        </w:tc>
      </w:tr>
      <w:tr w:rsidR="008D2F48" w:rsidRPr="00C535B8" w14:paraId="514B6BA7"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0A32510" w14:textId="77777777" w:rsidR="008D2F48" w:rsidRPr="00C535B8" w:rsidRDefault="008D2F48" w:rsidP="00BB70D7">
            <w:pPr>
              <w:pStyle w:val="Body"/>
              <w:widowControl w:val="0"/>
              <w:rPr>
                <w:rFonts w:ascii="Arial" w:hAnsi="Arial" w:cs="Arial"/>
                <w:sz w:val="22"/>
                <w:szCs w:val="22"/>
              </w:rPr>
            </w:pPr>
            <w:r w:rsidRPr="00C535B8">
              <w:rPr>
                <w:rFonts w:ascii="Arial" w:hAnsi="Arial" w:cs="Arial"/>
                <w:b/>
                <w:bCs/>
                <w:sz w:val="22"/>
                <w:szCs w:val="22"/>
                <w:lang w:val="en-US"/>
              </w:rPr>
              <w:t>AUDIT</w:t>
            </w:r>
            <w:r w:rsidRPr="00C535B8">
              <w:rPr>
                <w:rFonts w:ascii="Arial" w:hAnsi="Arial" w:cs="Arial"/>
                <w:sz w:val="22"/>
                <w:szCs w:val="22"/>
                <w:lang w:val="en-US"/>
              </w:rPr>
              <w:t xml:space="preserve"> (mean ± SD)</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D198E6"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5.5 (± 5.9)</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E39156"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3.8 (± 3.2)</w:t>
            </w:r>
          </w:p>
        </w:tc>
      </w:tr>
      <w:tr w:rsidR="008D2F48" w:rsidRPr="00C535B8" w14:paraId="26E607AB"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56DD695" w14:textId="77777777" w:rsidR="008D2F48" w:rsidRPr="00C535B8" w:rsidRDefault="008D2F48" w:rsidP="00BB70D7">
            <w:pPr>
              <w:pStyle w:val="Body"/>
              <w:widowControl w:val="0"/>
              <w:rPr>
                <w:rFonts w:ascii="Arial" w:hAnsi="Arial" w:cs="Arial"/>
                <w:sz w:val="22"/>
                <w:szCs w:val="22"/>
              </w:rPr>
            </w:pPr>
            <w:r w:rsidRPr="00C535B8">
              <w:rPr>
                <w:rFonts w:ascii="Arial" w:hAnsi="Arial" w:cs="Arial"/>
                <w:b/>
                <w:bCs/>
                <w:sz w:val="22"/>
                <w:szCs w:val="22"/>
                <w:lang w:val="en-US"/>
              </w:rPr>
              <w:t xml:space="preserve">CUDIT-R </w:t>
            </w:r>
            <w:r w:rsidRPr="00C535B8">
              <w:rPr>
                <w:rFonts w:ascii="Arial" w:hAnsi="Arial" w:cs="Arial"/>
                <w:sz w:val="22"/>
                <w:szCs w:val="22"/>
                <w:lang w:val="en-US"/>
              </w:rPr>
              <w:t>(mean ± SD)</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1CE0810"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2.0 (± 4.0)</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184A46"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0.2 (± 0.7)</w:t>
            </w:r>
          </w:p>
        </w:tc>
      </w:tr>
      <w:tr w:rsidR="008D2F48" w:rsidRPr="00C535B8" w14:paraId="2286E4C2" w14:textId="77777777" w:rsidTr="00BB70D7">
        <w:trPr>
          <w:trHeight w:val="49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1C0F35A" w14:textId="77777777" w:rsidR="008D2F48" w:rsidRPr="00C535B8" w:rsidRDefault="008D2F48" w:rsidP="00BB70D7">
            <w:pPr>
              <w:pStyle w:val="Body"/>
              <w:widowControl w:val="0"/>
              <w:rPr>
                <w:rFonts w:ascii="Arial" w:hAnsi="Arial" w:cs="Arial"/>
                <w:sz w:val="22"/>
                <w:szCs w:val="22"/>
              </w:rPr>
            </w:pPr>
            <w:r w:rsidRPr="00C535B8">
              <w:rPr>
                <w:rFonts w:ascii="Arial" w:hAnsi="Arial" w:cs="Arial"/>
                <w:b/>
                <w:bCs/>
                <w:sz w:val="22"/>
                <w:szCs w:val="22"/>
                <w:lang w:val="en-US"/>
              </w:rPr>
              <w:t>Nicotine</w:t>
            </w:r>
            <w:r w:rsidRPr="00C535B8">
              <w:rPr>
                <w:rFonts w:ascii="Arial" w:hAnsi="Arial" w:cs="Arial"/>
                <w:sz w:val="22"/>
                <w:szCs w:val="22"/>
                <w:lang w:val="en-US"/>
              </w:rPr>
              <w:t xml:space="preserve"> cigarettes, yes:occasionally:no:unknown, % (N)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44A16E"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5(4):21(17):71(57):3(2)</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F1DBB7"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1.3(1):1.3(1):96(73):1.3(1)</w:t>
            </w:r>
          </w:p>
        </w:tc>
      </w:tr>
      <w:tr w:rsidR="008D2F48" w:rsidRPr="00C535B8" w14:paraId="68E9C2CE" w14:textId="77777777" w:rsidTr="00BB70D7">
        <w:trPr>
          <w:trHeight w:val="49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02A1D2" w14:textId="77777777" w:rsidR="008D2F48" w:rsidRPr="00C535B8" w:rsidRDefault="008D2F48" w:rsidP="00BB70D7">
            <w:pPr>
              <w:pStyle w:val="Body"/>
              <w:widowControl w:val="0"/>
              <w:rPr>
                <w:rFonts w:ascii="Arial" w:hAnsi="Arial" w:cs="Arial"/>
                <w:sz w:val="22"/>
                <w:szCs w:val="22"/>
              </w:rPr>
            </w:pPr>
            <w:r w:rsidRPr="00C535B8">
              <w:rPr>
                <w:rFonts w:ascii="Arial" w:hAnsi="Arial" w:cs="Arial"/>
                <w:b/>
                <w:bCs/>
                <w:sz w:val="22"/>
                <w:szCs w:val="22"/>
                <w:lang w:val="en-US"/>
              </w:rPr>
              <w:t>Nicotine</w:t>
            </w:r>
            <w:r w:rsidRPr="00C535B8">
              <w:rPr>
                <w:rFonts w:ascii="Arial" w:hAnsi="Arial" w:cs="Arial"/>
                <w:sz w:val="22"/>
                <w:szCs w:val="22"/>
                <w:lang w:val="en-US"/>
              </w:rPr>
              <w:t xml:space="preserve"> vaping, yes:occasionally:no:unknown, % (N)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C06C9BB"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2.5(2):20(16):75(60):2.5(2)</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B75FFF9"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1.3(1):0(0);97.3(74):1.3(1)</w:t>
            </w:r>
          </w:p>
        </w:tc>
      </w:tr>
      <w:tr w:rsidR="008D2F48" w:rsidRPr="00C535B8" w14:paraId="285B95F5"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E34062" w14:textId="77777777" w:rsidR="008D2F48" w:rsidRPr="00C535B8" w:rsidRDefault="008D2F48" w:rsidP="00BB70D7">
            <w:pPr>
              <w:pStyle w:val="Body"/>
              <w:widowControl w:val="0"/>
              <w:rPr>
                <w:rFonts w:ascii="Arial" w:hAnsi="Arial" w:cs="Arial"/>
                <w:sz w:val="22"/>
                <w:szCs w:val="22"/>
              </w:rPr>
            </w:pPr>
            <w:r w:rsidRPr="00C535B8">
              <w:rPr>
                <w:rFonts w:ascii="Arial" w:hAnsi="Arial" w:cs="Arial"/>
                <w:b/>
                <w:bCs/>
                <w:sz w:val="22"/>
                <w:szCs w:val="22"/>
                <w:lang w:val="en-US"/>
              </w:rPr>
              <w:t xml:space="preserve">MSI-BPD </w:t>
            </w:r>
            <w:r w:rsidRPr="00C535B8">
              <w:rPr>
                <w:rFonts w:ascii="Arial" w:hAnsi="Arial" w:cs="Arial"/>
                <w:sz w:val="22"/>
                <w:szCs w:val="22"/>
                <w:lang w:val="en-US"/>
              </w:rPr>
              <w:t>(mean ± SD)</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B29F0DB"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6.7 (± 2.4)</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09C1C7"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0.3 (± 0.5)</w:t>
            </w:r>
          </w:p>
        </w:tc>
      </w:tr>
      <w:tr w:rsidR="008D2F48" w:rsidRPr="00C535B8" w14:paraId="75C294DD" w14:textId="77777777" w:rsidTr="00BB70D7">
        <w:trPr>
          <w:trHeight w:val="49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C94A75B"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MSI-BPD criteria met, yes:no:unknown, % (N)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DE52640"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57.5(46):30(24):12.5(10)</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F93712"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0:100(76):0</w:t>
            </w:r>
          </w:p>
        </w:tc>
      </w:tr>
      <w:tr w:rsidR="008D2F48" w:rsidRPr="00C535B8" w14:paraId="57E70467" w14:textId="77777777" w:rsidTr="00BB70D7">
        <w:trPr>
          <w:trHeight w:val="49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4D5CEB5" w14:textId="77777777" w:rsidR="008D2F48" w:rsidRPr="00C535B8" w:rsidRDefault="008D2F48" w:rsidP="00BB70D7">
            <w:pPr>
              <w:pStyle w:val="Body"/>
              <w:widowControl w:val="0"/>
              <w:rPr>
                <w:rFonts w:ascii="Arial" w:hAnsi="Arial" w:cs="Arial"/>
                <w:sz w:val="22"/>
                <w:szCs w:val="22"/>
              </w:rPr>
            </w:pPr>
            <w:r w:rsidRPr="00C535B8">
              <w:rPr>
                <w:rFonts w:ascii="Arial" w:hAnsi="Arial" w:cs="Arial"/>
                <w:b/>
                <w:bCs/>
                <w:sz w:val="22"/>
                <w:szCs w:val="22"/>
                <w:lang w:val="en-US"/>
              </w:rPr>
              <w:t xml:space="preserve">MINI Neuropsychiatric Interview </w:t>
            </w:r>
            <w:r w:rsidRPr="00C535B8">
              <w:rPr>
                <w:rFonts w:ascii="Arial" w:hAnsi="Arial" w:cs="Arial"/>
                <w:sz w:val="22"/>
                <w:szCs w:val="22"/>
                <w:lang w:val="en-US"/>
              </w:rPr>
              <w:t xml:space="preserve">% (N)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67C94C" w14:textId="77777777" w:rsidR="008D2F48" w:rsidRPr="00C535B8" w:rsidRDefault="008D2F48" w:rsidP="00BB70D7">
            <w:pPr>
              <w:rPr>
                <w:rFonts w:ascii="Arial" w:hAnsi="Arial" w:cs="Arial"/>
                <w:sz w:val="22"/>
                <w:szCs w:val="22"/>
              </w:rPr>
            </w:pP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A256C0" w14:textId="77777777" w:rsidR="008D2F48" w:rsidRPr="00C535B8" w:rsidRDefault="008D2F48" w:rsidP="00BB70D7">
            <w:pPr>
              <w:rPr>
                <w:rFonts w:ascii="Arial" w:hAnsi="Arial" w:cs="Arial"/>
                <w:sz w:val="22"/>
                <w:szCs w:val="22"/>
              </w:rPr>
            </w:pPr>
          </w:p>
        </w:tc>
      </w:tr>
      <w:tr w:rsidR="008D2F48" w:rsidRPr="00C535B8" w14:paraId="5A171151"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4A0B89C"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lastRenderedPageBreak/>
              <w:t xml:space="preserve">Major Depression (current:recurrent)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D726AB"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51(41):35(28)</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F33A79" w14:textId="77777777" w:rsidR="008D2F48" w:rsidRPr="00C535B8" w:rsidRDefault="008D2F48" w:rsidP="00BB70D7">
            <w:pPr>
              <w:rPr>
                <w:rFonts w:ascii="Arial" w:hAnsi="Arial" w:cs="Arial"/>
                <w:sz w:val="22"/>
                <w:szCs w:val="22"/>
              </w:rPr>
            </w:pPr>
          </w:p>
        </w:tc>
      </w:tr>
      <w:tr w:rsidR="008D2F48" w:rsidRPr="00C535B8" w14:paraId="6ABB3096" w14:textId="77777777" w:rsidTr="00BB70D7">
        <w:trPr>
          <w:trHeight w:val="245"/>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0036B4"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Dysthymia current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D3F6EE9"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19(15)</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58E9A1E" w14:textId="77777777" w:rsidR="008D2F48" w:rsidRPr="00C535B8" w:rsidRDefault="008D2F48" w:rsidP="00BB70D7">
            <w:pPr>
              <w:rPr>
                <w:rFonts w:ascii="Arial" w:hAnsi="Arial" w:cs="Arial"/>
                <w:sz w:val="22"/>
                <w:szCs w:val="22"/>
              </w:rPr>
            </w:pPr>
          </w:p>
        </w:tc>
      </w:tr>
      <w:tr w:rsidR="008D2F48" w:rsidRPr="00C535B8" w14:paraId="0328C239" w14:textId="77777777" w:rsidTr="00BB70D7">
        <w:trPr>
          <w:trHeight w:val="49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A43D378"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Suicide risk (none:low:moderate:high:unknown)</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14686E"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40(32):20(16):21(17): 18(14):1(1)</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F70287" w14:textId="77777777" w:rsidR="008D2F48" w:rsidRPr="00C535B8" w:rsidRDefault="008D2F48" w:rsidP="00BB70D7">
            <w:pPr>
              <w:rPr>
                <w:rFonts w:ascii="Arial" w:hAnsi="Arial" w:cs="Arial"/>
                <w:sz w:val="22"/>
                <w:szCs w:val="22"/>
              </w:rPr>
            </w:pPr>
          </w:p>
        </w:tc>
      </w:tr>
      <w:tr w:rsidR="008D2F48" w:rsidRPr="00C535B8" w14:paraId="40666E25"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DAFBBA1"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Hypomanic episode (current:past)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9BDEECC"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4(3):20(16)</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7EFAC0" w14:textId="77777777" w:rsidR="008D2F48" w:rsidRPr="00C535B8" w:rsidRDefault="008D2F48" w:rsidP="00BB70D7">
            <w:pPr>
              <w:rPr>
                <w:rFonts w:ascii="Arial" w:hAnsi="Arial" w:cs="Arial"/>
                <w:sz w:val="22"/>
                <w:szCs w:val="22"/>
              </w:rPr>
            </w:pPr>
          </w:p>
        </w:tc>
      </w:tr>
      <w:tr w:rsidR="008D2F48" w:rsidRPr="00C535B8" w14:paraId="61241900"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9C457A"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Manic episode (current:past)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223076"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8(6):11(9)</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AA0239" w14:textId="77777777" w:rsidR="008D2F48" w:rsidRPr="00C535B8" w:rsidRDefault="008D2F48" w:rsidP="00BB70D7">
            <w:pPr>
              <w:rPr>
                <w:rFonts w:ascii="Arial" w:hAnsi="Arial" w:cs="Arial"/>
                <w:sz w:val="22"/>
                <w:szCs w:val="22"/>
              </w:rPr>
            </w:pPr>
          </w:p>
        </w:tc>
      </w:tr>
      <w:tr w:rsidR="008D2F48" w:rsidRPr="00C535B8" w14:paraId="441D51D7"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0DFFC1A"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Panic disorder (current:past)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D748E2"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13(10):44(35)</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140555" w14:textId="77777777" w:rsidR="008D2F48" w:rsidRPr="00C535B8" w:rsidRDefault="008D2F48" w:rsidP="00BB70D7">
            <w:pPr>
              <w:rPr>
                <w:rFonts w:ascii="Arial" w:hAnsi="Arial" w:cs="Arial"/>
                <w:sz w:val="22"/>
                <w:szCs w:val="22"/>
              </w:rPr>
            </w:pPr>
          </w:p>
        </w:tc>
      </w:tr>
      <w:tr w:rsidR="008D2F48" w:rsidRPr="00C535B8" w14:paraId="149B5C2C" w14:textId="77777777" w:rsidTr="00BB70D7">
        <w:trPr>
          <w:trHeight w:val="49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D97548"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Panic disorder limited symptoms lifetime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750C45"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13(10)</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6486FC" w14:textId="77777777" w:rsidR="008D2F48" w:rsidRPr="00C535B8" w:rsidRDefault="008D2F48" w:rsidP="00BB70D7">
            <w:pPr>
              <w:rPr>
                <w:rFonts w:ascii="Arial" w:hAnsi="Arial" w:cs="Arial"/>
                <w:sz w:val="22"/>
                <w:szCs w:val="22"/>
              </w:rPr>
            </w:pPr>
          </w:p>
        </w:tc>
      </w:tr>
      <w:tr w:rsidR="008D2F48" w:rsidRPr="00C535B8" w14:paraId="245A7262"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72BC9BF"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Agoraphobia current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5E75BFC"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43(34)</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7C0A3D9" w14:textId="77777777" w:rsidR="008D2F48" w:rsidRPr="00C535B8" w:rsidRDefault="008D2F48" w:rsidP="00BB70D7">
            <w:pPr>
              <w:rPr>
                <w:rFonts w:ascii="Arial" w:hAnsi="Arial" w:cs="Arial"/>
                <w:sz w:val="22"/>
                <w:szCs w:val="22"/>
              </w:rPr>
            </w:pPr>
          </w:p>
        </w:tc>
      </w:tr>
      <w:tr w:rsidR="008D2F48" w:rsidRPr="00C535B8" w14:paraId="3A147553"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E2D612"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Social phobia current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53B3A6B"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43(34)</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3CF875" w14:textId="77777777" w:rsidR="008D2F48" w:rsidRPr="00C535B8" w:rsidRDefault="008D2F48" w:rsidP="00BB70D7">
            <w:pPr>
              <w:rPr>
                <w:rFonts w:ascii="Arial" w:hAnsi="Arial" w:cs="Arial"/>
                <w:sz w:val="22"/>
                <w:szCs w:val="22"/>
              </w:rPr>
            </w:pPr>
          </w:p>
        </w:tc>
      </w:tr>
      <w:tr w:rsidR="008D2F48" w:rsidRPr="00C535B8" w14:paraId="432D3AD2" w14:textId="77777777" w:rsidTr="00BB70D7">
        <w:trPr>
          <w:trHeight w:val="49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E5BC4E"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Obsessive compulsive disorder current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75DD4B"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15(12)</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1B761BD" w14:textId="77777777" w:rsidR="008D2F48" w:rsidRPr="00C535B8" w:rsidRDefault="008D2F48" w:rsidP="00BB70D7">
            <w:pPr>
              <w:rPr>
                <w:rFonts w:ascii="Arial" w:hAnsi="Arial" w:cs="Arial"/>
                <w:sz w:val="22"/>
                <w:szCs w:val="22"/>
              </w:rPr>
            </w:pPr>
          </w:p>
        </w:tc>
      </w:tr>
      <w:tr w:rsidR="008D2F48" w:rsidRPr="00C535B8" w14:paraId="0C6DD164"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93655BE"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Post-traumatic stress disorder current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484307D"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14(11)</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451CC8" w14:textId="77777777" w:rsidR="008D2F48" w:rsidRPr="00C535B8" w:rsidRDefault="008D2F48" w:rsidP="00BB70D7">
            <w:pPr>
              <w:rPr>
                <w:rFonts w:ascii="Arial" w:hAnsi="Arial" w:cs="Arial"/>
                <w:sz w:val="22"/>
                <w:szCs w:val="22"/>
              </w:rPr>
            </w:pPr>
          </w:p>
        </w:tc>
      </w:tr>
      <w:tr w:rsidR="008D2F48" w:rsidRPr="00C535B8" w14:paraId="68AE991D" w14:textId="77777777" w:rsidTr="00BB70D7">
        <w:trPr>
          <w:trHeight w:val="49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C06ADA9"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Alcohol use current (abuse:dependence)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7411F69"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               1(1):10(8)</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85ED216" w14:textId="77777777" w:rsidR="008D2F48" w:rsidRPr="00C535B8" w:rsidRDefault="008D2F48" w:rsidP="00BB70D7">
            <w:pPr>
              <w:rPr>
                <w:rFonts w:ascii="Arial" w:hAnsi="Arial" w:cs="Arial"/>
                <w:sz w:val="22"/>
                <w:szCs w:val="22"/>
              </w:rPr>
            </w:pPr>
          </w:p>
        </w:tc>
      </w:tr>
      <w:tr w:rsidR="008D2F48" w:rsidRPr="00C535B8" w14:paraId="6DA47B50" w14:textId="77777777" w:rsidTr="00BB70D7">
        <w:trPr>
          <w:trHeight w:val="49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34E8F2"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Substance use current (abuse:dependence)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0" w:type="dxa"/>
              <w:bottom w:w="80" w:type="dxa"/>
              <w:right w:w="80" w:type="dxa"/>
            </w:tcMar>
            <w:vAlign w:val="center"/>
          </w:tcPr>
          <w:p w14:paraId="41D9459C" w14:textId="77777777" w:rsidR="008D2F48" w:rsidRPr="00C535B8" w:rsidRDefault="008D2F48" w:rsidP="00BB70D7">
            <w:pPr>
              <w:pStyle w:val="Default"/>
              <w:widowControl w:val="0"/>
              <w:spacing w:before="0" w:line="240" w:lineRule="auto"/>
              <w:ind w:left="720"/>
              <w:rPr>
                <w:rFonts w:ascii="Arial" w:hAnsi="Arial" w:cs="Arial"/>
                <w:sz w:val="22"/>
                <w:szCs w:val="22"/>
              </w:rPr>
            </w:pPr>
            <w:r w:rsidRPr="00C535B8">
              <w:rPr>
                <w:rFonts w:ascii="Arial" w:hAnsi="Arial" w:cs="Arial"/>
                <w:sz w:val="22"/>
                <w:szCs w:val="22"/>
                <w:lang w:val="en-US"/>
                <w14:textOutline w14:w="0" w14:cap="flat" w14:cmpd="sng" w14:algn="ctr">
                  <w14:noFill/>
                  <w14:prstDash w14:val="solid"/>
                  <w14:bevel/>
                </w14:textOutline>
              </w:rPr>
              <w:t xml:space="preserve">    1(1):5(4)</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504644" w14:textId="77777777" w:rsidR="008D2F48" w:rsidRPr="00C535B8" w:rsidRDefault="008D2F48" w:rsidP="00BB70D7">
            <w:pPr>
              <w:rPr>
                <w:rFonts w:ascii="Arial" w:hAnsi="Arial" w:cs="Arial"/>
                <w:sz w:val="22"/>
                <w:szCs w:val="22"/>
              </w:rPr>
            </w:pPr>
          </w:p>
        </w:tc>
      </w:tr>
      <w:tr w:rsidR="008D2F48" w:rsidRPr="00C535B8" w14:paraId="12802FE0" w14:textId="77777777" w:rsidTr="00BB70D7">
        <w:trPr>
          <w:trHeight w:val="49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A1B9962"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Mood disorder with psychotic features (current:past)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FD81F0A"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0(0):0(0)</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2BA5B0" w14:textId="77777777" w:rsidR="008D2F48" w:rsidRPr="00C535B8" w:rsidRDefault="008D2F48" w:rsidP="00BB70D7">
            <w:pPr>
              <w:rPr>
                <w:rFonts w:ascii="Arial" w:hAnsi="Arial" w:cs="Arial"/>
                <w:sz w:val="22"/>
                <w:szCs w:val="22"/>
              </w:rPr>
            </w:pPr>
          </w:p>
        </w:tc>
      </w:tr>
      <w:tr w:rsidR="008D2F48" w:rsidRPr="00C535B8" w14:paraId="73468140"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AB95D2B"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Psychotic disorder (current:past)</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382EB0"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               0(0):0(0)</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63D746" w14:textId="77777777" w:rsidR="008D2F48" w:rsidRPr="00C535B8" w:rsidRDefault="008D2F48" w:rsidP="00BB70D7">
            <w:pPr>
              <w:rPr>
                <w:rFonts w:ascii="Arial" w:hAnsi="Arial" w:cs="Arial"/>
                <w:sz w:val="22"/>
                <w:szCs w:val="22"/>
              </w:rPr>
            </w:pPr>
          </w:p>
        </w:tc>
      </w:tr>
      <w:tr w:rsidR="008D2F48" w:rsidRPr="00C535B8" w14:paraId="0229517C"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2D978DF"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Bullimia Nervosa current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BFEF056"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6(5)</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E56C752" w14:textId="77777777" w:rsidR="008D2F48" w:rsidRPr="00C535B8" w:rsidRDefault="008D2F48" w:rsidP="00BB70D7">
            <w:pPr>
              <w:rPr>
                <w:rFonts w:ascii="Arial" w:hAnsi="Arial" w:cs="Arial"/>
                <w:sz w:val="22"/>
                <w:szCs w:val="22"/>
              </w:rPr>
            </w:pPr>
          </w:p>
        </w:tc>
      </w:tr>
      <w:tr w:rsidR="008D2F48" w:rsidRPr="00C535B8" w14:paraId="3D5540E3"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27BA79"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Anorexia Nervosa current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295ED2"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0(0)</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72764DC" w14:textId="77777777" w:rsidR="008D2F48" w:rsidRPr="00C535B8" w:rsidRDefault="008D2F48" w:rsidP="00BB70D7">
            <w:pPr>
              <w:rPr>
                <w:rFonts w:ascii="Arial" w:hAnsi="Arial" w:cs="Arial"/>
                <w:sz w:val="22"/>
                <w:szCs w:val="22"/>
              </w:rPr>
            </w:pPr>
          </w:p>
        </w:tc>
      </w:tr>
      <w:tr w:rsidR="008D2F48" w:rsidRPr="00C535B8" w14:paraId="39A673AD"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AA70CC6"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Anorexia binge-purge type current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A1C645"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1(1)</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4023B3" w14:textId="77777777" w:rsidR="008D2F48" w:rsidRPr="00C535B8" w:rsidRDefault="008D2F48" w:rsidP="00BB70D7">
            <w:pPr>
              <w:rPr>
                <w:rFonts w:ascii="Arial" w:hAnsi="Arial" w:cs="Arial"/>
                <w:sz w:val="22"/>
                <w:szCs w:val="22"/>
              </w:rPr>
            </w:pPr>
          </w:p>
        </w:tc>
      </w:tr>
      <w:tr w:rsidR="008D2F48" w:rsidRPr="00C535B8" w14:paraId="54ABABCC" w14:textId="77777777" w:rsidTr="00BB70D7">
        <w:trPr>
          <w:trHeight w:val="236"/>
        </w:trPr>
        <w:tc>
          <w:tcPr>
            <w:tcW w:w="32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1B09208" w14:textId="77777777" w:rsidR="008D2F48" w:rsidRPr="00C535B8" w:rsidRDefault="008D2F48" w:rsidP="00BB70D7">
            <w:pPr>
              <w:pStyle w:val="Body"/>
              <w:widowControl w:val="0"/>
              <w:rPr>
                <w:rFonts w:ascii="Arial" w:hAnsi="Arial" w:cs="Arial"/>
                <w:sz w:val="22"/>
                <w:szCs w:val="22"/>
              </w:rPr>
            </w:pPr>
            <w:r w:rsidRPr="00C535B8">
              <w:rPr>
                <w:rFonts w:ascii="Arial" w:hAnsi="Arial" w:cs="Arial"/>
                <w:sz w:val="22"/>
                <w:szCs w:val="22"/>
                <w:lang w:val="en-US"/>
              </w:rPr>
              <w:t xml:space="preserve">Generalised anxiety current </w:t>
            </w:r>
          </w:p>
        </w:tc>
        <w:tc>
          <w:tcPr>
            <w:tcW w:w="30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DF231C" w14:textId="77777777" w:rsidR="008D2F48" w:rsidRPr="00C535B8" w:rsidRDefault="008D2F48" w:rsidP="00BB70D7">
            <w:pPr>
              <w:pStyle w:val="Body"/>
              <w:widowControl w:val="0"/>
              <w:jc w:val="center"/>
              <w:rPr>
                <w:rFonts w:ascii="Arial" w:hAnsi="Arial" w:cs="Arial"/>
                <w:sz w:val="22"/>
                <w:szCs w:val="22"/>
              </w:rPr>
            </w:pPr>
            <w:r w:rsidRPr="00C535B8">
              <w:rPr>
                <w:rFonts w:ascii="Arial" w:hAnsi="Arial" w:cs="Arial"/>
                <w:sz w:val="22"/>
                <w:szCs w:val="22"/>
                <w:lang w:val="en-US"/>
              </w:rPr>
              <w:t>4(32)</w:t>
            </w:r>
          </w:p>
        </w:tc>
        <w:tc>
          <w:tcPr>
            <w:tcW w:w="30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52B9B8" w14:textId="77777777" w:rsidR="008D2F48" w:rsidRPr="00C535B8" w:rsidRDefault="008D2F48" w:rsidP="00BB70D7">
            <w:pPr>
              <w:rPr>
                <w:rFonts w:ascii="Arial" w:hAnsi="Arial" w:cs="Arial"/>
                <w:sz w:val="22"/>
                <w:szCs w:val="22"/>
              </w:rPr>
            </w:pPr>
          </w:p>
        </w:tc>
      </w:tr>
    </w:tbl>
    <w:p w14:paraId="58EA96C9" w14:textId="77777777" w:rsidR="008D2F48" w:rsidRPr="00C535B8" w:rsidRDefault="008D2F48" w:rsidP="008D2F48">
      <w:pPr>
        <w:pStyle w:val="BodyA"/>
        <w:spacing w:line="240" w:lineRule="auto"/>
        <w:rPr>
          <w:rFonts w:eastAsia="Carlito" w:cs="Arial"/>
          <w:i/>
          <w:iCs/>
        </w:rPr>
      </w:pPr>
    </w:p>
    <w:p w14:paraId="3AA78984" w14:textId="77777777" w:rsidR="008D2F48" w:rsidRPr="00C535B8" w:rsidRDefault="008D2F48" w:rsidP="008D2F48">
      <w:pPr>
        <w:pStyle w:val="BodyA"/>
        <w:spacing w:line="240" w:lineRule="auto"/>
        <w:rPr>
          <w:rFonts w:eastAsia="Carlito" w:cs="Arial"/>
          <w:i/>
          <w:iCs/>
        </w:rPr>
      </w:pPr>
    </w:p>
    <w:p w14:paraId="48536764" w14:textId="77777777" w:rsidR="008D2F48" w:rsidRPr="00C535B8" w:rsidRDefault="008D2F48" w:rsidP="008D2F48">
      <w:pPr>
        <w:pStyle w:val="Body"/>
        <w:spacing w:line="480" w:lineRule="auto"/>
        <w:rPr>
          <w:rFonts w:ascii="Arial" w:eastAsia="Arial" w:hAnsi="Arial" w:cs="Arial"/>
          <w:sz w:val="22"/>
          <w:szCs w:val="22"/>
        </w:rPr>
      </w:pPr>
      <w:r w:rsidRPr="00C535B8">
        <w:rPr>
          <w:rFonts w:ascii="Arial" w:hAnsi="Arial" w:cs="Arial"/>
          <w:b/>
          <w:bCs/>
          <w:sz w:val="22"/>
          <w:szCs w:val="22"/>
          <w:lang w:val="fr-FR"/>
        </w:rPr>
        <w:t xml:space="preserve">Table </w:t>
      </w:r>
      <w:r w:rsidRPr="00C535B8">
        <w:rPr>
          <w:rFonts w:ascii="Arial" w:hAnsi="Arial" w:cs="Arial"/>
          <w:b/>
          <w:bCs/>
          <w:sz w:val="22"/>
          <w:szCs w:val="22"/>
          <w:lang w:val="en-US"/>
        </w:rPr>
        <w:t>S4</w:t>
      </w:r>
      <w:r w:rsidRPr="00C535B8">
        <w:rPr>
          <w:rFonts w:ascii="Arial" w:hAnsi="Arial" w:cs="Arial"/>
          <w:b/>
          <w:bCs/>
          <w:sz w:val="22"/>
          <w:szCs w:val="22"/>
        </w:rPr>
        <w:t xml:space="preserve">. </w:t>
      </w:r>
      <w:r w:rsidRPr="00C535B8">
        <w:rPr>
          <w:rFonts w:ascii="Arial" w:hAnsi="Arial" w:cs="Arial"/>
          <w:sz w:val="22"/>
          <w:szCs w:val="22"/>
          <w:lang w:val="en-US"/>
        </w:rPr>
        <w:t>Clinical and affective measures for Study</w:t>
      </w:r>
      <w:r w:rsidRPr="00C535B8">
        <w:rPr>
          <w:rFonts w:ascii="Arial" w:hAnsi="Arial" w:cs="Arial"/>
          <w:sz w:val="22"/>
          <w:szCs w:val="22"/>
        </w:rPr>
        <w:t xml:space="preserve"> 2 </w:t>
      </w:r>
      <w:r w:rsidRPr="00C535B8">
        <w:rPr>
          <w:rFonts w:ascii="Arial" w:hAnsi="Arial" w:cs="Arial"/>
          <w:sz w:val="22"/>
          <w:szCs w:val="22"/>
          <w:lang w:val="en-US"/>
        </w:rPr>
        <w:t>sample</w:t>
      </w:r>
      <w:r w:rsidRPr="00C535B8">
        <w:rPr>
          <w:rFonts w:ascii="Arial" w:hAnsi="Arial" w:cs="Arial"/>
          <w:sz w:val="22"/>
          <w:szCs w:val="22"/>
        </w:rPr>
        <w:t xml:space="preserve">. </w:t>
      </w:r>
    </w:p>
    <w:p w14:paraId="42B24A62" w14:textId="77777777" w:rsidR="008D2F48" w:rsidRPr="00C535B8" w:rsidRDefault="008D2F48" w:rsidP="008D2F48">
      <w:pPr>
        <w:pStyle w:val="Body"/>
        <w:spacing w:line="480" w:lineRule="auto"/>
        <w:rPr>
          <w:rFonts w:ascii="Arial" w:eastAsia="Arial" w:hAnsi="Arial" w:cs="Arial"/>
          <w:b/>
          <w:bCs/>
          <w:sz w:val="22"/>
          <w:szCs w:val="22"/>
        </w:rPr>
      </w:pPr>
    </w:p>
    <w:tbl>
      <w:tblPr>
        <w:tblW w:w="77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12"/>
        <w:gridCol w:w="2154"/>
        <w:gridCol w:w="1890"/>
      </w:tblGrid>
      <w:tr w:rsidR="008D2F48" w:rsidRPr="00C535B8" w14:paraId="3E3B4A31" w14:textId="77777777" w:rsidTr="00BB70D7">
        <w:trPr>
          <w:trHeight w:val="226"/>
        </w:trPr>
        <w:tc>
          <w:tcPr>
            <w:tcW w:w="371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tcPr>
          <w:p w14:paraId="4CDC7063" w14:textId="77777777" w:rsidR="008D2F48" w:rsidRPr="00C535B8" w:rsidRDefault="008D2F48" w:rsidP="00BB70D7">
            <w:pPr>
              <w:rPr>
                <w:rFonts w:ascii="Arial" w:hAnsi="Arial" w:cs="Arial"/>
                <w:sz w:val="22"/>
                <w:szCs w:val="22"/>
              </w:rPr>
            </w:pPr>
          </w:p>
        </w:tc>
        <w:tc>
          <w:tcPr>
            <w:tcW w:w="215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FD05730"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b/>
                <w:bCs/>
                <w:sz w:val="22"/>
                <w:szCs w:val="22"/>
                <w:lang w:val="en-US"/>
              </w:rPr>
              <w:t>SH (N = 80)</w:t>
            </w:r>
          </w:p>
        </w:tc>
        <w:tc>
          <w:tcPr>
            <w:tcW w:w="18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6ADA262"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b/>
                <w:bCs/>
                <w:sz w:val="22"/>
                <w:szCs w:val="22"/>
                <w:lang w:val="en-US"/>
              </w:rPr>
              <w:t>HC (N = 76)</w:t>
            </w:r>
          </w:p>
        </w:tc>
      </w:tr>
      <w:tr w:rsidR="008D2F48" w:rsidRPr="00C535B8" w14:paraId="58B77199" w14:textId="77777777" w:rsidTr="00BB70D7">
        <w:trPr>
          <w:trHeight w:val="707"/>
        </w:trPr>
        <w:tc>
          <w:tcPr>
            <w:tcW w:w="3712"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9A034F"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 xml:space="preserve">Current psychoactive medication use % (N): </w:t>
            </w:r>
          </w:p>
        </w:tc>
        <w:tc>
          <w:tcPr>
            <w:tcW w:w="215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7DA871" w14:textId="77777777" w:rsidR="008D2F48" w:rsidRPr="00C535B8" w:rsidRDefault="008D2F48" w:rsidP="00BB70D7">
            <w:pPr>
              <w:rPr>
                <w:rFonts w:ascii="Arial" w:hAnsi="Arial" w:cs="Arial"/>
                <w:sz w:val="22"/>
                <w:szCs w:val="22"/>
              </w:rPr>
            </w:pPr>
          </w:p>
        </w:tc>
        <w:tc>
          <w:tcPr>
            <w:tcW w:w="1890"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B3E079" w14:textId="77777777" w:rsidR="008D2F48" w:rsidRPr="00C535B8" w:rsidRDefault="008D2F48" w:rsidP="00BB70D7">
            <w:pPr>
              <w:rPr>
                <w:rFonts w:ascii="Arial" w:hAnsi="Arial" w:cs="Arial"/>
                <w:sz w:val="22"/>
                <w:szCs w:val="22"/>
              </w:rPr>
            </w:pPr>
          </w:p>
        </w:tc>
      </w:tr>
      <w:tr w:rsidR="008D2F48" w:rsidRPr="00C535B8" w14:paraId="5C4A249F" w14:textId="77777777" w:rsidTr="00BB70D7">
        <w:trPr>
          <w:trHeight w:val="236"/>
        </w:trPr>
        <w:tc>
          <w:tcPr>
            <w:tcW w:w="37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8DED27"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 xml:space="preserve">Reuptake inhibitor (SERT) </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FCF9A3B"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26.3 (21)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5C9197"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 xml:space="preserve">0 </w:t>
            </w:r>
          </w:p>
        </w:tc>
      </w:tr>
      <w:tr w:rsidR="008D2F48" w:rsidRPr="00C535B8" w14:paraId="3E54D6F7" w14:textId="77777777" w:rsidTr="00BB70D7">
        <w:trPr>
          <w:trHeight w:val="712"/>
        </w:trPr>
        <w:tc>
          <w:tcPr>
            <w:tcW w:w="37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6BCEA4"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 xml:space="preserve">Receptor antagonist (D2, 5-HT2), Reuptake inhibitor (NET) </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E32C1C"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B2039C4"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04CDF508" w14:textId="77777777" w:rsidTr="00BB70D7">
        <w:trPr>
          <w:trHeight w:val="236"/>
        </w:trPr>
        <w:tc>
          <w:tcPr>
            <w:tcW w:w="37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C79580"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 xml:space="preserve">Receptor agonist (MEL1, MEL2) </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EBF2C30"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70EFB5D"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115F277C" w14:textId="77777777" w:rsidTr="00BB70D7">
        <w:trPr>
          <w:trHeight w:val="236"/>
        </w:trPr>
        <w:tc>
          <w:tcPr>
            <w:tcW w:w="37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3DEA01"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 xml:space="preserve">Reuptake inhibitor (SERT, NET) </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E4707C0"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5 (4)</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6010D12"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43F64DA9" w14:textId="77777777" w:rsidTr="00BB70D7">
        <w:trPr>
          <w:trHeight w:val="712"/>
        </w:trPr>
        <w:tc>
          <w:tcPr>
            <w:tcW w:w="37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7A7F84"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 xml:space="preserve">Reuptake inhibitor (DAT, NET) Releaser (DA, NE) </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7A98AA"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2.5 (2)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3F5D98"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226E1519" w14:textId="77777777" w:rsidTr="00BB70D7">
        <w:trPr>
          <w:trHeight w:val="712"/>
        </w:trPr>
        <w:tc>
          <w:tcPr>
            <w:tcW w:w="37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0E2422"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Reuptake inhibitor (SERT), Receptor agonist (5-HT1A)</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88D2117"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93B490B"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3434AA39" w14:textId="77777777" w:rsidTr="00BB70D7">
        <w:trPr>
          <w:trHeight w:val="236"/>
        </w:trPr>
        <w:tc>
          <w:tcPr>
            <w:tcW w:w="37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2C1B59"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 xml:space="preserve">Receptor antagonist (5-HT2) </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B22192B" w14:textId="77777777" w:rsidR="008D2F48" w:rsidRPr="00C535B8" w:rsidRDefault="008D2F48" w:rsidP="00BB70D7">
            <w:pPr>
              <w:rPr>
                <w:rFonts w:ascii="Arial" w:hAnsi="Arial" w:cs="Arial"/>
                <w:sz w:val="22"/>
                <w:szCs w:val="22"/>
              </w:rPr>
            </w:pP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2C7FEE" w14:textId="77777777" w:rsidR="008D2F48" w:rsidRPr="00C535B8" w:rsidRDefault="008D2F48" w:rsidP="00BB70D7">
            <w:pPr>
              <w:rPr>
                <w:rFonts w:ascii="Arial" w:hAnsi="Arial" w:cs="Arial"/>
                <w:sz w:val="22"/>
                <w:szCs w:val="22"/>
              </w:rPr>
            </w:pPr>
          </w:p>
        </w:tc>
      </w:tr>
      <w:tr w:rsidR="008D2F48" w:rsidRPr="00C535B8" w14:paraId="3941AEF4" w14:textId="77777777" w:rsidTr="00BB70D7">
        <w:trPr>
          <w:trHeight w:val="236"/>
        </w:trPr>
        <w:tc>
          <w:tcPr>
            <w:tcW w:w="37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732199"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Benzodiazepine receptor agonist</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2DCE311"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EFFE002"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69D5965E" w14:textId="77777777" w:rsidTr="00BB70D7">
        <w:trPr>
          <w:trHeight w:val="236"/>
        </w:trPr>
        <w:tc>
          <w:tcPr>
            <w:tcW w:w="37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E194CB"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 xml:space="preserve">Alpha-2 delta calcium blocker </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15F489"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52D582"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72EAEC7D" w14:textId="77777777" w:rsidTr="00BB70D7">
        <w:trPr>
          <w:trHeight w:val="712"/>
        </w:trPr>
        <w:tc>
          <w:tcPr>
            <w:tcW w:w="37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F6928D"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 xml:space="preserve">Receptor antagonist (NE alpha-2, 5-HT2, 5-HT3) </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B611579"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2.5 (2)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818C29"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56C05286" w14:textId="77777777" w:rsidTr="00BB70D7">
        <w:trPr>
          <w:trHeight w:val="712"/>
        </w:trPr>
        <w:tc>
          <w:tcPr>
            <w:tcW w:w="37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7F7152"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 xml:space="preserve">Receptor partial agonist (D2, 5-HT1A), Receptor antagonist (5-HT2A) </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92B1EA5"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438133"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34BE72E6" w14:textId="77777777" w:rsidTr="00BB70D7">
        <w:trPr>
          <w:trHeight w:val="236"/>
        </w:trPr>
        <w:tc>
          <w:tcPr>
            <w:tcW w:w="37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2AC615"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lastRenderedPageBreak/>
              <w:t xml:space="preserve">Receptor antagonist (H1, D2) </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FDE095"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2.5 (2)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09D7C84"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54301C9D" w14:textId="77777777" w:rsidTr="00BB70D7">
        <w:trPr>
          <w:trHeight w:val="712"/>
        </w:trPr>
        <w:tc>
          <w:tcPr>
            <w:tcW w:w="37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4ABC13"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 xml:space="preserve">Mode of action unknown (Valproate, Levetiracetam) </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31DCDB4"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 xml:space="preserve">              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693556"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0</w:t>
            </w:r>
          </w:p>
        </w:tc>
      </w:tr>
      <w:tr w:rsidR="008D2F48" w:rsidRPr="00C535B8" w14:paraId="41D67C03" w14:textId="77777777" w:rsidTr="00BB70D7">
        <w:trPr>
          <w:trHeight w:val="712"/>
        </w:trPr>
        <w:tc>
          <w:tcPr>
            <w:tcW w:w="37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C698B6" w14:textId="77777777" w:rsidR="008D2F48" w:rsidRPr="00C535B8" w:rsidRDefault="008D2F48" w:rsidP="00BB70D7">
            <w:pPr>
              <w:pStyle w:val="Body"/>
              <w:widowControl w:val="0"/>
              <w:spacing w:line="480" w:lineRule="auto"/>
              <w:rPr>
                <w:rFonts w:ascii="Arial" w:hAnsi="Arial" w:cs="Arial"/>
                <w:sz w:val="22"/>
                <w:szCs w:val="22"/>
              </w:rPr>
            </w:pPr>
            <w:r w:rsidRPr="00C535B8">
              <w:rPr>
                <w:rFonts w:ascii="Arial" w:hAnsi="Arial" w:cs="Arial"/>
                <w:b/>
                <w:bCs/>
                <w:sz w:val="22"/>
                <w:szCs w:val="22"/>
                <w:lang w:val="en-US"/>
              </w:rPr>
              <w:t xml:space="preserve">% of participants using psychoactive medication </w:t>
            </w:r>
          </w:p>
        </w:tc>
        <w:tc>
          <w:tcPr>
            <w:tcW w:w="21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1DD6A9D" w14:textId="77777777" w:rsidR="008D2F48" w:rsidRPr="00C535B8" w:rsidRDefault="008D2F48" w:rsidP="00BB70D7">
            <w:pPr>
              <w:pStyle w:val="Body"/>
              <w:widowControl w:val="0"/>
              <w:spacing w:line="480" w:lineRule="auto"/>
              <w:jc w:val="center"/>
              <w:rPr>
                <w:rFonts w:ascii="Arial" w:hAnsi="Arial" w:cs="Arial"/>
                <w:sz w:val="22"/>
                <w:szCs w:val="22"/>
              </w:rPr>
            </w:pPr>
            <w:r w:rsidRPr="00C535B8">
              <w:rPr>
                <w:rFonts w:ascii="Arial" w:hAnsi="Arial" w:cs="Arial"/>
                <w:sz w:val="22"/>
                <w:szCs w:val="22"/>
                <w:lang w:val="en-US"/>
              </w:rPr>
              <w:t xml:space="preserve">37.5% </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4FE37A" w14:textId="77777777" w:rsidR="008D2F48" w:rsidRPr="00C535B8" w:rsidRDefault="008D2F48" w:rsidP="00BB70D7">
            <w:pPr>
              <w:widowControl w:val="0"/>
              <w:spacing w:line="480" w:lineRule="auto"/>
              <w:jc w:val="center"/>
              <w:rPr>
                <w:rFonts w:ascii="Arial" w:hAnsi="Arial" w:cs="Arial"/>
                <w:sz w:val="22"/>
                <w:szCs w:val="22"/>
              </w:rPr>
            </w:pPr>
            <w:r w:rsidRPr="00C535B8">
              <w:rPr>
                <w:rFonts w:ascii="Arial" w:hAnsi="Arial" w:cs="Arial"/>
                <w:color w:val="000000"/>
                <w:sz w:val="22"/>
                <w:szCs w:val="22"/>
                <w:u w:color="000000"/>
                <w14:textOutline w14:w="0" w14:cap="flat" w14:cmpd="sng" w14:algn="ctr">
                  <w14:noFill/>
                  <w14:prstDash w14:val="solid"/>
                  <w14:bevel/>
                </w14:textOutline>
              </w:rPr>
              <w:t>0</w:t>
            </w:r>
          </w:p>
        </w:tc>
      </w:tr>
    </w:tbl>
    <w:p w14:paraId="5C605DDF" w14:textId="77777777" w:rsidR="008D2F48" w:rsidRPr="00C535B8" w:rsidRDefault="008D2F48" w:rsidP="008D2F48">
      <w:pPr>
        <w:pStyle w:val="Body"/>
        <w:widowControl w:val="0"/>
        <w:rPr>
          <w:rFonts w:ascii="Arial" w:eastAsia="Arial" w:hAnsi="Arial" w:cs="Arial"/>
          <w:b/>
          <w:bCs/>
          <w:sz w:val="22"/>
          <w:szCs w:val="22"/>
        </w:rPr>
      </w:pPr>
    </w:p>
    <w:p w14:paraId="77FE2B98" w14:textId="77777777" w:rsidR="008D2F48" w:rsidRPr="00C535B8" w:rsidRDefault="008D2F48" w:rsidP="008D2F48">
      <w:pPr>
        <w:pStyle w:val="Body"/>
        <w:spacing w:line="480" w:lineRule="auto"/>
        <w:rPr>
          <w:rFonts w:ascii="Arial" w:eastAsia="Arial" w:hAnsi="Arial" w:cs="Arial"/>
          <w:b/>
          <w:bCs/>
          <w:sz w:val="22"/>
          <w:szCs w:val="22"/>
        </w:rPr>
      </w:pPr>
    </w:p>
    <w:p w14:paraId="6CDB6286" w14:textId="77777777" w:rsidR="008D2F48" w:rsidRPr="00C535B8" w:rsidRDefault="008D2F48" w:rsidP="008D2F48">
      <w:pPr>
        <w:pStyle w:val="Body"/>
        <w:spacing w:line="480" w:lineRule="auto"/>
        <w:rPr>
          <w:rFonts w:ascii="Arial" w:eastAsia="Carlito" w:hAnsi="Arial" w:cs="Arial"/>
          <w:i/>
          <w:iCs/>
          <w:sz w:val="22"/>
          <w:szCs w:val="22"/>
        </w:rPr>
      </w:pPr>
      <w:r w:rsidRPr="00C535B8">
        <w:rPr>
          <w:rFonts w:ascii="Arial" w:hAnsi="Arial" w:cs="Arial"/>
          <w:b/>
          <w:bCs/>
          <w:sz w:val="22"/>
          <w:szCs w:val="22"/>
          <w:lang w:val="fr-FR"/>
        </w:rPr>
        <w:t xml:space="preserve">Table </w:t>
      </w:r>
      <w:r w:rsidRPr="00C535B8">
        <w:rPr>
          <w:rFonts w:ascii="Arial" w:hAnsi="Arial" w:cs="Arial"/>
          <w:b/>
          <w:bCs/>
          <w:sz w:val="22"/>
          <w:szCs w:val="22"/>
          <w:lang w:val="en-US"/>
        </w:rPr>
        <w:t>S5</w:t>
      </w:r>
      <w:r w:rsidRPr="00C535B8">
        <w:rPr>
          <w:rFonts w:ascii="Arial" w:hAnsi="Arial" w:cs="Arial"/>
          <w:b/>
          <w:bCs/>
          <w:sz w:val="22"/>
          <w:szCs w:val="22"/>
        </w:rPr>
        <w:t xml:space="preserve">. </w:t>
      </w:r>
      <w:r w:rsidRPr="00C535B8">
        <w:rPr>
          <w:rFonts w:ascii="Arial" w:hAnsi="Arial" w:cs="Arial"/>
          <w:sz w:val="22"/>
          <w:szCs w:val="22"/>
          <w:lang w:val="en-US"/>
        </w:rPr>
        <w:t>Medication use for or Study 2 sample.</w:t>
      </w:r>
    </w:p>
    <w:p w14:paraId="375F95B5" w14:textId="77777777" w:rsidR="008D2F48" w:rsidRPr="00C535B8" w:rsidRDefault="008D2F48" w:rsidP="008D2F48">
      <w:pPr>
        <w:pStyle w:val="BodyA"/>
        <w:spacing w:line="240" w:lineRule="auto"/>
        <w:rPr>
          <w:rFonts w:eastAsia="Carlito" w:cs="Arial"/>
          <w:i/>
          <w:iCs/>
        </w:rPr>
      </w:pPr>
    </w:p>
    <w:p w14:paraId="68FF114D" w14:textId="77777777" w:rsidR="008D2F48" w:rsidRPr="00C535B8" w:rsidRDefault="008D2F48" w:rsidP="008D2F48">
      <w:pPr>
        <w:pStyle w:val="BodyA"/>
        <w:spacing w:line="240" w:lineRule="auto"/>
        <w:rPr>
          <w:rFonts w:eastAsia="Carlito" w:cs="Arial"/>
          <w:i/>
          <w:iCs/>
        </w:rPr>
      </w:pPr>
    </w:p>
    <w:p w14:paraId="1C479AEE" w14:textId="77777777" w:rsidR="008D2F48" w:rsidRPr="00C535B8" w:rsidRDefault="008D2F48" w:rsidP="008D2F48">
      <w:pPr>
        <w:pStyle w:val="BodyA"/>
        <w:spacing w:line="240" w:lineRule="auto"/>
        <w:rPr>
          <w:rFonts w:cs="Arial"/>
          <w:u w:val="single"/>
        </w:rPr>
      </w:pPr>
      <w:r w:rsidRPr="00C535B8">
        <w:rPr>
          <w:rFonts w:cs="Arial"/>
          <w:u w:val="single"/>
        </w:rPr>
        <w:t>IDT performance</w:t>
      </w:r>
    </w:p>
    <w:p w14:paraId="020F5BC8" w14:textId="77777777" w:rsidR="008D2F48" w:rsidRPr="00C535B8" w:rsidRDefault="008D2F48" w:rsidP="008D2F48">
      <w:pPr>
        <w:pStyle w:val="BodyA"/>
        <w:spacing w:line="240" w:lineRule="auto"/>
        <w:rPr>
          <w:rFonts w:cs="Arial"/>
          <w:u w:val="single"/>
        </w:rPr>
      </w:pPr>
    </w:p>
    <w:p w14:paraId="2240A76E" w14:textId="77777777" w:rsidR="008D2F48" w:rsidRPr="00C535B8" w:rsidRDefault="008D2F48" w:rsidP="008D2F48">
      <w:pPr>
        <w:pStyle w:val="BodyA"/>
        <w:spacing w:line="240" w:lineRule="auto"/>
        <w:rPr>
          <w:rFonts w:eastAsia="Carlito" w:cs="Arial"/>
          <w:u w:val="single"/>
        </w:rPr>
      </w:pPr>
    </w:p>
    <w:p w14:paraId="2563DB0A" w14:textId="77777777" w:rsidR="008D2F48" w:rsidRPr="00C535B8" w:rsidRDefault="008D2F48" w:rsidP="008D2F48">
      <w:pPr>
        <w:pStyle w:val="BodyA"/>
        <w:spacing w:line="240" w:lineRule="auto"/>
        <w:rPr>
          <w:rFonts w:cs="Arial"/>
          <w:u w:val="single"/>
        </w:rPr>
      </w:pPr>
      <w:r w:rsidRPr="00C535B8">
        <w:rPr>
          <w:rFonts w:cs="Arial"/>
          <w:u w:val="single"/>
        </w:rPr>
        <w:t xml:space="preserve">Total money won  </w:t>
      </w:r>
    </w:p>
    <w:p w14:paraId="02D6E255" w14:textId="77777777" w:rsidR="008D2F48" w:rsidRPr="00C535B8" w:rsidRDefault="008D2F48" w:rsidP="008D2F48">
      <w:pPr>
        <w:pStyle w:val="BodyA"/>
        <w:spacing w:line="240" w:lineRule="auto"/>
        <w:rPr>
          <w:rFonts w:cs="Arial"/>
          <w:u w:val="single"/>
        </w:rPr>
      </w:pPr>
    </w:p>
    <w:p w14:paraId="08B5863D" w14:textId="77777777" w:rsidR="008D2F48" w:rsidRPr="00C535B8" w:rsidRDefault="008D2F48" w:rsidP="008D2F48">
      <w:pPr>
        <w:pStyle w:val="BodyA"/>
        <w:spacing w:line="240" w:lineRule="auto"/>
        <w:rPr>
          <w:rFonts w:eastAsia="Carlito" w:cs="Arial"/>
          <w:u w:val="single"/>
        </w:rPr>
      </w:pPr>
    </w:p>
    <w:p w14:paraId="36EB7DD9" w14:textId="77777777" w:rsidR="008D2F48" w:rsidRPr="00C535B8" w:rsidRDefault="008D2F48" w:rsidP="008D2F48">
      <w:pPr>
        <w:pStyle w:val="Body"/>
        <w:spacing w:line="480" w:lineRule="auto"/>
        <w:rPr>
          <w:rStyle w:val="None"/>
          <w:rFonts w:ascii="Arial" w:eastAsia="Carlito" w:hAnsi="Arial" w:cs="Arial"/>
          <w:sz w:val="22"/>
          <w:szCs w:val="22"/>
          <w:u w:val="single"/>
        </w:rPr>
      </w:pPr>
      <w:r w:rsidRPr="00C535B8">
        <w:rPr>
          <w:rFonts w:ascii="Arial" w:hAnsi="Arial" w:cs="Arial"/>
          <w:sz w:val="22"/>
          <w:szCs w:val="22"/>
          <w:lang w:val="en-US"/>
        </w:rPr>
        <w:t>There was no significant difference in the total amount of money won between the SH and HC groups (</w:t>
      </w:r>
      <w:r w:rsidRPr="00C535B8">
        <w:rPr>
          <w:rStyle w:val="None"/>
          <w:rFonts w:ascii="Arial" w:hAnsi="Arial" w:cs="Arial"/>
          <w:i/>
          <w:iCs/>
          <w:sz w:val="22"/>
          <w:szCs w:val="22"/>
        </w:rPr>
        <w:t>p</w:t>
      </w:r>
      <w:r w:rsidRPr="00C535B8">
        <w:rPr>
          <w:rFonts w:ascii="Arial" w:hAnsi="Arial" w:cs="Arial"/>
          <w:sz w:val="22"/>
          <w:szCs w:val="22"/>
          <w:lang w:val="en-US"/>
        </w:rPr>
        <w:t xml:space="preserve"> &gt; 0.05)(Supplementary Materials).</w:t>
      </w:r>
    </w:p>
    <w:p w14:paraId="0347B456" w14:textId="77777777" w:rsidR="008D2F48" w:rsidRPr="00C535B8" w:rsidRDefault="008D2F48" w:rsidP="008D2F48">
      <w:pPr>
        <w:pStyle w:val="BodyA"/>
        <w:spacing w:line="240" w:lineRule="auto"/>
        <w:rPr>
          <w:rFonts w:eastAsia="Carlito" w:cs="Arial"/>
          <w:u w:val="single"/>
        </w:rPr>
      </w:pPr>
    </w:p>
    <w:p w14:paraId="70DDE882" w14:textId="77777777" w:rsidR="008D2F48" w:rsidRPr="00C535B8" w:rsidRDefault="008D2F48" w:rsidP="008D2F48">
      <w:pPr>
        <w:pStyle w:val="Body"/>
        <w:spacing w:line="480" w:lineRule="auto"/>
        <w:rPr>
          <w:rStyle w:val="None"/>
          <w:rFonts w:ascii="Arial" w:hAnsi="Arial" w:cs="Arial"/>
          <w:sz w:val="22"/>
          <w:szCs w:val="22"/>
          <w:u w:val="single"/>
          <w:lang w:val="fr-FR"/>
        </w:rPr>
      </w:pPr>
      <w:r w:rsidRPr="00C535B8">
        <w:rPr>
          <w:rStyle w:val="None"/>
          <w:rFonts w:ascii="Arial" w:hAnsi="Arial" w:cs="Arial"/>
          <w:sz w:val="22"/>
          <w:szCs w:val="22"/>
          <w:u w:val="single"/>
          <w:lang w:val="en-US"/>
        </w:rPr>
        <w:t>Associations between IDT performance and</w:t>
      </w:r>
      <w:r w:rsidRPr="00C535B8">
        <w:rPr>
          <w:rStyle w:val="None"/>
          <w:rFonts w:ascii="Arial" w:hAnsi="Arial" w:cs="Arial"/>
          <w:sz w:val="22"/>
          <w:szCs w:val="22"/>
          <w:u w:val="single"/>
          <w:lang w:val="fr-FR"/>
        </w:rPr>
        <w:t xml:space="preserve"> self-report questionnaires </w:t>
      </w:r>
    </w:p>
    <w:p w14:paraId="0C2DB5F3" w14:textId="77777777" w:rsidR="008D2F48" w:rsidRPr="00C535B8" w:rsidRDefault="008D2F48" w:rsidP="008D2F48">
      <w:pPr>
        <w:pStyle w:val="BodyA"/>
        <w:spacing w:line="240" w:lineRule="auto"/>
        <w:rPr>
          <w:rFonts w:eastAsia="Carlito" w:cs="Arial"/>
          <w:u w:val="single"/>
        </w:rPr>
      </w:pPr>
    </w:p>
    <w:p w14:paraId="50A9D2EA" w14:textId="77777777" w:rsidR="008D2F48" w:rsidRPr="00C535B8" w:rsidRDefault="008D2F48" w:rsidP="008D2F48">
      <w:pPr>
        <w:pStyle w:val="Body"/>
        <w:spacing w:line="480" w:lineRule="auto"/>
        <w:rPr>
          <w:rFonts w:ascii="Arial" w:eastAsia="Carlito" w:hAnsi="Arial" w:cs="Arial"/>
          <w:sz w:val="22"/>
          <w:szCs w:val="22"/>
        </w:rPr>
      </w:pPr>
      <w:r w:rsidRPr="00C535B8">
        <w:rPr>
          <w:rFonts w:ascii="Arial" w:hAnsi="Arial" w:cs="Arial"/>
          <w:sz w:val="22"/>
          <w:szCs w:val="22"/>
          <w:lang w:val="en-US"/>
        </w:rPr>
        <w:t>Total CEQ-SH score was significantly associated with premature responding on SH trials, where a higher urgency to engage in SH was significantly associated with fewer premature responses in the SH group (</w:t>
      </w:r>
      <w:r w:rsidRPr="00C535B8">
        <w:rPr>
          <w:rStyle w:val="None"/>
          <w:rFonts w:ascii="Arial" w:hAnsi="Arial" w:cs="Arial"/>
          <w:i/>
          <w:iCs/>
          <w:sz w:val="22"/>
          <w:szCs w:val="22"/>
        </w:rPr>
        <w:t>rs</w:t>
      </w:r>
      <w:r w:rsidRPr="00C535B8">
        <w:rPr>
          <w:rFonts w:ascii="Arial" w:hAnsi="Arial" w:cs="Arial"/>
          <w:sz w:val="22"/>
          <w:szCs w:val="22"/>
          <w:lang w:val="pt-PT"/>
        </w:rPr>
        <w:t xml:space="preserve"> = -0.29, </w:t>
      </w:r>
      <w:r w:rsidRPr="00C535B8">
        <w:rPr>
          <w:rStyle w:val="None"/>
          <w:rFonts w:ascii="Arial" w:hAnsi="Arial" w:cs="Arial"/>
          <w:i/>
          <w:iCs/>
          <w:sz w:val="22"/>
          <w:szCs w:val="22"/>
        </w:rPr>
        <w:t>p</w:t>
      </w:r>
      <w:r w:rsidRPr="00C535B8">
        <w:rPr>
          <w:rFonts w:ascii="Arial" w:hAnsi="Arial" w:cs="Arial"/>
          <w:sz w:val="22"/>
          <w:szCs w:val="22"/>
          <w:lang w:val="en-US"/>
        </w:rPr>
        <w:t xml:space="preserve"> = 0.04)(Supplementary Figure S5). All other correlations were non-significant (</w:t>
      </w:r>
      <w:r w:rsidRPr="00C535B8">
        <w:rPr>
          <w:rStyle w:val="None"/>
          <w:rFonts w:ascii="Arial" w:hAnsi="Arial" w:cs="Arial"/>
          <w:i/>
          <w:iCs/>
          <w:sz w:val="22"/>
          <w:szCs w:val="22"/>
        </w:rPr>
        <w:t>p</w:t>
      </w:r>
      <w:r w:rsidRPr="00C535B8">
        <w:rPr>
          <w:rFonts w:ascii="Arial" w:hAnsi="Arial" w:cs="Arial"/>
          <w:sz w:val="22"/>
          <w:szCs w:val="22"/>
        </w:rPr>
        <w:t xml:space="preserve"> &gt; 0.05). </w:t>
      </w:r>
    </w:p>
    <w:p w14:paraId="1E0D3839" w14:textId="77777777" w:rsidR="008D2F48" w:rsidRPr="00C535B8" w:rsidRDefault="008D2F48" w:rsidP="008D2F48">
      <w:pPr>
        <w:pStyle w:val="BodyA"/>
        <w:spacing w:line="240" w:lineRule="auto"/>
        <w:rPr>
          <w:rFonts w:eastAsia="Carlito" w:cs="Arial"/>
          <w:b/>
          <w:bCs/>
        </w:rPr>
      </w:pPr>
    </w:p>
    <w:p w14:paraId="7C3294AE" w14:textId="77777777" w:rsidR="008D2F48" w:rsidRPr="00C535B8" w:rsidRDefault="008D2F48" w:rsidP="008D2F48">
      <w:pPr>
        <w:pStyle w:val="BodyA"/>
        <w:spacing w:line="240" w:lineRule="auto"/>
        <w:rPr>
          <w:rFonts w:eastAsia="Carlito" w:cs="Arial"/>
          <w:b/>
          <w:bCs/>
        </w:rPr>
      </w:pPr>
      <w:r w:rsidRPr="00C535B8">
        <w:rPr>
          <w:rFonts w:eastAsia="Carlito" w:cs="Arial"/>
          <w:b/>
          <w:bCs/>
          <w:noProof/>
        </w:rPr>
        <w:lastRenderedPageBreak/>
        <w:drawing>
          <wp:inline distT="0" distB="0" distL="0" distR="0" wp14:anchorId="4BCF2E31" wp14:editId="662BF75F">
            <wp:extent cx="3738563" cy="2706444"/>
            <wp:effectExtent l="0" t="0" r="0" b="0"/>
            <wp:docPr id="1073741866" name="officeArt object" descr="image12.png"/>
            <wp:cNvGraphicFramePr/>
            <a:graphic xmlns:a="http://schemas.openxmlformats.org/drawingml/2006/main">
              <a:graphicData uri="http://schemas.openxmlformats.org/drawingml/2006/picture">
                <pic:pic xmlns:pic="http://schemas.openxmlformats.org/drawingml/2006/picture">
                  <pic:nvPicPr>
                    <pic:cNvPr id="1073741866" name="image12.png" descr="image12.png"/>
                    <pic:cNvPicPr>
                      <a:picLocks noChangeAspect="1"/>
                    </pic:cNvPicPr>
                  </pic:nvPicPr>
                  <pic:blipFill>
                    <a:blip r:embed="rId14"/>
                    <a:stretch>
                      <a:fillRect/>
                    </a:stretch>
                  </pic:blipFill>
                  <pic:spPr>
                    <a:xfrm>
                      <a:off x="0" y="0"/>
                      <a:ext cx="3738563" cy="2706444"/>
                    </a:xfrm>
                    <a:prstGeom prst="rect">
                      <a:avLst/>
                    </a:prstGeom>
                    <a:ln w="12700" cap="flat">
                      <a:noFill/>
                      <a:miter lim="400000"/>
                    </a:ln>
                    <a:effectLst/>
                  </pic:spPr>
                </pic:pic>
              </a:graphicData>
            </a:graphic>
          </wp:inline>
        </w:drawing>
      </w:r>
    </w:p>
    <w:p w14:paraId="3B7EDD55" w14:textId="77777777" w:rsidR="008D2F48" w:rsidRPr="00C535B8" w:rsidRDefault="008D2F48" w:rsidP="008D2F48">
      <w:pPr>
        <w:pStyle w:val="BodyA"/>
        <w:spacing w:line="240" w:lineRule="auto"/>
        <w:rPr>
          <w:rFonts w:eastAsia="Carlito" w:cs="Arial"/>
        </w:rPr>
      </w:pPr>
      <w:r w:rsidRPr="00C535B8">
        <w:rPr>
          <w:rFonts w:cs="Arial"/>
        </w:rPr>
        <w:t>A)</w:t>
      </w:r>
    </w:p>
    <w:p w14:paraId="0CFDE51E" w14:textId="77777777" w:rsidR="008D2F48" w:rsidRPr="00C535B8" w:rsidRDefault="008D2F48" w:rsidP="008D2F48">
      <w:pPr>
        <w:pStyle w:val="BodyA"/>
        <w:spacing w:line="240" w:lineRule="auto"/>
        <w:rPr>
          <w:rFonts w:eastAsia="Carlito" w:cs="Arial"/>
        </w:rPr>
      </w:pPr>
    </w:p>
    <w:p w14:paraId="034B5E35" w14:textId="77777777" w:rsidR="008D2F48" w:rsidRPr="00C535B8" w:rsidRDefault="008D2F48" w:rsidP="008D2F48">
      <w:pPr>
        <w:pStyle w:val="BodyA"/>
        <w:spacing w:line="240" w:lineRule="auto"/>
        <w:rPr>
          <w:rFonts w:eastAsia="Carlito" w:cs="Arial"/>
          <w:b/>
          <w:bCs/>
        </w:rPr>
      </w:pPr>
    </w:p>
    <w:p w14:paraId="7D69D478" w14:textId="77777777" w:rsidR="008D2F48" w:rsidRPr="00C535B8" w:rsidRDefault="008D2F48" w:rsidP="008D2F48">
      <w:pPr>
        <w:pStyle w:val="BodyA"/>
        <w:spacing w:line="240" w:lineRule="auto"/>
        <w:rPr>
          <w:rFonts w:eastAsia="Carlito" w:cs="Arial"/>
        </w:rPr>
      </w:pPr>
      <w:r w:rsidRPr="00C535B8">
        <w:rPr>
          <w:rFonts w:cs="Arial"/>
          <w:b/>
          <w:bCs/>
          <w:lang w:val="it-IT"/>
        </w:rPr>
        <w:t>Figure S5.</w:t>
      </w:r>
      <w:r w:rsidRPr="00C535B8">
        <w:rPr>
          <w:rFonts w:cs="Arial"/>
          <w:b/>
          <w:bCs/>
        </w:rPr>
        <w:t xml:space="preserve"> </w:t>
      </w:r>
      <w:r w:rsidRPr="00C535B8">
        <w:rPr>
          <w:rFonts w:cs="Arial"/>
        </w:rPr>
        <w:t xml:space="preserve">Associations between each of the self-harm characteristics and Incentive Delay Task scores in the reward condition of the SH trials for Part 2 of the study. </w:t>
      </w:r>
    </w:p>
    <w:p w14:paraId="6008E8CB" w14:textId="77777777" w:rsidR="008D2F48" w:rsidRPr="00C535B8" w:rsidRDefault="008D2F48" w:rsidP="008D2F48">
      <w:pPr>
        <w:pStyle w:val="BodyA"/>
        <w:spacing w:line="240" w:lineRule="auto"/>
        <w:rPr>
          <w:rFonts w:eastAsia="Carlito" w:cs="Arial"/>
          <w:u w:val="single"/>
        </w:rPr>
      </w:pPr>
    </w:p>
    <w:p w14:paraId="50D7A590" w14:textId="77777777" w:rsidR="008D2F48" w:rsidRPr="00C535B8" w:rsidRDefault="008D2F48" w:rsidP="008D2F48">
      <w:pPr>
        <w:pStyle w:val="BodyA"/>
        <w:spacing w:line="240" w:lineRule="auto"/>
        <w:rPr>
          <w:rFonts w:eastAsia="Carlito" w:cs="Arial"/>
          <w:u w:val="single"/>
        </w:rPr>
      </w:pPr>
      <w:r w:rsidRPr="00C535B8">
        <w:rPr>
          <w:rFonts w:cs="Arial"/>
          <w:u w:val="single"/>
        </w:rPr>
        <w:t>Medication effects</w:t>
      </w:r>
      <w:r w:rsidRPr="00C535B8">
        <w:rPr>
          <w:rFonts w:eastAsia="Carlito" w:cs="Arial"/>
          <w:u w:val="single"/>
        </w:rPr>
        <w:br/>
      </w:r>
    </w:p>
    <w:p w14:paraId="7BF75BC7" w14:textId="77777777" w:rsidR="008D2F48" w:rsidRPr="00C535B8" w:rsidRDefault="008D2F48" w:rsidP="008D2F48">
      <w:pPr>
        <w:pStyle w:val="BodyA"/>
        <w:spacing w:line="240" w:lineRule="auto"/>
        <w:rPr>
          <w:rFonts w:eastAsia="Carlito" w:cs="Arial"/>
          <w:u w:val="single"/>
        </w:rPr>
      </w:pPr>
    </w:p>
    <w:p w14:paraId="5B88D2A8" w14:textId="77777777" w:rsidR="008D2F48" w:rsidRPr="00C535B8" w:rsidRDefault="008D2F48" w:rsidP="008D2F48">
      <w:pPr>
        <w:pStyle w:val="BodyA"/>
        <w:spacing w:line="240" w:lineRule="auto"/>
        <w:rPr>
          <w:rFonts w:eastAsia="Carlito" w:cs="Arial"/>
        </w:rPr>
      </w:pPr>
      <w:r w:rsidRPr="00C535B8">
        <w:rPr>
          <w:rFonts w:eastAsia="Carlito" w:cs="Arial"/>
        </w:rPr>
        <w:t xml:space="preserve">To control for medication use, an ANCOVA was run using the same variables as in the main model but including medication use (1 = yes, 0 = no) as a covariate. The outcome remained the same when including medication as a covariate. </w:t>
      </w:r>
      <w:r w:rsidRPr="00C535B8">
        <w:rPr>
          <w:rFonts w:eastAsia="Carlito" w:cs="Arial"/>
        </w:rPr>
        <w:br/>
      </w:r>
    </w:p>
    <w:p w14:paraId="2B06707E" w14:textId="77777777" w:rsidR="008D2F48" w:rsidRPr="00C535B8" w:rsidRDefault="008D2F48" w:rsidP="008D2F48">
      <w:pPr>
        <w:pStyle w:val="BodyA"/>
        <w:spacing w:line="240" w:lineRule="auto"/>
        <w:rPr>
          <w:rFonts w:eastAsia="Carlito" w:cs="Arial"/>
          <w:shd w:val="clear" w:color="auto" w:fill="FFFFFF"/>
        </w:rPr>
      </w:pPr>
    </w:p>
    <w:tbl>
      <w:tblPr>
        <w:tblW w:w="928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0"/>
        <w:gridCol w:w="1080"/>
        <w:gridCol w:w="585"/>
        <w:gridCol w:w="945"/>
        <w:gridCol w:w="915"/>
        <w:gridCol w:w="960"/>
      </w:tblGrid>
      <w:tr w:rsidR="008D2F48" w:rsidRPr="00C535B8" w14:paraId="36C0AE40" w14:textId="77777777" w:rsidTr="00BB70D7">
        <w:trPr>
          <w:trHeight w:val="678"/>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3116561C" w14:textId="77777777" w:rsidR="008D2F48" w:rsidRPr="00C535B8" w:rsidRDefault="008D2F48" w:rsidP="00BB70D7">
            <w:pPr>
              <w:pStyle w:val="BodyA"/>
              <w:widowControl w:val="0"/>
              <w:pBdr>
                <w:top w:val="single" w:sz="8" w:space="0" w:color="000000"/>
                <w:bottom w:val="single" w:sz="8" w:space="0" w:color="000000"/>
              </w:pBdr>
              <w:spacing w:line="480" w:lineRule="auto"/>
              <w:rPr>
                <w:rFonts w:cs="Arial"/>
              </w:rPr>
            </w:pPr>
            <w:r w:rsidRPr="00C535B8">
              <w:rPr>
                <w:rFonts w:cs="Arial"/>
                <w:b/>
                <w:bCs/>
              </w:rPr>
              <w:t xml:space="preserve">Variable </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40F23CD3" w14:textId="77777777" w:rsidR="008D2F48" w:rsidRPr="00C535B8" w:rsidRDefault="008D2F48" w:rsidP="00BB70D7">
            <w:pPr>
              <w:pStyle w:val="BodyA"/>
              <w:widowControl w:val="0"/>
              <w:pBdr>
                <w:top w:val="single" w:sz="8" w:space="0" w:color="000000"/>
                <w:bottom w:val="single" w:sz="8" w:space="0" w:color="000000"/>
              </w:pBdr>
              <w:spacing w:line="480" w:lineRule="auto"/>
              <w:jc w:val="center"/>
              <w:rPr>
                <w:rFonts w:cs="Arial"/>
              </w:rPr>
            </w:pPr>
            <w:r w:rsidRPr="00C535B8">
              <w:rPr>
                <w:rFonts w:cs="Arial"/>
                <w:b/>
                <w:bCs/>
              </w:rPr>
              <w:t>Sum sq</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28143D86" w14:textId="77777777" w:rsidR="008D2F48" w:rsidRPr="00C535B8" w:rsidRDefault="008D2F48" w:rsidP="00BB70D7">
            <w:pPr>
              <w:pStyle w:val="BodyA"/>
              <w:widowControl w:val="0"/>
              <w:pBdr>
                <w:top w:val="single" w:sz="8" w:space="0" w:color="000000"/>
                <w:bottom w:val="single" w:sz="8" w:space="0" w:color="000000"/>
              </w:pBdr>
              <w:spacing w:line="480" w:lineRule="auto"/>
              <w:jc w:val="center"/>
              <w:rPr>
                <w:rFonts w:cs="Arial"/>
              </w:rPr>
            </w:pPr>
            <w:r w:rsidRPr="00C535B8">
              <w:rPr>
                <w:rFonts w:cs="Arial"/>
                <w:b/>
                <w:bCs/>
              </w:rPr>
              <w:t>Df</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2B891379" w14:textId="77777777" w:rsidR="008D2F48" w:rsidRPr="00C535B8" w:rsidRDefault="008D2F48" w:rsidP="00BB70D7">
            <w:pPr>
              <w:pStyle w:val="BodyA"/>
              <w:widowControl w:val="0"/>
              <w:pBdr>
                <w:top w:val="single" w:sz="8" w:space="0" w:color="000000"/>
                <w:bottom w:val="single" w:sz="8" w:space="0" w:color="000000"/>
              </w:pBdr>
              <w:spacing w:line="480" w:lineRule="auto"/>
              <w:jc w:val="center"/>
              <w:rPr>
                <w:rFonts w:cs="Arial"/>
              </w:rPr>
            </w:pPr>
            <w:r w:rsidRPr="00C535B8">
              <w:rPr>
                <w:rFonts w:cs="Arial"/>
                <w:b/>
                <w:bCs/>
              </w:rPr>
              <w:t>F</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44BCE1F9" w14:textId="77777777" w:rsidR="008D2F48" w:rsidRPr="00C535B8" w:rsidRDefault="008D2F48" w:rsidP="00BB70D7">
            <w:pPr>
              <w:pStyle w:val="BodyA"/>
              <w:widowControl w:val="0"/>
              <w:pBdr>
                <w:top w:val="single" w:sz="8" w:space="0" w:color="000000"/>
                <w:bottom w:val="single" w:sz="8" w:space="0" w:color="000000"/>
              </w:pBdr>
              <w:spacing w:line="480" w:lineRule="auto"/>
              <w:jc w:val="center"/>
              <w:rPr>
                <w:rFonts w:cs="Arial"/>
              </w:rPr>
            </w:pPr>
            <w:r w:rsidRPr="00C535B8">
              <w:rPr>
                <w:rFonts w:cs="Arial"/>
                <w:b/>
                <w:bCs/>
                <w:i/>
                <w:iCs/>
              </w:rPr>
              <w:t>p</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1D35DF35" w14:textId="77777777" w:rsidR="008D2F48" w:rsidRPr="00C535B8" w:rsidRDefault="008D2F48" w:rsidP="00BB70D7">
            <w:pPr>
              <w:pStyle w:val="BodyA"/>
              <w:widowControl w:val="0"/>
              <w:pBdr>
                <w:top w:val="single" w:sz="8" w:space="0" w:color="000000"/>
                <w:bottom w:val="single" w:sz="8" w:space="0" w:color="000000"/>
              </w:pBdr>
              <w:spacing w:line="480" w:lineRule="auto"/>
              <w:jc w:val="center"/>
              <w:rPr>
                <w:rFonts w:cs="Arial"/>
              </w:rPr>
            </w:pPr>
            <w:r w:rsidRPr="00C535B8">
              <w:rPr>
                <w:rFonts w:cs="Arial"/>
                <w:b/>
                <w:bCs/>
                <w:i/>
                <w:iCs/>
                <w:shd w:val="clear" w:color="auto" w:fill="FFFFFF"/>
              </w:rPr>
              <w:t>ηp2</w:t>
            </w:r>
          </w:p>
        </w:tc>
      </w:tr>
      <w:tr w:rsidR="008D2F48" w:rsidRPr="00C535B8" w14:paraId="1E5748EE"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18E9975B" w14:textId="77777777" w:rsidR="008D2F48" w:rsidRPr="00C535B8" w:rsidRDefault="008D2F48" w:rsidP="00BB70D7">
            <w:pPr>
              <w:pStyle w:val="BodyA"/>
              <w:widowControl w:val="0"/>
              <w:spacing w:line="480" w:lineRule="auto"/>
              <w:rPr>
                <w:rFonts w:cs="Arial"/>
              </w:rPr>
            </w:pPr>
            <w:r w:rsidRPr="00C535B8">
              <w:rPr>
                <w:rFonts w:cs="Arial"/>
              </w:rPr>
              <w:t>Group</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54604A2F" w14:textId="77777777" w:rsidR="008D2F48" w:rsidRPr="00C535B8" w:rsidRDefault="008D2F48" w:rsidP="00BB70D7">
            <w:pPr>
              <w:pStyle w:val="BodyA"/>
              <w:widowControl w:val="0"/>
              <w:spacing w:line="480" w:lineRule="auto"/>
              <w:jc w:val="center"/>
              <w:rPr>
                <w:rFonts w:cs="Arial"/>
              </w:rPr>
            </w:pPr>
            <w:r w:rsidRPr="00C535B8">
              <w:rPr>
                <w:rFonts w:cs="Arial"/>
              </w:rPr>
              <w:t>&lt;0.01</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0D0ADBE6" w14:textId="77777777" w:rsidR="008D2F48" w:rsidRPr="00C535B8" w:rsidRDefault="008D2F48" w:rsidP="00BB70D7">
            <w:pPr>
              <w:pStyle w:val="BodyA"/>
              <w:widowControl w:val="0"/>
              <w:spacing w:line="480" w:lineRule="auto"/>
              <w:jc w:val="center"/>
              <w:rPr>
                <w:rFonts w:cs="Arial"/>
              </w:rPr>
            </w:pPr>
            <w:r w:rsidRPr="00C535B8">
              <w:rPr>
                <w:rFonts w:cs="Arial"/>
              </w:rPr>
              <w:t>2</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74A2AC77" w14:textId="77777777" w:rsidR="008D2F48" w:rsidRPr="00C535B8" w:rsidRDefault="008D2F48" w:rsidP="00BB70D7">
            <w:pPr>
              <w:pStyle w:val="BodyA"/>
              <w:widowControl w:val="0"/>
              <w:spacing w:line="480" w:lineRule="auto"/>
              <w:jc w:val="center"/>
              <w:rPr>
                <w:rFonts w:cs="Arial"/>
              </w:rPr>
            </w:pPr>
            <w:r w:rsidRPr="00C535B8">
              <w:rPr>
                <w:rFonts w:cs="Arial"/>
              </w:rPr>
              <w:t>8.80</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1FBF4DFD" w14:textId="77777777" w:rsidR="008D2F48" w:rsidRPr="00C535B8" w:rsidRDefault="008D2F48" w:rsidP="00BB70D7">
            <w:pPr>
              <w:pStyle w:val="BodyA"/>
              <w:widowControl w:val="0"/>
              <w:spacing w:line="480" w:lineRule="auto"/>
              <w:jc w:val="center"/>
              <w:rPr>
                <w:rFonts w:cs="Arial"/>
              </w:rPr>
            </w:pPr>
            <w:r w:rsidRPr="00C535B8">
              <w:rPr>
                <w:rFonts w:cs="Arial"/>
                <w:b/>
                <w:bCs/>
              </w:rPr>
              <w:t>&lt;0.001</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091FA706" w14:textId="77777777" w:rsidR="008D2F48" w:rsidRPr="00C535B8" w:rsidRDefault="008D2F48" w:rsidP="00BB70D7">
            <w:pPr>
              <w:pStyle w:val="BodyA"/>
              <w:widowControl w:val="0"/>
              <w:spacing w:line="480" w:lineRule="auto"/>
              <w:jc w:val="center"/>
              <w:rPr>
                <w:rFonts w:cs="Arial"/>
              </w:rPr>
            </w:pPr>
            <w:r w:rsidRPr="00C535B8">
              <w:rPr>
                <w:rFonts w:cs="Arial"/>
              </w:rPr>
              <w:t>0.02</w:t>
            </w:r>
          </w:p>
        </w:tc>
      </w:tr>
      <w:tr w:rsidR="008D2F48" w:rsidRPr="00C535B8" w14:paraId="37C627F4"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15958B56" w14:textId="77777777" w:rsidR="008D2F48" w:rsidRPr="00C535B8" w:rsidRDefault="008D2F48" w:rsidP="00BB70D7">
            <w:pPr>
              <w:pStyle w:val="BodyA"/>
              <w:widowControl w:val="0"/>
              <w:spacing w:line="480" w:lineRule="auto"/>
              <w:rPr>
                <w:rFonts w:cs="Arial"/>
              </w:rPr>
            </w:pPr>
            <w:r w:rsidRPr="00C535B8">
              <w:rPr>
                <w:rFonts w:cs="Arial"/>
              </w:rPr>
              <w:t>Condition</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250F108D" w14:textId="77777777" w:rsidR="008D2F48" w:rsidRPr="00C535B8" w:rsidRDefault="008D2F48" w:rsidP="00BB70D7">
            <w:pPr>
              <w:pStyle w:val="BodyA"/>
              <w:widowControl w:val="0"/>
              <w:spacing w:line="480" w:lineRule="auto"/>
              <w:jc w:val="center"/>
              <w:rPr>
                <w:rFonts w:cs="Arial"/>
              </w:rPr>
            </w:pPr>
            <w:r w:rsidRPr="00C535B8">
              <w:rPr>
                <w:rFonts w:cs="Arial"/>
              </w:rPr>
              <w:t>&lt;0.01</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4DFAAE70" w14:textId="77777777" w:rsidR="008D2F48" w:rsidRPr="00C535B8" w:rsidRDefault="008D2F48" w:rsidP="00BB70D7">
            <w:pPr>
              <w:pStyle w:val="BodyA"/>
              <w:widowControl w:val="0"/>
              <w:spacing w:line="480" w:lineRule="auto"/>
              <w:jc w:val="center"/>
              <w:rPr>
                <w:rFonts w:cs="Arial"/>
              </w:rPr>
            </w:pPr>
            <w:r w:rsidRPr="00C535B8">
              <w:rPr>
                <w:rFonts w:cs="Arial"/>
              </w:rPr>
              <w:t>2</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2502E7E4" w14:textId="77777777" w:rsidR="008D2F48" w:rsidRPr="00C535B8" w:rsidRDefault="008D2F48" w:rsidP="00BB70D7">
            <w:pPr>
              <w:pStyle w:val="BodyA"/>
              <w:widowControl w:val="0"/>
              <w:spacing w:line="480" w:lineRule="auto"/>
              <w:jc w:val="center"/>
              <w:rPr>
                <w:rFonts w:cs="Arial"/>
              </w:rPr>
            </w:pPr>
            <w:r w:rsidRPr="00C535B8">
              <w:rPr>
                <w:rFonts w:cs="Arial"/>
              </w:rPr>
              <w:t>0.99</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7B86CA33" w14:textId="77777777" w:rsidR="008D2F48" w:rsidRPr="00C535B8" w:rsidRDefault="008D2F48" w:rsidP="00BB70D7">
            <w:pPr>
              <w:pStyle w:val="BodyA"/>
              <w:widowControl w:val="0"/>
              <w:spacing w:line="480" w:lineRule="auto"/>
              <w:jc w:val="center"/>
              <w:rPr>
                <w:rFonts w:cs="Arial"/>
              </w:rPr>
            </w:pPr>
            <w:r w:rsidRPr="00C535B8">
              <w:rPr>
                <w:rFonts w:cs="Arial"/>
              </w:rPr>
              <w:t>0.373</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7D080574" w14:textId="77777777" w:rsidR="008D2F48" w:rsidRPr="00C535B8" w:rsidRDefault="008D2F48" w:rsidP="00BB70D7">
            <w:pPr>
              <w:pStyle w:val="BodyA"/>
              <w:widowControl w:val="0"/>
              <w:spacing w:line="480" w:lineRule="auto"/>
              <w:jc w:val="center"/>
              <w:rPr>
                <w:rFonts w:cs="Arial"/>
              </w:rPr>
            </w:pPr>
            <w:r w:rsidRPr="00C535B8">
              <w:rPr>
                <w:rFonts w:cs="Arial"/>
              </w:rPr>
              <w:t>&lt;0.01</w:t>
            </w:r>
          </w:p>
        </w:tc>
      </w:tr>
      <w:tr w:rsidR="008D2F48" w:rsidRPr="00C535B8" w14:paraId="640A8D9E"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47F79C5F" w14:textId="77777777" w:rsidR="008D2F48" w:rsidRPr="00C535B8" w:rsidRDefault="008D2F48" w:rsidP="00BB70D7">
            <w:pPr>
              <w:pStyle w:val="BodyA"/>
              <w:widowControl w:val="0"/>
              <w:spacing w:line="480" w:lineRule="auto"/>
              <w:rPr>
                <w:rFonts w:cs="Arial"/>
              </w:rPr>
            </w:pPr>
            <w:r w:rsidRPr="00C535B8">
              <w:rPr>
                <w:rFonts w:cs="Arial"/>
              </w:rPr>
              <w:t>Reward</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0136D576" w14:textId="77777777" w:rsidR="008D2F48" w:rsidRPr="00C535B8" w:rsidRDefault="008D2F48" w:rsidP="00BB70D7">
            <w:pPr>
              <w:pStyle w:val="BodyA"/>
              <w:widowControl w:val="0"/>
              <w:spacing w:line="480" w:lineRule="auto"/>
              <w:jc w:val="center"/>
              <w:rPr>
                <w:rFonts w:cs="Arial"/>
              </w:rPr>
            </w:pPr>
            <w:r w:rsidRPr="00C535B8">
              <w:rPr>
                <w:rFonts w:cs="Arial"/>
              </w:rPr>
              <w:t>&lt;0.01</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2FA7C764" w14:textId="77777777" w:rsidR="008D2F48" w:rsidRPr="00C535B8" w:rsidRDefault="008D2F48" w:rsidP="00BB70D7">
            <w:pPr>
              <w:pStyle w:val="BodyA"/>
              <w:widowControl w:val="0"/>
              <w:spacing w:line="480" w:lineRule="auto"/>
              <w:jc w:val="center"/>
              <w:rPr>
                <w:rFonts w:cs="Arial"/>
              </w:rPr>
            </w:pPr>
            <w:r w:rsidRPr="00C535B8">
              <w:rPr>
                <w:rFonts w:cs="Arial"/>
              </w:rPr>
              <w:t>1</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529911A8" w14:textId="77777777" w:rsidR="008D2F48" w:rsidRPr="00C535B8" w:rsidRDefault="008D2F48" w:rsidP="00BB70D7">
            <w:pPr>
              <w:pStyle w:val="BodyA"/>
              <w:widowControl w:val="0"/>
              <w:spacing w:line="480" w:lineRule="auto"/>
              <w:jc w:val="center"/>
              <w:rPr>
                <w:rFonts w:cs="Arial"/>
              </w:rPr>
            </w:pPr>
            <w:r w:rsidRPr="00C535B8">
              <w:rPr>
                <w:rFonts w:cs="Arial"/>
              </w:rPr>
              <w:t>3.15</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55474690" w14:textId="77777777" w:rsidR="008D2F48" w:rsidRPr="00C535B8" w:rsidRDefault="008D2F48" w:rsidP="00BB70D7">
            <w:pPr>
              <w:pStyle w:val="BodyA"/>
              <w:widowControl w:val="0"/>
              <w:spacing w:line="480" w:lineRule="auto"/>
              <w:jc w:val="center"/>
              <w:rPr>
                <w:rFonts w:cs="Arial"/>
              </w:rPr>
            </w:pPr>
            <w:r w:rsidRPr="00C535B8">
              <w:rPr>
                <w:rFonts w:cs="Arial"/>
              </w:rPr>
              <w:t>0.076</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2A6AF375" w14:textId="77777777" w:rsidR="008D2F48" w:rsidRPr="00C535B8" w:rsidRDefault="008D2F48" w:rsidP="00BB70D7">
            <w:pPr>
              <w:pStyle w:val="BodyA"/>
              <w:widowControl w:val="0"/>
              <w:spacing w:line="480" w:lineRule="auto"/>
              <w:jc w:val="center"/>
              <w:rPr>
                <w:rFonts w:cs="Arial"/>
              </w:rPr>
            </w:pPr>
            <w:r w:rsidRPr="00C535B8">
              <w:rPr>
                <w:rFonts w:cs="Arial"/>
              </w:rPr>
              <w:t>&lt;0.01</w:t>
            </w:r>
          </w:p>
        </w:tc>
      </w:tr>
      <w:tr w:rsidR="008D2F48" w:rsidRPr="00C535B8" w14:paraId="2702EC7C"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03E7D67F" w14:textId="77777777" w:rsidR="008D2F48" w:rsidRPr="00C535B8" w:rsidRDefault="008D2F48" w:rsidP="00BB70D7">
            <w:pPr>
              <w:pStyle w:val="BodyA"/>
              <w:widowControl w:val="0"/>
              <w:spacing w:line="480" w:lineRule="auto"/>
              <w:rPr>
                <w:rFonts w:cs="Arial"/>
              </w:rPr>
            </w:pPr>
            <w:r w:rsidRPr="00C535B8">
              <w:rPr>
                <w:rFonts w:cs="Arial"/>
              </w:rPr>
              <w:t>Medication</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701C6F6B" w14:textId="77777777" w:rsidR="008D2F48" w:rsidRPr="00C535B8" w:rsidRDefault="008D2F48" w:rsidP="00BB70D7">
            <w:pPr>
              <w:pStyle w:val="BodyA"/>
              <w:widowControl w:val="0"/>
              <w:spacing w:line="480" w:lineRule="auto"/>
              <w:jc w:val="center"/>
              <w:rPr>
                <w:rFonts w:cs="Arial"/>
              </w:rPr>
            </w:pPr>
            <w:r w:rsidRPr="00C535B8">
              <w:rPr>
                <w:rFonts w:cs="Arial"/>
              </w:rPr>
              <w:t>0.01</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0DEB5F4C" w14:textId="77777777" w:rsidR="008D2F48" w:rsidRPr="00C535B8" w:rsidRDefault="008D2F48" w:rsidP="00BB70D7">
            <w:pPr>
              <w:pStyle w:val="BodyA"/>
              <w:widowControl w:val="0"/>
              <w:spacing w:line="480" w:lineRule="auto"/>
              <w:jc w:val="center"/>
              <w:rPr>
                <w:rFonts w:cs="Arial"/>
              </w:rPr>
            </w:pPr>
            <w:r w:rsidRPr="00C535B8">
              <w:rPr>
                <w:rFonts w:cs="Arial"/>
              </w:rPr>
              <w:t>24</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19B3B12A" w14:textId="77777777" w:rsidR="008D2F48" w:rsidRPr="00C535B8" w:rsidRDefault="008D2F48" w:rsidP="00BB70D7">
            <w:pPr>
              <w:pStyle w:val="BodyA"/>
              <w:widowControl w:val="0"/>
              <w:spacing w:line="480" w:lineRule="auto"/>
              <w:jc w:val="center"/>
              <w:rPr>
                <w:rFonts w:cs="Arial"/>
              </w:rPr>
            </w:pPr>
            <w:r w:rsidRPr="00C535B8">
              <w:rPr>
                <w:rFonts w:cs="Arial"/>
              </w:rPr>
              <w:t>4.52</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1DA067D6" w14:textId="77777777" w:rsidR="008D2F48" w:rsidRPr="00C535B8" w:rsidRDefault="008D2F48" w:rsidP="00BB70D7">
            <w:pPr>
              <w:pStyle w:val="BodyA"/>
              <w:widowControl w:val="0"/>
              <w:spacing w:line="480" w:lineRule="auto"/>
              <w:jc w:val="center"/>
              <w:rPr>
                <w:rFonts w:cs="Arial"/>
              </w:rPr>
            </w:pPr>
            <w:r w:rsidRPr="00C535B8">
              <w:rPr>
                <w:rFonts w:cs="Arial"/>
                <w:b/>
                <w:bCs/>
              </w:rPr>
              <w:t>&lt;0.001</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2DBC2C79" w14:textId="77777777" w:rsidR="008D2F48" w:rsidRPr="00C535B8" w:rsidRDefault="008D2F48" w:rsidP="00BB70D7">
            <w:pPr>
              <w:pStyle w:val="BodyA"/>
              <w:widowControl w:val="0"/>
              <w:spacing w:line="480" w:lineRule="auto"/>
              <w:jc w:val="center"/>
              <w:rPr>
                <w:rFonts w:cs="Arial"/>
              </w:rPr>
            </w:pPr>
            <w:r w:rsidRPr="00C535B8">
              <w:rPr>
                <w:rFonts w:cs="Arial"/>
              </w:rPr>
              <w:t>0.11</w:t>
            </w:r>
          </w:p>
        </w:tc>
      </w:tr>
      <w:tr w:rsidR="008D2F48" w:rsidRPr="00C535B8" w14:paraId="46B3C5F4"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3637124F" w14:textId="77777777" w:rsidR="008D2F48" w:rsidRPr="00C535B8" w:rsidRDefault="008D2F48" w:rsidP="00BB70D7">
            <w:pPr>
              <w:pStyle w:val="BodyA"/>
              <w:widowControl w:val="0"/>
              <w:spacing w:line="480" w:lineRule="auto"/>
              <w:rPr>
                <w:rFonts w:cs="Arial"/>
              </w:rPr>
            </w:pPr>
            <w:r w:rsidRPr="00C535B8">
              <w:rPr>
                <w:rFonts w:cs="Arial"/>
              </w:rPr>
              <w:t>Group:Condition</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79C6428D" w14:textId="77777777" w:rsidR="008D2F48" w:rsidRPr="00C535B8" w:rsidRDefault="008D2F48" w:rsidP="00BB70D7">
            <w:pPr>
              <w:pStyle w:val="BodyA"/>
              <w:widowControl w:val="0"/>
              <w:spacing w:line="480" w:lineRule="auto"/>
              <w:jc w:val="center"/>
              <w:rPr>
                <w:rFonts w:cs="Arial"/>
              </w:rPr>
            </w:pPr>
            <w:r w:rsidRPr="00C535B8">
              <w:rPr>
                <w:rFonts w:cs="Arial"/>
              </w:rPr>
              <w:t>&lt;0.01</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45F423F7" w14:textId="77777777" w:rsidR="008D2F48" w:rsidRPr="00C535B8" w:rsidRDefault="008D2F48" w:rsidP="00BB70D7">
            <w:pPr>
              <w:pStyle w:val="BodyA"/>
              <w:widowControl w:val="0"/>
              <w:spacing w:line="480" w:lineRule="auto"/>
              <w:jc w:val="center"/>
              <w:rPr>
                <w:rFonts w:cs="Arial"/>
              </w:rPr>
            </w:pPr>
            <w:r w:rsidRPr="00C535B8">
              <w:rPr>
                <w:rFonts w:cs="Arial"/>
              </w:rPr>
              <w:t>4</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4214A79A" w14:textId="77777777" w:rsidR="008D2F48" w:rsidRPr="00C535B8" w:rsidRDefault="008D2F48" w:rsidP="00BB70D7">
            <w:pPr>
              <w:pStyle w:val="BodyA"/>
              <w:widowControl w:val="0"/>
              <w:spacing w:line="480" w:lineRule="auto"/>
              <w:jc w:val="center"/>
              <w:rPr>
                <w:rFonts w:cs="Arial"/>
              </w:rPr>
            </w:pPr>
            <w:r w:rsidRPr="00C535B8">
              <w:rPr>
                <w:rFonts w:cs="Arial"/>
              </w:rPr>
              <w:t>0.04</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2D6E95DD" w14:textId="77777777" w:rsidR="008D2F48" w:rsidRPr="00C535B8" w:rsidRDefault="008D2F48" w:rsidP="00BB70D7">
            <w:pPr>
              <w:pStyle w:val="BodyA"/>
              <w:widowControl w:val="0"/>
              <w:spacing w:line="480" w:lineRule="auto"/>
              <w:jc w:val="center"/>
              <w:rPr>
                <w:rFonts w:cs="Arial"/>
              </w:rPr>
            </w:pPr>
            <w:r w:rsidRPr="00C535B8">
              <w:rPr>
                <w:rFonts w:cs="Arial"/>
              </w:rPr>
              <w:t>0.997</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06780DBD" w14:textId="77777777" w:rsidR="008D2F48" w:rsidRPr="00C535B8" w:rsidRDefault="008D2F48" w:rsidP="00BB70D7">
            <w:pPr>
              <w:pStyle w:val="BodyA"/>
              <w:widowControl w:val="0"/>
              <w:spacing w:line="480" w:lineRule="auto"/>
              <w:jc w:val="center"/>
              <w:rPr>
                <w:rFonts w:cs="Arial"/>
              </w:rPr>
            </w:pPr>
            <w:r w:rsidRPr="00C535B8">
              <w:rPr>
                <w:rFonts w:cs="Arial"/>
              </w:rPr>
              <w:t>&lt;0.01</w:t>
            </w:r>
          </w:p>
        </w:tc>
      </w:tr>
      <w:tr w:rsidR="008D2F48" w:rsidRPr="00C535B8" w14:paraId="5649F40F"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79BE079D" w14:textId="77777777" w:rsidR="008D2F48" w:rsidRPr="00C535B8" w:rsidRDefault="008D2F48" w:rsidP="00BB70D7">
            <w:pPr>
              <w:pStyle w:val="BodyA"/>
              <w:widowControl w:val="0"/>
              <w:spacing w:line="480" w:lineRule="auto"/>
              <w:rPr>
                <w:rFonts w:cs="Arial"/>
              </w:rPr>
            </w:pPr>
            <w:r w:rsidRPr="00C535B8">
              <w:rPr>
                <w:rFonts w:cs="Arial"/>
              </w:rPr>
              <w:t>Group:Reward</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0A371A69" w14:textId="77777777" w:rsidR="008D2F48" w:rsidRPr="00C535B8" w:rsidRDefault="008D2F48" w:rsidP="00BB70D7">
            <w:pPr>
              <w:pStyle w:val="BodyA"/>
              <w:widowControl w:val="0"/>
              <w:spacing w:line="480" w:lineRule="auto"/>
              <w:jc w:val="center"/>
              <w:rPr>
                <w:rFonts w:cs="Arial"/>
              </w:rPr>
            </w:pPr>
            <w:r w:rsidRPr="00C535B8">
              <w:rPr>
                <w:rFonts w:cs="Arial"/>
              </w:rPr>
              <w:t>&lt;0.01</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7EFCD1BB" w14:textId="77777777" w:rsidR="008D2F48" w:rsidRPr="00C535B8" w:rsidRDefault="008D2F48" w:rsidP="00BB70D7">
            <w:pPr>
              <w:pStyle w:val="BodyA"/>
              <w:widowControl w:val="0"/>
              <w:spacing w:line="480" w:lineRule="auto"/>
              <w:jc w:val="center"/>
              <w:rPr>
                <w:rFonts w:cs="Arial"/>
              </w:rPr>
            </w:pPr>
            <w:r w:rsidRPr="00C535B8">
              <w:rPr>
                <w:rFonts w:cs="Arial"/>
              </w:rPr>
              <w:t>2</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4406FDDA" w14:textId="77777777" w:rsidR="008D2F48" w:rsidRPr="00C535B8" w:rsidRDefault="008D2F48" w:rsidP="00BB70D7">
            <w:pPr>
              <w:pStyle w:val="BodyA"/>
              <w:widowControl w:val="0"/>
              <w:spacing w:line="480" w:lineRule="auto"/>
              <w:jc w:val="center"/>
              <w:rPr>
                <w:rFonts w:cs="Arial"/>
              </w:rPr>
            </w:pPr>
            <w:r w:rsidRPr="00C535B8">
              <w:rPr>
                <w:rFonts w:cs="Arial"/>
              </w:rPr>
              <w:t>0.08</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5B45650B" w14:textId="77777777" w:rsidR="008D2F48" w:rsidRPr="00C535B8" w:rsidRDefault="008D2F48" w:rsidP="00BB70D7">
            <w:pPr>
              <w:pStyle w:val="BodyA"/>
              <w:widowControl w:val="0"/>
              <w:spacing w:line="480" w:lineRule="auto"/>
              <w:jc w:val="center"/>
              <w:rPr>
                <w:rFonts w:cs="Arial"/>
              </w:rPr>
            </w:pPr>
            <w:r w:rsidRPr="00C535B8">
              <w:rPr>
                <w:rFonts w:cs="Arial"/>
              </w:rPr>
              <w:t>0.920</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10423077" w14:textId="77777777" w:rsidR="008D2F48" w:rsidRPr="00C535B8" w:rsidRDefault="008D2F48" w:rsidP="00BB70D7">
            <w:pPr>
              <w:pStyle w:val="BodyA"/>
              <w:widowControl w:val="0"/>
              <w:spacing w:line="480" w:lineRule="auto"/>
              <w:jc w:val="center"/>
              <w:rPr>
                <w:rFonts w:cs="Arial"/>
              </w:rPr>
            </w:pPr>
            <w:r w:rsidRPr="00C535B8">
              <w:rPr>
                <w:rFonts w:cs="Arial"/>
              </w:rPr>
              <w:t>&lt;0.01</w:t>
            </w:r>
          </w:p>
        </w:tc>
      </w:tr>
      <w:tr w:rsidR="008D2F48" w:rsidRPr="00C535B8" w14:paraId="4EA33952"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6E24D171" w14:textId="77777777" w:rsidR="008D2F48" w:rsidRPr="00C535B8" w:rsidRDefault="008D2F48" w:rsidP="00BB70D7">
            <w:pPr>
              <w:pStyle w:val="BodyA"/>
              <w:widowControl w:val="0"/>
              <w:spacing w:line="480" w:lineRule="auto"/>
              <w:rPr>
                <w:rFonts w:cs="Arial"/>
              </w:rPr>
            </w:pPr>
            <w:r w:rsidRPr="00C535B8">
              <w:rPr>
                <w:rFonts w:cs="Arial"/>
              </w:rPr>
              <w:lastRenderedPageBreak/>
              <w:t>Condition:Reward</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1583CEC5" w14:textId="77777777" w:rsidR="008D2F48" w:rsidRPr="00C535B8" w:rsidRDefault="008D2F48" w:rsidP="00BB70D7">
            <w:pPr>
              <w:pStyle w:val="BodyA"/>
              <w:widowControl w:val="0"/>
              <w:spacing w:line="480" w:lineRule="auto"/>
              <w:jc w:val="center"/>
              <w:rPr>
                <w:rFonts w:cs="Arial"/>
              </w:rPr>
            </w:pPr>
            <w:r w:rsidRPr="00C535B8">
              <w:rPr>
                <w:rFonts w:cs="Arial"/>
              </w:rPr>
              <w:t>&lt;0.01</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7CA012A3" w14:textId="77777777" w:rsidR="008D2F48" w:rsidRPr="00C535B8" w:rsidRDefault="008D2F48" w:rsidP="00BB70D7">
            <w:pPr>
              <w:pStyle w:val="BodyA"/>
              <w:widowControl w:val="0"/>
              <w:spacing w:line="480" w:lineRule="auto"/>
              <w:jc w:val="center"/>
              <w:rPr>
                <w:rFonts w:cs="Arial"/>
              </w:rPr>
            </w:pPr>
            <w:r w:rsidRPr="00C535B8">
              <w:rPr>
                <w:rFonts w:cs="Arial"/>
              </w:rPr>
              <w:t>2</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23F7E476" w14:textId="77777777" w:rsidR="008D2F48" w:rsidRPr="00C535B8" w:rsidRDefault="008D2F48" w:rsidP="00BB70D7">
            <w:pPr>
              <w:pStyle w:val="BodyA"/>
              <w:widowControl w:val="0"/>
              <w:spacing w:line="480" w:lineRule="auto"/>
              <w:jc w:val="center"/>
              <w:rPr>
                <w:rFonts w:cs="Arial"/>
              </w:rPr>
            </w:pPr>
            <w:r w:rsidRPr="00C535B8">
              <w:rPr>
                <w:rFonts w:cs="Arial"/>
              </w:rPr>
              <w:t>1.35</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78045669" w14:textId="77777777" w:rsidR="008D2F48" w:rsidRPr="00C535B8" w:rsidRDefault="008D2F48" w:rsidP="00BB70D7">
            <w:pPr>
              <w:pStyle w:val="BodyA"/>
              <w:widowControl w:val="0"/>
              <w:spacing w:line="480" w:lineRule="auto"/>
              <w:jc w:val="center"/>
              <w:rPr>
                <w:rFonts w:cs="Arial"/>
              </w:rPr>
            </w:pPr>
            <w:r w:rsidRPr="00C535B8">
              <w:rPr>
                <w:rFonts w:cs="Arial"/>
              </w:rPr>
              <w:t>0.260</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5973E84A" w14:textId="77777777" w:rsidR="008D2F48" w:rsidRPr="00C535B8" w:rsidRDefault="008D2F48" w:rsidP="00BB70D7">
            <w:pPr>
              <w:pStyle w:val="BodyA"/>
              <w:widowControl w:val="0"/>
              <w:spacing w:line="480" w:lineRule="auto"/>
              <w:jc w:val="center"/>
              <w:rPr>
                <w:rFonts w:cs="Arial"/>
              </w:rPr>
            </w:pPr>
            <w:r w:rsidRPr="00C535B8">
              <w:rPr>
                <w:rFonts w:cs="Arial"/>
              </w:rPr>
              <w:t>&lt;0.01</w:t>
            </w:r>
          </w:p>
        </w:tc>
      </w:tr>
      <w:tr w:rsidR="008D2F48" w:rsidRPr="00C535B8" w14:paraId="01D2609C"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66DAE1D8" w14:textId="77777777" w:rsidR="008D2F48" w:rsidRPr="00C535B8" w:rsidRDefault="008D2F48" w:rsidP="00BB70D7">
            <w:pPr>
              <w:pStyle w:val="BodyA"/>
              <w:widowControl w:val="0"/>
              <w:spacing w:line="480" w:lineRule="auto"/>
              <w:rPr>
                <w:rFonts w:cs="Arial"/>
              </w:rPr>
            </w:pPr>
            <w:r w:rsidRPr="00C535B8">
              <w:rPr>
                <w:rFonts w:cs="Arial"/>
              </w:rPr>
              <w:t>Group:Condition:Reward</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7616FA40" w14:textId="77777777" w:rsidR="008D2F48" w:rsidRPr="00C535B8" w:rsidRDefault="008D2F48" w:rsidP="00BB70D7">
            <w:pPr>
              <w:pStyle w:val="BodyA"/>
              <w:widowControl w:val="0"/>
              <w:spacing w:line="480" w:lineRule="auto"/>
              <w:jc w:val="center"/>
              <w:rPr>
                <w:rFonts w:cs="Arial"/>
              </w:rPr>
            </w:pPr>
            <w:r w:rsidRPr="00C535B8">
              <w:rPr>
                <w:rFonts w:cs="Arial"/>
              </w:rPr>
              <w:t>0.08</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6A8B60D5" w14:textId="77777777" w:rsidR="008D2F48" w:rsidRPr="00C535B8" w:rsidRDefault="008D2F48" w:rsidP="00BB70D7">
            <w:pPr>
              <w:pStyle w:val="BodyA"/>
              <w:widowControl w:val="0"/>
              <w:spacing w:line="480" w:lineRule="auto"/>
              <w:jc w:val="center"/>
              <w:rPr>
                <w:rFonts w:cs="Arial"/>
              </w:rPr>
            </w:pPr>
            <w:r w:rsidRPr="00C535B8">
              <w:rPr>
                <w:rFonts w:cs="Arial"/>
              </w:rPr>
              <w:t>4</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000EC7B0" w14:textId="77777777" w:rsidR="008D2F48" w:rsidRPr="00C535B8" w:rsidRDefault="008D2F48" w:rsidP="00BB70D7">
            <w:pPr>
              <w:pStyle w:val="BodyA"/>
              <w:widowControl w:val="0"/>
              <w:spacing w:line="480" w:lineRule="auto"/>
              <w:jc w:val="center"/>
              <w:rPr>
                <w:rFonts w:cs="Arial"/>
              </w:rPr>
            </w:pPr>
            <w:r w:rsidRPr="00C535B8">
              <w:rPr>
                <w:rFonts w:cs="Arial"/>
              </w:rPr>
              <w:t>0.47</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520F6B86" w14:textId="77777777" w:rsidR="008D2F48" w:rsidRPr="00C535B8" w:rsidRDefault="008D2F48" w:rsidP="00BB70D7">
            <w:pPr>
              <w:pStyle w:val="BodyA"/>
              <w:widowControl w:val="0"/>
              <w:spacing w:line="480" w:lineRule="auto"/>
              <w:jc w:val="center"/>
              <w:rPr>
                <w:rFonts w:cs="Arial"/>
              </w:rPr>
            </w:pPr>
            <w:r w:rsidRPr="00C535B8">
              <w:rPr>
                <w:rFonts w:cs="Arial"/>
              </w:rPr>
              <w:t>0.760</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349CE38D" w14:textId="77777777" w:rsidR="008D2F48" w:rsidRPr="00C535B8" w:rsidRDefault="008D2F48" w:rsidP="00BB70D7">
            <w:pPr>
              <w:pStyle w:val="BodyA"/>
              <w:widowControl w:val="0"/>
              <w:spacing w:line="480" w:lineRule="auto"/>
              <w:jc w:val="center"/>
              <w:rPr>
                <w:rFonts w:cs="Arial"/>
              </w:rPr>
            </w:pPr>
            <w:r w:rsidRPr="00C535B8">
              <w:rPr>
                <w:rFonts w:cs="Arial"/>
              </w:rPr>
              <w:t>&lt;0.01</w:t>
            </w:r>
          </w:p>
        </w:tc>
      </w:tr>
    </w:tbl>
    <w:p w14:paraId="7ED0DF9D" w14:textId="77777777" w:rsidR="008D2F48" w:rsidRPr="00C535B8" w:rsidRDefault="008D2F48" w:rsidP="008D2F48">
      <w:pPr>
        <w:pStyle w:val="BodyA"/>
        <w:widowControl w:val="0"/>
        <w:spacing w:line="240" w:lineRule="auto"/>
        <w:ind w:left="108" w:hanging="108"/>
        <w:rPr>
          <w:rFonts w:eastAsia="Carlito" w:cs="Arial"/>
          <w:shd w:val="clear" w:color="auto" w:fill="FFFFFF"/>
        </w:rPr>
      </w:pPr>
    </w:p>
    <w:p w14:paraId="2E1F8AEA" w14:textId="77777777" w:rsidR="008D2F48" w:rsidRPr="00C535B8" w:rsidRDefault="008D2F48" w:rsidP="008D2F48">
      <w:pPr>
        <w:pStyle w:val="BodyA"/>
        <w:widowControl w:val="0"/>
        <w:spacing w:line="240" w:lineRule="auto"/>
        <w:rPr>
          <w:rFonts w:eastAsia="Carlito" w:cs="Arial"/>
          <w:shd w:val="clear" w:color="auto" w:fill="FFFFFF"/>
        </w:rPr>
      </w:pPr>
    </w:p>
    <w:p w14:paraId="0B210DC0" w14:textId="77777777" w:rsidR="008D2F48" w:rsidRPr="00C535B8" w:rsidRDefault="008D2F48" w:rsidP="008D2F48">
      <w:pPr>
        <w:pStyle w:val="BodyA"/>
        <w:spacing w:line="240" w:lineRule="auto"/>
        <w:rPr>
          <w:rFonts w:eastAsia="Carlito" w:cs="Arial"/>
          <w:u w:val="single"/>
        </w:rPr>
      </w:pPr>
    </w:p>
    <w:p w14:paraId="0E1930F5" w14:textId="77777777" w:rsidR="008D2F48" w:rsidRPr="00C535B8" w:rsidRDefault="008D2F48" w:rsidP="008D2F48">
      <w:pPr>
        <w:pStyle w:val="BodyA"/>
        <w:spacing w:line="240" w:lineRule="auto"/>
        <w:rPr>
          <w:rFonts w:eastAsia="Carlito" w:cs="Arial"/>
          <w:b/>
          <w:bCs/>
        </w:rPr>
      </w:pPr>
      <w:r w:rsidRPr="00C535B8">
        <w:rPr>
          <w:rFonts w:cs="Arial"/>
          <w:b/>
          <w:bCs/>
        </w:rPr>
        <w:t xml:space="preserve">Table S6. Incentive Delay Task Reaction Latency scores when controlling for medication use. Significant p-values are highlighted in bold. </w:t>
      </w:r>
    </w:p>
    <w:p w14:paraId="7777CEF0" w14:textId="77777777" w:rsidR="008D2F48" w:rsidRPr="00C535B8" w:rsidRDefault="008D2F48" w:rsidP="008D2F48">
      <w:pPr>
        <w:pStyle w:val="BodyA"/>
        <w:spacing w:line="240" w:lineRule="auto"/>
        <w:rPr>
          <w:rFonts w:eastAsia="Carlito" w:cs="Arial"/>
          <w:u w:val="single"/>
        </w:rPr>
      </w:pPr>
    </w:p>
    <w:p w14:paraId="4A4AC645" w14:textId="77777777" w:rsidR="008D2F48" w:rsidRPr="00C535B8" w:rsidRDefault="008D2F48" w:rsidP="008D2F48">
      <w:pPr>
        <w:pStyle w:val="BodyA"/>
        <w:spacing w:line="240" w:lineRule="auto"/>
        <w:rPr>
          <w:rFonts w:eastAsia="Carlito" w:cs="Arial"/>
          <w:shd w:val="clear" w:color="auto" w:fill="FFFFFF"/>
        </w:rPr>
      </w:pPr>
    </w:p>
    <w:tbl>
      <w:tblPr>
        <w:tblW w:w="928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0"/>
        <w:gridCol w:w="1080"/>
        <w:gridCol w:w="585"/>
        <w:gridCol w:w="945"/>
        <w:gridCol w:w="915"/>
        <w:gridCol w:w="960"/>
      </w:tblGrid>
      <w:tr w:rsidR="008D2F48" w:rsidRPr="00C535B8" w14:paraId="62A3B6EA" w14:textId="77777777" w:rsidTr="00BB70D7">
        <w:trPr>
          <w:trHeight w:val="678"/>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31A5334A" w14:textId="77777777" w:rsidR="008D2F48" w:rsidRPr="00C535B8" w:rsidRDefault="008D2F48" w:rsidP="00BB70D7">
            <w:pPr>
              <w:pStyle w:val="BodyA"/>
              <w:widowControl w:val="0"/>
              <w:pBdr>
                <w:top w:val="single" w:sz="8" w:space="0" w:color="000000"/>
                <w:bottom w:val="single" w:sz="8" w:space="0" w:color="000000"/>
              </w:pBdr>
              <w:spacing w:line="480" w:lineRule="auto"/>
              <w:rPr>
                <w:rFonts w:cs="Arial"/>
              </w:rPr>
            </w:pPr>
            <w:r w:rsidRPr="00C535B8">
              <w:rPr>
                <w:rFonts w:cs="Arial"/>
                <w:b/>
                <w:bCs/>
              </w:rPr>
              <w:t xml:space="preserve">Variable </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29AD58C7" w14:textId="77777777" w:rsidR="008D2F48" w:rsidRPr="00C535B8" w:rsidRDefault="008D2F48" w:rsidP="00BB70D7">
            <w:pPr>
              <w:pStyle w:val="BodyA"/>
              <w:widowControl w:val="0"/>
              <w:pBdr>
                <w:top w:val="single" w:sz="8" w:space="0" w:color="000000"/>
                <w:bottom w:val="single" w:sz="8" w:space="0" w:color="000000"/>
              </w:pBdr>
              <w:spacing w:line="480" w:lineRule="auto"/>
              <w:jc w:val="center"/>
              <w:rPr>
                <w:rFonts w:cs="Arial"/>
              </w:rPr>
            </w:pPr>
            <w:r w:rsidRPr="00C535B8">
              <w:rPr>
                <w:rFonts w:cs="Arial"/>
                <w:b/>
                <w:bCs/>
              </w:rPr>
              <w:t>Sum sq</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7A339B4A" w14:textId="77777777" w:rsidR="008D2F48" w:rsidRPr="00C535B8" w:rsidRDefault="008D2F48" w:rsidP="00BB70D7">
            <w:pPr>
              <w:pStyle w:val="BodyA"/>
              <w:widowControl w:val="0"/>
              <w:pBdr>
                <w:top w:val="single" w:sz="8" w:space="0" w:color="000000"/>
                <w:bottom w:val="single" w:sz="8" w:space="0" w:color="000000"/>
              </w:pBdr>
              <w:spacing w:line="480" w:lineRule="auto"/>
              <w:jc w:val="center"/>
              <w:rPr>
                <w:rFonts w:cs="Arial"/>
              </w:rPr>
            </w:pPr>
            <w:r w:rsidRPr="00C535B8">
              <w:rPr>
                <w:rFonts w:cs="Arial"/>
                <w:b/>
                <w:bCs/>
              </w:rPr>
              <w:t>Df</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28D94D49" w14:textId="77777777" w:rsidR="008D2F48" w:rsidRPr="00C535B8" w:rsidRDefault="008D2F48" w:rsidP="00BB70D7">
            <w:pPr>
              <w:pStyle w:val="BodyA"/>
              <w:widowControl w:val="0"/>
              <w:pBdr>
                <w:top w:val="single" w:sz="8" w:space="0" w:color="000000"/>
                <w:bottom w:val="single" w:sz="8" w:space="0" w:color="000000"/>
              </w:pBdr>
              <w:spacing w:line="480" w:lineRule="auto"/>
              <w:jc w:val="center"/>
              <w:rPr>
                <w:rFonts w:cs="Arial"/>
              </w:rPr>
            </w:pPr>
            <w:r w:rsidRPr="00C535B8">
              <w:rPr>
                <w:rFonts w:cs="Arial"/>
                <w:b/>
                <w:bCs/>
              </w:rPr>
              <w:t>F</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3376B679" w14:textId="77777777" w:rsidR="008D2F48" w:rsidRPr="00C535B8" w:rsidRDefault="008D2F48" w:rsidP="00BB70D7">
            <w:pPr>
              <w:pStyle w:val="BodyA"/>
              <w:widowControl w:val="0"/>
              <w:pBdr>
                <w:top w:val="single" w:sz="8" w:space="0" w:color="000000"/>
                <w:bottom w:val="single" w:sz="8" w:space="0" w:color="000000"/>
              </w:pBdr>
              <w:spacing w:line="480" w:lineRule="auto"/>
              <w:jc w:val="center"/>
              <w:rPr>
                <w:rFonts w:cs="Arial"/>
              </w:rPr>
            </w:pPr>
            <w:r w:rsidRPr="00C535B8">
              <w:rPr>
                <w:rFonts w:cs="Arial"/>
                <w:b/>
                <w:bCs/>
                <w:i/>
                <w:iCs/>
              </w:rPr>
              <w:t>p</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6C430856" w14:textId="77777777" w:rsidR="008D2F48" w:rsidRPr="00C535B8" w:rsidRDefault="008D2F48" w:rsidP="00BB70D7">
            <w:pPr>
              <w:pStyle w:val="BodyA"/>
              <w:widowControl w:val="0"/>
              <w:pBdr>
                <w:top w:val="single" w:sz="8" w:space="0" w:color="000000"/>
                <w:bottom w:val="single" w:sz="8" w:space="0" w:color="000000"/>
              </w:pBdr>
              <w:spacing w:line="480" w:lineRule="auto"/>
              <w:jc w:val="center"/>
              <w:rPr>
                <w:rFonts w:cs="Arial"/>
              </w:rPr>
            </w:pPr>
            <w:r w:rsidRPr="00C535B8">
              <w:rPr>
                <w:rFonts w:cs="Arial"/>
                <w:b/>
                <w:bCs/>
                <w:i/>
                <w:iCs/>
                <w:shd w:val="clear" w:color="auto" w:fill="FFFFFF"/>
              </w:rPr>
              <w:t>ηp2</w:t>
            </w:r>
          </w:p>
        </w:tc>
      </w:tr>
      <w:tr w:rsidR="008D2F48" w:rsidRPr="00C535B8" w14:paraId="1C75B6FC"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3DAD0999" w14:textId="77777777" w:rsidR="008D2F48" w:rsidRPr="00C535B8" w:rsidRDefault="008D2F48" w:rsidP="00BB70D7">
            <w:pPr>
              <w:pStyle w:val="BodyA"/>
              <w:widowControl w:val="0"/>
              <w:spacing w:line="480" w:lineRule="auto"/>
              <w:rPr>
                <w:rFonts w:cs="Arial"/>
              </w:rPr>
            </w:pPr>
            <w:r w:rsidRPr="00C535B8">
              <w:rPr>
                <w:rFonts w:cs="Arial"/>
              </w:rPr>
              <w:t>Group</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3255FD36" w14:textId="77777777" w:rsidR="008D2F48" w:rsidRPr="00C535B8" w:rsidRDefault="008D2F48" w:rsidP="00BB70D7">
            <w:pPr>
              <w:pStyle w:val="BodyA"/>
              <w:widowControl w:val="0"/>
              <w:spacing w:line="480" w:lineRule="auto"/>
              <w:jc w:val="center"/>
              <w:rPr>
                <w:rFonts w:cs="Arial"/>
              </w:rPr>
            </w:pPr>
            <w:r w:rsidRPr="00C535B8">
              <w:rPr>
                <w:rFonts w:cs="Arial"/>
              </w:rPr>
              <w:t>0.73</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27DFD729" w14:textId="77777777" w:rsidR="008D2F48" w:rsidRPr="00C535B8" w:rsidRDefault="008D2F48" w:rsidP="00BB70D7">
            <w:pPr>
              <w:pStyle w:val="BodyA"/>
              <w:widowControl w:val="0"/>
              <w:spacing w:line="480" w:lineRule="auto"/>
              <w:jc w:val="center"/>
              <w:rPr>
                <w:rFonts w:cs="Arial"/>
              </w:rPr>
            </w:pPr>
            <w:r w:rsidRPr="00C535B8">
              <w:rPr>
                <w:rFonts w:cs="Arial"/>
              </w:rPr>
              <w:t>2</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514E11DE" w14:textId="77777777" w:rsidR="008D2F48" w:rsidRPr="00C535B8" w:rsidRDefault="008D2F48" w:rsidP="00BB70D7">
            <w:pPr>
              <w:pStyle w:val="BodyA"/>
              <w:widowControl w:val="0"/>
              <w:spacing w:line="480" w:lineRule="auto"/>
              <w:jc w:val="center"/>
              <w:rPr>
                <w:rFonts w:cs="Arial"/>
              </w:rPr>
            </w:pPr>
            <w:r w:rsidRPr="00C535B8">
              <w:rPr>
                <w:rFonts w:cs="Arial"/>
              </w:rPr>
              <w:t>24.99</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3B10408C" w14:textId="77777777" w:rsidR="008D2F48" w:rsidRPr="00C535B8" w:rsidRDefault="008D2F48" w:rsidP="00BB70D7">
            <w:pPr>
              <w:pStyle w:val="BodyA"/>
              <w:widowControl w:val="0"/>
              <w:spacing w:line="480" w:lineRule="auto"/>
              <w:jc w:val="center"/>
              <w:rPr>
                <w:rFonts w:cs="Arial"/>
              </w:rPr>
            </w:pPr>
            <w:r w:rsidRPr="00C535B8">
              <w:rPr>
                <w:rFonts w:cs="Arial"/>
                <w:b/>
                <w:bCs/>
              </w:rPr>
              <w:t>&lt;0.001</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79891EF6" w14:textId="77777777" w:rsidR="008D2F48" w:rsidRPr="00C535B8" w:rsidRDefault="008D2F48" w:rsidP="00BB70D7">
            <w:pPr>
              <w:pStyle w:val="BodyA"/>
              <w:widowControl w:val="0"/>
              <w:spacing w:line="480" w:lineRule="auto"/>
              <w:jc w:val="center"/>
              <w:rPr>
                <w:rFonts w:cs="Arial"/>
              </w:rPr>
            </w:pPr>
            <w:r w:rsidRPr="00C535B8">
              <w:rPr>
                <w:rFonts w:cs="Arial"/>
              </w:rPr>
              <w:t>0.05</w:t>
            </w:r>
          </w:p>
        </w:tc>
      </w:tr>
      <w:tr w:rsidR="008D2F48" w:rsidRPr="00C535B8" w14:paraId="78003A31"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6AF99F83" w14:textId="77777777" w:rsidR="008D2F48" w:rsidRPr="00C535B8" w:rsidRDefault="008D2F48" w:rsidP="00BB70D7">
            <w:pPr>
              <w:pStyle w:val="BodyA"/>
              <w:widowControl w:val="0"/>
              <w:spacing w:line="480" w:lineRule="auto"/>
              <w:rPr>
                <w:rFonts w:cs="Arial"/>
              </w:rPr>
            </w:pPr>
            <w:r w:rsidRPr="00C535B8">
              <w:rPr>
                <w:rFonts w:cs="Arial"/>
              </w:rPr>
              <w:t>Condition</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056946C0" w14:textId="77777777" w:rsidR="008D2F48" w:rsidRPr="00C535B8" w:rsidRDefault="008D2F48" w:rsidP="00BB70D7">
            <w:pPr>
              <w:pStyle w:val="BodyA"/>
              <w:widowControl w:val="0"/>
              <w:spacing w:line="480" w:lineRule="auto"/>
              <w:jc w:val="center"/>
              <w:rPr>
                <w:rFonts w:cs="Arial"/>
              </w:rPr>
            </w:pPr>
            <w:r w:rsidRPr="00C535B8">
              <w:rPr>
                <w:rFonts w:cs="Arial"/>
              </w:rPr>
              <w:t>0.49</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32CBE56E" w14:textId="77777777" w:rsidR="008D2F48" w:rsidRPr="00C535B8" w:rsidRDefault="008D2F48" w:rsidP="00BB70D7">
            <w:pPr>
              <w:pStyle w:val="BodyA"/>
              <w:widowControl w:val="0"/>
              <w:spacing w:line="480" w:lineRule="auto"/>
              <w:jc w:val="center"/>
              <w:rPr>
                <w:rFonts w:cs="Arial"/>
              </w:rPr>
            </w:pPr>
            <w:r w:rsidRPr="00C535B8">
              <w:rPr>
                <w:rFonts w:cs="Arial"/>
              </w:rPr>
              <w:t>2</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532D70D8" w14:textId="77777777" w:rsidR="008D2F48" w:rsidRPr="00C535B8" w:rsidRDefault="008D2F48" w:rsidP="00BB70D7">
            <w:pPr>
              <w:pStyle w:val="BodyA"/>
              <w:widowControl w:val="0"/>
              <w:spacing w:line="480" w:lineRule="auto"/>
              <w:jc w:val="center"/>
              <w:rPr>
                <w:rFonts w:cs="Arial"/>
              </w:rPr>
            </w:pPr>
            <w:r w:rsidRPr="00C535B8">
              <w:rPr>
                <w:rFonts w:cs="Arial"/>
              </w:rPr>
              <w:t>16.86</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114EFE0A" w14:textId="77777777" w:rsidR="008D2F48" w:rsidRPr="00C535B8" w:rsidRDefault="008D2F48" w:rsidP="00BB70D7">
            <w:pPr>
              <w:pStyle w:val="BodyA"/>
              <w:widowControl w:val="0"/>
              <w:spacing w:line="480" w:lineRule="auto"/>
              <w:jc w:val="center"/>
              <w:rPr>
                <w:rFonts w:cs="Arial"/>
              </w:rPr>
            </w:pPr>
            <w:r w:rsidRPr="00C535B8">
              <w:rPr>
                <w:rFonts w:cs="Arial"/>
                <w:b/>
                <w:bCs/>
              </w:rPr>
              <w:t>&lt;0.001</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1E748ADE" w14:textId="77777777" w:rsidR="008D2F48" w:rsidRPr="00C535B8" w:rsidRDefault="008D2F48" w:rsidP="00BB70D7">
            <w:pPr>
              <w:pStyle w:val="BodyA"/>
              <w:widowControl w:val="0"/>
              <w:spacing w:line="480" w:lineRule="auto"/>
              <w:jc w:val="center"/>
              <w:rPr>
                <w:rFonts w:cs="Arial"/>
              </w:rPr>
            </w:pPr>
            <w:r w:rsidRPr="00C535B8">
              <w:rPr>
                <w:rFonts w:cs="Arial"/>
              </w:rPr>
              <w:t>0.04</w:t>
            </w:r>
          </w:p>
        </w:tc>
      </w:tr>
      <w:tr w:rsidR="008D2F48" w:rsidRPr="00C535B8" w14:paraId="7903D301"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3BC557F2" w14:textId="77777777" w:rsidR="008D2F48" w:rsidRPr="00C535B8" w:rsidRDefault="008D2F48" w:rsidP="00BB70D7">
            <w:pPr>
              <w:pStyle w:val="BodyA"/>
              <w:widowControl w:val="0"/>
              <w:spacing w:line="480" w:lineRule="auto"/>
              <w:rPr>
                <w:rFonts w:cs="Arial"/>
              </w:rPr>
            </w:pPr>
            <w:r w:rsidRPr="00C535B8">
              <w:rPr>
                <w:rFonts w:cs="Arial"/>
              </w:rPr>
              <w:t>Reward</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1CCBB95B" w14:textId="77777777" w:rsidR="008D2F48" w:rsidRPr="00C535B8" w:rsidRDefault="008D2F48" w:rsidP="00BB70D7">
            <w:pPr>
              <w:pStyle w:val="BodyA"/>
              <w:widowControl w:val="0"/>
              <w:spacing w:line="480" w:lineRule="auto"/>
              <w:jc w:val="center"/>
              <w:rPr>
                <w:rFonts w:cs="Arial"/>
              </w:rPr>
            </w:pPr>
            <w:r w:rsidRPr="00C535B8">
              <w:rPr>
                <w:rFonts w:cs="Arial"/>
              </w:rPr>
              <w:t>&lt;0.01</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4E9294C0" w14:textId="77777777" w:rsidR="008D2F48" w:rsidRPr="00C535B8" w:rsidRDefault="008D2F48" w:rsidP="00BB70D7">
            <w:pPr>
              <w:pStyle w:val="BodyA"/>
              <w:widowControl w:val="0"/>
              <w:spacing w:line="480" w:lineRule="auto"/>
              <w:jc w:val="center"/>
              <w:rPr>
                <w:rFonts w:cs="Arial"/>
              </w:rPr>
            </w:pPr>
            <w:r w:rsidRPr="00C535B8">
              <w:rPr>
                <w:rFonts w:cs="Arial"/>
              </w:rPr>
              <w:t>1</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68616888" w14:textId="77777777" w:rsidR="008D2F48" w:rsidRPr="00C535B8" w:rsidRDefault="008D2F48" w:rsidP="00BB70D7">
            <w:pPr>
              <w:pStyle w:val="BodyA"/>
              <w:widowControl w:val="0"/>
              <w:spacing w:line="480" w:lineRule="auto"/>
              <w:jc w:val="center"/>
              <w:rPr>
                <w:rFonts w:cs="Arial"/>
              </w:rPr>
            </w:pPr>
            <w:r w:rsidRPr="00C535B8">
              <w:rPr>
                <w:rFonts w:cs="Arial"/>
              </w:rPr>
              <w:t>0.05</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7BF420FD" w14:textId="77777777" w:rsidR="008D2F48" w:rsidRPr="00C535B8" w:rsidRDefault="008D2F48" w:rsidP="00BB70D7">
            <w:pPr>
              <w:pStyle w:val="BodyA"/>
              <w:widowControl w:val="0"/>
              <w:spacing w:line="480" w:lineRule="auto"/>
              <w:jc w:val="center"/>
              <w:rPr>
                <w:rFonts w:cs="Arial"/>
              </w:rPr>
            </w:pPr>
            <w:r w:rsidRPr="00C535B8">
              <w:rPr>
                <w:rFonts w:cs="Arial"/>
              </w:rPr>
              <w:t>0.819</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5FA28637" w14:textId="77777777" w:rsidR="008D2F48" w:rsidRPr="00C535B8" w:rsidRDefault="008D2F48" w:rsidP="00BB70D7">
            <w:pPr>
              <w:pStyle w:val="BodyA"/>
              <w:widowControl w:val="0"/>
              <w:spacing w:line="480" w:lineRule="auto"/>
              <w:jc w:val="center"/>
              <w:rPr>
                <w:rFonts w:cs="Arial"/>
              </w:rPr>
            </w:pPr>
            <w:r w:rsidRPr="00C535B8">
              <w:rPr>
                <w:rFonts w:cs="Arial"/>
              </w:rPr>
              <w:t>&lt;0.01</w:t>
            </w:r>
          </w:p>
        </w:tc>
      </w:tr>
      <w:tr w:rsidR="008D2F48" w:rsidRPr="00C535B8" w14:paraId="27DE9DEA"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22C2C434" w14:textId="77777777" w:rsidR="008D2F48" w:rsidRPr="00C535B8" w:rsidRDefault="008D2F48" w:rsidP="00BB70D7">
            <w:pPr>
              <w:pStyle w:val="BodyA"/>
              <w:widowControl w:val="0"/>
              <w:spacing w:line="480" w:lineRule="auto"/>
              <w:rPr>
                <w:rFonts w:cs="Arial"/>
              </w:rPr>
            </w:pPr>
            <w:r w:rsidRPr="00C535B8">
              <w:rPr>
                <w:rFonts w:cs="Arial"/>
              </w:rPr>
              <w:t>Medication</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24EDB5AA" w14:textId="77777777" w:rsidR="008D2F48" w:rsidRPr="00C535B8" w:rsidRDefault="008D2F48" w:rsidP="00BB70D7">
            <w:pPr>
              <w:pStyle w:val="BodyA"/>
              <w:widowControl w:val="0"/>
              <w:spacing w:line="480" w:lineRule="auto"/>
              <w:jc w:val="center"/>
              <w:rPr>
                <w:rFonts w:cs="Arial"/>
              </w:rPr>
            </w:pPr>
            <w:r w:rsidRPr="00C535B8">
              <w:rPr>
                <w:rFonts w:cs="Arial"/>
              </w:rPr>
              <w:t>1.92</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4E5F0C21" w14:textId="77777777" w:rsidR="008D2F48" w:rsidRPr="00C535B8" w:rsidRDefault="008D2F48" w:rsidP="00BB70D7">
            <w:pPr>
              <w:pStyle w:val="BodyA"/>
              <w:widowControl w:val="0"/>
              <w:spacing w:line="480" w:lineRule="auto"/>
              <w:jc w:val="center"/>
              <w:rPr>
                <w:rFonts w:cs="Arial"/>
              </w:rPr>
            </w:pPr>
            <w:r w:rsidRPr="00C535B8">
              <w:rPr>
                <w:rFonts w:cs="Arial"/>
              </w:rPr>
              <w:t>24</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2F6131DE" w14:textId="77777777" w:rsidR="008D2F48" w:rsidRPr="00C535B8" w:rsidRDefault="008D2F48" w:rsidP="00BB70D7">
            <w:pPr>
              <w:pStyle w:val="BodyA"/>
              <w:widowControl w:val="0"/>
              <w:spacing w:line="480" w:lineRule="auto"/>
              <w:jc w:val="center"/>
              <w:rPr>
                <w:rFonts w:cs="Arial"/>
              </w:rPr>
            </w:pPr>
            <w:r w:rsidRPr="00C535B8">
              <w:rPr>
                <w:rFonts w:cs="Arial"/>
              </w:rPr>
              <w:t>5.46</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3EC2F05C" w14:textId="77777777" w:rsidR="008D2F48" w:rsidRPr="00C535B8" w:rsidRDefault="008D2F48" w:rsidP="00BB70D7">
            <w:pPr>
              <w:pStyle w:val="BodyA"/>
              <w:widowControl w:val="0"/>
              <w:spacing w:line="480" w:lineRule="auto"/>
              <w:jc w:val="center"/>
              <w:rPr>
                <w:rFonts w:cs="Arial"/>
              </w:rPr>
            </w:pPr>
            <w:r w:rsidRPr="00C535B8">
              <w:rPr>
                <w:rFonts w:cs="Arial"/>
                <w:b/>
                <w:bCs/>
              </w:rPr>
              <w:t>&lt;0.001</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578BC3AD" w14:textId="77777777" w:rsidR="008D2F48" w:rsidRPr="00C535B8" w:rsidRDefault="008D2F48" w:rsidP="00BB70D7">
            <w:pPr>
              <w:pStyle w:val="BodyA"/>
              <w:widowControl w:val="0"/>
              <w:spacing w:line="480" w:lineRule="auto"/>
              <w:jc w:val="center"/>
              <w:rPr>
                <w:rFonts w:cs="Arial"/>
              </w:rPr>
            </w:pPr>
            <w:r w:rsidRPr="00C535B8">
              <w:rPr>
                <w:rFonts w:cs="Arial"/>
              </w:rPr>
              <w:t>0.13</w:t>
            </w:r>
          </w:p>
        </w:tc>
      </w:tr>
      <w:tr w:rsidR="008D2F48" w:rsidRPr="00C535B8" w14:paraId="3B0B739D"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225CDA39" w14:textId="77777777" w:rsidR="008D2F48" w:rsidRPr="00C535B8" w:rsidRDefault="008D2F48" w:rsidP="00BB70D7">
            <w:pPr>
              <w:pStyle w:val="BodyA"/>
              <w:widowControl w:val="0"/>
              <w:spacing w:line="480" w:lineRule="auto"/>
              <w:rPr>
                <w:rFonts w:cs="Arial"/>
              </w:rPr>
            </w:pPr>
            <w:r w:rsidRPr="00C535B8">
              <w:rPr>
                <w:rFonts w:cs="Arial"/>
              </w:rPr>
              <w:t>Group:Condition</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5F2C89BB" w14:textId="77777777" w:rsidR="008D2F48" w:rsidRPr="00C535B8" w:rsidRDefault="008D2F48" w:rsidP="00BB70D7">
            <w:pPr>
              <w:pStyle w:val="BodyA"/>
              <w:widowControl w:val="0"/>
              <w:spacing w:line="480" w:lineRule="auto"/>
              <w:jc w:val="center"/>
              <w:rPr>
                <w:rFonts w:cs="Arial"/>
              </w:rPr>
            </w:pPr>
            <w:r w:rsidRPr="00C535B8">
              <w:rPr>
                <w:rFonts w:cs="Arial"/>
              </w:rPr>
              <w:t>0.02</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4AACC0A5" w14:textId="77777777" w:rsidR="008D2F48" w:rsidRPr="00C535B8" w:rsidRDefault="008D2F48" w:rsidP="00BB70D7">
            <w:pPr>
              <w:pStyle w:val="BodyA"/>
              <w:widowControl w:val="0"/>
              <w:spacing w:line="480" w:lineRule="auto"/>
              <w:jc w:val="center"/>
              <w:rPr>
                <w:rFonts w:cs="Arial"/>
              </w:rPr>
            </w:pPr>
            <w:r w:rsidRPr="00C535B8">
              <w:rPr>
                <w:rFonts w:cs="Arial"/>
              </w:rPr>
              <w:t>4</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6067617E" w14:textId="77777777" w:rsidR="008D2F48" w:rsidRPr="00C535B8" w:rsidRDefault="008D2F48" w:rsidP="00BB70D7">
            <w:pPr>
              <w:pStyle w:val="BodyA"/>
              <w:widowControl w:val="0"/>
              <w:spacing w:line="480" w:lineRule="auto"/>
              <w:jc w:val="center"/>
              <w:rPr>
                <w:rFonts w:cs="Arial"/>
              </w:rPr>
            </w:pPr>
            <w:r w:rsidRPr="00C535B8">
              <w:rPr>
                <w:rFonts w:cs="Arial"/>
              </w:rPr>
              <w:t>0.27</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7913F9A9" w14:textId="77777777" w:rsidR="008D2F48" w:rsidRPr="00C535B8" w:rsidRDefault="008D2F48" w:rsidP="00BB70D7">
            <w:pPr>
              <w:pStyle w:val="BodyA"/>
              <w:widowControl w:val="0"/>
              <w:spacing w:line="480" w:lineRule="auto"/>
              <w:jc w:val="center"/>
              <w:rPr>
                <w:rFonts w:cs="Arial"/>
              </w:rPr>
            </w:pPr>
            <w:r w:rsidRPr="00C535B8">
              <w:rPr>
                <w:rFonts w:cs="Arial"/>
              </w:rPr>
              <w:t>0.896</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0E5DAEE6" w14:textId="77777777" w:rsidR="008D2F48" w:rsidRPr="00C535B8" w:rsidRDefault="008D2F48" w:rsidP="00BB70D7">
            <w:pPr>
              <w:pStyle w:val="BodyA"/>
              <w:widowControl w:val="0"/>
              <w:spacing w:line="480" w:lineRule="auto"/>
              <w:jc w:val="center"/>
              <w:rPr>
                <w:rFonts w:cs="Arial"/>
              </w:rPr>
            </w:pPr>
            <w:r w:rsidRPr="00C535B8">
              <w:rPr>
                <w:rFonts w:cs="Arial"/>
              </w:rPr>
              <w:t>&lt;0.01</w:t>
            </w:r>
          </w:p>
        </w:tc>
      </w:tr>
      <w:tr w:rsidR="008D2F48" w:rsidRPr="00C535B8" w14:paraId="264689E3"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415F2181" w14:textId="77777777" w:rsidR="008D2F48" w:rsidRPr="00C535B8" w:rsidRDefault="008D2F48" w:rsidP="00BB70D7">
            <w:pPr>
              <w:pStyle w:val="BodyA"/>
              <w:widowControl w:val="0"/>
              <w:spacing w:line="480" w:lineRule="auto"/>
              <w:rPr>
                <w:rFonts w:cs="Arial"/>
              </w:rPr>
            </w:pPr>
            <w:r w:rsidRPr="00C535B8">
              <w:rPr>
                <w:rFonts w:cs="Arial"/>
              </w:rPr>
              <w:t>Group:Reward</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79953909" w14:textId="77777777" w:rsidR="008D2F48" w:rsidRPr="00C535B8" w:rsidRDefault="008D2F48" w:rsidP="00BB70D7">
            <w:pPr>
              <w:pStyle w:val="BodyA"/>
              <w:widowControl w:val="0"/>
              <w:spacing w:line="480" w:lineRule="auto"/>
              <w:jc w:val="center"/>
              <w:rPr>
                <w:rFonts w:cs="Arial"/>
              </w:rPr>
            </w:pPr>
            <w:r w:rsidRPr="00C535B8">
              <w:rPr>
                <w:rFonts w:cs="Arial"/>
              </w:rPr>
              <w:t>0.01</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6CBA130A" w14:textId="77777777" w:rsidR="008D2F48" w:rsidRPr="00C535B8" w:rsidRDefault="008D2F48" w:rsidP="00BB70D7">
            <w:pPr>
              <w:pStyle w:val="BodyA"/>
              <w:widowControl w:val="0"/>
              <w:spacing w:line="480" w:lineRule="auto"/>
              <w:jc w:val="center"/>
              <w:rPr>
                <w:rFonts w:cs="Arial"/>
              </w:rPr>
            </w:pPr>
            <w:r w:rsidRPr="00C535B8">
              <w:rPr>
                <w:rFonts w:cs="Arial"/>
              </w:rPr>
              <w:t>2</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397961BE" w14:textId="77777777" w:rsidR="008D2F48" w:rsidRPr="00C535B8" w:rsidRDefault="008D2F48" w:rsidP="00BB70D7">
            <w:pPr>
              <w:pStyle w:val="BodyA"/>
              <w:widowControl w:val="0"/>
              <w:spacing w:line="480" w:lineRule="auto"/>
              <w:jc w:val="center"/>
              <w:rPr>
                <w:rFonts w:cs="Arial"/>
              </w:rPr>
            </w:pPr>
            <w:r w:rsidRPr="00C535B8">
              <w:rPr>
                <w:rFonts w:cs="Arial"/>
              </w:rPr>
              <w:t>0.33</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00A77A4A" w14:textId="77777777" w:rsidR="008D2F48" w:rsidRPr="00C535B8" w:rsidRDefault="008D2F48" w:rsidP="00BB70D7">
            <w:pPr>
              <w:pStyle w:val="BodyA"/>
              <w:widowControl w:val="0"/>
              <w:spacing w:line="480" w:lineRule="auto"/>
              <w:jc w:val="center"/>
              <w:rPr>
                <w:rFonts w:cs="Arial"/>
              </w:rPr>
            </w:pPr>
            <w:r w:rsidRPr="00C535B8">
              <w:rPr>
                <w:rFonts w:cs="Arial"/>
              </w:rPr>
              <w:t>0.718</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340B0834" w14:textId="77777777" w:rsidR="008D2F48" w:rsidRPr="00C535B8" w:rsidRDefault="008D2F48" w:rsidP="00BB70D7">
            <w:pPr>
              <w:pStyle w:val="BodyA"/>
              <w:widowControl w:val="0"/>
              <w:spacing w:line="480" w:lineRule="auto"/>
              <w:jc w:val="center"/>
              <w:rPr>
                <w:rFonts w:cs="Arial"/>
              </w:rPr>
            </w:pPr>
            <w:r w:rsidRPr="00C535B8">
              <w:rPr>
                <w:rFonts w:cs="Arial"/>
              </w:rPr>
              <w:t>&lt;0.01</w:t>
            </w:r>
          </w:p>
        </w:tc>
      </w:tr>
      <w:tr w:rsidR="008D2F48" w:rsidRPr="00C535B8" w14:paraId="46391D4D"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7B248405" w14:textId="77777777" w:rsidR="008D2F48" w:rsidRPr="00C535B8" w:rsidRDefault="008D2F48" w:rsidP="00BB70D7">
            <w:pPr>
              <w:pStyle w:val="BodyA"/>
              <w:widowControl w:val="0"/>
              <w:spacing w:line="480" w:lineRule="auto"/>
              <w:rPr>
                <w:rFonts w:cs="Arial"/>
              </w:rPr>
            </w:pPr>
            <w:r w:rsidRPr="00C535B8">
              <w:rPr>
                <w:rFonts w:cs="Arial"/>
              </w:rPr>
              <w:t>Condition:Reward</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42E99F00" w14:textId="77777777" w:rsidR="008D2F48" w:rsidRPr="00C535B8" w:rsidRDefault="008D2F48" w:rsidP="00BB70D7">
            <w:pPr>
              <w:pStyle w:val="BodyA"/>
              <w:widowControl w:val="0"/>
              <w:spacing w:line="480" w:lineRule="auto"/>
              <w:jc w:val="center"/>
              <w:rPr>
                <w:rFonts w:cs="Arial"/>
              </w:rPr>
            </w:pPr>
            <w:r w:rsidRPr="00C535B8">
              <w:rPr>
                <w:rFonts w:cs="Arial"/>
              </w:rPr>
              <w:t>0.05</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1785A9E1" w14:textId="77777777" w:rsidR="008D2F48" w:rsidRPr="00C535B8" w:rsidRDefault="008D2F48" w:rsidP="00BB70D7">
            <w:pPr>
              <w:pStyle w:val="BodyA"/>
              <w:widowControl w:val="0"/>
              <w:spacing w:line="480" w:lineRule="auto"/>
              <w:jc w:val="center"/>
              <w:rPr>
                <w:rFonts w:cs="Arial"/>
              </w:rPr>
            </w:pPr>
            <w:r w:rsidRPr="00C535B8">
              <w:rPr>
                <w:rFonts w:cs="Arial"/>
              </w:rPr>
              <w:t>2</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7DD2DF45" w14:textId="77777777" w:rsidR="008D2F48" w:rsidRPr="00C535B8" w:rsidRDefault="008D2F48" w:rsidP="00BB70D7">
            <w:pPr>
              <w:pStyle w:val="BodyA"/>
              <w:widowControl w:val="0"/>
              <w:spacing w:line="480" w:lineRule="auto"/>
              <w:jc w:val="center"/>
              <w:rPr>
                <w:rFonts w:cs="Arial"/>
              </w:rPr>
            </w:pPr>
            <w:r w:rsidRPr="00C535B8">
              <w:rPr>
                <w:rFonts w:cs="Arial"/>
              </w:rPr>
              <w:t>1.59</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1DCC65A9" w14:textId="77777777" w:rsidR="008D2F48" w:rsidRPr="00C535B8" w:rsidRDefault="008D2F48" w:rsidP="00BB70D7">
            <w:pPr>
              <w:pStyle w:val="BodyA"/>
              <w:widowControl w:val="0"/>
              <w:spacing w:line="480" w:lineRule="auto"/>
              <w:jc w:val="center"/>
              <w:rPr>
                <w:rFonts w:cs="Arial"/>
              </w:rPr>
            </w:pPr>
            <w:r w:rsidRPr="00C535B8">
              <w:rPr>
                <w:rFonts w:cs="Arial"/>
              </w:rPr>
              <w:t>0.205</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4564C728" w14:textId="77777777" w:rsidR="008D2F48" w:rsidRPr="00C535B8" w:rsidRDefault="008D2F48" w:rsidP="00BB70D7">
            <w:pPr>
              <w:pStyle w:val="BodyA"/>
              <w:widowControl w:val="0"/>
              <w:spacing w:line="480" w:lineRule="auto"/>
              <w:jc w:val="center"/>
              <w:rPr>
                <w:rFonts w:cs="Arial"/>
              </w:rPr>
            </w:pPr>
            <w:r w:rsidRPr="00C535B8">
              <w:rPr>
                <w:rFonts w:cs="Arial"/>
              </w:rPr>
              <w:t>&lt;0.01</w:t>
            </w:r>
          </w:p>
        </w:tc>
      </w:tr>
      <w:tr w:rsidR="008D2F48" w:rsidRPr="00C535B8" w14:paraId="2385AADD"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1825EFA9" w14:textId="77777777" w:rsidR="008D2F48" w:rsidRPr="00C535B8" w:rsidRDefault="008D2F48" w:rsidP="00BB70D7">
            <w:pPr>
              <w:pStyle w:val="BodyA"/>
              <w:widowControl w:val="0"/>
              <w:spacing w:line="480" w:lineRule="auto"/>
              <w:rPr>
                <w:rFonts w:cs="Arial"/>
              </w:rPr>
            </w:pPr>
            <w:r w:rsidRPr="00C535B8">
              <w:rPr>
                <w:rFonts w:cs="Arial"/>
              </w:rPr>
              <w:t>Group:Condition:Reward</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0267F453" w14:textId="77777777" w:rsidR="008D2F48" w:rsidRPr="00C535B8" w:rsidRDefault="008D2F48" w:rsidP="00BB70D7">
            <w:pPr>
              <w:pStyle w:val="BodyA"/>
              <w:widowControl w:val="0"/>
              <w:spacing w:line="480" w:lineRule="auto"/>
              <w:jc w:val="center"/>
              <w:rPr>
                <w:rFonts w:cs="Arial"/>
              </w:rPr>
            </w:pPr>
            <w:r w:rsidRPr="00C535B8">
              <w:rPr>
                <w:rFonts w:cs="Arial"/>
              </w:rPr>
              <w:t>0.03</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6914C408" w14:textId="77777777" w:rsidR="008D2F48" w:rsidRPr="00C535B8" w:rsidRDefault="008D2F48" w:rsidP="00BB70D7">
            <w:pPr>
              <w:pStyle w:val="BodyA"/>
              <w:widowControl w:val="0"/>
              <w:spacing w:line="480" w:lineRule="auto"/>
              <w:jc w:val="center"/>
              <w:rPr>
                <w:rFonts w:cs="Arial"/>
              </w:rPr>
            </w:pPr>
            <w:r w:rsidRPr="00C535B8">
              <w:rPr>
                <w:rFonts w:cs="Arial"/>
              </w:rPr>
              <w:t>4</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5CB1435E" w14:textId="77777777" w:rsidR="008D2F48" w:rsidRPr="00C535B8" w:rsidRDefault="008D2F48" w:rsidP="00BB70D7">
            <w:pPr>
              <w:pStyle w:val="BodyA"/>
              <w:widowControl w:val="0"/>
              <w:spacing w:line="480" w:lineRule="auto"/>
              <w:jc w:val="center"/>
              <w:rPr>
                <w:rFonts w:cs="Arial"/>
              </w:rPr>
            </w:pPr>
            <w:r w:rsidRPr="00C535B8">
              <w:rPr>
                <w:rFonts w:cs="Arial"/>
              </w:rPr>
              <w:t>0.57</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1772638A" w14:textId="77777777" w:rsidR="008D2F48" w:rsidRPr="00C535B8" w:rsidRDefault="008D2F48" w:rsidP="00BB70D7">
            <w:pPr>
              <w:pStyle w:val="BodyA"/>
              <w:widowControl w:val="0"/>
              <w:spacing w:line="480" w:lineRule="auto"/>
              <w:jc w:val="center"/>
              <w:rPr>
                <w:rFonts w:cs="Arial"/>
              </w:rPr>
            </w:pPr>
            <w:r w:rsidRPr="00C535B8">
              <w:rPr>
                <w:rFonts w:cs="Arial"/>
              </w:rPr>
              <w:t>0.686</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1A615850" w14:textId="77777777" w:rsidR="008D2F48" w:rsidRPr="00C535B8" w:rsidRDefault="008D2F48" w:rsidP="00BB70D7">
            <w:pPr>
              <w:pStyle w:val="BodyA"/>
              <w:widowControl w:val="0"/>
              <w:spacing w:line="480" w:lineRule="auto"/>
              <w:jc w:val="center"/>
              <w:rPr>
                <w:rFonts w:cs="Arial"/>
              </w:rPr>
            </w:pPr>
            <w:r w:rsidRPr="00C535B8">
              <w:rPr>
                <w:rFonts w:cs="Arial"/>
              </w:rPr>
              <w:t>&lt;0.01</w:t>
            </w:r>
          </w:p>
        </w:tc>
      </w:tr>
    </w:tbl>
    <w:p w14:paraId="59F8A3CB" w14:textId="77777777" w:rsidR="008D2F48" w:rsidRPr="00C535B8" w:rsidRDefault="008D2F48" w:rsidP="008D2F48">
      <w:pPr>
        <w:pStyle w:val="BodyA"/>
        <w:widowControl w:val="0"/>
        <w:spacing w:line="240" w:lineRule="auto"/>
        <w:ind w:left="108" w:hanging="108"/>
        <w:rPr>
          <w:rFonts w:eastAsia="Carlito" w:cs="Arial"/>
          <w:shd w:val="clear" w:color="auto" w:fill="FFFFFF"/>
        </w:rPr>
      </w:pPr>
    </w:p>
    <w:p w14:paraId="32B095D6" w14:textId="77777777" w:rsidR="008D2F48" w:rsidRPr="00C535B8" w:rsidRDefault="008D2F48" w:rsidP="008D2F48">
      <w:pPr>
        <w:pStyle w:val="BodyA"/>
        <w:widowControl w:val="0"/>
        <w:spacing w:line="240" w:lineRule="auto"/>
        <w:rPr>
          <w:rFonts w:eastAsia="Carlito" w:cs="Arial"/>
          <w:shd w:val="clear" w:color="auto" w:fill="FFFFFF"/>
        </w:rPr>
      </w:pPr>
    </w:p>
    <w:p w14:paraId="3B710C95" w14:textId="77777777" w:rsidR="008D2F48" w:rsidRPr="00C535B8" w:rsidRDefault="008D2F48" w:rsidP="008D2F48">
      <w:pPr>
        <w:pStyle w:val="BodyA"/>
        <w:spacing w:line="240" w:lineRule="auto"/>
        <w:rPr>
          <w:rFonts w:eastAsia="Carlito" w:cs="Arial"/>
          <w:u w:val="single"/>
        </w:rPr>
      </w:pPr>
    </w:p>
    <w:p w14:paraId="7AFC81CC" w14:textId="77777777" w:rsidR="008D2F48" w:rsidRPr="00C535B8" w:rsidRDefault="008D2F48" w:rsidP="008D2F48">
      <w:pPr>
        <w:pStyle w:val="BodyA"/>
        <w:spacing w:line="240" w:lineRule="auto"/>
        <w:rPr>
          <w:rFonts w:eastAsia="Carlito" w:cs="Arial"/>
          <w:b/>
          <w:bCs/>
        </w:rPr>
      </w:pPr>
      <w:r w:rsidRPr="00C535B8">
        <w:rPr>
          <w:rFonts w:cs="Arial"/>
          <w:b/>
          <w:bCs/>
        </w:rPr>
        <w:t xml:space="preserve">Table S7. Incentive Delay Task Reaction Accuracy scores when controlling for medication use. Significant p-values are highlighted in bold. </w:t>
      </w:r>
    </w:p>
    <w:p w14:paraId="440C6EDD" w14:textId="77777777" w:rsidR="008D2F48" w:rsidRPr="00C535B8" w:rsidRDefault="008D2F48" w:rsidP="008D2F48">
      <w:pPr>
        <w:pStyle w:val="BodyA"/>
        <w:spacing w:line="240" w:lineRule="auto"/>
        <w:rPr>
          <w:rFonts w:eastAsia="Carlito" w:cs="Arial"/>
          <w:b/>
          <w:bCs/>
        </w:rPr>
      </w:pPr>
    </w:p>
    <w:p w14:paraId="2C05E296" w14:textId="77777777" w:rsidR="008D2F48" w:rsidRPr="00C535B8" w:rsidRDefault="008D2F48" w:rsidP="008D2F48">
      <w:pPr>
        <w:pStyle w:val="BodyA"/>
        <w:spacing w:line="240" w:lineRule="auto"/>
        <w:rPr>
          <w:rFonts w:eastAsia="Carlito" w:cs="Arial"/>
          <w:shd w:val="clear" w:color="auto" w:fill="FFFFFF"/>
        </w:rPr>
      </w:pPr>
    </w:p>
    <w:tbl>
      <w:tblPr>
        <w:tblW w:w="928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00"/>
        <w:gridCol w:w="1080"/>
        <w:gridCol w:w="585"/>
        <w:gridCol w:w="945"/>
        <w:gridCol w:w="915"/>
        <w:gridCol w:w="960"/>
      </w:tblGrid>
      <w:tr w:rsidR="008D2F48" w:rsidRPr="00C535B8" w14:paraId="5A1B673E" w14:textId="77777777" w:rsidTr="00BB70D7">
        <w:trPr>
          <w:trHeight w:val="678"/>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78D26736" w14:textId="77777777" w:rsidR="008D2F48" w:rsidRPr="00C535B8" w:rsidRDefault="008D2F48" w:rsidP="00BB70D7">
            <w:pPr>
              <w:pStyle w:val="BodyA"/>
              <w:widowControl w:val="0"/>
              <w:pBdr>
                <w:top w:val="single" w:sz="8" w:space="0" w:color="000000"/>
                <w:bottom w:val="single" w:sz="8" w:space="0" w:color="000000"/>
              </w:pBdr>
              <w:spacing w:line="480" w:lineRule="auto"/>
              <w:rPr>
                <w:rFonts w:cs="Arial"/>
              </w:rPr>
            </w:pPr>
            <w:r w:rsidRPr="00C535B8">
              <w:rPr>
                <w:rFonts w:cs="Arial"/>
                <w:b/>
                <w:bCs/>
              </w:rPr>
              <w:t xml:space="preserve">Variable </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3ACE70D6" w14:textId="77777777" w:rsidR="008D2F48" w:rsidRPr="00C535B8" w:rsidRDefault="008D2F48" w:rsidP="00BB70D7">
            <w:pPr>
              <w:pStyle w:val="BodyA"/>
              <w:widowControl w:val="0"/>
              <w:pBdr>
                <w:top w:val="single" w:sz="8" w:space="0" w:color="000000"/>
                <w:bottom w:val="single" w:sz="8" w:space="0" w:color="000000"/>
              </w:pBdr>
              <w:spacing w:line="480" w:lineRule="auto"/>
              <w:jc w:val="center"/>
              <w:rPr>
                <w:rFonts w:cs="Arial"/>
              </w:rPr>
            </w:pPr>
            <w:r w:rsidRPr="00C535B8">
              <w:rPr>
                <w:rFonts w:cs="Arial"/>
                <w:b/>
                <w:bCs/>
              </w:rPr>
              <w:t>Sum sq</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1CCBA314" w14:textId="77777777" w:rsidR="008D2F48" w:rsidRPr="00C535B8" w:rsidRDefault="008D2F48" w:rsidP="00BB70D7">
            <w:pPr>
              <w:pStyle w:val="BodyA"/>
              <w:widowControl w:val="0"/>
              <w:pBdr>
                <w:top w:val="single" w:sz="8" w:space="0" w:color="000000"/>
                <w:bottom w:val="single" w:sz="8" w:space="0" w:color="000000"/>
              </w:pBdr>
              <w:spacing w:line="480" w:lineRule="auto"/>
              <w:jc w:val="center"/>
              <w:rPr>
                <w:rFonts w:cs="Arial"/>
              </w:rPr>
            </w:pPr>
            <w:r w:rsidRPr="00C535B8">
              <w:rPr>
                <w:rFonts w:cs="Arial"/>
                <w:b/>
                <w:bCs/>
              </w:rPr>
              <w:t>Df</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4B3BE7DE" w14:textId="77777777" w:rsidR="008D2F48" w:rsidRPr="00C535B8" w:rsidRDefault="008D2F48" w:rsidP="00BB70D7">
            <w:pPr>
              <w:pStyle w:val="BodyA"/>
              <w:widowControl w:val="0"/>
              <w:pBdr>
                <w:top w:val="single" w:sz="8" w:space="0" w:color="000000"/>
                <w:bottom w:val="single" w:sz="8" w:space="0" w:color="000000"/>
              </w:pBdr>
              <w:spacing w:line="480" w:lineRule="auto"/>
              <w:jc w:val="center"/>
              <w:rPr>
                <w:rFonts w:cs="Arial"/>
              </w:rPr>
            </w:pPr>
            <w:r w:rsidRPr="00C535B8">
              <w:rPr>
                <w:rFonts w:cs="Arial"/>
                <w:b/>
                <w:bCs/>
              </w:rPr>
              <w:t>F</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543B12ED" w14:textId="77777777" w:rsidR="008D2F48" w:rsidRPr="00C535B8" w:rsidRDefault="008D2F48" w:rsidP="00BB70D7">
            <w:pPr>
              <w:pStyle w:val="BodyA"/>
              <w:widowControl w:val="0"/>
              <w:pBdr>
                <w:top w:val="single" w:sz="8" w:space="0" w:color="000000"/>
                <w:bottom w:val="single" w:sz="8" w:space="0" w:color="000000"/>
              </w:pBdr>
              <w:spacing w:line="480" w:lineRule="auto"/>
              <w:jc w:val="center"/>
              <w:rPr>
                <w:rFonts w:cs="Arial"/>
              </w:rPr>
            </w:pPr>
            <w:r w:rsidRPr="00C535B8">
              <w:rPr>
                <w:rFonts w:cs="Arial"/>
                <w:b/>
                <w:bCs/>
                <w:i/>
                <w:iCs/>
              </w:rPr>
              <w:t>p</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795201C9" w14:textId="77777777" w:rsidR="008D2F48" w:rsidRPr="00C535B8" w:rsidRDefault="008D2F48" w:rsidP="00BB70D7">
            <w:pPr>
              <w:pStyle w:val="BodyA"/>
              <w:widowControl w:val="0"/>
              <w:pBdr>
                <w:top w:val="single" w:sz="8" w:space="0" w:color="000000"/>
                <w:bottom w:val="single" w:sz="8" w:space="0" w:color="000000"/>
              </w:pBdr>
              <w:spacing w:line="480" w:lineRule="auto"/>
              <w:jc w:val="center"/>
              <w:rPr>
                <w:rFonts w:cs="Arial"/>
              </w:rPr>
            </w:pPr>
            <w:r w:rsidRPr="00C535B8">
              <w:rPr>
                <w:rFonts w:cs="Arial"/>
                <w:b/>
                <w:bCs/>
                <w:i/>
                <w:iCs/>
                <w:shd w:val="clear" w:color="auto" w:fill="FFFFFF"/>
              </w:rPr>
              <w:t>ηp2</w:t>
            </w:r>
          </w:p>
        </w:tc>
      </w:tr>
      <w:tr w:rsidR="008D2F48" w:rsidRPr="00C535B8" w14:paraId="58F972A3"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68548CAA" w14:textId="77777777" w:rsidR="008D2F48" w:rsidRPr="00C535B8" w:rsidRDefault="008D2F48" w:rsidP="00BB70D7">
            <w:pPr>
              <w:pStyle w:val="BodyA"/>
              <w:widowControl w:val="0"/>
              <w:spacing w:line="480" w:lineRule="auto"/>
              <w:rPr>
                <w:rFonts w:cs="Arial"/>
              </w:rPr>
            </w:pPr>
            <w:r w:rsidRPr="00C535B8">
              <w:rPr>
                <w:rFonts w:cs="Arial"/>
              </w:rPr>
              <w:t>Group</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0EA5391E" w14:textId="77777777" w:rsidR="008D2F48" w:rsidRPr="00C535B8" w:rsidRDefault="008D2F48" w:rsidP="00BB70D7">
            <w:pPr>
              <w:pStyle w:val="BodyA"/>
              <w:widowControl w:val="0"/>
              <w:spacing w:line="480" w:lineRule="auto"/>
              <w:jc w:val="center"/>
              <w:rPr>
                <w:rFonts w:cs="Arial"/>
              </w:rPr>
            </w:pPr>
            <w:r w:rsidRPr="00C535B8">
              <w:rPr>
                <w:rFonts w:cs="Arial"/>
              </w:rPr>
              <w:t>2.04</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738CE1D4" w14:textId="77777777" w:rsidR="008D2F48" w:rsidRPr="00C535B8" w:rsidRDefault="008D2F48" w:rsidP="00BB70D7">
            <w:pPr>
              <w:pStyle w:val="BodyA"/>
              <w:widowControl w:val="0"/>
              <w:spacing w:line="480" w:lineRule="auto"/>
              <w:jc w:val="center"/>
              <w:rPr>
                <w:rFonts w:cs="Arial"/>
              </w:rPr>
            </w:pPr>
            <w:r w:rsidRPr="00C535B8">
              <w:rPr>
                <w:rFonts w:cs="Arial"/>
              </w:rPr>
              <w:t>2</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7EC0691D" w14:textId="77777777" w:rsidR="008D2F48" w:rsidRPr="00C535B8" w:rsidRDefault="008D2F48" w:rsidP="00BB70D7">
            <w:pPr>
              <w:pStyle w:val="BodyA"/>
              <w:widowControl w:val="0"/>
              <w:spacing w:line="480" w:lineRule="auto"/>
              <w:jc w:val="center"/>
              <w:rPr>
                <w:rFonts w:cs="Arial"/>
              </w:rPr>
            </w:pPr>
            <w:r w:rsidRPr="00C535B8">
              <w:rPr>
                <w:rFonts w:cs="Arial"/>
              </w:rPr>
              <w:t>13.59</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368D7B57" w14:textId="77777777" w:rsidR="008D2F48" w:rsidRPr="00C535B8" w:rsidRDefault="008D2F48" w:rsidP="00BB70D7">
            <w:pPr>
              <w:pStyle w:val="BodyA"/>
              <w:widowControl w:val="0"/>
              <w:spacing w:line="480" w:lineRule="auto"/>
              <w:jc w:val="center"/>
              <w:rPr>
                <w:rFonts w:cs="Arial"/>
              </w:rPr>
            </w:pPr>
            <w:r w:rsidRPr="00C535B8">
              <w:rPr>
                <w:rFonts w:cs="Arial"/>
                <w:b/>
                <w:bCs/>
              </w:rPr>
              <w:t>&lt;0.001</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6CC1918B" w14:textId="77777777" w:rsidR="008D2F48" w:rsidRPr="00C535B8" w:rsidRDefault="008D2F48" w:rsidP="00BB70D7">
            <w:pPr>
              <w:pStyle w:val="BodyA"/>
              <w:widowControl w:val="0"/>
              <w:spacing w:line="480" w:lineRule="auto"/>
              <w:jc w:val="center"/>
              <w:rPr>
                <w:rFonts w:cs="Arial"/>
              </w:rPr>
            </w:pPr>
            <w:r w:rsidRPr="00C535B8">
              <w:rPr>
                <w:rFonts w:cs="Arial"/>
              </w:rPr>
              <w:t>0.03</w:t>
            </w:r>
          </w:p>
        </w:tc>
      </w:tr>
      <w:tr w:rsidR="008D2F48" w:rsidRPr="00C535B8" w14:paraId="3E0A7798"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74AFBBD7" w14:textId="77777777" w:rsidR="008D2F48" w:rsidRPr="00C535B8" w:rsidRDefault="008D2F48" w:rsidP="00BB70D7">
            <w:pPr>
              <w:pStyle w:val="BodyA"/>
              <w:widowControl w:val="0"/>
              <w:spacing w:line="480" w:lineRule="auto"/>
              <w:rPr>
                <w:rFonts w:cs="Arial"/>
              </w:rPr>
            </w:pPr>
            <w:r w:rsidRPr="00C535B8">
              <w:rPr>
                <w:rFonts w:cs="Arial"/>
              </w:rPr>
              <w:lastRenderedPageBreak/>
              <w:t>Condition</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14C62523" w14:textId="77777777" w:rsidR="008D2F48" w:rsidRPr="00C535B8" w:rsidRDefault="008D2F48" w:rsidP="00BB70D7">
            <w:pPr>
              <w:pStyle w:val="BodyA"/>
              <w:widowControl w:val="0"/>
              <w:spacing w:line="480" w:lineRule="auto"/>
              <w:jc w:val="center"/>
              <w:rPr>
                <w:rFonts w:cs="Arial"/>
              </w:rPr>
            </w:pPr>
            <w:r w:rsidRPr="00C535B8">
              <w:rPr>
                <w:rFonts w:cs="Arial"/>
              </w:rPr>
              <w:t>1.93</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108B7746" w14:textId="77777777" w:rsidR="008D2F48" w:rsidRPr="00C535B8" w:rsidRDefault="008D2F48" w:rsidP="00BB70D7">
            <w:pPr>
              <w:pStyle w:val="BodyA"/>
              <w:widowControl w:val="0"/>
              <w:spacing w:line="480" w:lineRule="auto"/>
              <w:jc w:val="center"/>
              <w:rPr>
                <w:rFonts w:cs="Arial"/>
              </w:rPr>
            </w:pPr>
            <w:r w:rsidRPr="00C535B8">
              <w:rPr>
                <w:rFonts w:cs="Arial"/>
              </w:rPr>
              <w:t>2</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516B7DD0" w14:textId="77777777" w:rsidR="008D2F48" w:rsidRPr="00C535B8" w:rsidRDefault="008D2F48" w:rsidP="00BB70D7">
            <w:pPr>
              <w:pStyle w:val="BodyA"/>
              <w:widowControl w:val="0"/>
              <w:spacing w:line="480" w:lineRule="auto"/>
              <w:jc w:val="center"/>
              <w:rPr>
                <w:rFonts w:cs="Arial"/>
              </w:rPr>
            </w:pPr>
            <w:r w:rsidRPr="00C535B8">
              <w:rPr>
                <w:rFonts w:cs="Arial"/>
              </w:rPr>
              <w:t>12.83</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23C6760C" w14:textId="77777777" w:rsidR="008D2F48" w:rsidRPr="00C535B8" w:rsidRDefault="008D2F48" w:rsidP="00BB70D7">
            <w:pPr>
              <w:pStyle w:val="BodyA"/>
              <w:widowControl w:val="0"/>
              <w:spacing w:line="480" w:lineRule="auto"/>
              <w:jc w:val="center"/>
              <w:rPr>
                <w:rFonts w:cs="Arial"/>
              </w:rPr>
            </w:pPr>
            <w:r w:rsidRPr="00C535B8">
              <w:rPr>
                <w:rFonts w:cs="Arial"/>
                <w:b/>
                <w:bCs/>
              </w:rPr>
              <w:t>&lt;0.001</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0FAB69E7" w14:textId="77777777" w:rsidR="008D2F48" w:rsidRPr="00C535B8" w:rsidRDefault="008D2F48" w:rsidP="00BB70D7">
            <w:pPr>
              <w:pStyle w:val="BodyA"/>
              <w:widowControl w:val="0"/>
              <w:spacing w:line="480" w:lineRule="auto"/>
              <w:jc w:val="center"/>
              <w:rPr>
                <w:rFonts w:cs="Arial"/>
              </w:rPr>
            </w:pPr>
            <w:r w:rsidRPr="00C535B8">
              <w:rPr>
                <w:rFonts w:cs="Arial"/>
              </w:rPr>
              <w:t>0.03</w:t>
            </w:r>
          </w:p>
        </w:tc>
      </w:tr>
      <w:tr w:rsidR="008D2F48" w:rsidRPr="00C535B8" w14:paraId="3BCFDD76"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329AD04C" w14:textId="77777777" w:rsidR="008D2F48" w:rsidRPr="00C535B8" w:rsidRDefault="008D2F48" w:rsidP="00BB70D7">
            <w:pPr>
              <w:pStyle w:val="BodyA"/>
              <w:widowControl w:val="0"/>
              <w:spacing w:line="480" w:lineRule="auto"/>
              <w:rPr>
                <w:rFonts w:cs="Arial"/>
              </w:rPr>
            </w:pPr>
            <w:r w:rsidRPr="00C535B8">
              <w:rPr>
                <w:rFonts w:cs="Arial"/>
              </w:rPr>
              <w:t>Reward</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7835B16C" w14:textId="77777777" w:rsidR="008D2F48" w:rsidRPr="00C535B8" w:rsidRDefault="008D2F48" w:rsidP="00BB70D7">
            <w:pPr>
              <w:pStyle w:val="BodyA"/>
              <w:widowControl w:val="0"/>
              <w:spacing w:line="480" w:lineRule="auto"/>
              <w:jc w:val="center"/>
              <w:rPr>
                <w:rFonts w:cs="Arial"/>
              </w:rPr>
            </w:pPr>
            <w:r w:rsidRPr="00C535B8">
              <w:rPr>
                <w:rFonts w:cs="Arial"/>
              </w:rPr>
              <w:t>1.58</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3EE476D1" w14:textId="77777777" w:rsidR="008D2F48" w:rsidRPr="00C535B8" w:rsidRDefault="008D2F48" w:rsidP="00BB70D7">
            <w:pPr>
              <w:pStyle w:val="BodyA"/>
              <w:widowControl w:val="0"/>
              <w:spacing w:line="480" w:lineRule="auto"/>
              <w:jc w:val="center"/>
              <w:rPr>
                <w:rFonts w:cs="Arial"/>
              </w:rPr>
            </w:pPr>
            <w:r w:rsidRPr="00C535B8">
              <w:rPr>
                <w:rFonts w:cs="Arial"/>
              </w:rPr>
              <w:t>1</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5DAF100F" w14:textId="77777777" w:rsidR="008D2F48" w:rsidRPr="00C535B8" w:rsidRDefault="008D2F48" w:rsidP="00BB70D7">
            <w:pPr>
              <w:pStyle w:val="BodyA"/>
              <w:widowControl w:val="0"/>
              <w:spacing w:line="480" w:lineRule="auto"/>
              <w:jc w:val="center"/>
              <w:rPr>
                <w:rFonts w:cs="Arial"/>
              </w:rPr>
            </w:pPr>
            <w:r w:rsidRPr="00C535B8">
              <w:rPr>
                <w:rFonts w:cs="Arial"/>
              </w:rPr>
              <w:t>21.10</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2007EB04" w14:textId="77777777" w:rsidR="008D2F48" w:rsidRPr="00C535B8" w:rsidRDefault="008D2F48" w:rsidP="00BB70D7">
            <w:pPr>
              <w:pStyle w:val="BodyA"/>
              <w:widowControl w:val="0"/>
              <w:spacing w:line="480" w:lineRule="auto"/>
              <w:jc w:val="center"/>
              <w:rPr>
                <w:rFonts w:cs="Arial"/>
              </w:rPr>
            </w:pPr>
            <w:r w:rsidRPr="00C535B8">
              <w:rPr>
                <w:rFonts w:cs="Arial"/>
                <w:b/>
                <w:bCs/>
              </w:rPr>
              <w:t>&lt;0.001</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6ACFAA94" w14:textId="77777777" w:rsidR="008D2F48" w:rsidRPr="00C535B8" w:rsidRDefault="008D2F48" w:rsidP="00BB70D7">
            <w:pPr>
              <w:pStyle w:val="BodyA"/>
              <w:widowControl w:val="0"/>
              <w:spacing w:line="480" w:lineRule="auto"/>
              <w:jc w:val="center"/>
              <w:rPr>
                <w:rFonts w:cs="Arial"/>
              </w:rPr>
            </w:pPr>
            <w:r w:rsidRPr="00C535B8">
              <w:rPr>
                <w:rFonts w:cs="Arial"/>
              </w:rPr>
              <w:t>0.02</w:t>
            </w:r>
          </w:p>
        </w:tc>
      </w:tr>
      <w:tr w:rsidR="008D2F48" w:rsidRPr="00C535B8" w14:paraId="34EF6C9D"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306FCEB6" w14:textId="77777777" w:rsidR="008D2F48" w:rsidRPr="00C535B8" w:rsidRDefault="008D2F48" w:rsidP="00BB70D7">
            <w:pPr>
              <w:pStyle w:val="BodyA"/>
              <w:widowControl w:val="0"/>
              <w:spacing w:line="480" w:lineRule="auto"/>
              <w:rPr>
                <w:rFonts w:cs="Arial"/>
              </w:rPr>
            </w:pPr>
            <w:r w:rsidRPr="00C535B8">
              <w:rPr>
                <w:rFonts w:cs="Arial"/>
              </w:rPr>
              <w:t>Medication</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4C59E399" w14:textId="77777777" w:rsidR="008D2F48" w:rsidRPr="00C535B8" w:rsidRDefault="008D2F48" w:rsidP="00BB70D7">
            <w:pPr>
              <w:pStyle w:val="BodyA"/>
              <w:widowControl w:val="0"/>
              <w:spacing w:line="480" w:lineRule="auto"/>
              <w:jc w:val="center"/>
              <w:rPr>
                <w:rFonts w:cs="Arial"/>
              </w:rPr>
            </w:pPr>
            <w:r w:rsidRPr="00C535B8">
              <w:rPr>
                <w:rFonts w:cs="Arial"/>
              </w:rPr>
              <w:t>7.51</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2F7D495D" w14:textId="77777777" w:rsidR="008D2F48" w:rsidRPr="00C535B8" w:rsidRDefault="008D2F48" w:rsidP="00BB70D7">
            <w:pPr>
              <w:pStyle w:val="BodyA"/>
              <w:widowControl w:val="0"/>
              <w:spacing w:line="480" w:lineRule="auto"/>
              <w:jc w:val="center"/>
              <w:rPr>
                <w:rFonts w:cs="Arial"/>
              </w:rPr>
            </w:pPr>
            <w:r w:rsidRPr="00C535B8">
              <w:rPr>
                <w:rFonts w:cs="Arial"/>
              </w:rPr>
              <w:t>24</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74743406" w14:textId="77777777" w:rsidR="008D2F48" w:rsidRPr="00C535B8" w:rsidRDefault="008D2F48" w:rsidP="00BB70D7">
            <w:pPr>
              <w:pStyle w:val="BodyA"/>
              <w:widowControl w:val="0"/>
              <w:spacing w:line="480" w:lineRule="auto"/>
              <w:jc w:val="center"/>
              <w:rPr>
                <w:rFonts w:cs="Arial"/>
              </w:rPr>
            </w:pPr>
            <w:r w:rsidRPr="00C535B8">
              <w:rPr>
                <w:rFonts w:cs="Arial"/>
              </w:rPr>
              <w:t>4.17</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28FCAFB6" w14:textId="77777777" w:rsidR="008D2F48" w:rsidRPr="00C535B8" w:rsidRDefault="008D2F48" w:rsidP="00BB70D7">
            <w:pPr>
              <w:pStyle w:val="BodyA"/>
              <w:widowControl w:val="0"/>
              <w:spacing w:line="480" w:lineRule="auto"/>
              <w:jc w:val="center"/>
              <w:rPr>
                <w:rFonts w:cs="Arial"/>
              </w:rPr>
            </w:pPr>
            <w:r w:rsidRPr="00C535B8">
              <w:rPr>
                <w:rFonts w:cs="Arial"/>
                <w:b/>
                <w:bCs/>
              </w:rPr>
              <w:t>&lt;0.001</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00ED9164" w14:textId="77777777" w:rsidR="008D2F48" w:rsidRPr="00C535B8" w:rsidRDefault="008D2F48" w:rsidP="00BB70D7">
            <w:pPr>
              <w:pStyle w:val="BodyA"/>
              <w:widowControl w:val="0"/>
              <w:spacing w:line="480" w:lineRule="auto"/>
              <w:jc w:val="center"/>
              <w:rPr>
                <w:rFonts w:cs="Arial"/>
              </w:rPr>
            </w:pPr>
            <w:r w:rsidRPr="00C535B8">
              <w:rPr>
                <w:rFonts w:cs="Arial"/>
              </w:rPr>
              <w:t>0.10</w:t>
            </w:r>
          </w:p>
        </w:tc>
      </w:tr>
      <w:tr w:rsidR="008D2F48" w:rsidRPr="00C535B8" w14:paraId="38229589"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6026A138" w14:textId="77777777" w:rsidR="008D2F48" w:rsidRPr="00C535B8" w:rsidRDefault="008D2F48" w:rsidP="00BB70D7">
            <w:pPr>
              <w:pStyle w:val="BodyA"/>
              <w:widowControl w:val="0"/>
              <w:spacing w:line="480" w:lineRule="auto"/>
              <w:rPr>
                <w:rFonts w:cs="Arial"/>
              </w:rPr>
            </w:pPr>
            <w:r w:rsidRPr="00C535B8">
              <w:rPr>
                <w:rFonts w:cs="Arial"/>
              </w:rPr>
              <w:t>Group:Condition</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4503D30C" w14:textId="77777777" w:rsidR="008D2F48" w:rsidRPr="00C535B8" w:rsidRDefault="008D2F48" w:rsidP="00BB70D7">
            <w:pPr>
              <w:pStyle w:val="BodyA"/>
              <w:widowControl w:val="0"/>
              <w:spacing w:line="480" w:lineRule="auto"/>
              <w:jc w:val="center"/>
              <w:rPr>
                <w:rFonts w:cs="Arial"/>
              </w:rPr>
            </w:pPr>
            <w:r w:rsidRPr="00C535B8">
              <w:rPr>
                <w:rFonts w:cs="Arial"/>
              </w:rPr>
              <w:t>0.11</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3EC45285" w14:textId="77777777" w:rsidR="008D2F48" w:rsidRPr="00C535B8" w:rsidRDefault="008D2F48" w:rsidP="00BB70D7">
            <w:pPr>
              <w:pStyle w:val="BodyA"/>
              <w:widowControl w:val="0"/>
              <w:spacing w:line="480" w:lineRule="auto"/>
              <w:jc w:val="center"/>
              <w:rPr>
                <w:rFonts w:cs="Arial"/>
              </w:rPr>
            </w:pPr>
            <w:r w:rsidRPr="00C535B8">
              <w:rPr>
                <w:rFonts w:cs="Arial"/>
              </w:rPr>
              <w:t>4</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0C9E8605" w14:textId="77777777" w:rsidR="008D2F48" w:rsidRPr="00C535B8" w:rsidRDefault="008D2F48" w:rsidP="00BB70D7">
            <w:pPr>
              <w:pStyle w:val="BodyA"/>
              <w:widowControl w:val="0"/>
              <w:spacing w:line="480" w:lineRule="auto"/>
              <w:jc w:val="center"/>
              <w:rPr>
                <w:rFonts w:cs="Arial"/>
              </w:rPr>
            </w:pPr>
            <w:r w:rsidRPr="00C535B8">
              <w:rPr>
                <w:rFonts w:cs="Arial"/>
              </w:rPr>
              <w:t>0.36</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38882F28" w14:textId="77777777" w:rsidR="008D2F48" w:rsidRPr="00C535B8" w:rsidRDefault="008D2F48" w:rsidP="00BB70D7">
            <w:pPr>
              <w:pStyle w:val="BodyA"/>
              <w:widowControl w:val="0"/>
              <w:spacing w:line="480" w:lineRule="auto"/>
              <w:jc w:val="center"/>
              <w:rPr>
                <w:rFonts w:cs="Arial"/>
              </w:rPr>
            </w:pPr>
            <w:r w:rsidRPr="00C535B8">
              <w:rPr>
                <w:rFonts w:cs="Arial"/>
              </w:rPr>
              <w:t>0.837</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5B85D3FE" w14:textId="77777777" w:rsidR="008D2F48" w:rsidRPr="00C535B8" w:rsidRDefault="008D2F48" w:rsidP="00BB70D7">
            <w:pPr>
              <w:pStyle w:val="BodyA"/>
              <w:widowControl w:val="0"/>
              <w:spacing w:line="480" w:lineRule="auto"/>
              <w:jc w:val="center"/>
              <w:rPr>
                <w:rFonts w:cs="Arial"/>
              </w:rPr>
            </w:pPr>
            <w:r w:rsidRPr="00C535B8">
              <w:rPr>
                <w:rFonts w:cs="Arial"/>
              </w:rPr>
              <w:t>&lt;0.01</w:t>
            </w:r>
          </w:p>
        </w:tc>
      </w:tr>
      <w:tr w:rsidR="008D2F48" w:rsidRPr="00C535B8" w14:paraId="1FAAE240"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21CF6F94" w14:textId="77777777" w:rsidR="008D2F48" w:rsidRPr="00C535B8" w:rsidRDefault="008D2F48" w:rsidP="00BB70D7">
            <w:pPr>
              <w:pStyle w:val="BodyA"/>
              <w:widowControl w:val="0"/>
              <w:spacing w:line="480" w:lineRule="auto"/>
              <w:rPr>
                <w:rFonts w:cs="Arial"/>
              </w:rPr>
            </w:pPr>
            <w:r w:rsidRPr="00C535B8">
              <w:rPr>
                <w:rFonts w:cs="Arial"/>
              </w:rPr>
              <w:t>Group:Reward</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2DF84D32" w14:textId="77777777" w:rsidR="008D2F48" w:rsidRPr="00C535B8" w:rsidRDefault="008D2F48" w:rsidP="00BB70D7">
            <w:pPr>
              <w:pStyle w:val="BodyA"/>
              <w:widowControl w:val="0"/>
              <w:spacing w:line="480" w:lineRule="auto"/>
              <w:jc w:val="center"/>
              <w:rPr>
                <w:rFonts w:cs="Arial"/>
              </w:rPr>
            </w:pPr>
            <w:r w:rsidRPr="00C535B8">
              <w:rPr>
                <w:rFonts w:cs="Arial"/>
              </w:rPr>
              <w:t>0.07</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29B63522" w14:textId="77777777" w:rsidR="008D2F48" w:rsidRPr="00C535B8" w:rsidRDefault="008D2F48" w:rsidP="00BB70D7">
            <w:pPr>
              <w:pStyle w:val="BodyA"/>
              <w:widowControl w:val="0"/>
              <w:spacing w:line="480" w:lineRule="auto"/>
              <w:jc w:val="center"/>
              <w:rPr>
                <w:rFonts w:cs="Arial"/>
              </w:rPr>
            </w:pPr>
            <w:r w:rsidRPr="00C535B8">
              <w:rPr>
                <w:rFonts w:cs="Arial"/>
              </w:rPr>
              <w:t>2</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4E211525" w14:textId="77777777" w:rsidR="008D2F48" w:rsidRPr="00C535B8" w:rsidRDefault="008D2F48" w:rsidP="00BB70D7">
            <w:pPr>
              <w:pStyle w:val="BodyA"/>
              <w:widowControl w:val="0"/>
              <w:spacing w:line="480" w:lineRule="auto"/>
              <w:jc w:val="center"/>
              <w:rPr>
                <w:rFonts w:cs="Arial"/>
              </w:rPr>
            </w:pPr>
            <w:r w:rsidRPr="00C535B8">
              <w:rPr>
                <w:rFonts w:cs="Arial"/>
              </w:rPr>
              <w:t>0.45</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66350455" w14:textId="77777777" w:rsidR="008D2F48" w:rsidRPr="00C535B8" w:rsidRDefault="008D2F48" w:rsidP="00BB70D7">
            <w:pPr>
              <w:pStyle w:val="BodyA"/>
              <w:widowControl w:val="0"/>
              <w:spacing w:line="480" w:lineRule="auto"/>
              <w:jc w:val="center"/>
              <w:rPr>
                <w:rFonts w:cs="Arial"/>
              </w:rPr>
            </w:pPr>
            <w:r w:rsidRPr="00C535B8">
              <w:rPr>
                <w:rFonts w:cs="Arial"/>
              </w:rPr>
              <w:t>0.637</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1AF40D31" w14:textId="77777777" w:rsidR="008D2F48" w:rsidRPr="00C535B8" w:rsidRDefault="008D2F48" w:rsidP="00BB70D7">
            <w:pPr>
              <w:pStyle w:val="BodyA"/>
              <w:widowControl w:val="0"/>
              <w:spacing w:line="480" w:lineRule="auto"/>
              <w:jc w:val="center"/>
              <w:rPr>
                <w:rFonts w:cs="Arial"/>
              </w:rPr>
            </w:pPr>
            <w:r w:rsidRPr="00C535B8">
              <w:rPr>
                <w:rFonts w:cs="Arial"/>
              </w:rPr>
              <w:t>&lt;0.01</w:t>
            </w:r>
          </w:p>
        </w:tc>
      </w:tr>
      <w:tr w:rsidR="008D2F48" w:rsidRPr="00C535B8" w14:paraId="772338D6"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79B675BB" w14:textId="77777777" w:rsidR="008D2F48" w:rsidRPr="00C535B8" w:rsidRDefault="008D2F48" w:rsidP="00BB70D7">
            <w:pPr>
              <w:pStyle w:val="BodyA"/>
              <w:widowControl w:val="0"/>
              <w:spacing w:line="480" w:lineRule="auto"/>
              <w:rPr>
                <w:rFonts w:cs="Arial"/>
              </w:rPr>
            </w:pPr>
            <w:r w:rsidRPr="00C535B8">
              <w:rPr>
                <w:rFonts w:cs="Arial"/>
              </w:rPr>
              <w:t>Condition:Reward</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67CF87E2" w14:textId="77777777" w:rsidR="008D2F48" w:rsidRPr="00C535B8" w:rsidRDefault="008D2F48" w:rsidP="00BB70D7">
            <w:pPr>
              <w:pStyle w:val="BodyA"/>
              <w:widowControl w:val="0"/>
              <w:spacing w:line="480" w:lineRule="auto"/>
              <w:jc w:val="center"/>
              <w:rPr>
                <w:rFonts w:cs="Arial"/>
              </w:rPr>
            </w:pPr>
            <w:r w:rsidRPr="00C535B8">
              <w:rPr>
                <w:rFonts w:cs="Arial"/>
              </w:rPr>
              <w:t>1.44</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1F9CDA2C" w14:textId="77777777" w:rsidR="008D2F48" w:rsidRPr="00C535B8" w:rsidRDefault="008D2F48" w:rsidP="00BB70D7">
            <w:pPr>
              <w:pStyle w:val="BodyA"/>
              <w:widowControl w:val="0"/>
              <w:spacing w:line="480" w:lineRule="auto"/>
              <w:jc w:val="center"/>
              <w:rPr>
                <w:rFonts w:cs="Arial"/>
              </w:rPr>
            </w:pPr>
            <w:r w:rsidRPr="00C535B8">
              <w:rPr>
                <w:rFonts w:cs="Arial"/>
              </w:rPr>
              <w:t>2</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5F6A8121" w14:textId="77777777" w:rsidR="008D2F48" w:rsidRPr="00C535B8" w:rsidRDefault="008D2F48" w:rsidP="00BB70D7">
            <w:pPr>
              <w:pStyle w:val="BodyA"/>
              <w:widowControl w:val="0"/>
              <w:spacing w:line="480" w:lineRule="auto"/>
              <w:jc w:val="center"/>
              <w:rPr>
                <w:rFonts w:cs="Arial"/>
              </w:rPr>
            </w:pPr>
            <w:r w:rsidRPr="00C535B8">
              <w:rPr>
                <w:rFonts w:cs="Arial"/>
              </w:rPr>
              <w:t>9.57</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13E8C334" w14:textId="77777777" w:rsidR="008D2F48" w:rsidRPr="00C535B8" w:rsidRDefault="008D2F48" w:rsidP="00BB70D7">
            <w:pPr>
              <w:pStyle w:val="BodyA"/>
              <w:widowControl w:val="0"/>
              <w:spacing w:line="480" w:lineRule="auto"/>
              <w:jc w:val="center"/>
              <w:rPr>
                <w:rFonts w:cs="Arial"/>
              </w:rPr>
            </w:pPr>
            <w:r w:rsidRPr="00C535B8">
              <w:rPr>
                <w:rFonts w:cs="Arial"/>
                <w:b/>
                <w:bCs/>
              </w:rPr>
              <w:t>&lt;0.001</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6395712A" w14:textId="77777777" w:rsidR="008D2F48" w:rsidRPr="00C535B8" w:rsidRDefault="008D2F48" w:rsidP="00BB70D7">
            <w:pPr>
              <w:pStyle w:val="BodyA"/>
              <w:widowControl w:val="0"/>
              <w:spacing w:line="480" w:lineRule="auto"/>
              <w:jc w:val="center"/>
              <w:rPr>
                <w:rFonts w:cs="Arial"/>
              </w:rPr>
            </w:pPr>
            <w:r w:rsidRPr="00C535B8">
              <w:rPr>
                <w:rFonts w:cs="Arial"/>
              </w:rPr>
              <w:t>0.02</w:t>
            </w:r>
          </w:p>
        </w:tc>
      </w:tr>
      <w:tr w:rsidR="008D2F48" w:rsidRPr="00C535B8" w14:paraId="73E46BF0" w14:textId="77777777" w:rsidTr="00BB70D7">
        <w:trPr>
          <w:trHeight w:val="375"/>
        </w:trPr>
        <w:tc>
          <w:tcPr>
            <w:tcW w:w="4800" w:type="dxa"/>
            <w:tcBorders>
              <w:top w:val="nil"/>
              <w:left w:val="nil"/>
              <w:bottom w:val="nil"/>
              <w:right w:val="nil"/>
            </w:tcBorders>
            <w:shd w:val="clear" w:color="auto" w:fill="auto"/>
            <w:tcMar>
              <w:top w:w="80" w:type="dxa"/>
              <w:left w:w="80" w:type="dxa"/>
              <w:bottom w:w="80" w:type="dxa"/>
              <w:right w:w="80" w:type="dxa"/>
            </w:tcMar>
            <w:vAlign w:val="bottom"/>
          </w:tcPr>
          <w:p w14:paraId="1D486F1E" w14:textId="77777777" w:rsidR="008D2F48" w:rsidRPr="00C535B8" w:rsidRDefault="008D2F48" w:rsidP="00BB70D7">
            <w:pPr>
              <w:pStyle w:val="BodyA"/>
              <w:widowControl w:val="0"/>
              <w:spacing w:line="480" w:lineRule="auto"/>
              <w:rPr>
                <w:rFonts w:cs="Arial"/>
              </w:rPr>
            </w:pPr>
            <w:r w:rsidRPr="00C535B8">
              <w:rPr>
                <w:rFonts w:cs="Arial"/>
              </w:rPr>
              <w:t>Group:Condition:Reward</w:t>
            </w:r>
          </w:p>
        </w:tc>
        <w:tc>
          <w:tcPr>
            <w:tcW w:w="1080" w:type="dxa"/>
            <w:tcBorders>
              <w:top w:val="nil"/>
              <w:left w:val="nil"/>
              <w:bottom w:val="nil"/>
              <w:right w:val="nil"/>
            </w:tcBorders>
            <w:shd w:val="clear" w:color="auto" w:fill="auto"/>
            <w:tcMar>
              <w:top w:w="80" w:type="dxa"/>
              <w:left w:w="80" w:type="dxa"/>
              <w:bottom w:w="80" w:type="dxa"/>
              <w:right w:w="80" w:type="dxa"/>
            </w:tcMar>
            <w:vAlign w:val="bottom"/>
          </w:tcPr>
          <w:p w14:paraId="7EDB91A9" w14:textId="77777777" w:rsidR="008D2F48" w:rsidRPr="00C535B8" w:rsidRDefault="008D2F48" w:rsidP="00BB70D7">
            <w:pPr>
              <w:pStyle w:val="BodyA"/>
              <w:widowControl w:val="0"/>
              <w:spacing w:line="480" w:lineRule="auto"/>
              <w:jc w:val="center"/>
              <w:rPr>
                <w:rFonts w:cs="Arial"/>
              </w:rPr>
            </w:pPr>
            <w:r w:rsidRPr="00C535B8">
              <w:rPr>
                <w:rFonts w:cs="Arial"/>
              </w:rPr>
              <w:t>0.18</w:t>
            </w:r>
          </w:p>
        </w:tc>
        <w:tc>
          <w:tcPr>
            <w:tcW w:w="585" w:type="dxa"/>
            <w:tcBorders>
              <w:top w:val="nil"/>
              <w:left w:val="nil"/>
              <w:bottom w:val="nil"/>
              <w:right w:val="nil"/>
            </w:tcBorders>
            <w:shd w:val="clear" w:color="auto" w:fill="auto"/>
            <w:tcMar>
              <w:top w:w="80" w:type="dxa"/>
              <w:left w:w="80" w:type="dxa"/>
              <w:bottom w:w="80" w:type="dxa"/>
              <w:right w:w="80" w:type="dxa"/>
            </w:tcMar>
            <w:vAlign w:val="bottom"/>
          </w:tcPr>
          <w:p w14:paraId="486FF056" w14:textId="77777777" w:rsidR="008D2F48" w:rsidRPr="00C535B8" w:rsidRDefault="008D2F48" w:rsidP="00BB70D7">
            <w:pPr>
              <w:pStyle w:val="BodyA"/>
              <w:widowControl w:val="0"/>
              <w:spacing w:line="480" w:lineRule="auto"/>
              <w:jc w:val="center"/>
              <w:rPr>
                <w:rFonts w:cs="Arial"/>
              </w:rPr>
            </w:pPr>
            <w:r w:rsidRPr="00C535B8">
              <w:rPr>
                <w:rFonts w:cs="Arial"/>
              </w:rPr>
              <w:t>4</w:t>
            </w:r>
          </w:p>
        </w:tc>
        <w:tc>
          <w:tcPr>
            <w:tcW w:w="945" w:type="dxa"/>
            <w:tcBorders>
              <w:top w:val="nil"/>
              <w:left w:val="nil"/>
              <w:bottom w:val="nil"/>
              <w:right w:val="nil"/>
            </w:tcBorders>
            <w:shd w:val="clear" w:color="auto" w:fill="auto"/>
            <w:tcMar>
              <w:top w:w="80" w:type="dxa"/>
              <w:left w:w="80" w:type="dxa"/>
              <w:bottom w:w="80" w:type="dxa"/>
              <w:right w:w="80" w:type="dxa"/>
            </w:tcMar>
            <w:vAlign w:val="bottom"/>
          </w:tcPr>
          <w:p w14:paraId="0963FB79" w14:textId="77777777" w:rsidR="008D2F48" w:rsidRPr="00C535B8" w:rsidRDefault="008D2F48" w:rsidP="00BB70D7">
            <w:pPr>
              <w:pStyle w:val="BodyA"/>
              <w:widowControl w:val="0"/>
              <w:spacing w:line="480" w:lineRule="auto"/>
              <w:jc w:val="center"/>
              <w:rPr>
                <w:rFonts w:cs="Arial"/>
              </w:rPr>
            </w:pPr>
            <w:r w:rsidRPr="00C535B8">
              <w:rPr>
                <w:rFonts w:cs="Arial"/>
              </w:rPr>
              <w:t>0.59</w:t>
            </w:r>
          </w:p>
        </w:tc>
        <w:tc>
          <w:tcPr>
            <w:tcW w:w="915" w:type="dxa"/>
            <w:tcBorders>
              <w:top w:val="nil"/>
              <w:left w:val="nil"/>
              <w:bottom w:val="nil"/>
              <w:right w:val="nil"/>
            </w:tcBorders>
            <w:shd w:val="clear" w:color="auto" w:fill="auto"/>
            <w:tcMar>
              <w:top w:w="80" w:type="dxa"/>
              <w:left w:w="80" w:type="dxa"/>
              <w:bottom w:w="80" w:type="dxa"/>
              <w:right w:w="80" w:type="dxa"/>
            </w:tcMar>
            <w:vAlign w:val="bottom"/>
          </w:tcPr>
          <w:p w14:paraId="5BB2F778" w14:textId="77777777" w:rsidR="008D2F48" w:rsidRPr="00C535B8" w:rsidRDefault="008D2F48" w:rsidP="00BB70D7">
            <w:pPr>
              <w:pStyle w:val="BodyA"/>
              <w:widowControl w:val="0"/>
              <w:spacing w:line="480" w:lineRule="auto"/>
              <w:jc w:val="center"/>
              <w:rPr>
                <w:rFonts w:cs="Arial"/>
              </w:rPr>
            </w:pPr>
            <w:r w:rsidRPr="00C535B8">
              <w:rPr>
                <w:rFonts w:cs="Arial"/>
              </w:rPr>
              <w:t>0.667</w:t>
            </w:r>
          </w:p>
        </w:tc>
        <w:tc>
          <w:tcPr>
            <w:tcW w:w="960" w:type="dxa"/>
            <w:tcBorders>
              <w:top w:val="nil"/>
              <w:left w:val="nil"/>
              <w:bottom w:val="nil"/>
              <w:right w:val="nil"/>
            </w:tcBorders>
            <w:shd w:val="clear" w:color="auto" w:fill="auto"/>
            <w:tcMar>
              <w:top w:w="80" w:type="dxa"/>
              <w:left w:w="80" w:type="dxa"/>
              <w:bottom w:w="80" w:type="dxa"/>
              <w:right w:w="80" w:type="dxa"/>
            </w:tcMar>
            <w:vAlign w:val="bottom"/>
          </w:tcPr>
          <w:p w14:paraId="7BCC9E5E" w14:textId="77777777" w:rsidR="008D2F48" w:rsidRPr="00C535B8" w:rsidRDefault="008D2F48" w:rsidP="00BB70D7">
            <w:pPr>
              <w:pStyle w:val="BodyA"/>
              <w:widowControl w:val="0"/>
              <w:spacing w:line="480" w:lineRule="auto"/>
              <w:jc w:val="center"/>
              <w:rPr>
                <w:rFonts w:cs="Arial"/>
              </w:rPr>
            </w:pPr>
            <w:r w:rsidRPr="00C535B8">
              <w:rPr>
                <w:rFonts w:cs="Arial"/>
              </w:rPr>
              <w:t>&lt;0.01</w:t>
            </w:r>
          </w:p>
        </w:tc>
      </w:tr>
    </w:tbl>
    <w:p w14:paraId="1D0DD6B1" w14:textId="77777777" w:rsidR="008D2F48" w:rsidRPr="00C535B8" w:rsidRDefault="008D2F48" w:rsidP="008D2F48">
      <w:pPr>
        <w:pStyle w:val="BodyA"/>
        <w:widowControl w:val="0"/>
        <w:spacing w:line="240" w:lineRule="auto"/>
        <w:ind w:left="108" w:hanging="108"/>
        <w:rPr>
          <w:rFonts w:eastAsia="Carlito" w:cs="Arial"/>
          <w:shd w:val="clear" w:color="auto" w:fill="FFFFFF"/>
        </w:rPr>
      </w:pPr>
    </w:p>
    <w:p w14:paraId="36F20B8F" w14:textId="77777777" w:rsidR="008D2F48" w:rsidRPr="00C535B8" w:rsidRDefault="008D2F48" w:rsidP="008D2F48">
      <w:pPr>
        <w:pStyle w:val="BodyA"/>
        <w:widowControl w:val="0"/>
        <w:spacing w:line="240" w:lineRule="auto"/>
        <w:rPr>
          <w:rFonts w:eastAsia="Carlito" w:cs="Arial"/>
          <w:shd w:val="clear" w:color="auto" w:fill="FFFFFF"/>
        </w:rPr>
      </w:pPr>
    </w:p>
    <w:p w14:paraId="7EB23CD2" w14:textId="77777777" w:rsidR="008D2F48" w:rsidRPr="00C535B8" w:rsidRDefault="008D2F48" w:rsidP="008D2F48">
      <w:pPr>
        <w:pStyle w:val="BodyA"/>
        <w:spacing w:line="240" w:lineRule="auto"/>
        <w:rPr>
          <w:rFonts w:eastAsia="Carlito" w:cs="Arial"/>
          <w:shd w:val="clear" w:color="auto" w:fill="FFFFFF"/>
        </w:rPr>
      </w:pPr>
    </w:p>
    <w:p w14:paraId="16D43642" w14:textId="77777777" w:rsidR="008D2F48" w:rsidRDefault="008D2F48" w:rsidP="008D2F48">
      <w:pPr>
        <w:pStyle w:val="BodyA"/>
        <w:spacing w:line="240" w:lineRule="auto"/>
      </w:pPr>
      <w:r w:rsidRPr="00C535B8">
        <w:rPr>
          <w:rFonts w:cs="Arial"/>
          <w:b/>
          <w:bCs/>
        </w:rPr>
        <w:t>Table S8. Incentive Delay Task Premature Response scores when controlling for medication use. Significant p-values are highlighted in bold</w:t>
      </w:r>
      <w:r>
        <w:rPr>
          <w:rFonts w:ascii="Carlito" w:hAnsi="Carlito"/>
          <w:b/>
          <w:bCs/>
        </w:rPr>
        <w:t xml:space="preserve">. </w:t>
      </w:r>
    </w:p>
    <w:p w14:paraId="27EFA47B" w14:textId="77777777" w:rsidR="003A4A55" w:rsidRDefault="003A4A55"/>
    <w:sectPr w:rsidR="003A4A55" w:rsidSect="00533A11">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B604" w14:textId="77777777" w:rsidR="00533A11" w:rsidRDefault="00533A11">
      <w:r>
        <w:separator/>
      </w:r>
    </w:p>
  </w:endnote>
  <w:endnote w:type="continuationSeparator" w:id="0">
    <w:p w14:paraId="60BA5AA0" w14:textId="77777777" w:rsidR="00533A11" w:rsidRDefault="0053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rlito">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00B2" w14:textId="77777777" w:rsidR="004F276C" w:rsidRDefault="004F276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C640" w14:textId="77777777" w:rsidR="00533A11" w:rsidRDefault="00533A11">
      <w:r>
        <w:separator/>
      </w:r>
    </w:p>
  </w:footnote>
  <w:footnote w:type="continuationSeparator" w:id="0">
    <w:p w14:paraId="59FAD9C3" w14:textId="77777777" w:rsidR="00533A11" w:rsidRDefault="00533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0B6E" w14:textId="77777777" w:rsidR="004F276C" w:rsidRDefault="004F276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78EA"/>
    <w:multiLevelType w:val="hybridMultilevel"/>
    <w:tmpl w:val="3738F0BE"/>
    <w:numStyleLink w:val="ImportedStyle1"/>
  </w:abstractNum>
  <w:abstractNum w:abstractNumId="1" w15:restartNumberingAfterBreak="0">
    <w:nsid w:val="16A30E1E"/>
    <w:multiLevelType w:val="hybridMultilevel"/>
    <w:tmpl w:val="A1FCCE16"/>
    <w:lvl w:ilvl="0" w:tplc="CFA2F3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87201"/>
    <w:multiLevelType w:val="hybridMultilevel"/>
    <w:tmpl w:val="058AD5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3A4040"/>
    <w:multiLevelType w:val="hybridMultilevel"/>
    <w:tmpl w:val="3738F0BE"/>
    <w:styleLink w:val="ImportedStyle1"/>
    <w:lvl w:ilvl="0" w:tplc="5E5C6A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C206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561A1A">
      <w:start w:val="1"/>
      <w:numFmt w:val="lowerRoman"/>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tplc="A60EE54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C0BA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E4E738">
      <w:start w:val="1"/>
      <w:numFmt w:val="lowerRoman"/>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tplc="E608500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3040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C4191A">
      <w:start w:val="1"/>
      <w:numFmt w:val="lowerRoman"/>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28615336">
    <w:abstractNumId w:val="3"/>
  </w:num>
  <w:num w:numId="2" w16cid:durableId="2087268007">
    <w:abstractNumId w:val="0"/>
  </w:num>
  <w:num w:numId="3" w16cid:durableId="1867517454">
    <w:abstractNumId w:val="1"/>
  </w:num>
  <w:num w:numId="4" w16cid:durableId="556284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48"/>
    <w:rsid w:val="0007069F"/>
    <w:rsid w:val="000B7BD1"/>
    <w:rsid w:val="003A4A55"/>
    <w:rsid w:val="003B31F9"/>
    <w:rsid w:val="004F276C"/>
    <w:rsid w:val="00533A11"/>
    <w:rsid w:val="008D2F48"/>
    <w:rsid w:val="009514C2"/>
    <w:rsid w:val="00B47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B45A53"/>
  <w15:chartTrackingRefBased/>
  <w15:docId w15:val="{1CE1BAD9-5884-124D-BCAE-6651CEE6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F48"/>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2F48"/>
    <w:rPr>
      <w:u w:val="single"/>
    </w:rPr>
  </w:style>
  <w:style w:type="paragraph" w:customStyle="1" w:styleId="HeaderFooter">
    <w:name w:val="Header &amp; Footer"/>
    <w:rsid w:val="008D2F48"/>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paragraph" w:customStyle="1" w:styleId="BodyA">
    <w:name w:val="Body A"/>
    <w:rsid w:val="008D2F48"/>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GB"/>
      <w14:textOutline w14:w="12700" w14:cap="flat" w14:cmpd="sng" w14:algn="ctr">
        <w14:noFill/>
        <w14:prstDash w14:val="solid"/>
        <w14:miter w14:lim="400000"/>
      </w14:textOutline>
    </w:rPr>
  </w:style>
  <w:style w:type="paragraph" w:customStyle="1" w:styleId="Default">
    <w:name w:val="Default"/>
    <w:rsid w:val="008D2F48"/>
    <w:pPr>
      <w:pBdr>
        <w:top w:val="nil"/>
        <w:left w:val="nil"/>
        <w:bottom w:val="nil"/>
        <w:right w:val="nil"/>
        <w:between w:val="nil"/>
        <w:bar w:val="nil"/>
      </w:pBdr>
      <w:spacing w:before="160" w:line="288" w:lineRule="auto"/>
    </w:pPr>
    <w:rPr>
      <w:rFonts w:ascii="Helvetica Neue" w:eastAsia="Helvetica Neue" w:hAnsi="Helvetica Neue" w:cs="Helvetica Neue"/>
      <w:color w:val="000000"/>
      <w:u w:color="000000"/>
      <w:bdr w:val="nil"/>
      <w:lang w:eastAsia="en-GB"/>
      <w14:textOutline w14:w="12700" w14:cap="flat" w14:cmpd="sng" w14:algn="ctr">
        <w14:noFill/>
        <w14:prstDash w14:val="solid"/>
        <w14:miter w14:lim="400000"/>
      </w14:textOutline>
    </w:rPr>
  </w:style>
  <w:style w:type="numbering" w:customStyle="1" w:styleId="ImportedStyle1">
    <w:name w:val="Imported Style 1"/>
    <w:rsid w:val="008D2F48"/>
    <w:pPr>
      <w:numPr>
        <w:numId w:val="1"/>
      </w:numPr>
    </w:pPr>
  </w:style>
  <w:style w:type="paragraph" w:customStyle="1" w:styleId="Body">
    <w:name w:val="Body"/>
    <w:rsid w:val="008D2F48"/>
    <w:pPr>
      <w:pBdr>
        <w:top w:val="nil"/>
        <w:left w:val="nil"/>
        <w:bottom w:val="nil"/>
        <w:right w:val="nil"/>
        <w:between w:val="nil"/>
        <w:bar w:val="nil"/>
      </w:pBdr>
    </w:pPr>
    <w:rPr>
      <w:rFonts w:ascii="Times New Roman" w:eastAsia="Times New Roman" w:hAnsi="Times New Roman" w:cs="Times New Roman"/>
      <w:color w:val="000000"/>
      <w:u w:color="000000"/>
      <w:bdr w:val="nil"/>
      <w:lang w:eastAsia="en-GB"/>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sid w:val="008D2F48"/>
    <w:rPr>
      <w:sz w:val="20"/>
      <w:szCs w:val="20"/>
    </w:rPr>
  </w:style>
  <w:style w:type="character" w:customStyle="1" w:styleId="CommentTextChar">
    <w:name w:val="Comment Text Char"/>
    <w:basedOn w:val="DefaultParagraphFont"/>
    <w:link w:val="CommentText"/>
    <w:uiPriority w:val="99"/>
    <w:semiHidden/>
    <w:rsid w:val="008D2F48"/>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8D2F48"/>
    <w:rPr>
      <w:sz w:val="16"/>
      <w:szCs w:val="16"/>
    </w:rPr>
  </w:style>
  <w:style w:type="paragraph" w:styleId="Revision">
    <w:name w:val="Revision"/>
    <w:hidden/>
    <w:uiPriority w:val="99"/>
    <w:semiHidden/>
    <w:rsid w:val="008D2F48"/>
    <w:rPr>
      <w:rFonts w:ascii="Times New Roman" w:eastAsia="Arial Unicode MS" w:hAnsi="Times New Roman" w:cs="Times New Roman"/>
      <w:bdr w:val="nil"/>
      <w:lang w:val="en-US"/>
    </w:rPr>
  </w:style>
  <w:style w:type="character" w:customStyle="1" w:styleId="None">
    <w:name w:val="None"/>
    <w:rsid w:val="008D2F48"/>
  </w:style>
  <w:style w:type="character" w:customStyle="1" w:styleId="apple-converted-space">
    <w:name w:val="apple-converted-space"/>
    <w:rsid w:val="008D2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3407</Words>
  <Characters>19424</Characters>
  <Application>Microsoft Office Word</Application>
  <DocSecurity>0</DocSecurity>
  <Lines>161</Lines>
  <Paragraphs>45</Paragraphs>
  <ScaleCrop>false</ScaleCrop>
  <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Yavuz</dc:creator>
  <cp:keywords/>
  <dc:description/>
  <cp:lastModifiedBy>Emre Yavuz</cp:lastModifiedBy>
  <cp:revision>2</cp:revision>
  <dcterms:created xsi:type="dcterms:W3CDTF">2023-12-16T22:51:00Z</dcterms:created>
  <dcterms:modified xsi:type="dcterms:W3CDTF">2023-12-16T23:03:00Z</dcterms:modified>
</cp:coreProperties>
</file>