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EEC8" w14:textId="77777777" w:rsidR="00FD4E68" w:rsidRDefault="00000000">
      <w:pPr>
        <w:pStyle w:val="Title"/>
        <w:rPr>
          <w:rFonts w:ascii="Calibri" w:eastAsia="Calibri" w:hAnsi="Calibri" w:cs="Calibri"/>
        </w:rPr>
      </w:pPr>
      <w:bookmarkStart w:id="0" w:name="_gjdgxs" w:colFirst="0" w:colLast="0"/>
      <w:bookmarkEnd w:id="0"/>
      <w:r>
        <w:rPr>
          <w:rFonts w:ascii="Calibri" w:eastAsia="Calibri" w:hAnsi="Calibri" w:cs="Calibri"/>
          <w:sz w:val="36"/>
          <w:szCs w:val="36"/>
        </w:rPr>
        <w:t xml:space="preserve">Supplementary material for “Evaluating the cost-effectiveness of polygenic risk score-stratified screening for abdominal aortic </w:t>
      </w:r>
      <w:proofErr w:type="gramStart"/>
      <w:r>
        <w:rPr>
          <w:rFonts w:ascii="Calibri" w:eastAsia="Calibri" w:hAnsi="Calibri" w:cs="Calibri"/>
          <w:sz w:val="36"/>
          <w:szCs w:val="36"/>
        </w:rPr>
        <w:t>aneurysm”</w:t>
      </w:r>
      <w:proofErr w:type="gramEnd"/>
    </w:p>
    <w:p w14:paraId="51B82953" w14:textId="77777777" w:rsidR="00FD4E68" w:rsidRDefault="00FD4E68">
      <w:pPr>
        <w:rPr>
          <w:rFonts w:ascii="Calibri" w:eastAsia="Calibri" w:hAnsi="Calibri" w:cs="Calibri"/>
        </w:rPr>
      </w:pPr>
    </w:p>
    <w:p w14:paraId="2116379C" w14:textId="77777777" w:rsidR="00FD4E68" w:rsidRDefault="00FD4E68">
      <w:pPr>
        <w:rPr>
          <w:rFonts w:ascii="Calibri" w:eastAsia="Calibri" w:hAnsi="Calibri" w:cs="Calibri"/>
        </w:rPr>
      </w:pPr>
    </w:p>
    <w:p w14:paraId="6C602912" w14:textId="77777777" w:rsidR="00FD4E68" w:rsidRDefault="00000000">
      <w:pPr>
        <w:rPr>
          <w:rFonts w:ascii="Calibri" w:eastAsia="Calibri" w:hAnsi="Calibri" w:cs="Calibri"/>
          <w:b/>
        </w:rPr>
      </w:pPr>
      <w:r>
        <w:rPr>
          <w:rFonts w:ascii="Calibri" w:eastAsia="Calibri" w:hAnsi="Calibri" w:cs="Calibri"/>
          <w:b/>
        </w:rPr>
        <w:t>S1</w:t>
      </w:r>
      <w:r>
        <w:rPr>
          <w:rFonts w:ascii="Calibri" w:eastAsia="Calibri" w:hAnsi="Calibri" w:cs="Calibri"/>
          <w:b/>
        </w:rPr>
        <w:tab/>
        <w:t>Effective sample size calculation</w:t>
      </w:r>
    </w:p>
    <w:p w14:paraId="401489BB" w14:textId="77777777" w:rsidR="00FD4E68" w:rsidRDefault="00000000">
      <w:pPr>
        <w:rPr>
          <w:rFonts w:ascii="Calibri" w:eastAsia="Calibri" w:hAnsi="Calibri" w:cs="Calibri"/>
        </w:rPr>
      </w:pPr>
      <w:r>
        <w:rPr>
          <w:rFonts w:ascii="Calibri" w:eastAsia="Calibri" w:hAnsi="Calibri" w:cs="Calibri"/>
        </w:rPr>
        <w:t>The effective sample size (</w:t>
      </w:r>
      <m:oMath>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eff</m:t>
            </m:r>
          </m:sub>
        </m:sSub>
      </m:oMath>
      <w:r>
        <w:rPr>
          <w:rFonts w:ascii="Calibri" w:eastAsia="Calibri" w:hAnsi="Calibri" w:cs="Calibri"/>
        </w:rPr>
        <w:t>) for a study of a binary trait is equivalent to the sample size as if in the same study the number of cases or controls would have been equal. If the number of cases and controls are known, the following formula may be used to obtain this quantity:</w:t>
      </w:r>
      <w:r>
        <w:rPr>
          <w:rFonts w:ascii="Calibri" w:eastAsia="Calibri" w:hAnsi="Calibri" w:cs="Calibri"/>
        </w:rPr>
        <w:br/>
      </w:r>
    </w:p>
    <w:p w14:paraId="6EF49DE0" w14:textId="77777777" w:rsidR="00FD4E68" w:rsidRDefault="00000000">
      <w:pPr>
        <w:spacing w:after="160" w:line="360" w:lineRule="auto"/>
        <w:jc w:val="center"/>
        <w:rPr>
          <w:rFonts w:ascii="Calibri" w:eastAsia="Calibri" w:hAnsi="Calibri" w:cs="Calibri"/>
        </w:rPr>
      </w:pPr>
      <m:oMath>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eff</m:t>
            </m:r>
          </m:sub>
        </m:sSub>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4</m:t>
            </m:r>
          </m:num>
          <m:den>
            <m:r>
              <w:rPr>
                <w:rFonts w:ascii="Cambria Math" w:eastAsia="Cambria Math" w:hAnsi="Cambria Math" w:cs="Cambria Math"/>
              </w:rPr>
              <m:t>1/cases+ 1/controls</m:t>
            </m:r>
          </m:den>
        </m:f>
      </m:oMath>
      <w:r>
        <w:rPr>
          <w:rFonts w:ascii="Calibri" w:eastAsia="Calibri" w:hAnsi="Calibri" w:cs="Calibri"/>
        </w:rPr>
        <w:t>.</w:t>
      </w:r>
    </w:p>
    <w:p w14:paraId="39599D80" w14:textId="77777777" w:rsidR="00FD4E68" w:rsidRDefault="00000000">
      <w:pPr>
        <w:spacing w:after="160" w:line="360" w:lineRule="auto"/>
        <w:rPr>
          <w:rFonts w:ascii="Calibri" w:eastAsia="Calibri" w:hAnsi="Calibri" w:cs="Calibri"/>
        </w:rPr>
      </w:pPr>
      <w:r>
        <w:rPr>
          <w:rFonts w:ascii="Calibri" w:eastAsia="Calibri" w:hAnsi="Calibri" w:cs="Calibri"/>
        </w:rPr>
        <w:t xml:space="preserve">In the scenario where the number of cases and controls is not known, </w:t>
      </w:r>
      <m:oMath>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eff</m:t>
            </m:r>
          </m:sub>
        </m:sSub>
      </m:oMath>
      <w:r>
        <w:rPr>
          <w:rFonts w:ascii="Calibri" w:eastAsia="Calibri" w:hAnsi="Calibri" w:cs="Calibri"/>
        </w:rPr>
        <w:t xml:space="preserve"> may be imputed via the following formula</w:t>
      </w:r>
      <w:hyperlink r:id="rId6">
        <w:r>
          <w:rPr>
            <w:rFonts w:ascii="Calibri" w:eastAsia="Calibri" w:hAnsi="Calibri" w:cs="Calibri"/>
            <w:color w:val="000000"/>
            <w:vertAlign w:val="superscript"/>
          </w:rPr>
          <w:t>1</w:t>
        </w:r>
      </w:hyperlink>
      <w:r>
        <w:rPr>
          <w:rFonts w:ascii="Calibri" w:eastAsia="Calibri" w:hAnsi="Calibri" w:cs="Calibri"/>
        </w:rPr>
        <w:t>:</w:t>
      </w:r>
    </w:p>
    <w:p w14:paraId="3DFC0C8B" w14:textId="78FD533D" w:rsidR="00FD4E68" w:rsidRDefault="005502EF">
      <w:pPr>
        <w:spacing w:after="160" w:line="360" w:lineRule="auto"/>
        <w:jc w:val="center"/>
        <w:rPr>
          <w:rFonts w:ascii="Calibri" w:eastAsia="Calibri" w:hAnsi="Calibri" w:cs="Calibri"/>
        </w:rPr>
      </w:pPr>
      <m:oMath>
        <m:acc>
          <m:accPr>
            <m:ctrlPr>
              <w:rPr>
                <w:rFonts w:ascii="Cambria Math" w:hAnsi="Cambria Math"/>
              </w:rPr>
            </m:ctrlPr>
          </m:accPr>
          <m:e>
            <m:sSub>
              <m:sSubPr>
                <m:ctrlPr>
                  <w:rPr>
                    <w:rFonts w:ascii="Cambria Math" w:eastAsia="Cambria Math" w:hAnsi="Cambria Math" w:cs="Cambria Math"/>
                  </w:rPr>
                </m:ctrlPr>
              </m:sSubPr>
              <m:e>
                <m:r>
                  <w:rPr>
                    <w:rFonts w:ascii="Cambria Math" w:eastAsia="Cambria Math" w:hAnsi="Cambria Math" w:cs="Cambria Math"/>
                  </w:rPr>
                  <m:t>N</m:t>
                </m:r>
                <m:ctrlPr>
                  <w:rPr>
                    <w:rFonts w:ascii="Cambria Math" w:hAnsi="Cambria Math"/>
                  </w:rPr>
                </m:ctrlPr>
              </m:e>
              <m:sub>
                <m:r>
                  <w:rPr>
                    <w:rFonts w:ascii="Cambria Math" w:eastAsia="Cambria Math" w:hAnsi="Cambria Math" w:cs="Cambria Math"/>
                  </w:rPr>
                  <m:t>eff</m:t>
                </m:r>
              </m:sub>
            </m:sSub>
          </m:e>
        </m:acc>
        <m:r>
          <w:rPr>
            <w:rFonts w:ascii="Cambria Math" w:eastAsia="Cambria Math" w:hAnsi="Cambria Math" w:cs="Cambria Math"/>
          </w:rPr>
          <m:t>=</m:t>
        </m:r>
        <m:f>
          <m:fPr>
            <m:ctrlPr>
              <w:rPr>
                <w:rFonts w:ascii="Cambria Math" w:eastAsia="Cambria Math" w:hAnsi="Cambria Math" w:cs="Cambria Math"/>
              </w:rPr>
            </m:ctrlPr>
          </m:fPr>
          <m:num>
            <m:f>
              <m:fPr>
                <m:ctrlPr>
                  <w:rPr>
                    <w:rFonts w:ascii="Cambria Math" w:eastAsia="Cambria Math" w:hAnsi="Cambria Math" w:cs="Cambria Math"/>
                    <w:i/>
                  </w:rPr>
                </m:ctrlPr>
              </m:fPr>
              <m:num>
                <m:r>
                  <w:rPr>
                    <w:rFonts w:ascii="Cambria Math" w:eastAsia="Cambria Math" w:hAnsi="Cambria Math" w:cs="Cambria Math"/>
                  </w:rPr>
                  <m:t>4</m:t>
                </m:r>
                <m:ctrlPr>
                  <w:rPr>
                    <w:rFonts w:ascii="Cambria Math" w:eastAsia="Cambria Math" w:hAnsi="Cambria Math" w:cs="Cambria Math"/>
                  </w:rPr>
                </m:ctrlPr>
              </m:num>
              <m:den>
                <m:sSub>
                  <m:sSubPr>
                    <m:ctrlPr>
                      <w:rPr>
                        <w:rFonts w:ascii="Cambria Math" w:eastAsia="Cambria Math" w:hAnsi="Cambria Math" w:cs="Cambria Math"/>
                      </w:rPr>
                    </m:ctrlPr>
                  </m:sSubPr>
                  <m:e>
                    <m:sSup>
                      <m:sSupPr>
                        <m:ctrlPr>
                          <w:rPr>
                            <w:rFonts w:ascii="Cambria Math" w:eastAsia="Cambria Math" w:hAnsi="Cambria Math" w:cs="Cambria Math"/>
                          </w:rPr>
                        </m:ctrlPr>
                      </m:sSupPr>
                      <m:e>
                        <m:r>
                          <w:rPr>
                            <w:rFonts w:ascii="Cambria Math" w:eastAsia="Cambria Math" w:hAnsi="Cambria Math" w:cs="Cambria Math"/>
                          </w:rPr>
                          <m:t>σ</m:t>
                        </m:r>
                      </m:e>
                      <m:sup>
                        <m:r>
                          <w:rPr>
                            <w:rFonts w:ascii="Cambria Math" w:eastAsia="Cambria Math" w:hAnsi="Cambria Math" w:cs="Cambria Math"/>
                          </w:rPr>
                          <m:t>2</m:t>
                        </m:r>
                      </m:sup>
                    </m:sSup>
                    <m:ctrlPr>
                      <w:rPr>
                        <w:rFonts w:ascii="Cambria Math" w:eastAsia="Cambria Math" w:hAnsi="Cambria Math" w:cs="Cambria Math"/>
                        <w:i/>
                      </w:rPr>
                    </m:ctrlPr>
                  </m:e>
                  <m:sub>
                    <m:r>
                      <w:rPr>
                        <w:rFonts w:ascii="Cambria Math" w:eastAsia="Cambria Math" w:hAnsi="Cambria Math" w:cs="Cambria Math"/>
                      </w:rPr>
                      <m:t>G</m:t>
                    </m:r>
                  </m:sub>
                </m:sSub>
              </m:den>
            </m:f>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β</m:t>
                </m:r>
                <m:ctrlPr>
                  <w:rPr>
                    <w:rFonts w:ascii="Cambria Math" w:eastAsia="Cambria Math" w:hAnsi="Cambria Math" w:cs="Cambria Math"/>
                    <w:i/>
                  </w:rPr>
                </m:ctrlPr>
              </m:e>
              <m:sup>
                <m:r>
                  <w:rPr>
                    <w:rFonts w:ascii="Cambria Math" w:eastAsia="Cambria Math" w:hAnsi="Cambria Math" w:cs="Cambria Math"/>
                  </w:rPr>
                  <m:t>2</m:t>
                </m:r>
              </m:sup>
            </m:sSup>
            <m:ctrlPr>
              <w:rPr>
                <w:rFonts w:ascii="Cambria Math" w:eastAsia="Cambria Math" w:hAnsi="Cambria Math" w:cs="Cambria Math"/>
                <w:i/>
              </w:rPr>
            </m:ctrlPr>
          </m:num>
          <m:den>
            <m:sSup>
              <m:sSupPr>
                <m:ctrlPr>
                  <w:rPr>
                    <w:rFonts w:ascii="Cambria Math" w:eastAsia="Cambria Math" w:hAnsi="Cambria Math" w:cs="Cambria Math"/>
                  </w:rPr>
                </m:ctrlPr>
              </m:sSupPr>
              <m:e>
                <m:sSub>
                  <m:sSubPr>
                    <m:ctrlPr>
                      <w:rPr>
                        <w:rFonts w:ascii="Cambria Math" w:eastAsia="Cambria Math" w:hAnsi="Cambria Math" w:cs="Cambria Math"/>
                      </w:rPr>
                    </m:ctrlPr>
                  </m:sSubPr>
                  <m:e>
                    <m:r>
                      <w:rPr>
                        <w:rFonts w:ascii="Cambria Math" w:eastAsia="Cambria Math" w:hAnsi="Cambria Math" w:cs="Cambria Math"/>
                      </w:rPr>
                      <m:t>σ</m:t>
                    </m:r>
                  </m:e>
                  <m:sub>
                    <m:r>
                      <w:rPr>
                        <w:rFonts w:ascii="Cambria Math" w:eastAsia="Cambria Math" w:hAnsi="Cambria Math" w:cs="Cambria Math"/>
                      </w:rPr>
                      <m:t>β</m:t>
                    </m:r>
                  </m:sub>
                </m:sSub>
              </m:e>
              <m:sup>
                <m:r>
                  <w:rPr>
                    <w:rFonts w:ascii="Cambria Math" w:eastAsia="Cambria Math" w:hAnsi="Cambria Math" w:cs="Cambria Math"/>
                  </w:rPr>
                  <m:t>2</m:t>
                </m:r>
              </m:sup>
            </m:sSup>
          </m:den>
        </m:f>
      </m:oMath>
      <w:r w:rsidR="00000000">
        <w:rPr>
          <w:rFonts w:ascii="Calibri" w:eastAsia="Calibri" w:hAnsi="Calibri" w:cs="Calibri"/>
        </w:rPr>
        <w:t>,</w:t>
      </w:r>
    </w:p>
    <w:p w14:paraId="097A108F" w14:textId="6BF60E70" w:rsidR="00FD4E68" w:rsidRDefault="00000000">
      <w:pPr>
        <w:rPr>
          <w:rFonts w:ascii="Calibri" w:eastAsia="Calibri" w:hAnsi="Calibri" w:cs="Calibri"/>
        </w:rPr>
      </w:pPr>
      <w:r>
        <w:rPr>
          <w:rFonts w:ascii="Calibri" w:eastAsia="Calibri" w:hAnsi="Calibri" w:cs="Calibri"/>
        </w:rPr>
        <w:t xml:space="preserve">where </w:t>
      </w:r>
      <m:oMath>
        <m:sSub>
          <m:sSubPr>
            <m:ctrlPr>
              <w:rPr>
                <w:rFonts w:ascii="Cambria Math" w:eastAsia="Cambria Math" w:hAnsi="Cambria Math" w:cs="Cambria Math"/>
              </w:rPr>
            </m:ctrlPr>
          </m:sSubPr>
          <m:e>
            <m:sSup>
              <m:sSupPr>
                <m:ctrlPr>
                  <w:rPr>
                    <w:rFonts w:ascii="Cambria Math" w:eastAsia="Cambria Math" w:hAnsi="Cambria Math" w:cs="Cambria Math"/>
                  </w:rPr>
                </m:ctrlPr>
              </m:sSupPr>
              <m:e>
                <m:r>
                  <w:rPr>
                    <w:rFonts w:ascii="Cambria Math" w:hAnsi="Cambria Math"/>
                  </w:rPr>
                  <m:t>σ</m:t>
                </m:r>
              </m:e>
              <m:sup>
                <m:r>
                  <w:rPr>
                    <w:rFonts w:ascii="Cambria Math" w:eastAsia="Cambria Math" w:hAnsi="Cambria Math" w:cs="Cambria Math"/>
                  </w:rPr>
                  <m:t>2</m:t>
                </m:r>
              </m:sup>
            </m:sSup>
          </m:e>
          <m:sub>
            <m:r>
              <w:rPr>
                <w:rFonts w:ascii="Cambria Math" w:eastAsia="Cambria Math" w:hAnsi="Cambria Math" w:cs="Cambria Math"/>
              </w:rPr>
              <m:t>G</m:t>
            </m:r>
          </m:sub>
        </m:sSub>
      </m:oMath>
      <w:r>
        <w:rPr>
          <w:rFonts w:ascii="Calibri" w:eastAsia="Calibri" w:hAnsi="Calibri" w:cs="Calibri"/>
        </w:rPr>
        <w:t xml:space="preserve"> is the variance of the genotypes, </w:t>
      </w:r>
      <m:oMath>
        <m:sSup>
          <m:sSupPr>
            <m:ctrlPr>
              <w:rPr>
                <w:rFonts w:ascii="Cambria Math" w:hAnsi="Cambria Math"/>
              </w:rPr>
            </m:ctrlPr>
          </m:sSupPr>
          <m:e>
            <m:r>
              <w:rPr>
                <w:rFonts w:ascii="Cambria Math" w:hAnsi="Cambria Math"/>
              </w:rPr>
              <m:t>β</m:t>
            </m:r>
            <m:ctrlPr>
              <w:rPr>
                <w:rFonts w:ascii="Cambria Math" w:hAnsi="Cambria Math"/>
                <w:i/>
              </w:rPr>
            </m:ctrlPr>
          </m:e>
          <m:sup/>
        </m:sSup>
      </m:oMath>
      <w:r>
        <w:rPr>
          <w:rFonts w:ascii="Calibri" w:eastAsia="Calibri" w:hAnsi="Calibri" w:cs="Calibri"/>
        </w:rPr>
        <w:t xml:space="preserve">is the log odds ratio of the effect allele and </w:t>
      </w:r>
      <m:oMath>
        <m:sSub>
          <m:sSubPr>
            <m:ctrlPr>
              <w:rPr>
                <w:rFonts w:ascii="Cambria Math" w:hAnsi="Cambria Math"/>
              </w:rPr>
            </m:ctrlPr>
          </m:sSubPr>
          <m:e>
            <m:r>
              <w:rPr>
                <w:rFonts w:ascii="Cambria Math" w:hAnsi="Cambria Math"/>
              </w:rPr>
              <m:t>σ</m:t>
            </m:r>
          </m:e>
          <m:sub>
            <m:r>
              <w:rPr>
                <w:rFonts w:ascii="Cambria Math" w:hAnsi="Cambria Math"/>
              </w:rPr>
              <m:t>β</m:t>
            </m:r>
          </m:sub>
        </m:sSub>
      </m:oMath>
      <w:r>
        <w:rPr>
          <w:rFonts w:ascii="Calibri" w:eastAsia="Calibri" w:hAnsi="Calibri" w:cs="Calibri"/>
        </w:rPr>
        <w:t xml:space="preserve"> is the standard error of the log odds standard error. In the case of no genotype-level data being available, hence  </w:t>
      </w:r>
      <m:oMath>
        <m:sSub>
          <m:sSubPr>
            <m:ctrlPr>
              <w:rPr>
                <w:rFonts w:ascii="Cambria Math" w:eastAsia="Cambria Math" w:hAnsi="Cambria Math" w:cs="Cambria Math"/>
              </w:rPr>
            </m:ctrlPr>
          </m:sSubPr>
          <m:e>
            <m:sSup>
              <m:sSupPr>
                <m:ctrlPr>
                  <w:rPr>
                    <w:rFonts w:ascii="Cambria Math" w:eastAsia="Cambria Math" w:hAnsi="Cambria Math" w:cs="Cambria Math"/>
                  </w:rPr>
                </m:ctrlPr>
              </m:sSupPr>
              <m:e>
                <m:r>
                  <w:rPr>
                    <w:rFonts w:ascii="Cambria Math" w:hAnsi="Cambria Math"/>
                  </w:rPr>
                  <m:t>σ</m:t>
                </m:r>
              </m:e>
              <m:sup>
                <m:r>
                  <w:rPr>
                    <w:rFonts w:ascii="Cambria Math" w:eastAsia="Cambria Math" w:hAnsi="Cambria Math" w:cs="Cambria Math"/>
                  </w:rPr>
                  <m:t>2</m:t>
                </m:r>
              </m:sup>
            </m:sSup>
          </m:e>
          <m:sub>
            <m:r>
              <w:rPr>
                <w:rFonts w:ascii="Cambria Math" w:eastAsia="Cambria Math" w:hAnsi="Cambria Math" w:cs="Cambria Math"/>
              </w:rPr>
              <m:t>G</m:t>
            </m:r>
          </m:sub>
        </m:sSub>
      </m:oMath>
      <w:r>
        <w:rPr>
          <w:rFonts w:ascii="Calibri" w:eastAsia="Calibri" w:hAnsi="Calibri" w:cs="Calibri"/>
        </w:rPr>
        <w:t xml:space="preserve">  is now known, it may be obtained from the allele frequencies of a matching reference panel via </w:t>
      </w:r>
      <w:r>
        <w:rPr>
          <w:rFonts w:ascii="Calibri" w:eastAsia="Calibri" w:hAnsi="Calibri" w:cs="Calibri"/>
        </w:rPr>
        <w:br/>
      </w:r>
    </w:p>
    <w:p w14:paraId="2AD9EC2E" w14:textId="6A4E8D68" w:rsidR="00FD4E68" w:rsidRDefault="005502EF">
      <w:pPr>
        <w:spacing w:after="160" w:line="360" w:lineRule="auto"/>
        <w:jc w:val="center"/>
        <w:rPr>
          <w:rFonts w:ascii="Calibri" w:eastAsia="Calibri" w:hAnsi="Calibri" w:cs="Calibri"/>
        </w:rPr>
      </w:pPr>
      <m:oMath>
        <m:r>
          <w:rPr>
            <w:rFonts w:ascii="Cambria Math" w:eastAsia="Cambria Math" w:hAnsi="Cambria Math" w:cs="Cambria Math"/>
          </w:rPr>
          <m:t xml:space="preserve"> </m:t>
        </m:r>
        <m:sSub>
          <m:sSubPr>
            <m:ctrlPr>
              <w:rPr>
                <w:rFonts w:ascii="Cambria Math" w:eastAsia="Cambria Math" w:hAnsi="Cambria Math" w:cs="Cambria Math"/>
              </w:rPr>
            </m:ctrlPr>
          </m:sSubPr>
          <m:e>
            <m:sSup>
              <m:sSupPr>
                <m:ctrlPr>
                  <w:rPr>
                    <w:rFonts w:ascii="Cambria Math" w:eastAsia="Cambria Math" w:hAnsi="Cambria Math" w:cs="Cambria Math"/>
                  </w:rPr>
                </m:ctrlPr>
              </m:sSupPr>
              <m:e>
                <m:r>
                  <w:rPr>
                    <w:rFonts w:ascii="Cambria Math" w:eastAsia="Cambria Math" w:hAnsi="Cambria Math" w:cs="Cambria Math"/>
                  </w:rPr>
                  <m:t>σ</m:t>
                </m:r>
              </m:e>
              <m:sup>
                <m:r>
                  <w:rPr>
                    <w:rFonts w:ascii="Cambria Math" w:eastAsia="Cambria Math" w:hAnsi="Cambria Math" w:cs="Cambria Math"/>
                  </w:rPr>
                  <m:t>2</m:t>
                </m:r>
              </m:sup>
            </m:sSup>
            <m:ctrlPr>
              <w:rPr>
                <w:rFonts w:ascii="Cambria Math" w:eastAsia="Cambria Math" w:hAnsi="Cambria Math" w:cs="Cambria Math"/>
                <w:i/>
              </w:rPr>
            </m:ctrlPr>
          </m:e>
          <m:sub>
            <m:r>
              <w:rPr>
                <w:rFonts w:ascii="Cambria Math" w:eastAsia="Cambria Math" w:hAnsi="Cambria Math" w:cs="Cambria Math"/>
              </w:rPr>
              <m:t>G</m:t>
            </m:r>
          </m:sub>
        </m:sSub>
        <m:r>
          <w:rPr>
            <w:rFonts w:ascii="Cambria Math" w:eastAsia="Cambria Math" w:hAnsi="Cambria Math" w:cs="Cambria Math"/>
          </w:rPr>
          <m:t xml:space="preserve"> =2 AF  </m:t>
        </m:r>
        <m:d>
          <m:dPr>
            <m:ctrlPr>
              <w:rPr>
                <w:rFonts w:ascii="Cambria Math" w:eastAsia="Cambria Math" w:hAnsi="Cambria Math" w:cs="Cambria Math"/>
                <w:i/>
              </w:rPr>
            </m:ctrlPr>
          </m:dPr>
          <m:e>
            <m:r>
              <w:rPr>
                <w:rFonts w:ascii="Cambria Math" w:eastAsia="Cambria Math" w:hAnsi="Cambria Math" w:cs="Cambria Math"/>
              </w:rPr>
              <m:t>1-AF</m:t>
            </m:r>
          </m:e>
        </m:d>
      </m:oMath>
      <w:r w:rsidR="00000000">
        <w:rPr>
          <w:rFonts w:ascii="Calibri" w:eastAsia="Calibri" w:hAnsi="Calibri" w:cs="Calibri"/>
        </w:rPr>
        <w:t>,</w:t>
      </w:r>
    </w:p>
    <w:p w14:paraId="05467D54" w14:textId="77777777" w:rsidR="00FD4E68" w:rsidRDefault="00000000">
      <w:pPr>
        <w:rPr>
          <w:rFonts w:ascii="Calibri" w:eastAsia="Calibri" w:hAnsi="Calibri" w:cs="Calibri"/>
        </w:rPr>
      </w:pPr>
      <w:r>
        <w:rPr>
          <w:rFonts w:ascii="Calibri" w:eastAsia="Calibri" w:hAnsi="Calibri" w:cs="Calibri"/>
        </w:rPr>
        <w:t xml:space="preserve">where </w:t>
      </w:r>
      <m:oMath>
        <m:r>
          <w:rPr>
            <w:rFonts w:ascii="Cambria Math" w:eastAsia="Cambria Math" w:hAnsi="Cambria Math" w:cs="Cambria Math"/>
          </w:rPr>
          <m:t>AF</m:t>
        </m:r>
      </m:oMath>
      <w:r>
        <w:rPr>
          <w:rFonts w:ascii="Calibri" w:eastAsia="Calibri" w:hAnsi="Calibri" w:cs="Calibri"/>
        </w:rPr>
        <w:t xml:space="preserve"> is the allele frequency of the effect allele.</w:t>
      </w:r>
    </w:p>
    <w:p w14:paraId="7C42A01B" w14:textId="77777777" w:rsidR="00FD4E68" w:rsidRDefault="00FD4E68">
      <w:pPr>
        <w:rPr>
          <w:rFonts w:ascii="Calibri" w:eastAsia="Calibri" w:hAnsi="Calibri" w:cs="Calibri"/>
        </w:rPr>
      </w:pPr>
    </w:p>
    <w:p w14:paraId="23052C8A" w14:textId="77777777" w:rsidR="00FD4E68" w:rsidRDefault="00000000">
      <w:pPr>
        <w:rPr>
          <w:rFonts w:ascii="Calibri" w:eastAsia="Calibri" w:hAnsi="Calibri" w:cs="Calibri"/>
        </w:rPr>
      </w:pPr>
      <w:r>
        <w:rPr>
          <w:rFonts w:ascii="Calibri" w:eastAsia="Calibri" w:hAnsi="Calibri" w:cs="Calibri"/>
        </w:rPr>
        <w:t xml:space="preserve">The effective sample size calculation becomes more complex in meta-analyses, as in that case different SNPs may have different numbers of cases/controls that were available at that </w:t>
      </w:r>
      <w:proofErr w:type="gramStart"/>
      <w:r>
        <w:rPr>
          <w:rFonts w:ascii="Calibri" w:eastAsia="Calibri" w:hAnsi="Calibri" w:cs="Calibri"/>
        </w:rPr>
        <w:t>particular locus</w:t>
      </w:r>
      <w:proofErr w:type="gramEnd"/>
      <w:r>
        <w:rPr>
          <w:rFonts w:ascii="Calibri" w:eastAsia="Calibri" w:hAnsi="Calibri" w:cs="Calibri"/>
        </w:rPr>
        <w:t xml:space="preserve">, which then results in the sample size becoming a distribution. Analyses that involve weighted meta-analyses of genetically overlapping traits, the sample size calculation becomes even more difficult, as in that scenario we </w:t>
      </w:r>
      <w:proofErr w:type="gramStart"/>
      <w:r>
        <w:rPr>
          <w:rFonts w:ascii="Calibri" w:eastAsia="Calibri" w:hAnsi="Calibri" w:cs="Calibri"/>
        </w:rPr>
        <w:t>have to</w:t>
      </w:r>
      <w:proofErr w:type="gramEnd"/>
      <w:r>
        <w:rPr>
          <w:rFonts w:ascii="Calibri" w:eastAsia="Calibri" w:hAnsi="Calibri" w:cs="Calibri"/>
        </w:rPr>
        <w:t xml:space="preserve"> account for the fact that at each variant the aetiology may only be partially shared between the different traits. The formula in this scenario to obtain the total per-SNP effective sample size (</w:t>
      </w:r>
      <m:oMath>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total</m:t>
            </m:r>
          </m:sub>
        </m:sSub>
      </m:oMath>
      <w:r>
        <w:rPr>
          <w:rFonts w:ascii="Calibri" w:eastAsia="Calibri" w:hAnsi="Calibri" w:cs="Calibri"/>
        </w:rPr>
        <w:t>)  becomes</w:t>
      </w:r>
      <w:hyperlink r:id="rId7">
        <w:r>
          <w:rPr>
            <w:rFonts w:ascii="Calibri" w:eastAsia="Calibri" w:hAnsi="Calibri" w:cs="Calibri"/>
            <w:color w:val="000000"/>
            <w:vertAlign w:val="superscript"/>
          </w:rPr>
          <w:t>2</w:t>
        </w:r>
      </w:hyperlink>
      <w:r>
        <w:rPr>
          <w:rFonts w:ascii="Calibri" w:eastAsia="Calibri" w:hAnsi="Calibri" w:cs="Calibri"/>
        </w:rPr>
        <w:t>:</w:t>
      </w:r>
      <w:r>
        <w:rPr>
          <w:rFonts w:ascii="Calibri" w:eastAsia="Calibri" w:hAnsi="Calibri" w:cs="Calibri"/>
        </w:rPr>
        <w:br/>
      </w:r>
    </w:p>
    <w:p w14:paraId="188A6002" w14:textId="118554A5" w:rsidR="00FD4E68" w:rsidRDefault="005502EF">
      <w:pPr>
        <w:spacing w:after="160" w:line="360" w:lineRule="auto"/>
        <w:jc w:val="center"/>
        <w:rPr>
          <w:rFonts w:ascii="Calibri" w:eastAsia="Calibri" w:hAnsi="Calibri" w:cs="Calibri"/>
        </w:rPr>
      </w:pPr>
      <m:oMath>
        <m:r>
          <w:rPr>
            <w:rFonts w:ascii="Cambria Math" w:eastAsia="Cambria Math" w:hAnsi="Cambria Math" w:cs="Cambria Math"/>
          </w:rPr>
          <m:t xml:space="preserve"> </m:t>
        </m:r>
        <m:sSub>
          <m:sSubPr>
            <m:ctrlPr>
              <w:rPr>
                <w:rFonts w:ascii="Cambria Math" w:eastAsia="Cambria Math" w:hAnsi="Cambria Math" w:cs="Cambria Math"/>
              </w:rPr>
            </m:ctrlPr>
          </m:sSubPr>
          <m:e>
            <m:r>
              <w:rPr>
                <w:rFonts w:ascii="Cambria Math" w:eastAsia="Cambria Math" w:hAnsi="Cambria Math" w:cs="Cambria Math"/>
              </w:rPr>
              <m:t>N</m:t>
            </m:r>
            <m:ctrlPr>
              <w:rPr>
                <w:rFonts w:ascii="Cambria Math" w:eastAsia="Cambria Math" w:hAnsi="Cambria Math" w:cs="Cambria Math"/>
                <w:i/>
              </w:rPr>
            </m:ctrlPr>
          </m:e>
          <m:sub>
            <m:r>
              <w:rPr>
                <w:rFonts w:ascii="Cambria Math" w:eastAsia="Cambria Math" w:hAnsi="Cambria Math" w:cs="Cambria Math"/>
              </w:rPr>
              <m:t>total</m:t>
            </m:r>
          </m:sub>
        </m:sSub>
        <m:r>
          <w:rPr>
            <w:rFonts w:ascii="Cambria Math" w:eastAsia="Cambria Math" w:hAnsi="Cambria Math" w:cs="Cambria Math"/>
          </w:rPr>
          <m:t xml:space="preserve"> =</m:t>
        </m:r>
        <m:sSub>
          <m:sSubPr>
            <m:ctrlPr>
              <w:rPr>
                <w:rFonts w:ascii="Cambria Math" w:eastAsia="Cambria Math" w:hAnsi="Cambria Math" w:cs="Cambria Math"/>
              </w:rPr>
            </m:ctrlPr>
          </m:sSubPr>
          <m:e>
            <m:r>
              <w:rPr>
                <w:rFonts w:ascii="Cambria Math" w:eastAsia="Cambria Math" w:hAnsi="Cambria Math" w:cs="Cambria Math"/>
              </w:rPr>
              <m:t>N</m:t>
            </m:r>
            <m:ctrlPr>
              <w:rPr>
                <w:rFonts w:ascii="Cambria Math" w:eastAsia="Cambria Math" w:hAnsi="Cambria Math" w:cs="Cambria Math"/>
                <w:i/>
              </w:rPr>
            </m:ctrlPr>
          </m:e>
          <m:sub>
            <m:r>
              <w:rPr>
                <w:rFonts w:ascii="Cambria Math" w:eastAsia="Cambria Math" w:hAnsi="Cambria Math" w:cs="Cambria Math"/>
              </w:rPr>
              <m:t>primary</m:t>
            </m:r>
          </m:sub>
        </m:sSub>
        <m:r>
          <w:rPr>
            <w:rFonts w:ascii="Cambria Math" w:eastAsia="Cambria Math" w:hAnsi="Cambria Math" w:cs="Cambria Math"/>
          </w:rPr>
          <m:t xml:space="preserve"> </m:t>
        </m:r>
        <m:d>
          <m:dPr>
            <m:ctrlPr>
              <w:rPr>
                <w:rFonts w:ascii="Cambria Math" w:eastAsia="Cambria Math" w:hAnsi="Cambria Math" w:cs="Cambria Math"/>
                <w:i/>
              </w:rPr>
            </m:ctrlPr>
          </m:dPr>
          <m:e>
            <m:r>
              <w:rPr>
                <w:rFonts w:ascii="Cambria Math" w:eastAsia="Cambria Math" w:hAnsi="Cambria Math" w:cs="Cambria Math"/>
              </w:rPr>
              <m:t>1-π</m:t>
            </m:r>
          </m:e>
        </m:d>
        <m:r>
          <w:rPr>
            <w:rFonts w:ascii="Cambria Math" w:eastAsia="Cambria Math" w:hAnsi="Cambria Math" w:cs="Cambria Math"/>
          </w:rPr>
          <m:t xml:space="preserve">+ </m:t>
        </m:r>
        <m:sSub>
          <m:sSubPr>
            <m:ctrlPr>
              <w:rPr>
                <w:rFonts w:ascii="Cambria Math" w:eastAsia="Cambria Math" w:hAnsi="Cambria Math" w:cs="Cambria Math"/>
              </w:rPr>
            </m:ctrlPr>
          </m:sSubPr>
          <m:e>
            <m:r>
              <w:rPr>
                <w:rFonts w:ascii="Cambria Math" w:eastAsia="Cambria Math" w:hAnsi="Cambria Math" w:cs="Cambria Math"/>
              </w:rPr>
              <m:t>N</m:t>
            </m:r>
            <m:ctrlPr>
              <w:rPr>
                <w:rFonts w:ascii="Cambria Math" w:eastAsia="Cambria Math" w:hAnsi="Cambria Math" w:cs="Cambria Math"/>
                <w:i/>
              </w:rPr>
            </m:ctrlPr>
          </m:e>
          <m:sub>
            <m:r>
              <w:rPr>
                <w:rFonts w:ascii="Cambria Math" w:eastAsia="Cambria Math" w:hAnsi="Cambria Math" w:cs="Cambria Math"/>
              </w:rPr>
              <m:t>meta</m:t>
            </m:r>
          </m:sub>
        </m:sSub>
        <m:r>
          <w:rPr>
            <w:rFonts w:ascii="Cambria Math" w:eastAsia="Cambria Math" w:hAnsi="Cambria Math" w:cs="Cambria Math"/>
          </w:rPr>
          <m:t xml:space="preserve">π </m:t>
        </m:r>
        <m:d>
          <m:dPr>
            <m:ctrlPr>
              <w:rPr>
                <w:rFonts w:ascii="Cambria Math" w:eastAsia="Cambria Math" w:hAnsi="Cambria Math" w:cs="Cambria Math"/>
                <w:i/>
              </w:rPr>
            </m:ctrlPr>
          </m:dPr>
          <m:e>
            <m:r>
              <w:rPr>
                <w:rFonts w:ascii="Cambria Math" w:eastAsia="Cambria Math" w:hAnsi="Cambria Math" w:cs="Cambria Math"/>
              </w:rPr>
              <m:t>1-ρ</m:t>
            </m:r>
          </m:e>
        </m:d>
      </m:oMath>
      <w:r w:rsidR="00000000">
        <w:rPr>
          <w:rFonts w:ascii="Calibri" w:eastAsia="Calibri" w:hAnsi="Calibri" w:cs="Calibri"/>
        </w:rPr>
        <w:t>,</w:t>
      </w:r>
    </w:p>
    <w:p w14:paraId="0F91F735" w14:textId="77777777" w:rsidR="00FD4E68" w:rsidRDefault="00000000">
      <w:pPr>
        <w:spacing w:after="160" w:line="360" w:lineRule="auto"/>
        <w:rPr>
          <w:rFonts w:ascii="Calibri" w:eastAsia="Calibri" w:hAnsi="Calibri" w:cs="Calibri"/>
        </w:rPr>
      </w:pPr>
      <w:r>
        <w:rPr>
          <w:rFonts w:ascii="Calibri" w:eastAsia="Calibri" w:hAnsi="Calibri" w:cs="Calibri"/>
        </w:rPr>
        <w:t xml:space="preserve">where </w:t>
      </w:r>
      <m:oMath>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primary</m:t>
            </m:r>
          </m:sub>
        </m:sSub>
      </m:oMath>
      <w:r>
        <w:rPr>
          <w:rFonts w:ascii="Calibri" w:eastAsia="Calibri" w:hAnsi="Calibri" w:cs="Calibri"/>
        </w:rPr>
        <w:t xml:space="preserve"> is the effective sample size of the target trait and </w:t>
      </w:r>
      <m:oMath>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meta</m:t>
            </m:r>
          </m:sub>
        </m:sSub>
      </m:oMath>
      <w:r>
        <w:rPr>
          <w:rFonts w:ascii="Calibri" w:eastAsia="Calibri" w:hAnsi="Calibri" w:cs="Calibri"/>
        </w:rPr>
        <w:t xml:space="preserve"> is the effective sample size of the naive fixed-effects </w:t>
      </w:r>
      <w:proofErr w:type="gramStart"/>
      <w:r>
        <w:rPr>
          <w:rFonts w:ascii="Calibri" w:eastAsia="Calibri" w:hAnsi="Calibri" w:cs="Calibri"/>
        </w:rPr>
        <w:t>meta analysis</w:t>
      </w:r>
      <w:proofErr w:type="gramEnd"/>
      <w:r>
        <w:rPr>
          <w:rFonts w:ascii="Calibri" w:eastAsia="Calibri" w:hAnsi="Calibri" w:cs="Calibri"/>
        </w:rPr>
        <w:t xml:space="preserve"> between the primary and adjunct traits. </w:t>
      </w:r>
      <m:oMath>
        <m:r>
          <w:rPr>
            <w:rFonts w:ascii="Cambria Math" w:hAnsi="Cambria Math"/>
          </w:rPr>
          <m:t>π</m:t>
        </m:r>
      </m:oMath>
      <w:r>
        <w:rPr>
          <w:rFonts w:ascii="Calibri" w:eastAsia="Calibri" w:hAnsi="Calibri" w:cs="Calibri"/>
        </w:rPr>
        <w:t xml:space="preserve"> is the local FDR (lFDR) providing the evidence of heterogeneity between the primary and adjunct trait at each SNP, and </w:t>
      </w:r>
      <m:oMath>
        <m:r>
          <w:rPr>
            <w:rFonts w:ascii="Cambria Math" w:hAnsi="Cambria Math"/>
          </w:rPr>
          <m:t>ρ</m:t>
        </m:r>
      </m:oMath>
      <w:r>
        <w:rPr>
          <w:rFonts w:ascii="Calibri" w:eastAsia="Calibri" w:hAnsi="Calibri" w:cs="Calibri"/>
        </w:rPr>
        <w:t xml:space="preserve"> is the overlap between the primary and adjunct studies. </w:t>
      </w:r>
    </w:p>
    <w:p w14:paraId="6DC574DB" w14:textId="77777777" w:rsidR="00FD4E68" w:rsidRDefault="00000000">
      <w:pPr>
        <w:rPr>
          <w:rFonts w:ascii="Calibri" w:eastAsia="Calibri" w:hAnsi="Calibri" w:cs="Calibri"/>
        </w:rPr>
      </w:pPr>
      <w:r>
        <w:rPr>
          <w:rFonts w:ascii="Calibri" w:eastAsia="Calibri" w:hAnsi="Calibri" w:cs="Calibri"/>
        </w:rPr>
        <w:lastRenderedPageBreak/>
        <w:t xml:space="preserve">Furthermore, the vast majority of SNPs are not expected to contribute to </w:t>
      </w:r>
      <w:proofErr w:type="gramStart"/>
      <w:r>
        <w:rPr>
          <w:rFonts w:ascii="Calibri" w:eastAsia="Calibri" w:hAnsi="Calibri" w:cs="Calibri"/>
        </w:rPr>
        <w:t>either traits</w:t>
      </w:r>
      <w:proofErr w:type="gramEnd"/>
      <w:r>
        <w:rPr>
          <w:rFonts w:ascii="Calibri" w:eastAsia="Calibri" w:hAnsi="Calibri" w:cs="Calibri"/>
        </w:rPr>
        <w:t xml:space="preserve">, hence those SNP’s </w:t>
      </w:r>
      <m:oMath>
        <m:sSub>
          <m:sSubPr>
            <m:ctrlPr>
              <w:rPr>
                <w:rFonts w:ascii="Cambria Math" w:eastAsia="Cambria Math" w:hAnsi="Cambria Math" w:cs="Cambria Math"/>
              </w:rPr>
            </m:ctrlPr>
          </m:sSubPr>
          <m:e>
            <m:r>
              <w:rPr>
                <w:rFonts w:ascii="Cambria Math" w:eastAsia="Cambria Math" w:hAnsi="Cambria Math" w:cs="Cambria Math"/>
              </w:rPr>
              <m:t xml:space="preserve"> </m:t>
            </m:r>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total</m:t>
                </m:r>
              </m:sub>
            </m:sSub>
          </m:e>
          <m:sub/>
        </m:sSub>
      </m:oMath>
      <w:r>
        <w:rPr>
          <w:rFonts w:ascii="Calibri" w:eastAsia="Calibri" w:hAnsi="Calibri" w:cs="Calibri"/>
        </w:rPr>
        <w:t xml:space="preserve"> is going to be ~</w:t>
      </w:r>
      <m:oMath>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meta</m:t>
            </m:r>
          </m:sub>
        </m:sSub>
      </m:oMath>
      <w:r>
        <w:rPr>
          <w:rFonts w:ascii="Calibri" w:eastAsia="Calibri" w:hAnsi="Calibri" w:cs="Calibri"/>
        </w:rPr>
        <w:t>, as their lFDR will be ~1. Therefore, naively interpreting the summary association results from such weighted meta-analysis may lead to a greatly overestimated</w:t>
      </w:r>
      <m:oMath>
        <m:sSub>
          <m:sSubPr>
            <m:ctrlPr>
              <w:rPr>
                <w:rFonts w:ascii="Cambria Math" w:eastAsia="Cambria Math" w:hAnsi="Cambria Math" w:cs="Cambria Math"/>
              </w:rPr>
            </m:ctrlPr>
          </m:sSubPr>
          <m:e>
            <m:r>
              <w:rPr>
                <w:rFonts w:ascii="Cambria Math" w:eastAsia="Cambria Math" w:hAnsi="Cambria Math" w:cs="Cambria Math"/>
              </w:rPr>
              <m:t xml:space="preserve"> </m:t>
            </m:r>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total</m:t>
                </m:r>
              </m:sub>
            </m:sSub>
          </m:e>
          <m:sub/>
        </m:sSub>
      </m:oMath>
      <w:r>
        <w:rPr>
          <w:rFonts w:ascii="Calibri" w:eastAsia="Calibri" w:hAnsi="Calibri" w:cs="Calibri"/>
        </w:rPr>
        <w:t xml:space="preserve">, because even in unrelated traits a meta-analysis of null SNPs will yield the full combined sample size. Therefore, a more conservative estimate of </w:t>
      </w:r>
      <m:oMath>
        <m:sSub>
          <m:sSubPr>
            <m:ctrlPr>
              <w:rPr>
                <w:rFonts w:ascii="Cambria Math" w:eastAsia="Cambria Math" w:hAnsi="Cambria Math" w:cs="Cambria Math"/>
              </w:rPr>
            </m:ctrlPr>
          </m:sSubPr>
          <m:e>
            <m:r>
              <w:rPr>
                <w:rFonts w:ascii="Cambria Math" w:eastAsia="Cambria Math" w:hAnsi="Cambria Math" w:cs="Cambria Math"/>
              </w:rPr>
              <m:t xml:space="preserve"> </m:t>
            </m:r>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total</m:t>
                </m:r>
              </m:sub>
            </m:sSub>
          </m:e>
          <m:sub/>
        </m:sSub>
      </m:oMath>
      <w:r>
        <w:rPr>
          <w:rFonts w:ascii="Calibri" w:eastAsia="Calibri" w:hAnsi="Calibri" w:cs="Calibri"/>
        </w:rPr>
        <w:t>may be obtained by restricting the sample size calculation to only highly associated SNPs. By considering only the 447 SNPs with a combined association p &lt; 5 * 10</w:t>
      </w:r>
      <w:r>
        <w:rPr>
          <w:rFonts w:ascii="Calibri" w:eastAsia="Calibri" w:hAnsi="Calibri" w:cs="Calibri"/>
          <w:vertAlign w:val="superscript"/>
        </w:rPr>
        <w:t>-16</w:t>
      </w:r>
      <w:r>
        <w:rPr>
          <w:rFonts w:ascii="Calibri" w:eastAsia="Calibri" w:hAnsi="Calibri" w:cs="Calibri"/>
        </w:rPr>
        <w:t>, the average sample size in our study was thus found to be 312,458, in contrast to the naive estimate of 458,939, if all SNPs were considered.</w:t>
      </w:r>
    </w:p>
    <w:p w14:paraId="4B20F623" w14:textId="77777777" w:rsidR="00FD4E68" w:rsidRDefault="00FD4E68">
      <w:pPr>
        <w:rPr>
          <w:rFonts w:ascii="Calibri" w:eastAsia="Calibri" w:hAnsi="Calibri" w:cs="Calibri"/>
        </w:rPr>
      </w:pPr>
    </w:p>
    <w:p w14:paraId="4A8F6ADD" w14:textId="77777777" w:rsidR="00FD4E68" w:rsidRDefault="00FD4E68">
      <w:pPr>
        <w:rPr>
          <w:rFonts w:ascii="Calibri" w:eastAsia="Calibri" w:hAnsi="Calibri" w:cs="Calibri"/>
        </w:rPr>
      </w:pPr>
    </w:p>
    <w:p w14:paraId="7B038B6E" w14:textId="77777777" w:rsidR="00FD4E68" w:rsidRDefault="00000000">
      <w:pPr>
        <w:rPr>
          <w:rFonts w:ascii="Calibri" w:eastAsia="Calibri" w:hAnsi="Calibri" w:cs="Calibri"/>
          <w:b/>
        </w:rPr>
      </w:pPr>
      <w:r>
        <w:rPr>
          <w:rFonts w:ascii="Calibri" w:eastAsia="Calibri" w:hAnsi="Calibri" w:cs="Calibri"/>
          <w:b/>
        </w:rPr>
        <w:t>S2</w:t>
      </w:r>
      <w:r>
        <w:rPr>
          <w:rFonts w:ascii="Calibri" w:eastAsia="Calibri" w:hAnsi="Calibri" w:cs="Calibri"/>
          <w:b/>
        </w:rPr>
        <w:tab/>
        <w:t>Genome-wide association studies of the AAA and AAA-related phenotypes</w:t>
      </w:r>
    </w:p>
    <w:p w14:paraId="5208F16C" w14:textId="77777777" w:rsidR="00FD4E68" w:rsidRDefault="00000000">
      <w:pPr>
        <w:rPr>
          <w:rFonts w:ascii="Calibri" w:eastAsia="Calibri" w:hAnsi="Calibri" w:cs="Calibri"/>
        </w:rPr>
      </w:pPr>
      <w:r>
        <w:rPr>
          <w:rFonts w:ascii="Calibri" w:eastAsia="Calibri" w:hAnsi="Calibri" w:cs="Calibri"/>
        </w:rPr>
        <w:t xml:space="preserve">Only HapMap3 panel of SNPs were considered, which were then filtered to eliminate those variants that failed QC in any of the UKB batches, or had a minor allele count &lt; 20, or had an imputation INFO &lt; 0.3. Samples were filtered out if they were not in the </w:t>
      </w:r>
      <w:r>
        <w:rPr>
          <w:rFonts w:ascii="Calibri" w:eastAsia="Calibri" w:hAnsi="Calibri" w:cs="Calibri"/>
          <w:i/>
        </w:rPr>
        <w:t>“</w:t>
      </w:r>
      <w:proofErr w:type="spellStart"/>
      <w:proofErr w:type="gramStart"/>
      <w:r>
        <w:rPr>
          <w:rFonts w:ascii="Calibri" w:eastAsia="Calibri" w:hAnsi="Calibri" w:cs="Calibri"/>
          <w:i/>
        </w:rPr>
        <w:t>white.British.ancestry</w:t>
      </w:r>
      <w:proofErr w:type="spellEnd"/>
      <w:proofErr w:type="gramEnd"/>
      <w:r>
        <w:rPr>
          <w:rFonts w:ascii="Calibri" w:eastAsia="Calibri" w:hAnsi="Calibri" w:cs="Calibri"/>
          <w:i/>
        </w:rPr>
        <w:t>”</w:t>
      </w:r>
      <w:r>
        <w:rPr>
          <w:rFonts w:ascii="Calibri" w:eastAsia="Calibri" w:hAnsi="Calibri" w:cs="Calibri"/>
        </w:rPr>
        <w:t xml:space="preserve"> subset, or were too closely related, or were identified as sex discordant, all as defined in the UKB documentation. Finally, samples were also removed if they were part of the MetaGRS</w:t>
      </w:r>
      <w:hyperlink r:id="rId8">
        <w:r>
          <w:rPr>
            <w:rFonts w:ascii="Calibri" w:eastAsia="Calibri" w:hAnsi="Calibri" w:cs="Calibri"/>
            <w:color w:val="000000"/>
            <w:vertAlign w:val="superscript"/>
          </w:rPr>
          <w:t>3</w:t>
        </w:r>
      </w:hyperlink>
      <w:r>
        <w:rPr>
          <w:rFonts w:ascii="Calibri" w:eastAsia="Calibri" w:hAnsi="Calibri" w:cs="Calibri"/>
        </w:rPr>
        <w:t xml:space="preserve"> study.</w:t>
      </w:r>
    </w:p>
    <w:p w14:paraId="3C229CD1" w14:textId="77777777" w:rsidR="00FD4E68" w:rsidRDefault="00FD4E68">
      <w:pPr>
        <w:rPr>
          <w:rFonts w:ascii="Calibri" w:eastAsia="Calibri" w:hAnsi="Calibri" w:cs="Calibri"/>
        </w:rPr>
      </w:pPr>
    </w:p>
    <w:p w14:paraId="16E6DCF0" w14:textId="77777777" w:rsidR="00FD4E68" w:rsidRDefault="00000000">
      <w:pPr>
        <w:rPr>
          <w:rFonts w:ascii="Calibri" w:eastAsia="Calibri" w:hAnsi="Calibri" w:cs="Calibri"/>
        </w:rPr>
      </w:pPr>
      <w:r>
        <w:rPr>
          <w:rFonts w:ascii="Calibri" w:eastAsia="Calibri" w:hAnsi="Calibri" w:cs="Calibri"/>
        </w:rPr>
        <w:t xml:space="preserve">The UKB cohort was split into two non-overlapping subsets, one for model training and the other for testing. The training set included all individuals on the BILIVE study and the Interim release of the datasets to avoid the known biases arising to the selection of participants </w:t>
      </w:r>
      <w:proofErr w:type="spellStart"/>
      <w:r>
        <w:rPr>
          <w:rFonts w:ascii="Calibri" w:eastAsia="Calibri" w:hAnsi="Calibri" w:cs="Calibri"/>
        </w:rPr>
        <w:t>BiLEVE</w:t>
      </w:r>
      <w:proofErr w:type="spellEnd"/>
      <w:r>
        <w:rPr>
          <w:rFonts w:ascii="Calibri" w:eastAsia="Calibri" w:hAnsi="Calibri" w:cs="Calibri"/>
        </w:rPr>
        <w:t xml:space="preserve"> study</w:t>
      </w:r>
      <w:hyperlink r:id="rId9">
        <w:r>
          <w:rPr>
            <w:rFonts w:ascii="Calibri" w:eastAsia="Calibri" w:hAnsi="Calibri" w:cs="Calibri"/>
            <w:color w:val="000000"/>
            <w:vertAlign w:val="superscript"/>
          </w:rPr>
          <w:t>4</w:t>
        </w:r>
      </w:hyperlink>
      <w:r>
        <w:rPr>
          <w:rFonts w:ascii="Calibri" w:eastAsia="Calibri" w:hAnsi="Calibri" w:cs="Calibri"/>
        </w:rPr>
        <w:t>, and to avoid any overlaps between the Nelson et al summary data</w:t>
      </w:r>
      <w:hyperlink r:id="rId10">
        <w:r>
          <w:rPr>
            <w:rFonts w:ascii="Calibri" w:eastAsia="Calibri" w:hAnsi="Calibri" w:cs="Calibri"/>
            <w:color w:val="000000"/>
            <w:vertAlign w:val="superscript"/>
          </w:rPr>
          <w:t>5</w:t>
        </w:r>
      </w:hyperlink>
      <w:r>
        <w:rPr>
          <w:rFonts w:ascii="Calibri" w:eastAsia="Calibri" w:hAnsi="Calibri" w:cs="Calibri"/>
        </w:rPr>
        <w:t xml:space="preserve"> and our own test set. An additional 10,125 controls were removed from our analyses that were used by our collaborators at the University of Leicester for their own association study. </w:t>
      </w:r>
    </w:p>
    <w:p w14:paraId="31B6A2F4" w14:textId="77777777" w:rsidR="00FD4E68" w:rsidRDefault="00FD4E68">
      <w:pPr>
        <w:rPr>
          <w:rFonts w:ascii="Calibri" w:eastAsia="Calibri" w:hAnsi="Calibri" w:cs="Calibri"/>
        </w:rPr>
      </w:pPr>
    </w:p>
    <w:p w14:paraId="46963438" w14:textId="77777777" w:rsidR="00FD4E68" w:rsidRDefault="00000000">
      <w:pPr>
        <w:rPr>
          <w:rFonts w:ascii="Calibri" w:eastAsia="Calibri" w:hAnsi="Calibri" w:cs="Calibri"/>
        </w:rPr>
      </w:pPr>
      <w:r>
        <w:rPr>
          <w:rFonts w:ascii="Calibri" w:eastAsia="Calibri" w:hAnsi="Calibri" w:cs="Calibri"/>
        </w:rPr>
        <w:t>For the AAA GWAS we excluded individuals from the controls who were on anti-hypertensive or lipid lowering medications as well as anyone who was in the AAA Related case list. This process yielded 1,068 cases and 127,011 controls and 133,900 cases and 127,011 controls for the AAA and AAA Related association studies, respectively. In turn, our AAA test set consisted of 869 cases and 91,012 controls, including 730 incident cases up until the age of 80.</w:t>
      </w:r>
    </w:p>
    <w:p w14:paraId="0B5E306C" w14:textId="77777777" w:rsidR="00FD4E68" w:rsidRDefault="00FD4E68">
      <w:pPr>
        <w:rPr>
          <w:rFonts w:ascii="Calibri" w:eastAsia="Calibri" w:hAnsi="Calibri" w:cs="Calibri"/>
        </w:rPr>
      </w:pPr>
    </w:p>
    <w:p w14:paraId="37745E2D" w14:textId="77777777" w:rsidR="00FD4E68" w:rsidRDefault="00000000">
      <w:pPr>
        <w:rPr>
          <w:rFonts w:ascii="Calibri" w:eastAsia="Calibri" w:hAnsi="Calibri" w:cs="Calibri"/>
        </w:rPr>
      </w:pPr>
      <w:r>
        <w:rPr>
          <w:rFonts w:ascii="Calibri" w:eastAsia="Calibri" w:hAnsi="Calibri" w:cs="Calibri"/>
        </w:rPr>
        <w:t xml:space="preserve">For the genetic association step in our training set, we defined cases as those individuals who manifested the condition at any time within our records (as either prevalent or incident cases). For the model fit we also added in the following covariates: </w:t>
      </w:r>
      <w:r>
        <w:rPr>
          <w:rFonts w:ascii="Calibri" w:eastAsia="Calibri" w:hAnsi="Calibri" w:cs="Calibri"/>
          <w:i/>
        </w:rPr>
        <w:t>age</w:t>
      </w:r>
      <w:r>
        <w:rPr>
          <w:rFonts w:ascii="Calibri" w:eastAsia="Calibri" w:hAnsi="Calibri" w:cs="Calibri"/>
        </w:rPr>
        <w:t xml:space="preserve">, </w:t>
      </w:r>
      <w:r>
        <w:rPr>
          <w:rFonts w:ascii="Calibri" w:eastAsia="Calibri" w:hAnsi="Calibri" w:cs="Calibri"/>
          <w:i/>
        </w:rPr>
        <w:t>sex</w:t>
      </w:r>
      <w:r>
        <w:rPr>
          <w:rFonts w:ascii="Calibri" w:eastAsia="Calibri" w:hAnsi="Calibri" w:cs="Calibri"/>
        </w:rPr>
        <w:t xml:space="preserve">, </w:t>
      </w:r>
      <w:r>
        <w:rPr>
          <w:rFonts w:ascii="Calibri" w:eastAsia="Calibri" w:hAnsi="Calibri" w:cs="Calibri"/>
          <w:i/>
        </w:rPr>
        <w:t>batch*chip</w:t>
      </w:r>
      <w:r>
        <w:rPr>
          <w:rFonts w:ascii="Calibri" w:eastAsia="Calibri" w:hAnsi="Calibri" w:cs="Calibri"/>
        </w:rPr>
        <w:t xml:space="preserve"> and the first ten principal components of ancestry. Association between phenotype and genotype was performed via PLINK2’s</w:t>
      </w:r>
      <w:hyperlink r:id="rId11">
        <w:r>
          <w:rPr>
            <w:rFonts w:ascii="Calibri" w:eastAsia="Calibri" w:hAnsi="Calibri" w:cs="Calibri"/>
            <w:color w:val="000000"/>
            <w:vertAlign w:val="superscript"/>
          </w:rPr>
          <w:t>6</w:t>
        </w:r>
      </w:hyperlink>
      <w:r>
        <w:rPr>
          <w:rFonts w:ascii="Calibri" w:eastAsia="Calibri" w:hAnsi="Calibri" w:cs="Calibri"/>
        </w:rPr>
        <w:t xml:space="preserve"> ‘</w:t>
      </w:r>
      <w:r>
        <w:rPr>
          <w:rFonts w:ascii="Calibri" w:eastAsia="Calibri" w:hAnsi="Calibri" w:cs="Calibri"/>
          <w:i/>
        </w:rPr>
        <w:t>--</w:t>
      </w:r>
      <w:proofErr w:type="spellStart"/>
      <w:r>
        <w:rPr>
          <w:rFonts w:ascii="Calibri" w:eastAsia="Calibri" w:hAnsi="Calibri" w:cs="Calibri"/>
          <w:i/>
        </w:rPr>
        <w:t>glm</w:t>
      </w:r>
      <w:proofErr w:type="spellEnd"/>
      <w:r>
        <w:rPr>
          <w:rFonts w:ascii="Calibri" w:eastAsia="Calibri" w:hAnsi="Calibri" w:cs="Calibri"/>
          <w:i/>
        </w:rPr>
        <w:t xml:space="preserve"> firth-fallback</w:t>
      </w:r>
      <w:r>
        <w:rPr>
          <w:rFonts w:ascii="Calibri" w:eastAsia="Calibri" w:hAnsi="Calibri" w:cs="Calibri"/>
        </w:rPr>
        <w:t>’ function.</w:t>
      </w:r>
    </w:p>
    <w:p w14:paraId="064DAE02" w14:textId="77777777" w:rsidR="00FD4E68" w:rsidRDefault="00FD4E68">
      <w:pPr>
        <w:rPr>
          <w:rFonts w:ascii="Calibri" w:eastAsia="Calibri" w:hAnsi="Calibri" w:cs="Calibri"/>
        </w:rPr>
      </w:pPr>
    </w:p>
    <w:p w14:paraId="6D19250B" w14:textId="77777777" w:rsidR="00FD4E68" w:rsidRDefault="00FD4E68">
      <w:pPr>
        <w:rPr>
          <w:rFonts w:ascii="Calibri" w:eastAsia="Calibri" w:hAnsi="Calibri" w:cs="Calibri"/>
        </w:rPr>
      </w:pPr>
    </w:p>
    <w:p w14:paraId="78AEF82D" w14:textId="77777777" w:rsidR="00FD4E68" w:rsidRDefault="00000000">
      <w:pPr>
        <w:rPr>
          <w:rFonts w:ascii="Calibri" w:eastAsia="Calibri" w:hAnsi="Calibri" w:cs="Calibri"/>
          <w:b/>
        </w:rPr>
      </w:pPr>
      <w:r>
        <w:rPr>
          <w:rFonts w:ascii="Calibri" w:eastAsia="Calibri" w:hAnsi="Calibri" w:cs="Calibri"/>
          <w:b/>
        </w:rPr>
        <w:t>S3</w:t>
      </w:r>
      <w:r>
        <w:rPr>
          <w:rFonts w:ascii="Calibri" w:eastAsia="Calibri" w:hAnsi="Calibri" w:cs="Calibri"/>
          <w:b/>
        </w:rPr>
        <w:tab/>
        <w:t>Processing and quality control steps of association summary data</w:t>
      </w:r>
    </w:p>
    <w:p w14:paraId="6B73C6D0" w14:textId="77777777" w:rsidR="00FD4E68" w:rsidRDefault="00000000">
      <w:pPr>
        <w:rPr>
          <w:rFonts w:ascii="Calibri" w:eastAsia="Calibri" w:hAnsi="Calibri" w:cs="Calibri"/>
        </w:rPr>
      </w:pPr>
      <w:r>
        <w:rPr>
          <w:rFonts w:ascii="Calibri" w:eastAsia="Calibri" w:hAnsi="Calibri" w:cs="Calibri"/>
        </w:rPr>
        <w:t>The Malik et al</w:t>
      </w:r>
      <w:hyperlink r:id="rId12">
        <w:r>
          <w:rPr>
            <w:rFonts w:ascii="Calibri" w:eastAsia="Calibri" w:hAnsi="Calibri" w:cs="Calibri"/>
            <w:color w:val="000000"/>
            <w:vertAlign w:val="superscript"/>
          </w:rPr>
          <w:t>7</w:t>
        </w:r>
      </w:hyperlink>
      <w:r>
        <w:rPr>
          <w:rFonts w:ascii="Calibri" w:eastAsia="Calibri" w:hAnsi="Calibri" w:cs="Calibri"/>
        </w:rPr>
        <w:t xml:space="preserve"> and the </w:t>
      </w:r>
      <w:proofErr w:type="spellStart"/>
      <w:r>
        <w:rPr>
          <w:rFonts w:ascii="Calibri" w:eastAsia="Calibri" w:hAnsi="Calibri" w:cs="Calibri"/>
        </w:rPr>
        <w:t>AAAGen</w:t>
      </w:r>
      <w:proofErr w:type="spellEnd"/>
      <w:r>
        <w:rPr>
          <w:rFonts w:ascii="Calibri" w:eastAsia="Calibri" w:hAnsi="Calibri" w:cs="Calibri"/>
        </w:rPr>
        <w:t xml:space="preserve"> summary data lacked the per SNP breakdown of cases/controls, thus the effective sample size was imputed by the previously described method. Variants from all summary data were filtered to remove ambiguous SNPs (A/T and G/C), and those markers that were found to violate the following quality-control thresholds:</w:t>
      </w:r>
    </w:p>
    <w:p w14:paraId="539F0C21" w14:textId="77777777" w:rsidR="00FD4E68" w:rsidRDefault="00FD4E68">
      <w:pPr>
        <w:rPr>
          <w:rFonts w:ascii="Calibri" w:eastAsia="Calibri" w:hAnsi="Calibri" w:cs="Calibri"/>
        </w:rPr>
      </w:pPr>
    </w:p>
    <w:p w14:paraId="17A11D7D" w14:textId="56A84FF3" w:rsidR="00FD4E68" w:rsidRDefault="005502EF">
      <w:pPr>
        <w:jc w:val="center"/>
        <w:rPr>
          <w:rFonts w:ascii="Cambria Math" w:eastAsia="Cambria Math" w:hAnsi="Cambria Math" w:cs="Cambria Math"/>
        </w:rPr>
      </w:pPr>
      <m:oMathPara>
        <m:oMath>
          <m:r>
            <w:rPr>
              <w:rFonts w:ascii="Cambria Math" w:eastAsia="Cambria Math" w:hAnsi="Cambria Math" w:cs="Cambria Math"/>
            </w:rPr>
            <m:t xml:space="preserve"> </m:t>
          </m:r>
          <m:sSub>
            <m:sSubPr>
              <m:ctrlPr>
                <w:rPr>
                  <w:rFonts w:ascii="Cambria Math" w:eastAsia="Cambria Math" w:hAnsi="Cambria Math" w:cs="Cambria Math"/>
                </w:rPr>
              </m:ctrlPr>
            </m:sSubPr>
            <m:e>
              <m:r>
                <w:rPr>
                  <w:rFonts w:ascii="Cambria Math" w:eastAsia="Cambria Math" w:hAnsi="Cambria Math" w:cs="Cambria Math"/>
                </w:rPr>
                <m:t>σ</m:t>
              </m:r>
              <m:ctrlPr>
                <w:rPr>
                  <w:rFonts w:ascii="Cambria Math" w:eastAsia="Cambria Math" w:hAnsi="Cambria Math" w:cs="Cambria Math"/>
                  <w:i/>
                </w:rPr>
              </m:ctrlPr>
            </m:e>
            <m:sub>
              <m:r>
                <w:rPr>
                  <w:rFonts w:ascii="Cambria Math" w:eastAsia="Cambria Math" w:hAnsi="Cambria Math" w:cs="Cambria Math"/>
                </w:rPr>
                <m:t>SS</m:t>
              </m:r>
            </m:sub>
          </m:sSub>
          <m:r>
            <w:rPr>
              <w:rFonts w:ascii="Cambria Math" w:eastAsia="Cambria Math" w:hAnsi="Cambria Math" w:cs="Cambria Math"/>
            </w:rPr>
            <m:t xml:space="preserve"> &lt;0.5  </m:t>
          </m:r>
          <m:sSub>
            <m:sSubPr>
              <m:ctrlPr>
                <w:rPr>
                  <w:rFonts w:ascii="Cambria Math" w:eastAsia="Cambria Math" w:hAnsi="Cambria Math" w:cs="Cambria Math"/>
                </w:rPr>
              </m:ctrlPr>
            </m:sSubPr>
            <m:e>
              <m:r>
                <w:rPr>
                  <w:rFonts w:ascii="Cambria Math" w:eastAsia="Cambria Math" w:hAnsi="Cambria Math" w:cs="Cambria Math"/>
                </w:rPr>
                <m:t>σ</m:t>
              </m:r>
              <m:ctrlPr>
                <w:rPr>
                  <w:rFonts w:ascii="Cambria Math" w:eastAsia="Cambria Math" w:hAnsi="Cambria Math" w:cs="Cambria Math"/>
                  <w:i/>
                </w:rPr>
              </m:ctrlPr>
            </m:e>
            <m:sub>
              <m:r>
                <w:rPr>
                  <w:rFonts w:ascii="Cambria Math" w:eastAsia="Cambria Math" w:hAnsi="Cambria Math" w:cs="Cambria Math"/>
                </w:rPr>
                <m:t>G</m:t>
              </m:r>
            </m:sub>
          </m:sSub>
          <m:r>
            <w:rPr>
              <w:rFonts w:ascii="Cambria Math" w:eastAsia="Cambria Math" w:hAnsi="Cambria Math" w:cs="Cambria Math"/>
            </w:rPr>
            <m:t xml:space="preserve"> or  </m:t>
          </m:r>
          <m:sSub>
            <m:sSubPr>
              <m:ctrlPr>
                <w:rPr>
                  <w:rFonts w:ascii="Cambria Math" w:eastAsia="Cambria Math" w:hAnsi="Cambria Math" w:cs="Cambria Math"/>
                </w:rPr>
              </m:ctrlPr>
            </m:sSubPr>
            <m:e>
              <m:r>
                <w:rPr>
                  <w:rFonts w:ascii="Cambria Math" w:eastAsia="Cambria Math" w:hAnsi="Cambria Math" w:cs="Cambria Math"/>
                </w:rPr>
                <m:t>σ</m:t>
              </m:r>
              <m:ctrlPr>
                <w:rPr>
                  <w:rFonts w:ascii="Cambria Math" w:eastAsia="Cambria Math" w:hAnsi="Cambria Math" w:cs="Cambria Math"/>
                  <w:i/>
                </w:rPr>
              </m:ctrlPr>
            </m:e>
            <m:sub>
              <m:r>
                <w:rPr>
                  <w:rFonts w:ascii="Cambria Math" w:eastAsia="Cambria Math" w:hAnsi="Cambria Math" w:cs="Cambria Math"/>
                </w:rPr>
                <m:t>SS</m:t>
              </m:r>
            </m:sub>
          </m:sSub>
          <m:r>
            <w:rPr>
              <w:rFonts w:ascii="Cambria Math" w:eastAsia="Cambria Math" w:hAnsi="Cambria Math" w:cs="Cambria Math"/>
            </w:rPr>
            <m:t xml:space="preserve"> &gt;</m:t>
          </m:r>
          <m:sSub>
            <m:sSubPr>
              <m:ctrlPr>
                <w:rPr>
                  <w:rFonts w:ascii="Cambria Math" w:eastAsia="Cambria Math" w:hAnsi="Cambria Math" w:cs="Cambria Math"/>
                </w:rPr>
              </m:ctrlPr>
            </m:sSubPr>
            <m:e>
              <m:r>
                <w:rPr>
                  <w:rFonts w:ascii="Cambria Math" w:eastAsia="Cambria Math" w:hAnsi="Cambria Math" w:cs="Cambria Math"/>
                </w:rPr>
                <m:t>σ</m:t>
              </m:r>
              <m:ctrlPr>
                <w:rPr>
                  <w:rFonts w:ascii="Cambria Math" w:eastAsia="Cambria Math" w:hAnsi="Cambria Math" w:cs="Cambria Math"/>
                  <w:i/>
                </w:rPr>
              </m:ctrlPr>
            </m:e>
            <m:sub>
              <m:r>
                <w:rPr>
                  <w:rFonts w:ascii="Cambria Math" w:eastAsia="Cambria Math" w:hAnsi="Cambria Math" w:cs="Cambria Math"/>
                </w:rPr>
                <m:t>G</m:t>
              </m:r>
            </m:sub>
          </m:sSub>
          <m:r>
            <w:rPr>
              <w:rFonts w:ascii="Cambria Math" w:eastAsia="Cambria Math" w:hAnsi="Cambria Math" w:cs="Cambria Math"/>
            </w:rPr>
            <m:t xml:space="preserve">+0.1 or  </m:t>
          </m:r>
          <m:sSub>
            <m:sSubPr>
              <m:ctrlPr>
                <w:rPr>
                  <w:rFonts w:ascii="Cambria Math" w:eastAsia="Cambria Math" w:hAnsi="Cambria Math" w:cs="Cambria Math"/>
                </w:rPr>
              </m:ctrlPr>
            </m:sSubPr>
            <m:e>
              <m:r>
                <w:rPr>
                  <w:rFonts w:ascii="Cambria Math" w:eastAsia="Cambria Math" w:hAnsi="Cambria Math" w:cs="Cambria Math"/>
                </w:rPr>
                <m:t>σ</m:t>
              </m:r>
              <m:ctrlPr>
                <w:rPr>
                  <w:rFonts w:ascii="Cambria Math" w:eastAsia="Cambria Math" w:hAnsi="Cambria Math" w:cs="Cambria Math"/>
                  <w:i/>
                </w:rPr>
              </m:ctrlPr>
            </m:e>
            <m:sub>
              <m:r>
                <w:rPr>
                  <w:rFonts w:ascii="Cambria Math" w:eastAsia="Cambria Math" w:hAnsi="Cambria Math" w:cs="Cambria Math"/>
                </w:rPr>
                <m:t>SS</m:t>
              </m:r>
            </m:sub>
          </m:sSub>
          <m:r>
            <w:rPr>
              <w:rFonts w:ascii="Cambria Math" w:eastAsia="Cambria Math" w:hAnsi="Cambria Math" w:cs="Cambria Math"/>
            </w:rPr>
            <m:t xml:space="preserve"> &lt;0.1 or </m:t>
          </m:r>
          <m:sSub>
            <m:sSubPr>
              <m:ctrlPr>
                <w:rPr>
                  <w:rFonts w:ascii="Cambria Math" w:eastAsia="Cambria Math" w:hAnsi="Cambria Math" w:cs="Cambria Math"/>
                </w:rPr>
              </m:ctrlPr>
            </m:sSubPr>
            <m:e>
              <m:r>
                <w:rPr>
                  <w:rFonts w:ascii="Cambria Math" w:eastAsia="Cambria Math" w:hAnsi="Cambria Math" w:cs="Cambria Math"/>
                </w:rPr>
                <m:t>σ</m:t>
              </m:r>
              <m:ctrlPr>
                <w:rPr>
                  <w:rFonts w:ascii="Cambria Math" w:eastAsia="Cambria Math" w:hAnsi="Cambria Math" w:cs="Cambria Math"/>
                  <w:i/>
                </w:rPr>
              </m:ctrlPr>
            </m:e>
            <m:sub>
              <m:r>
                <w:rPr>
                  <w:rFonts w:ascii="Cambria Math" w:eastAsia="Cambria Math" w:hAnsi="Cambria Math" w:cs="Cambria Math"/>
                </w:rPr>
                <m:t>G</m:t>
              </m:r>
            </m:sub>
          </m:sSub>
          <m:r>
            <w:rPr>
              <w:rFonts w:ascii="Cambria Math" w:eastAsia="Cambria Math" w:hAnsi="Cambria Math" w:cs="Cambria Math"/>
            </w:rPr>
            <m:t xml:space="preserve"> &lt; 0.05  ,</m:t>
          </m:r>
        </m:oMath>
      </m:oMathPara>
    </w:p>
    <w:p w14:paraId="1AF51389" w14:textId="77777777" w:rsidR="00FD4E68" w:rsidRDefault="00FD4E68">
      <w:pPr>
        <w:rPr>
          <w:rFonts w:ascii="Calibri" w:eastAsia="Calibri" w:hAnsi="Calibri" w:cs="Calibri"/>
        </w:rPr>
      </w:pPr>
    </w:p>
    <w:p w14:paraId="46FB416A" w14:textId="77777777" w:rsidR="00FD4E68" w:rsidRDefault="00000000">
      <w:pPr>
        <w:rPr>
          <w:rFonts w:ascii="Calibri" w:eastAsia="Calibri" w:hAnsi="Calibri" w:cs="Calibri"/>
        </w:rPr>
      </w:pPr>
      <w:r>
        <w:rPr>
          <w:rFonts w:ascii="Calibri" w:eastAsia="Calibri" w:hAnsi="Calibri" w:cs="Calibri"/>
        </w:rPr>
        <w:lastRenderedPageBreak/>
        <w:t xml:space="preserve">where </w:t>
      </w:r>
      <m:oMath>
        <m:sSub>
          <m:sSubPr>
            <m:ctrlPr>
              <w:rPr>
                <w:rFonts w:ascii="Cambria Math" w:eastAsia="Cambria Math" w:hAnsi="Cambria Math" w:cs="Cambria Math"/>
              </w:rPr>
            </m:ctrlPr>
          </m:sSubPr>
          <m:e>
            <m:r>
              <w:rPr>
                <w:rFonts w:ascii="Cambria Math" w:hAnsi="Cambria Math"/>
              </w:rPr>
              <m:t>σ</m:t>
            </m:r>
          </m:e>
          <m:sub>
            <m:r>
              <w:rPr>
                <w:rFonts w:ascii="Cambria Math" w:eastAsia="Cambria Math" w:hAnsi="Cambria Math" w:cs="Cambria Math"/>
              </w:rPr>
              <m:t>SS</m:t>
            </m:r>
          </m:sub>
        </m:sSub>
      </m:oMath>
      <w:r>
        <w:rPr>
          <w:rFonts w:ascii="Calibri" w:eastAsia="Calibri" w:hAnsi="Calibri" w:cs="Calibri"/>
        </w:rPr>
        <w:t xml:space="preserve"> is defined as </w:t>
      </w:r>
    </w:p>
    <w:p w14:paraId="300966C3" w14:textId="4159B94B" w:rsidR="00FD4E68" w:rsidRDefault="005502EF">
      <w:pPr>
        <w:spacing w:after="160" w:line="360" w:lineRule="auto"/>
        <w:jc w:val="center"/>
        <w:rPr>
          <w:rFonts w:ascii="Calibri" w:eastAsia="Calibri" w:hAnsi="Calibri" w:cs="Calibri"/>
        </w:rPr>
      </w:pPr>
      <m:oMath>
        <m:sSub>
          <m:sSubPr>
            <m:ctrlPr>
              <w:rPr>
                <w:rFonts w:ascii="Cambria Math" w:eastAsia="Cambria Math" w:hAnsi="Cambria Math" w:cs="Cambria Math"/>
              </w:rPr>
            </m:ctrlPr>
          </m:sSubPr>
          <m:e>
            <m:r>
              <w:rPr>
                <w:rFonts w:ascii="Cambria Math" w:hAnsi="Cambria Math"/>
              </w:rPr>
              <m:t>σ</m:t>
            </m:r>
          </m:e>
          <m:sub>
            <m:r>
              <w:rPr>
                <w:rFonts w:ascii="Cambria Math" w:eastAsia="Cambria Math" w:hAnsi="Cambria Math" w:cs="Cambria Math"/>
              </w:rPr>
              <m:t>SS</m:t>
            </m:r>
          </m:sub>
        </m:sSub>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2</m:t>
            </m:r>
            <m:ctrlPr>
              <w:rPr>
                <w:rFonts w:ascii="Cambria Math" w:eastAsia="Cambria Math" w:hAnsi="Cambria Math" w:cs="Cambria Math"/>
                <w:i/>
              </w:rPr>
            </m:ctrlPr>
          </m:num>
          <m:den>
            <m:rad>
              <m:radPr>
                <m:degHide m:val="1"/>
                <m:ctrlPr>
                  <w:rPr>
                    <w:rFonts w:ascii="Cambria Math" w:eastAsia="Cambria Math" w:hAnsi="Cambria Math" w:cs="Cambria Math"/>
                  </w:rPr>
                </m:ctrlPr>
              </m:radPr>
              <m:deg>
                <m:ctrlPr>
                  <w:rPr>
                    <w:rFonts w:ascii="Cambria Math" w:eastAsia="Cambria Math" w:hAnsi="Cambria Math" w:cs="Cambria Math"/>
                    <w:i/>
                  </w:rPr>
                </m:ctrlPr>
              </m:deg>
              <m:e>
                <m:sSup>
                  <m:sSupPr>
                    <m:ctrlPr>
                      <w:rPr>
                        <w:rFonts w:ascii="Cambria Math" w:eastAsia="Cambria Math" w:hAnsi="Cambria Math" w:cs="Cambria Math"/>
                      </w:rPr>
                    </m:ctrlPr>
                  </m:sSupPr>
                  <m:e>
                    <m:sSub>
                      <m:sSubPr>
                        <m:ctrlPr>
                          <w:rPr>
                            <w:rFonts w:ascii="Cambria Math" w:eastAsia="Cambria Math" w:hAnsi="Cambria Math" w:cs="Cambria Math"/>
                          </w:rPr>
                        </m:ctrlPr>
                      </m:sSubPr>
                      <m:e>
                        <m:sSub>
                          <m:sSubPr>
                            <m:ctrlPr>
                              <w:rPr>
                                <w:rFonts w:ascii="Cambria Math" w:eastAsia="Cambria Math" w:hAnsi="Cambria Math" w:cs="Cambria Math"/>
                              </w:rPr>
                            </m:ctrlPr>
                          </m:sSubPr>
                          <m:e>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eff</m:t>
                                </m:r>
                              </m:sub>
                            </m:sSub>
                            <m:ctrlPr>
                              <w:rPr>
                                <w:rFonts w:ascii="Cambria Math" w:eastAsia="Cambria Math" w:hAnsi="Cambria Math" w:cs="Cambria Math"/>
                                <w:i/>
                              </w:rPr>
                            </m:ctrlPr>
                          </m:e>
                          <m:sub>
                            <m:r>
                              <w:rPr>
                                <w:rFonts w:ascii="Cambria Math" w:eastAsia="Cambria Math" w:hAnsi="Cambria Math" w:cs="Cambria Math"/>
                              </w:rPr>
                              <m:t>σ</m:t>
                            </m:r>
                          </m:sub>
                        </m:sSub>
                      </m:e>
                      <m:sub>
                        <m:r>
                          <w:rPr>
                            <w:rFonts w:ascii="Cambria Math" w:eastAsia="Cambria Math" w:hAnsi="Cambria Math" w:cs="Cambria Math"/>
                          </w:rPr>
                          <m:t>β</m:t>
                        </m:r>
                      </m:sub>
                    </m:sSub>
                  </m:e>
                  <m:sup>
                    <m:r>
                      <w:rPr>
                        <w:rFonts w:ascii="Cambria Math" w:eastAsia="Cambria Math" w:hAnsi="Cambria Math" w:cs="Cambria Math"/>
                      </w:rPr>
                      <m:t>2</m:t>
                    </m:r>
                  </m:sup>
                </m:sSup>
              </m:e>
            </m:rad>
            <m:r>
              <w:rPr>
                <w:rFonts w:ascii="Cambria Math" w:eastAsia="Cambria Math" w:hAnsi="Cambria Math" w:cs="Cambria Math"/>
              </w:rPr>
              <m:t xml:space="preserve"> </m:t>
            </m:r>
          </m:den>
        </m:f>
      </m:oMath>
      <w:r w:rsidR="00000000">
        <w:rPr>
          <w:rFonts w:ascii="Calibri" w:eastAsia="Calibri" w:hAnsi="Calibri" w:cs="Calibri"/>
        </w:rPr>
        <w:t xml:space="preserve">. </w:t>
      </w:r>
    </w:p>
    <w:p w14:paraId="73B805DA" w14:textId="77777777" w:rsidR="00FD4E68" w:rsidRDefault="00000000">
      <w:pPr>
        <w:spacing w:after="160" w:line="360" w:lineRule="auto"/>
        <w:rPr>
          <w:rFonts w:ascii="Calibri" w:eastAsia="Calibri" w:hAnsi="Calibri" w:cs="Calibri"/>
        </w:rPr>
      </w:pPr>
      <w:r>
        <w:rPr>
          <w:rFonts w:ascii="Calibri" w:eastAsia="Calibri" w:hAnsi="Calibri" w:cs="Calibri"/>
        </w:rPr>
        <w:t>The above threshold values used for this filtering step were sourced from the LDpred2 recommended settings</w:t>
      </w:r>
      <w:hyperlink r:id="rId13">
        <w:r>
          <w:rPr>
            <w:rFonts w:ascii="Calibri" w:eastAsia="Calibri" w:hAnsi="Calibri" w:cs="Calibri"/>
            <w:color w:val="000000"/>
            <w:vertAlign w:val="superscript"/>
          </w:rPr>
          <w:t>8</w:t>
        </w:r>
      </w:hyperlink>
      <w:r>
        <w:rPr>
          <w:rFonts w:ascii="Calibri" w:eastAsia="Calibri" w:hAnsi="Calibri" w:cs="Calibri"/>
        </w:rPr>
        <w:t>.</w:t>
      </w:r>
    </w:p>
    <w:p w14:paraId="75C5732E" w14:textId="77777777" w:rsidR="00FD4E68" w:rsidRDefault="00FD4E68">
      <w:pPr>
        <w:rPr>
          <w:rFonts w:ascii="Calibri" w:eastAsia="Calibri" w:hAnsi="Calibri" w:cs="Calibri"/>
        </w:rPr>
      </w:pPr>
    </w:p>
    <w:p w14:paraId="32E096A2" w14:textId="77777777" w:rsidR="00FD4E68" w:rsidRDefault="00000000">
      <w:pPr>
        <w:rPr>
          <w:rFonts w:ascii="Calibri" w:eastAsia="Calibri" w:hAnsi="Calibri" w:cs="Calibri"/>
        </w:rPr>
      </w:pPr>
      <w:r>
        <w:rPr>
          <w:rFonts w:ascii="Calibri" w:eastAsia="Calibri" w:hAnsi="Calibri" w:cs="Calibri"/>
        </w:rPr>
        <w:t>The summary data were combined via shaPRS</w:t>
      </w:r>
      <w:hyperlink r:id="rId14">
        <w:r>
          <w:rPr>
            <w:rFonts w:ascii="Calibri" w:eastAsia="Calibri" w:hAnsi="Calibri" w:cs="Calibri"/>
            <w:color w:val="000000"/>
            <w:vertAlign w:val="superscript"/>
          </w:rPr>
          <w:t>2</w:t>
        </w:r>
      </w:hyperlink>
      <w:r>
        <w:rPr>
          <w:rFonts w:ascii="Calibri" w:eastAsia="Calibri" w:hAnsi="Calibri" w:cs="Calibri"/>
        </w:rPr>
        <w:t xml:space="preserve"> in the following sequence, </w:t>
      </w:r>
      <w:proofErr w:type="spellStart"/>
      <w:r>
        <w:rPr>
          <w:rFonts w:ascii="Calibri" w:eastAsia="Calibri" w:hAnsi="Calibri" w:cs="Calibri"/>
        </w:rPr>
        <w:t>AAAGen</w:t>
      </w:r>
      <w:proofErr w:type="spellEnd"/>
      <w:r>
        <w:rPr>
          <w:rFonts w:ascii="Calibri" w:eastAsia="Calibri" w:hAnsi="Calibri" w:cs="Calibri"/>
        </w:rPr>
        <w:t>, AAA in UKB, AAA Related, CAD and stroke. Note, we found that starting</w:t>
      </w:r>
      <w:r>
        <w:rPr>
          <w:rFonts w:ascii="Calibri" w:eastAsia="Calibri" w:hAnsi="Calibri" w:cs="Calibri"/>
        </w:rPr>
        <w:t xml:space="preserve"> model training</w:t>
      </w:r>
      <w:r>
        <w:rPr>
          <w:rFonts w:ascii="Calibri" w:eastAsia="Calibri" w:hAnsi="Calibri" w:cs="Calibri"/>
        </w:rPr>
        <w:t xml:space="preserve"> from the larger, better powered </w:t>
      </w:r>
      <w:proofErr w:type="spellStart"/>
      <w:r>
        <w:rPr>
          <w:rFonts w:ascii="Calibri" w:eastAsia="Calibri" w:hAnsi="Calibri" w:cs="Calibri"/>
        </w:rPr>
        <w:t>AAAGen</w:t>
      </w:r>
      <w:proofErr w:type="spellEnd"/>
      <w:r>
        <w:rPr>
          <w:rFonts w:ascii="Calibri" w:eastAsia="Calibri" w:hAnsi="Calibri" w:cs="Calibri"/>
        </w:rPr>
        <w:t xml:space="preserve"> study provided higher final accuracy results, as opposed to starting the AAA UKB study. We verified that the addition of each new summary data improved results at each stage. We also compared our results against combining all summary data in a single step via MTAG</w:t>
      </w:r>
      <w:hyperlink r:id="rId15">
        <w:r>
          <w:rPr>
            <w:rFonts w:ascii="Calibri" w:eastAsia="Calibri" w:hAnsi="Calibri" w:cs="Calibri"/>
            <w:color w:val="000000"/>
            <w:vertAlign w:val="superscript"/>
          </w:rPr>
          <w:t>9</w:t>
        </w:r>
      </w:hyperlink>
      <w:r>
        <w:rPr>
          <w:rFonts w:ascii="Calibri" w:eastAsia="Calibri" w:hAnsi="Calibri" w:cs="Calibri"/>
        </w:rPr>
        <w:t xml:space="preserve">, but found that combining the summary data via </w:t>
      </w:r>
      <w:proofErr w:type="spellStart"/>
      <w:r>
        <w:rPr>
          <w:rFonts w:ascii="Calibri" w:eastAsia="Calibri" w:hAnsi="Calibri" w:cs="Calibri"/>
        </w:rPr>
        <w:t>shaPRS</w:t>
      </w:r>
      <w:proofErr w:type="spellEnd"/>
      <w:r>
        <w:rPr>
          <w:rFonts w:ascii="Calibri" w:eastAsia="Calibri" w:hAnsi="Calibri" w:cs="Calibri"/>
        </w:rPr>
        <w:t xml:space="preserve"> performed better (an AUC of 0.699 vs 0.706, for MTAG vs </w:t>
      </w:r>
      <w:proofErr w:type="spellStart"/>
      <w:r>
        <w:rPr>
          <w:rFonts w:ascii="Calibri" w:eastAsia="Calibri" w:hAnsi="Calibri" w:cs="Calibri"/>
        </w:rPr>
        <w:t>shaPRS</w:t>
      </w:r>
      <w:proofErr w:type="spellEnd"/>
      <w:r>
        <w:rPr>
          <w:rFonts w:ascii="Calibri" w:eastAsia="Calibri" w:hAnsi="Calibri" w:cs="Calibri"/>
        </w:rPr>
        <w:t xml:space="preserve">, respectively). Finally, we also compared PRS-CS against LDpred2 at fitting the best model, and found that LDpred2 provided a superior performance with </w:t>
      </w:r>
      <w:proofErr w:type="gramStart"/>
      <w:r>
        <w:rPr>
          <w:rFonts w:ascii="Calibri" w:eastAsia="Calibri" w:hAnsi="Calibri" w:cs="Calibri"/>
        </w:rPr>
        <w:t>an  AUC</w:t>
      </w:r>
      <w:proofErr w:type="gramEnd"/>
      <w:r>
        <w:rPr>
          <w:rFonts w:ascii="Calibri" w:eastAsia="Calibri" w:hAnsi="Calibri" w:cs="Calibri"/>
        </w:rPr>
        <w:t xml:space="preserve"> of 0.707 vs 0.708 for PRS-CS vs LDpred2, respectively. </w:t>
      </w:r>
    </w:p>
    <w:p w14:paraId="6CFFA67B" w14:textId="77777777" w:rsidR="00FD4E68" w:rsidRDefault="00FD4E68">
      <w:pPr>
        <w:rPr>
          <w:rFonts w:ascii="Calibri" w:eastAsia="Calibri" w:hAnsi="Calibri" w:cs="Calibri"/>
        </w:rPr>
      </w:pPr>
    </w:p>
    <w:p w14:paraId="26A2B086" w14:textId="77777777" w:rsidR="00FD4E68" w:rsidRDefault="00000000">
      <w:pPr>
        <w:rPr>
          <w:rFonts w:ascii="Calibri" w:eastAsia="Calibri" w:hAnsi="Calibri" w:cs="Calibri"/>
        </w:rPr>
      </w:pPr>
      <w:r>
        <w:rPr>
          <w:rFonts w:ascii="Calibri" w:eastAsia="Calibri" w:hAnsi="Calibri" w:cs="Calibri"/>
        </w:rPr>
        <w:t xml:space="preserve">We ensured that our Test set evaluations were free from overfitting by working with a version of the </w:t>
      </w:r>
      <w:proofErr w:type="spellStart"/>
      <w:r>
        <w:rPr>
          <w:rFonts w:ascii="Calibri" w:eastAsia="Calibri" w:hAnsi="Calibri" w:cs="Calibri"/>
        </w:rPr>
        <w:t>AAAGen</w:t>
      </w:r>
      <w:proofErr w:type="spellEnd"/>
      <w:r>
        <w:rPr>
          <w:rFonts w:ascii="Calibri" w:eastAsia="Calibri" w:hAnsi="Calibri" w:cs="Calibri"/>
        </w:rPr>
        <w:t xml:space="preserve"> data that excluded the UKB.  The full details of all PRS mode evaluation results can be found in Table S3.</w:t>
      </w:r>
    </w:p>
    <w:p w14:paraId="4A5AD7A0" w14:textId="77777777" w:rsidR="00FD4E68" w:rsidRDefault="00FD4E68">
      <w:pPr>
        <w:rPr>
          <w:rFonts w:ascii="Calibri" w:eastAsia="Calibri" w:hAnsi="Calibri" w:cs="Calibri"/>
        </w:rPr>
      </w:pPr>
    </w:p>
    <w:p w14:paraId="1A0EF1E4" w14:textId="77777777" w:rsidR="00FD4E68" w:rsidRDefault="00FD4E68">
      <w:pPr>
        <w:rPr>
          <w:rFonts w:ascii="Calibri" w:eastAsia="Calibri" w:hAnsi="Calibri" w:cs="Calibri"/>
        </w:rPr>
      </w:pPr>
    </w:p>
    <w:p w14:paraId="4A62665C" w14:textId="77777777" w:rsidR="00FD4E68" w:rsidRDefault="00000000">
      <w:pPr>
        <w:rPr>
          <w:rFonts w:ascii="Calibri" w:eastAsia="Calibri" w:hAnsi="Calibri" w:cs="Calibri"/>
        </w:rPr>
      </w:pPr>
      <w:r>
        <w:rPr>
          <w:rFonts w:ascii="Calibri" w:eastAsia="Calibri" w:hAnsi="Calibri" w:cs="Calibri"/>
          <w:b/>
        </w:rPr>
        <w:t xml:space="preserve">S4 </w:t>
      </w:r>
      <w:r>
        <w:rPr>
          <w:rFonts w:ascii="Calibri" w:eastAsia="Calibri" w:hAnsi="Calibri" w:cs="Calibri"/>
          <w:b/>
        </w:rPr>
        <w:tab/>
        <w:t xml:space="preserve">Sensitivity analyses exploring impact of missing </w:t>
      </w:r>
      <w:proofErr w:type="gramStart"/>
      <w:r>
        <w:rPr>
          <w:rFonts w:ascii="Calibri" w:eastAsia="Calibri" w:hAnsi="Calibri" w:cs="Calibri"/>
          <w:b/>
        </w:rPr>
        <w:t>data</w:t>
      </w:r>
      <w:proofErr w:type="gramEnd"/>
    </w:p>
    <w:p w14:paraId="3BFDA98B" w14:textId="77777777" w:rsidR="00FD4E68" w:rsidRDefault="00000000">
      <w:pPr>
        <w:rPr>
          <w:rFonts w:ascii="Calibri" w:eastAsia="Calibri" w:hAnsi="Calibri" w:cs="Calibri"/>
        </w:rPr>
      </w:pPr>
      <w:r>
        <w:rPr>
          <w:rFonts w:ascii="Calibri" w:eastAsia="Calibri" w:hAnsi="Calibri" w:cs="Calibri"/>
        </w:rPr>
        <w:t xml:space="preserve">We summarised missingness and explored the impact on results </w:t>
      </w:r>
      <w:proofErr w:type="gramStart"/>
      <w:r>
        <w:rPr>
          <w:rFonts w:ascii="Calibri" w:eastAsia="Calibri" w:hAnsi="Calibri" w:cs="Calibri"/>
        </w:rPr>
        <w:t>through the use of</w:t>
      </w:r>
      <w:proofErr w:type="gramEnd"/>
      <w:r>
        <w:rPr>
          <w:rFonts w:ascii="Calibri" w:eastAsia="Calibri" w:hAnsi="Calibri" w:cs="Calibri"/>
        </w:rPr>
        <w:t xml:space="preserve"> multiple imputation (MI) in a sensitivity analysis. Missing values were generated for risk factors using chained equations to create 20 imputed datasets with 10 burn-ins. Binary variables (alcohol intake, family history of CVD, diabetes, anti-hypertensive drugs, lipid-lowering drugs) were imputed using logistic regression, and smoking status using multinomial logit. Continuous variables (BMI, </w:t>
      </w:r>
      <w:proofErr w:type="gramStart"/>
      <w:r>
        <w:rPr>
          <w:rFonts w:ascii="Calibri" w:eastAsia="Calibri" w:hAnsi="Calibri" w:cs="Calibri"/>
        </w:rPr>
        <w:t>SBP,  total</w:t>
      </w:r>
      <w:proofErr w:type="gramEnd"/>
      <w:r>
        <w:rPr>
          <w:rFonts w:ascii="Calibri" w:eastAsia="Calibri" w:hAnsi="Calibri" w:cs="Calibri"/>
        </w:rPr>
        <w:t xml:space="preserve"> cholesterol, HDL cholesterol) were imputed using predictive mean matching. The outcome indicator and cumulative hazard function (estimated with the Nelson-Aalen estimator) were included in all imputation models. Results from the 20 imputations were combined using Rubin’s rules to provide final estimates and are provided in Table S6.</w:t>
      </w:r>
      <w:r>
        <w:br w:type="page"/>
      </w:r>
    </w:p>
    <w:p w14:paraId="0D5E1656" w14:textId="77777777" w:rsidR="00FD4E68" w:rsidRDefault="00FD4E68">
      <w:pPr>
        <w:spacing w:after="160" w:line="360" w:lineRule="auto"/>
        <w:rPr>
          <w:rFonts w:ascii="Calibri" w:eastAsia="Calibri" w:hAnsi="Calibri" w:cs="Calibri"/>
        </w:rPr>
      </w:pPr>
    </w:p>
    <w:p w14:paraId="6D8B96BD" w14:textId="77777777" w:rsidR="00FD4E68" w:rsidRDefault="00FD4E68"/>
    <w:tbl>
      <w:tblPr>
        <w:tblStyle w:val="a"/>
        <w:tblW w:w="9045" w:type="dxa"/>
        <w:tblLayout w:type="fixed"/>
        <w:tblLook w:val="0600" w:firstRow="0" w:lastRow="0" w:firstColumn="0" w:lastColumn="0" w:noHBand="1" w:noVBand="1"/>
      </w:tblPr>
      <w:tblGrid>
        <w:gridCol w:w="3135"/>
        <w:gridCol w:w="3060"/>
        <w:gridCol w:w="2850"/>
      </w:tblGrid>
      <w:tr w:rsidR="00FD4E68" w14:paraId="13ED5478" w14:textId="77777777">
        <w:trPr>
          <w:trHeight w:val="420"/>
        </w:trPr>
        <w:tc>
          <w:tcPr>
            <w:tcW w:w="9045" w:type="dxa"/>
            <w:gridSpan w:val="3"/>
            <w:shd w:val="clear" w:color="auto" w:fill="D9D9D9"/>
            <w:tcMar>
              <w:top w:w="100" w:type="dxa"/>
              <w:left w:w="100" w:type="dxa"/>
              <w:bottom w:w="100" w:type="dxa"/>
              <w:right w:w="100" w:type="dxa"/>
            </w:tcMar>
          </w:tcPr>
          <w:p w14:paraId="1F22C507" w14:textId="77777777" w:rsidR="00FD4E68" w:rsidRDefault="00000000">
            <w:pPr>
              <w:widowControl w:val="0"/>
              <w:spacing w:line="360" w:lineRule="auto"/>
              <w:rPr>
                <w:rFonts w:ascii="Calibri" w:eastAsia="Calibri" w:hAnsi="Calibri" w:cs="Calibri"/>
                <w:b/>
              </w:rPr>
            </w:pPr>
            <w:r>
              <w:rPr>
                <w:rFonts w:ascii="Calibri" w:eastAsia="Calibri" w:hAnsi="Calibri" w:cs="Calibri"/>
                <w:b/>
              </w:rPr>
              <w:t>Supplementary Table S1 | AAA study details</w:t>
            </w:r>
          </w:p>
        </w:tc>
      </w:tr>
      <w:tr w:rsidR="00FD4E68" w14:paraId="2CB329C1" w14:textId="77777777">
        <w:trPr>
          <w:trHeight w:val="420"/>
        </w:trPr>
        <w:tc>
          <w:tcPr>
            <w:tcW w:w="3135" w:type="dxa"/>
            <w:tcBorders>
              <w:bottom w:val="single" w:sz="4" w:space="0" w:color="000000"/>
              <w:right w:val="single" w:sz="4" w:space="0" w:color="000000"/>
            </w:tcBorders>
            <w:tcMar>
              <w:top w:w="100" w:type="dxa"/>
              <w:left w:w="100" w:type="dxa"/>
              <w:bottom w:w="100" w:type="dxa"/>
              <w:right w:w="100" w:type="dxa"/>
            </w:tcMar>
          </w:tcPr>
          <w:p w14:paraId="12CE388B" w14:textId="77777777" w:rsidR="00FD4E68" w:rsidRDefault="00000000">
            <w:pPr>
              <w:widowControl w:val="0"/>
              <w:spacing w:line="360" w:lineRule="auto"/>
              <w:rPr>
                <w:rFonts w:ascii="Calibri" w:eastAsia="Calibri" w:hAnsi="Calibri" w:cs="Calibri"/>
                <w:b/>
              </w:rPr>
            </w:pPr>
            <w:r>
              <w:rPr>
                <w:rFonts w:ascii="Calibri" w:eastAsia="Calibri" w:hAnsi="Calibri" w:cs="Calibri"/>
                <w:b/>
              </w:rPr>
              <w:t>Phenotype</w:t>
            </w:r>
          </w:p>
        </w:tc>
        <w:tc>
          <w:tcPr>
            <w:tcW w:w="3060" w:type="dxa"/>
            <w:tcBorders>
              <w:left w:val="single" w:sz="4" w:space="0" w:color="000000"/>
              <w:bottom w:val="single" w:sz="4" w:space="0" w:color="000000"/>
              <w:right w:val="single" w:sz="4" w:space="0" w:color="000000"/>
            </w:tcBorders>
            <w:tcMar>
              <w:top w:w="100" w:type="dxa"/>
              <w:left w:w="100" w:type="dxa"/>
              <w:bottom w:w="100" w:type="dxa"/>
              <w:right w:w="100" w:type="dxa"/>
            </w:tcMar>
          </w:tcPr>
          <w:p w14:paraId="0C5BE1C6" w14:textId="77777777" w:rsidR="00FD4E68" w:rsidRDefault="00000000">
            <w:pPr>
              <w:widowControl w:val="0"/>
              <w:spacing w:line="360" w:lineRule="auto"/>
              <w:jc w:val="center"/>
              <w:rPr>
                <w:rFonts w:ascii="Calibri" w:eastAsia="Calibri" w:hAnsi="Calibri" w:cs="Calibri"/>
                <w:b/>
              </w:rPr>
            </w:pPr>
            <w:r>
              <w:rPr>
                <w:rFonts w:ascii="Calibri" w:eastAsia="Calibri" w:hAnsi="Calibri" w:cs="Calibri"/>
                <w:b/>
              </w:rPr>
              <w:t>N cases</w:t>
            </w:r>
          </w:p>
        </w:tc>
        <w:tc>
          <w:tcPr>
            <w:tcW w:w="2850" w:type="dxa"/>
            <w:tcBorders>
              <w:left w:val="single" w:sz="4" w:space="0" w:color="000000"/>
              <w:bottom w:val="single" w:sz="4" w:space="0" w:color="000000"/>
            </w:tcBorders>
            <w:tcMar>
              <w:top w:w="100" w:type="dxa"/>
              <w:left w:w="100" w:type="dxa"/>
              <w:bottom w:w="100" w:type="dxa"/>
              <w:right w:w="100" w:type="dxa"/>
            </w:tcMar>
          </w:tcPr>
          <w:p w14:paraId="3BF12207" w14:textId="77777777" w:rsidR="00FD4E68" w:rsidRDefault="00000000">
            <w:pPr>
              <w:widowControl w:val="0"/>
              <w:jc w:val="center"/>
              <w:rPr>
                <w:rFonts w:ascii="Calibri" w:eastAsia="Calibri" w:hAnsi="Calibri" w:cs="Calibri"/>
                <w:b/>
              </w:rPr>
            </w:pPr>
            <w:r>
              <w:rPr>
                <w:rFonts w:ascii="Calibri" w:eastAsia="Calibri" w:hAnsi="Calibri" w:cs="Calibri"/>
                <w:b/>
              </w:rPr>
              <w:t>N Controls</w:t>
            </w:r>
          </w:p>
        </w:tc>
      </w:tr>
      <w:tr w:rsidR="00FD4E68" w14:paraId="59181B23" w14:textId="77777777">
        <w:trPr>
          <w:trHeight w:val="420"/>
        </w:trPr>
        <w:tc>
          <w:tcPr>
            <w:tcW w:w="313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7055A854" w14:textId="77777777" w:rsidR="00FD4E68" w:rsidRDefault="00000000">
            <w:pPr>
              <w:widowControl w:val="0"/>
              <w:spacing w:line="360" w:lineRule="auto"/>
              <w:rPr>
                <w:rFonts w:ascii="Calibri" w:eastAsia="Calibri" w:hAnsi="Calibri" w:cs="Calibri"/>
                <w:i/>
              </w:rPr>
            </w:pPr>
            <w:r>
              <w:rPr>
                <w:rFonts w:ascii="Calibri" w:eastAsia="Calibri" w:hAnsi="Calibri" w:cs="Calibri"/>
                <w:i/>
              </w:rPr>
              <w:t>UKB AAA</w:t>
            </w:r>
          </w:p>
        </w:tc>
        <w:tc>
          <w:tcPr>
            <w:tcW w:w="30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2788D7" w14:textId="77777777" w:rsidR="00FD4E68" w:rsidRDefault="00000000">
            <w:pPr>
              <w:widowControl w:val="0"/>
              <w:spacing w:line="360" w:lineRule="auto"/>
              <w:jc w:val="center"/>
              <w:rPr>
                <w:rFonts w:ascii="Calibri" w:eastAsia="Calibri" w:hAnsi="Calibri" w:cs="Calibri"/>
              </w:rPr>
            </w:pPr>
            <w:r>
              <w:rPr>
                <w:rFonts w:ascii="Calibri" w:eastAsia="Calibri" w:hAnsi="Calibri" w:cs="Calibri"/>
              </w:rPr>
              <w:t>1,068</w:t>
            </w:r>
          </w:p>
        </w:tc>
        <w:tc>
          <w:tcPr>
            <w:tcW w:w="285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04B9705C" w14:textId="77777777" w:rsidR="00FD4E68" w:rsidRDefault="00000000">
            <w:pPr>
              <w:widowControl w:val="0"/>
              <w:jc w:val="center"/>
              <w:rPr>
                <w:rFonts w:ascii="Calibri" w:eastAsia="Calibri" w:hAnsi="Calibri" w:cs="Calibri"/>
              </w:rPr>
            </w:pPr>
            <w:r>
              <w:rPr>
                <w:rFonts w:ascii="Calibri" w:eastAsia="Calibri" w:hAnsi="Calibri" w:cs="Calibri"/>
              </w:rPr>
              <w:t xml:space="preserve">127,011 </w:t>
            </w:r>
          </w:p>
        </w:tc>
      </w:tr>
      <w:tr w:rsidR="00FD4E68" w14:paraId="13FA1E06" w14:textId="77777777">
        <w:trPr>
          <w:trHeight w:val="420"/>
        </w:trPr>
        <w:tc>
          <w:tcPr>
            <w:tcW w:w="313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0CD603E1" w14:textId="77777777" w:rsidR="00FD4E68" w:rsidRDefault="00000000">
            <w:pPr>
              <w:widowControl w:val="0"/>
              <w:spacing w:line="360" w:lineRule="auto"/>
              <w:rPr>
                <w:rFonts w:ascii="Calibri" w:eastAsia="Calibri" w:hAnsi="Calibri" w:cs="Calibri"/>
                <w:i/>
              </w:rPr>
            </w:pPr>
            <w:r>
              <w:rPr>
                <w:rFonts w:ascii="Calibri" w:eastAsia="Calibri" w:hAnsi="Calibri" w:cs="Calibri"/>
                <w:i/>
              </w:rPr>
              <w:t>UKB AAA-related</w:t>
            </w:r>
          </w:p>
        </w:tc>
        <w:tc>
          <w:tcPr>
            <w:tcW w:w="30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5F9360" w14:textId="77777777" w:rsidR="00FD4E68" w:rsidRDefault="00000000">
            <w:pPr>
              <w:widowControl w:val="0"/>
              <w:jc w:val="center"/>
              <w:rPr>
                <w:rFonts w:ascii="Calibri" w:eastAsia="Calibri" w:hAnsi="Calibri" w:cs="Calibri"/>
              </w:rPr>
            </w:pPr>
            <w:r>
              <w:rPr>
                <w:rFonts w:ascii="Calibri" w:eastAsia="Calibri" w:hAnsi="Calibri" w:cs="Calibri"/>
              </w:rPr>
              <w:t>133,900</w:t>
            </w:r>
          </w:p>
        </w:tc>
        <w:tc>
          <w:tcPr>
            <w:tcW w:w="285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32A58C0A" w14:textId="77777777" w:rsidR="00FD4E68" w:rsidRDefault="00000000">
            <w:pPr>
              <w:widowControl w:val="0"/>
              <w:jc w:val="center"/>
              <w:rPr>
                <w:rFonts w:ascii="Calibri" w:eastAsia="Calibri" w:hAnsi="Calibri" w:cs="Calibri"/>
              </w:rPr>
            </w:pPr>
            <w:r>
              <w:rPr>
                <w:rFonts w:ascii="Calibri" w:eastAsia="Calibri" w:hAnsi="Calibri" w:cs="Calibri"/>
              </w:rPr>
              <w:t>127,011</w:t>
            </w:r>
          </w:p>
        </w:tc>
      </w:tr>
      <w:tr w:rsidR="00FD4E68" w14:paraId="6A43BF7F" w14:textId="77777777">
        <w:trPr>
          <w:trHeight w:val="420"/>
        </w:trPr>
        <w:tc>
          <w:tcPr>
            <w:tcW w:w="313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7D5E7D1B" w14:textId="77777777" w:rsidR="00FD4E68" w:rsidRDefault="00000000">
            <w:pPr>
              <w:widowControl w:val="0"/>
              <w:spacing w:line="360" w:lineRule="auto"/>
              <w:rPr>
                <w:rFonts w:ascii="Calibri" w:eastAsia="Calibri" w:hAnsi="Calibri" w:cs="Calibri"/>
                <w:i/>
              </w:rPr>
            </w:pPr>
            <w:proofErr w:type="spellStart"/>
            <w:r>
              <w:rPr>
                <w:rFonts w:ascii="Calibri" w:eastAsia="Calibri" w:hAnsi="Calibri" w:cs="Calibri"/>
                <w:i/>
              </w:rPr>
              <w:t>AAAGen</w:t>
            </w:r>
            <w:proofErr w:type="spellEnd"/>
          </w:p>
        </w:tc>
        <w:tc>
          <w:tcPr>
            <w:tcW w:w="591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F2661A" w14:textId="77777777" w:rsidR="00FD4E68" w:rsidRDefault="00000000">
            <w:pPr>
              <w:widowControl w:val="0"/>
              <w:jc w:val="center"/>
              <w:rPr>
                <w:rFonts w:ascii="Calibri" w:eastAsia="Calibri" w:hAnsi="Calibri" w:cs="Calibri"/>
              </w:rPr>
            </w:pPr>
            <w:r>
              <w:rPr>
                <w:rFonts w:ascii="Calibri" w:eastAsia="Calibri" w:hAnsi="Calibri" w:cs="Calibri"/>
              </w:rPr>
              <w:t>~104,179.4</w:t>
            </w:r>
          </w:p>
        </w:tc>
      </w:tr>
      <w:tr w:rsidR="00FD4E68" w14:paraId="277A844F" w14:textId="77777777">
        <w:trPr>
          <w:trHeight w:val="420"/>
        </w:trPr>
        <w:tc>
          <w:tcPr>
            <w:tcW w:w="9045" w:type="dxa"/>
            <w:gridSpan w:val="3"/>
            <w:tcBorders>
              <w:top w:val="single" w:sz="4" w:space="0" w:color="000000"/>
              <w:bottom w:val="nil"/>
            </w:tcBorders>
            <w:tcMar>
              <w:top w:w="100" w:type="dxa"/>
              <w:left w:w="100" w:type="dxa"/>
              <w:bottom w:w="100" w:type="dxa"/>
              <w:right w:w="100" w:type="dxa"/>
            </w:tcMar>
          </w:tcPr>
          <w:p w14:paraId="441652FD" w14:textId="77777777" w:rsidR="00FD4E68" w:rsidRDefault="00000000">
            <w:pPr>
              <w:widowControl w:val="0"/>
              <w:spacing w:line="360" w:lineRule="auto"/>
              <w:rPr>
                <w:rFonts w:ascii="Calibri" w:eastAsia="Calibri" w:hAnsi="Calibri" w:cs="Calibri"/>
              </w:rPr>
            </w:pPr>
            <w:r>
              <w:rPr>
                <w:rFonts w:ascii="Calibri" w:eastAsia="Calibri" w:hAnsi="Calibri" w:cs="Calibri"/>
              </w:rPr>
              <w:t xml:space="preserve">The number for cases/controls specified is the maximum per each study. Note, for the </w:t>
            </w:r>
            <w:proofErr w:type="spellStart"/>
            <w:r>
              <w:rPr>
                <w:rFonts w:ascii="Calibri" w:eastAsia="Calibri" w:hAnsi="Calibri" w:cs="Calibri"/>
              </w:rPr>
              <w:t>AAAGen</w:t>
            </w:r>
            <w:proofErr w:type="spellEnd"/>
            <w:r>
              <w:rPr>
                <w:rFonts w:ascii="Calibri" w:eastAsia="Calibri" w:hAnsi="Calibri" w:cs="Calibri"/>
              </w:rPr>
              <w:t xml:space="preserve"> dataset the number of cases/controls was unavailable, therefore the per-SNP effective sample size was imputed by the previously described methods. </w:t>
            </w:r>
            <w:proofErr w:type="gramStart"/>
            <w:r>
              <w:rPr>
                <w:rFonts w:ascii="Calibri" w:eastAsia="Calibri" w:hAnsi="Calibri" w:cs="Calibri"/>
              </w:rPr>
              <w:t>Thus</w:t>
            </w:r>
            <w:proofErr w:type="gramEnd"/>
            <w:r>
              <w:rPr>
                <w:rFonts w:ascii="Calibri" w:eastAsia="Calibri" w:hAnsi="Calibri" w:cs="Calibri"/>
              </w:rPr>
              <w:t xml:space="preserve"> the number quoted in the table is the median effective sample size across all SNPs. UKB AAA-related is a composite phenotype of conditions potentially genetically overlapping with AAA identified from the literature.</w:t>
            </w:r>
          </w:p>
        </w:tc>
      </w:tr>
    </w:tbl>
    <w:p w14:paraId="2232A0B8" w14:textId="77777777" w:rsidR="00FD4E68" w:rsidRDefault="00FD4E68">
      <w:pPr>
        <w:spacing w:after="160" w:line="360" w:lineRule="auto"/>
        <w:rPr>
          <w:rFonts w:ascii="Calibri" w:eastAsia="Calibri" w:hAnsi="Calibri" w:cs="Calibri"/>
        </w:rPr>
      </w:pPr>
    </w:p>
    <w:p w14:paraId="0B4C7A67" w14:textId="77777777" w:rsidR="00FD4E68" w:rsidRDefault="00FD4E68">
      <w:pPr>
        <w:rPr>
          <w:rFonts w:ascii="Calibri" w:eastAsia="Calibri" w:hAnsi="Calibri" w:cs="Calibri"/>
        </w:rPr>
      </w:pPr>
    </w:p>
    <w:p w14:paraId="100086CE" w14:textId="77777777" w:rsidR="00FD4E68" w:rsidRDefault="00FD4E68">
      <w:pPr>
        <w:rPr>
          <w:rFonts w:ascii="Calibri" w:eastAsia="Calibri" w:hAnsi="Calibri" w:cs="Calibri"/>
        </w:rPr>
      </w:pPr>
    </w:p>
    <w:p w14:paraId="7F4047F3" w14:textId="77777777" w:rsidR="00FD4E68" w:rsidRDefault="00FD4E68"/>
    <w:p w14:paraId="6015418B" w14:textId="77777777" w:rsidR="00FD4E68" w:rsidRDefault="00FD4E68">
      <w:pPr>
        <w:spacing w:after="160" w:line="360" w:lineRule="auto"/>
      </w:pPr>
    </w:p>
    <w:tbl>
      <w:tblPr>
        <w:tblStyle w:val="a0"/>
        <w:tblW w:w="9045" w:type="dxa"/>
        <w:tblLayout w:type="fixed"/>
        <w:tblLook w:val="0600" w:firstRow="0" w:lastRow="0" w:firstColumn="0" w:lastColumn="0" w:noHBand="1" w:noVBand="1"/>
      </w:tblPr>
      <w:tblGrid>
        <w:gridCol w:w="1320"/>
        <w:gridCol w:w="7725"/>
      </w:tblGrid>
      <w:tr w:rsidR="00FD4E68" w14:paraId="1704F1D9" w14:textId="77777777">
        <w:trPr>
          <w:trHeight w:val="420"/>
        </w:trPr>
        <w:tc>
          <w:tcPr>
            <w:tcW w:w="9045" w:type="dxa"/>
            <w:gridSpan w:val="2"/>
            <w:shd w:val="clear" w:color="auto" w:fill="D9D9D9"/>
            <w:tcMar>
              <w:top w:w="100" w:type="dxa"/>
              <w:left w:w="100" w:type="dxa"/>
              <w:bottom w:w="100" w:type="dxa"/>
              <w:right w:w="100" w:type="dxa"/>
            </w:tcMar>
          </w:tcPr>
          <w:p w14:paraId="2A804C89" w14:textId="77777777" w:rsidR="00FD4E68" w:rsidRDefault="00000000">
            <w:pPr>
              <w:widowControl w:val="0"/>
              <w:spacing w:line="360" w:lineRule="auto"/>
              <w:rPr>
                <w:rFonts w:ascii="Calibri" w:eastAsia="Calibri" w:hAnsi="Calibri" w:cs="Calibri"/>
                <w:b/>
              </w:rPr>
            </w:pPr>
            <w:r>
              <w:rPr>
                <w:rFonts w:ascii="Calibri" w:eastAsia="Calibri" w:hAnsi="Calibri" w:cs="Calibri"/>
                <w:b/>
              </w:rPr>
              <w:t>Supplementary Table S2 | UK Biobank Phenotype definitions used in PRS development</w:t>
            </w:r>
          </w:p>
        </w:tc>
      </w:tr>
      <w:tr w:rsidR="00FD4E68" w14:paraId="012EDFD1" w14:textId="77777777">
        <w:trPr>
          <w:trHeight w:val="420"/>
        </w:trPr>
        <w:tc>
          <w:tcPr>
            <w:tcW w:w="1320" w:type="dxa"/>
            <w:tcBorders>
              <w:bottom w:val="single" w:sz="4" w:space="0" w:color="000000"/>
              <w:right w:val="single" w:sz="4" w:space="0" w:color="000000"/>
            </w:tcBorders>
            <w:tcMar>
              <w:top w:w="100" w:type="dxa"/>
              <w:left w:w="100" w:type="dxa"/>
              <w:bottom w:w="100" w:type="dxa"/>
              <w:right w:w="100" w:type="dxa"/>
            </w:tcMar>
          </w:tcPr>
          <w:p w14:paraId="33BECFA6" w14:textId="77777777" w:rsidR="00FD4E68" w:rsidRDefault="00000000">
            <w:pPr>
              <w:widowControl w:val="0"/>
              <w:spacing w:line="360" w:lineRule="auto"/>
              <w:rPr>
                <w:rFonts w:ascii="Calibri" w:eastAsia="Calibri" w:hAnsi="Calibri" w:cs="Calibri"/>
                <w:b/>
              </w:rPr>
            </w:pPr>
            <w:r>
              <w:rPr>
                <w:rFonts w:ascii="Calibri" w:eastAsia="Calibri" w:hAnsi="Calibri" w:cs="Calibri"/>
                <w:b/>
              </w:rPr>
              <w:t>Phenotype</w:t>
            </w:r>
          </w:p>
        </w:tc>
        <w:tc>
          <w:tcPr>
            <w:tcW w:w="7725" w:type="dxa"/>
            <w:tcBorders>
              <w:left w:val="single" w:sz="4" w:space="0" w:color="000000"/>
              <w:bottom w:val="single" w:sz="4" w:space="0" w:color="000000"/>
            </w:tcBorders>
            <w:tcMar>
              <w:top w:w="100" w:type="dxa"/>
              <w:left w:w="100" w:type="dxa"/>
              <w:bottom w:w="100" w:type="dxa"/>
              <w:right w:w="100" w:type="dxa"/>
            </w:tcMar>
          </w:tcPr>
          <w:p w14:paraId="3A30E786" w14:textId="77777777" w:rsidR="00FD4E68" w:rsidRDefault="00000000">
            <w:pPr>
              <w:widowControl w:val="0"/>
              <w:spacing w:line="360" w:lineRule="auto"/>
              <w:jc w:val="center"/>
              <w:rPr>
                <w:rFonts w:ascii="Calibri" w:eastAsia="Calibri" w:hAnsi="Calibri" w:cs="Calibri"/>
                <w:b/>
              </w:rPr>
            </w:pPr>
            <w:r>
              <w:rPr>
                <w:rFonts w:ascii="Calibri" w:eastAsia="Calibri" w:hAnsi="Calibri" w:cs="Calibri"/>
                <w:b/>
              </w:rPr>
              <w:t>ICD10 and OPSC4 codes</w:t>
            </w:r>
          </w:p>
        </w:tc>
      </w:tr>
      <w:tr w:rsidR="00FD4E68" w14:paraId="28855C88" w14:textId="77777777">
        <w:trPr>
          <w:trHeight w:val="420"/>
        </w:trPr>
        <w:tc>
          <w:tcPr>
            <w:tcW w:w="1320"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7E4D0A1F" w14:textId="77777777" w:rsidR="00FD4E68" w:rsidRDefault="00000000">
            <w:pPr>
              <w:widowControl w:val="0"/>
              <w:spacing w:line="360" w:lineRule="auto"/>
              <w:rPr>
                <w:rFonts w:ascii="Calibri" w:eastAsia="Calibri" w:hAnsi="Calibri" w:cs="Calibri"/>
                <w:i/>
              </w:rPr>
            </w:pPr>
            <w:r>
              <w:rPr>
                <w:rFonts w:ascii="Calibri" w:eastAsia="Calibri" w:hAnsi="Calibri" w:cs="Calibri"/>
                <w:i/>
              </w:rPr>
              <w:t>AAA</w:t>
            </w:r>
          </w:p>
        </w:tc>
        <w:tc>
          <w:tcPr>
            <w:tcW w:w="7725"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6C8A461D" w14:textId="77777777" w:rsidR="00FD4E68" w:rsidRDefault="00000000">
            <w:pPr>
              <w:widowControl w:val="0"/>
              <w:spacing w:line="360" w:lineRule="auto"/>
              <w:rPr>
                <w:rFonts w:ascii="Calibri" w:eastAsia="Calibri" w:hAnsi="Calibri" w:cs="Calibri"/>
              </w:rPr>
            </w:pPr>
            <w:r>
              <w:rPr>
                <w:rFonts w:ascii="Calibri" w:eastAsia="Calibri" w:hAnsi="Calibri" w:cs="Calibri"/>
                <w:b/>
              </w:rPr>
              <w:t>fatal_icd10:</w:t>
            </w:r>
            <w:r>
              <w:rPr>
                <w:rFonts w:ascii="Calibri" w:eastAsia="Calibri" w:hAnsi="Calibri" w:cs="Calibri"/>
              </w:rPr>
              <w:t xml:space="preserve"> I71.3 (Abdominal aortic aneurysm, ruptured), I71.4 (Abdominal aortic aneurysm, without rupture)</w:t>
            </w:r>
          </w:p>
          <w:p w14:paraId="0FB0BFD9" w14:textId="77777777" w:rsidR="00FD4E68" w:rsidRDefault="00000000">
            <w:pPr>
              <w:widowControl w:val="0"/>
              <w:spacing w:line="360" w:lineRule="auto"/>
              <w:rPr>
                <w:rFonts w:ascii="Calibri" w:eastAsia="Calibri" w:hAnsi="Calibri" w:cs="Calibri"/>
              </w:rPr>
            </w:pPr>
            <w:r>
              <w:rPr>
                <w:rFonts w:ascii="Calibri" w:eastAsia="Calibri" w:hAnsi="Calibri" w:cs="Calibri"/>
                <w:b/>
              </w:rPr>
              <w:t>nonfatal_icd10:</w:t>
            </w:r>
            <w:r>
              <w:rPr>
                <w:rFonts w:ascii="Calibri" w:eastAsia="Calibri" w:hAnsi="Calibri" w:cs="Calibri"/>
              </w:rPr>
              <w:t xml:space="preserve">  I71.3 (Abdominal aortic aneurysm, ruptured), I71.4 (Abdominal aortic aneurysm, without rupture)</w:t>
            </w:r>
          </w:p>
          <w:p w14:paraId="0ABC9E4F" w14:textId="77777777" w:rsidR="00FD4E68" w:rsidRDefault="00000000">
            <w:pPr>
              <w:widowControl w:val="0"/>
              <w:spacing w:line="360" w:lineRule="auto"/>
              <w:rPr>
                <w:rFonts w:ascii="Calibri" w:eastAsia="Calibri" w:hAnsi="Calibri" w:cs="Calibri"/>
              </w:rPr>
            </w:pPr>
            <w:r>
              <w:rPr>
                <w:rFonts w:ascii="Calibri" w:eastAsia="Calibri" w:hAnsi="Calibri" w:cs="Calibri"/>
                <w:b/>
              </w:rPr>
              <w:t>opcs4:</w:t>
            </w:r>
            <w:r>
              <w:rPr>
                <w:rFonts w:ascii="Calibri" w:eastAsia="Calibri" w:hAnsi="Calibri" w:cs="Calibri"/>
              </w:rPr>
              <w:t xml:space="preserve"> L18.3 (Emergency suprarenal open repair of AAA), L18.4 (Emergency infra-renal open repair of AAA), L18.5 (Emergency open repair of AAA (other)), L18.6 (Emergency infra-renal open repair of AAA (bifurcated)), L19.3 (Elective suprarenal open repair of AAA), L19.4 (Elective infra-renal open repair of AAA (straight graft)), L19.5 (Elective infra-renal open repair of AAA (other)), L19.6  (Elective infra-renal open repair of AAA (bifurcated</w:t>
            </w:r>
          </w:p>
          <w:p w14:paraId="0111F234" w14:textId="77777777" w:rsidR="00FD4E68" w:rsidRDefault="00000000">
            <w:pPr>
              <w:widowControl w:val="0"/>
              <w:spacing w:line="360" w:lineRule="auto"/>
              <w:rPr>
                <w:rFonts w:ascii="Calibri" w:eastAsia="Calibri" w:hAnsi="Calibri" w:cs="Calibri"/>
                <w:b/>
                <w:color w:val="FF0000"/>
              </w:rPr>
            </w:pPr>
            <w:r>
              <w:rPr>
                <w:rFonts w:ascii="Calibri" w:eastAsia="Calibri" w:hAnsi="Calibri" w:cs="Calibri"/>
              </w:rPr>
              <w:lastRenderedPageBreak/>
              <w:t>graft), L27.1 (Infra-renal EVAR), L27.2 (Suprarenal EVAR), L27.5 (EVAR at bifurcation NEC), L27.6 (</w:t>
            </w:r>
            <w:proofErr w:type="spellStart"/>
            <w:r>
              <w:rPr>
                <w:rFonts w:ascii="Calibri" w:eastAsia="Calibri" w:hAnsi="Calibri" w:cs="Calibri"/>
              </w:rPr>
              <w:t>Monoiliac</w:t>
            </w:r>
            <w:proofErr w:type="spellEnd"/>
            <w:r>
              <w:rPr>
                <w:rFonts w:ascii="Calibri" w:eastAsia="Calibri" w:hAnsi="Calibri" w:cs="Calibri"/>
              </w:rPr>
              <w:t xml:space="preserve"> EVAR), L28.1 (Infra-renal EVAR), L28.5 (EVAR at bifurcation NEC), L28.6 (</w:t>
            </w:r>
            <w:proofErr w:type="spellStart"/>
            <w:r>
              <w:rPr>
                <w:rFonts w:ascii="Calibri" w:eastAsia="Calibri" w:hAnsi="Calibri" w:cs="Calibri"/>
              </w:rPr>
              <w:t>Monoiliac</w:t>
            </w:r>
            <w:proofErr w:type="spellEnd"/>
            <w:r>
              <w:rPr>
                <w:rFonts w:ascii="Calibri" w:eastAsia="Calibri" w:hAnsi="Calibri" w:cs="Calibri"/>
              </w:rPr>
              <w:t xml:space="preserve"> EVAR)</w:t>
            </w:r>
          </w:p>
        </w:tc>
      </w:tr>
      <w:tr w:rsidR="00FD4E68" w14:paraId="74EFE751" w14:textId="77777777">
        <w:trPr>
          <w:trHeight w:val="420"/>
        </w:trPr>
        <w:tc>
          <w:tcPr>
            <w:tcW w:w="1320"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1F3B8442" w14:textId="77777777" w:rsidR="00FD4E68" w:rsidRDefault="00000000">
            <w:pPr>
              <w:widowControl w:val="0"/>
              <w:spacing w:line="360" w:lineRule="auto"/>
              <w:rPr>
                <w:rFonts w:ascii="Calibri" w:eastAsia="Calibri" w:hAnsi="Calibri" w:cs="Calibri"/>
                <w:i/>
              </w:rPr>
            </w:pPr>
            <w:r>
              <w:rPr>
                <w:rFonts w:ascii="Calibri" w:eastAsia="Calibri" w:hAnsi="Calibri" w:cs="Calibri"/>
                <w:i/>
              </w:rPr>
              <w:lastRenderedPageBreak/>
              <w:t>AAA-related</w:t>
            </w:r>
          </w:p>
        </w:tc>
        <w:tc>
          <w:tcPr>
            <w:tcW w:w="7725"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494D9574" w14:textId="77777777" w:rsidR="00FD4E68" w:rsidRDefault="00000000">
            <w:pPr>
              <w:widowControl w:val="0"/>
              <w:spacing w:line="360" w:lineRule="auto"/>
              <w:rPr>
                <w:rFonts w:ascii="Calibri" w:eastAsia="Calibri" w:hAnsi="Calibri" w:cs="Calibri"/>
              </w:rPr>
            </w:pPr>
            <w:r>
              <w:rPr>
                <w:rFonts w:ascii="Calibri" w:eastAsia="Calibri" w:hAnsi="Calibri" w:cs="Calibri"/>
                <w:b/>
              </w:rPr>
              <w:t>fatal_icd10:</w:t>
            </w:r>
            <w:r>
              <w:rPr>
                <w:rFonts w:ascii="Calibri" w:eastAsia="Calibri" w:hAnsi="Calibri" w:cs="Calibri"/>
              </w:rPr>
              <w:t xml:space="preserve"> Q87.4 (Marfan's syndrome), I21 (Acute myocardial infarction), I23 (Certain current complications following ST elevation (STEMI) and non-ST elevation (NSTEMI) myocardial infarction (within the 28 day period)), I22 (Subsequent ST elevation (STEMI) and non-ST elevation (NSTEMI) myocardial infarction), I25.2 (Old myocardial infarction), I70.2 (Atherosclerosis of native arteries of extremities with gangrene), I83 (Varicose veins of lower extremities), I86 (Varicose veins of other sites), Q79.6 (Ehlers-Danlos syndromes), M35.2 (Behçet's disease), M02.3 (Reiter's disease), M08.1 (Juvenile ankylosing spondylitis), M45 (Ankylosing spondylitis), E11 (Type 2 diabetes mellitus), M31.5 (Giant cell arteritis with polymyalgia rheumatica), M31.6 (Other giant cell arteritis), Q25.1 (Coarctation of aorta), Q61 (Cystic kidney disease), Q44.6 (Cystic disease of liver), E78 (Disorders of lipoprotein metabolism and other </w:t>
            </w:r>
            <w:proofErr w:type="spellStart"/>
            <w:r>
              <w:rPr>
                <w:rFonts w:ascii="Calibri" w:eastAsia="Calibri" w:hAnsi="Calibri" w:cs="Calibri"/>
              </w:rPr>
              <w:t>lipidemias</w:t>
            </w:r>
            <w:proofErr w:type="spellEnd"/>
            <w:r>
              <w:rPr>
                <w:rFonts w:ascii="Calibri" w:eastAsia="Calibri" w:hAnsi="Calibri" w:cs="Calibri"/>
              </w:rPr>
              <w:t>), I10 (Essential (primary) hypertension)</w:t>
            </w:r>
          </w:p>
          <w:p w14:paraId="406B718C" w14:textId="77777777" w:rsidR="00FD4E68" w:rsidRDefault="00000000">
            <w:pPr>
              <w:widowControl w:val="0"/>
              <w:spacing w:line="360" w:lineRule="auto"/>
              <w:rPr>
                <w:rFonts w:ascii="Calibri" w:eastAsia="Calibri" w:hAnsi="Calibri" w:cs="Calibri"/>
                <w:b/>
                <w:color w:val="FF0000"/>
              </w:rPr>
            </w:pPr>
            <w:r>
              <w:rPr>
                <w:rFonts w:ascii="Calibri" w:eastAsia="Calibri" w:hAnsi="Calibri" w:cs="Calibri"/>
                <w:b/>
              </w:rPr>
              <w:t>nonfatal_icd10:</w:t>
            </w:r>
            <w:r>
              <w:rPr>
                <w:rFonts w:ascii="Calibri" w:eastAsia="Calibri" w:hAnsi="Calibri" w:cs="Calibri"/>
              </w:rPr>
              <w:t xml:space="preserve"> same codes as fatal_icd10</w:t>
            </w:r>
          </w:p>
        </w:tc>
      </w:tr>
      <w:tr w:rsidR="00FD4E68" w14:paraId="71FBEF4A" w14:textId="77777777">
        <w:trPr>
          <w:trHeight w:val="420"/>
        </w:trPr>
        <w:tc>
          <w:tcPr>
            <w:tcW w:w="9045" w:type="dxa"/>
            <w:gridSpan w:val="2"/>
            <w:tcBorders>
              <w:top w:val="single" w:sz="4" w:space="0" w:color="000000"/>
              <w:bottom w:val="nil"/>
            </w:tcBorders>
            <w:tcMar>
              <w:top w:w="100" w:type="dxa"/>
              <w:left w:w="100" w:type="dxa"/>
              <w:bottom w:w="100" w:type="dxa"/>
              <w:right w:w="100" w:type="dxa"/>
            </w:tcMar>
          </w:tcPr>
          <w:p w14:paraId="3289F800" w14:textId="77777777" w:rsidR="00FD4E68" w:rsidRDefault="00000000">
            <w:pPr>
              <w:widowControl w:val="0"/>
              <w:spacing w:line="360" w:lineRule="auto"/>
              <w:rPr>
                <w:rFonts w:ascii="Calibri" w:eastAsia="Calibri" w:hAnsi="Calibri" w:cs="Calibri"/>
                <w:sz w:val="24"/>
                <w:szCs w:val="24"/>
              </w:rPr>
            </w:pPr>
            <w:r>
              <w:rPr>
                <w:rFonts w:ascii="Calibri" w:eastAsia="Calibri" w:hAnsi="Calibri" w:cs="Calibri"/>
              </w:rPr>
              <w:t>AAA phenotype is aortic abdominal aneurysm and AAA-related is a composite phenotype of conditions potentially genetically overlapping with AAA identified from the literature.</w:t>
            </w:r>
          </w:p>
        </w:tc>
      </w:tr>
    </w:tbl>
    <w:p w14:paraId="6917DB2C" w14:textId="77777777" w:rsidR="00FD4E68" w:rsidRDefault="00FD4E68">
      <w:pPr>
        <w:rPr>
          <w:rFonts w:ascii="Calibri" w:eastAsia="Calibri" w:hAnsi="Calibri" w:cs="Calibri"/>
        </w:rPr>
      </w:pPr>
    </w:p>
    <w:p w14:paraId="53401966" w14:textId="77777777" w:rsidR="00FD4E68" w:rsidRDefault="00FD4E68">
      <w:pPr>
        <w:spacing w:after="160" w:line="360" w:lineRule="auto"/>
        <w:rPr>
          <w:rFonts w:ascii="Calibri" w:eastAsia="Calibri" w:hAnsi="Calibri" w:cs="Calibri"/>
        </w:rPr>
      </w:pPr>
    </w:p>
    <w:tbl>
      <w:tblPr>
        <w:tblStyle w:val="a1"/>
        <w:tblW w:w="90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705"/>
        <w:gridCol w:w="1455"/>
        <w:gridCol w:w="990"/>
        <w:gridCol w:w="1320"/>
        <w:gridCol w:w="1590"/>
      </w:tblGrid>
      <w:tr w:rsidR="00FD4E68" w14:paraId="7A55A5AD" w14:textId="77777777">
        <w:trPr>
          <w:trHeight w:val="420"/>
        </w:trPr>
        <w:tc>
          <w:tcPr>
            <w:tcW w:w="9060" w:type="dxa"/>
            <w:gridSpan w:val="5"/>
            <w:shd w:val="clear" w:color="auto" w:fill="D9D9D9"/>
            <w:tcMar>
              <w:top w:w="100" w:type="dxa"/>
              <w:left w:w="100" w:type="dxa"/>
              <w:bottom w:w="100" w:type="dxa"/>
              <w:right w:w="100" w:type="dxa"/>
            </w:tcMar>
          </w:tcPr>
          <w:p w14:paraId="5D1B45E7" w14:textId="77777777" w:rsidR="00FD4E68" w:rsidRDefault="00000000">
            <w:pPr>
              <w:widowControl w:val="0"/>
              <w:spacing w:line="360" w:lineRule="auto"/>
              <w:rPr>
                <w:rFonts w:ascii="Calibri" w:eastAsia="Calibri" w:hAnsi="Calibri" w:cs="Calibri"/>
                <w:b/>
              </w:rPr>
            </w:pPr>
            <w:r>
              <w:rPr>
                <w:rFonts w:ascii="Calibri" w:eastAsia="Calibri" w:hAnsi="Calibri" w:cs="Calibri"/>
                <w:b/>
              </w:rPr>
              <w:t>Supplementary Table S3 | PRS model performance in test set</w:t>
            </w:r>
          </w:p>
        </w:tc>
      </w:tr>
      <w:tr w:rsidR="00FD4E68" w14:paraId="4EBDF465" w14:textId="77777777">
        <w:trPr>
          <w:trHeight w:val="420"/>
        </w:trPr>
        <w:tc>
          <w:tcPr>
            <w:tcW w:w="3705" w:type="dxa"/>
            <w:tcBorders>
              <w:bottom w:val="single" w:sz="4" w:space="0" w:color="000000"/>
              <w:right w:val="single" w:sz="4" w:space="0" w:color="000000"/>
            </w:tcBorders>
            <w:tcMar>
              <w:top w:w="100" w:type="dxa"/>
              <w:left w:w="100" w:type="dxa"/>
              <w:bottom w:w="100" w:type="dxa"/>
              <w:right w:w="100" w:type="dxa"/>
            </w:tcMar>
          </w:tcPr>
          <w:p w14:paraId="42C1DA3B" w14:textId="77777777" w:rsidR="00FD4E68" w:rsidRDefault="00000000">
            <w:pPr>
              <w:widowControl w:val="0"/>
              <w:spacing w:line="360" w:lineRule="auto"/>
              <w:rPr>
                <w:rFonts w:ascii="Calibri" w:eastAsia="Calibri" w:hAnsi="Calibri" w:cs="Calibri"/>
                <w:b/>
              </w:rPr>
            </w:pPr>
            <w:r>
              <w:rPr>
                <w:rFonts w:ascii="Calibri" w:eastAsia="Calibri" w:hAnsi="Calibri" w:cs="Calibri"/>
                <w:b/>
              </w:rPr>
              <w:t>Training dataset PRS is derived on</w:t>
            </w:r>
          </w:p>
        </w:tc>
        <w:tc>
          <w:tcPr>
            <w:tcW w:w="1455" w:type="dxa"/>
            <w:tcBorders>
              <w:left w:val="single" w:sz="4" w:space="0" w:color="000000"/>
              <w:bottom w:val="single" w:sz="4" w:space="0" w:color="000000"/>
              <w:right w:val="single" w:sz="4" w:space="0" w:color="000000"/>
            </w:tcBorders>
            <w:tcMar>
              <w:top w:w="100" w:type="dxa"/>
              <w:left w:w="100" w:type="dxa"/>
              <w:bottom w:w="100" w:type="dxa"/>
              <w:right w:w="100" w:type="dxa"/>
            </w:tcMar>
          </w:tcPr>
          <w:p w14:paraId="21DDD0FE" w14:textId="77777777" w:rsidR="00FD4E68" w:rsidRDefault="00000000">
            <w:pPr>
              <w:widowControl w:val="0"/>
              <w:spacing w:line="360" w:lineRule="auto"/>
              <w:jc w:val="center"/>
              <w:rPr>
                <w:rFonts w:ascii="Calibri" w:eastAsia="Calibri" w:hAnsi="Calibri" w:cs="Calibri"/>
                <w:b/>
              </w:rPr>
            </w:pPr>
            <w:r>
              <w:rPr>
                <w:rFonts w:ascii="Calibri" w:eastAsia="Calibri" w:hAnsi="Calibri" w:cs="Calibri"/>
                <w:b/>
              </w:rPr>
              <w:t xml:space="preserve">combined via </w:t>
            </w:r>
          </w:p>
        </w:tc>
        <w:tc>
          <w:tcPr>
            <w:tcW w:w="990" w:type="dxa"/>
            <w:tcBorders>
              <w:left w:val="single" w:sz="4" w:space="0" w:color="000000"/>
              <w:bottom w:val="single" w:sz="4" w:space="0" w:color="000000"/>
              <w:right w:val="single" w:sz="4" w:space="0" w:color="000000"/>
            </w:tcBorders>
            <w:tcMar>
              <w:top w:w="100" w:type="dxa"/>
              <w:left w:w="100" w:type="dxa"/>
              <w:bottom w:w="100" w:type="dxa"/>
              <w:right w:w="100" w:type="dxa"/>
            </w:tcMar>
          </w:tcPr>
          <w:p w14:paraId="55A765A8" w14:textId="77777777" w:rsidR="00FD4E68" w:rsidRDefault="00000000">
            <w:pPr>
              <w:widowControl w:val="0"/>
              <w:spacing w:line="360" w:lineRule="auto"/>
              <w:jc w:val="center"/>
              <w:rPr>
                <w:rFonts w:ascii="Calibri" w:eastAsia="Calibri" w:hAnsi="Calibri" w:cs="Calibri"/>
                <w:b/>
              </w:rPr>
            </w:pPr>
            <w:r>
              <w:rPr>
                <w:rFonts w:ascii="Calibri" w:eastAsia="Calibri" w:hAnsi="Calibri" w:cs="Calibri"/>
                <w:b/>
              </w:rPr>
              <w:t xml:space="preserve">PRS </w:t>
            </w:r>
          </w:p>
        </w:tc>
        <w:tc>
          <w:tcPr>
            <w:tcW w:w="1320" w:type="dxa"/>
            <w:tcBorders>
              <w:left w:val="single" w:sz="4" w:space="0" w:color="000000"/>
              <w:bottom w:val="single" w:sz="4" w:space="0" w:color="000000"/>
              <w:right w:val="single" w:sz="4" w:space="0" w:color="000000"/>
            </w:tcBorders>
            <w:tcMar>
              <w:top w:w="100" w:type="dxa"/>
              <w:left w:w="100" w:type="dxa"/>
              <w:bottom w:w="100" w:type="dxa"/>
              <w:right w:w="100" w:type="dxa"/>
            </w:tcMar>
          </w:tcPr>
          <w:p w14:paraId="11F3BF84" w14:textId="77777777" w:rsidR="00FD4E68" w:rsidRDefault="00000000">
            <w:pPr>
              <w:widowControl w:val="0"/>
              <w:jc w:val="center"/>
              <w:rPr>
                <w:rFonts w:ascii="Calibri" w:eastAsia="Calibri" w:hAnsi="Calibri" w:cs="Calibri"/>
                <w:b/>
              </w:rPr>
            </w:pPr>
            <w:r>
              <w:rPr>
                <w:rFonts w:ascii="Calibri" w:eastAsia="Calibri" w:hAnsi="Calibri" w:cs="Calibri"/>
                <w:b/>
              </w:rPr>
              <w:t>r</w:t>
            </w:r>
            <w:r>
              <w:rPr>
                <w:rFonts w:ascii="Calibri" w:eastAsia="Calibri" w:hAnsi="Calibri" w:cs="Calibri"/>
                <w:b/>
                <w:vertAlign w:val="superscript"/>
              </w:rPr>
              <w:t>2</w:t>
            </w:r>
          </w:p>
          <w:p w14:paraId="4F06EA7E" w14:textId="77777777" w:rsidR="00FD4E68" w:rsidRDefault="00000000">
            <w:pPr>
              <w:widowControl w:val="0"/>
              <w:jc w:val="center"/>
              <w:rPr>
                <w:rFonts w:ascii="Calibri" w:eastAsia="Calibri" w:hAnsi="Calibri" w:cs="Calibri"/>
                <w:b/>
              </w:rPr>
            </w:pPr>
            <w:r>
              <w:rPr>
                <w:rFonts w:ascii="Calibri" w:eastAsia="Calibri" w:hAnsi="Calibri" w:cs="Calibri"/>
                <w:b/>
              </w:rPr>
              <w:t>(SD)</w:t>
            </w:r>
          </w:p>
        </w:tc>
        <w:tc>
          <w:tcPr>
            <w:tcW w:w="1590" w:type="dxa"/>
            <w:tcBorders>
              <w:left w:val="single" w:sz="4" w:space="0" w:color="000000"/>
              <w:bottom w:val="single" w:sz="4" w:space="0" w:color="000000"/>
            </w:tcBorders>
            <w:tcMar>
              <w:top w:w="100" w:type="dxa"/>
              <w:left w:w="100" w:type="dxa"/>
              <w:bottom w:w="100" w:type="dxa"/>
              <w:right w:w="100" w:type="dxa"/>
            </w:tcMar>
          </w:tcPr>
          <w:p w14:paraId="575EBECF" w14:textId="77777777" w:rsidR="00FD4E68" w:rsidRDefault="00000000">
            <w:pPr>
              <w:widowControl w:val="0"/>
              <w:jc w:val="center"/>
              <w:rPr>
                <w:rFonts w:ascii="Calibri" w:eastAsia="Calibri" w:hAnsi="Calibri" w:cs="Calibri"/>
                <w:b/>
              </w:rPr>
            </w:pPr>
            <w:r>
              <w:rPr>
                <w:rFonts w:ascii="Calibri" w:eastAsia="Calibri" w:hAnsi="Calibri" w:cs="Calibri"/>
                <w:b/>
              </w:rPr>
              <w:t xml:space="preserve">AUC </w:t>
            </w:r>
          </w:p>
          <w:p w14:paraId="68CAFFA3" w14:textId="77777777" w:rsidR="00FD4E68" w:rsidRDefault="00000000">
            <w:pPr>
              <w:widowControl w:val="0"/>
              <w:jc w:val="center"/>
              <w:rPr>
                <w:rFonts w:ascii="Calibri" w:eastAsia="Calibri" w:hAnsi="Calibri" w:cs="Calibri"/>
                <w:b/>
              </w:rPr>
            </w:pPr>
            <w:r>
              <w:rPr>
                <w:rFonts w:ascii="Calibri" w:eastAsia="Calibri" w:hAnsi="Calibri" w:cs="Calibri"/>
                <w:b/>
              </w:rPr>
              <w:t>(LB -UB)</w:t>
            </w:r>
          </w:p>
        </w:tc>
      </w:tr>
      <w:tr w:rsidR="00FD4E68" w14:paraId="3607711C" w14:textId="77777777">
        <w:trPr>
          <w:trHeight w:val="420"/>
        </w:trPr>
        <w:tc>
          <w:tcPr>
            <w:tcW w:w="370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68559AE9" w14:textId="77777777" w:rsidR="00FD4E68" w:rsidRDefault="00000000">
            <w:pPr>
              <w:widowControl w:val="0"/>
              <w:spacing w:line="360" w:lineRule="auto"/>
              <w:rPr>
                <w:rFonts w:ascii="Calibri" w:eastAsia="Calibri" w:hAnsi="Calibri" w:cs="Calibri"/>
                <w:i/>
              </w:rPr>
            </w:pPr>
            <w:r>
              <w:rPr>
                <w:rFonts w:ascii="Calibri" w:eastAsia="Calibri" w:hAnsi="Calibri" w:cs="Calibri"/>
                <w:i/>
              </w:rPr>
              <w:t>UKB AAA</w:t>
            </w:r>
          </w:p>
        </w:tc>
        <w:tc>
          <w:tcPr>
            <w:tcW w:w="1455"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24BCC7" w14:textId="77777777" w:rsidR="00FD4E68" w:rsidRDefault="00FD4E68">
            <w:pPr>
              <w:widowControl w:val="0"/>
              <w:spacing w:line="360" w:lineRule="auto"/>
              <w:rPr>
                <w:rFonts w:ascii="Calibri" w:eastAsia="Calibri" w:hAnsi="Calibri" w:cs="Calibri"/>
              </w:rPr>
            </w:pPr>
          </w:p>
          <w:p w14:paraId="176AF9DC" w14:textId="77777777" w:rsidR="00FD4E68" w:rsidRDefault="00000000">
            <w:pPr>
              <w:widowControl w:val="0"/>
              <w:spacing w:line="360" w:lineRule="auto"/>
              <w:jc w:val="center"/>
              <w:rPr>
                <w:rFonts w:ascii="Calibri" w:eastAsia="Calibri" w:hAnsi="Calibri" w:cs="Calibri"/>
              </w:rPr>
            </w:pPr>
            <w:r>
              <w:rPr>
                <w:rFonts w:ascii="Calibri" w:eastAsia="Calibri" w:hAnsi="Calibri" w:cs="Calibri"/>
              </w:rPr>
              <w:t>N/A</w:t>
            </w:r>
          </w:p>
        </w:tc>
        <w:tc>
          <w:tcPr>
            <w:tcW w:w="990"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001F0C" w14:textId="77777777" w:rsidR="00FD4E68" w:rsidRDefault="00FD4E68">
            <w:pPr>
              <w:widowControl w:val="0"/>
              <w:spacing w:line="360" w:lineRule="auto"/>
              <w:jc w:val="center"/>
              <w:rPr>
                <w:rFonts w:ascii="Calibri" w:eastAsia="Calibri" w:hAnsi="Calibri" w:cs="Calibri"/>
              </w:rPr>
            </w:pPr>
          </w:p>
          <w:p w14:paraId="65B3FD0D" w14:textId="77777777" w:rsidR="00FD4E68" w:rsidRDefault="00FD4E68">
            <w:pPr>
              <w:widowControl w:val="0"/>
              <w:spacing w:line="360" w:lineRule="auto"/>
              <w:jc w:val="center"/>
              <w:rPr>
                <w:rFonts w:ascii="Calibri" w:eastAsia="Calibri" w:hAnsi="Calibri" w:cs="Calibri"/>
              </w:rPr>
            </w:pPr>
          </w:p>
          <w:p w14:paraId="44FFD8EE" w14:textId="77777777" w:rsidR="00FD4E68" w:rsidRDefault="00FD4E68">
            <w:pPr>
              <w:widowControl w:val="0"/>
              <w:spacing w:line="360" w:lineRule="auto"/>
              <w:jc w:val="center"/>
              <w:rPr>
                <w:rFonts w:ascii="Calibri" w:eastAsia="Calibri" w:hAnsi="Calibri" w:cs="Calibri"/>
              </w:rPr>
            </w:pPr>
          </w:p>
          <w:p w14:paraId="2631E9F2" w14:textId="77777777" w:rsidR="00FD4E68" w:rsidRDefault="00FD4E68">
            <w:pPr>
              <w:widowControl w:val="0"/>
              <w:spacing w:line="360" w:lineRule="auto"/>
              <w:jc w:val="center"/>
              <w:rPr>
                <w:rFonts w:ascii="Calibri" w:eastAsia="Calibri" w:hAnsi="Calibri" w:cs="Calibri"/>
              </w:rPr>
            </w:pPr>
          </w:p>
          <w:p w14:paraId="63E8A754" w14:textId="77777777" w:rsidR="00FD4E68" w:rsidRDefault="00FD4E68">
            <w:pPr>
              <w:widowControl w:val="0"/>
              <w:spacing w:line="360" w:lineRule="auto"/>
              <w:rPr>
                <w:rFonts w:ascii="Calibri" w:eastAsia="Calibri" w:hAnsi="Calibri" w:cs="Calibri"/>
              </w:rPr>
            </w:pPr>
          </w:p>
          <w:p w14:paraId="6F68271E" w14:textId="77777777" w:rsidR="00FD4E68" w:rsidRDefault="00FD4E68">
            <w:pPr>
              <w:widowControl w:val="0"/>
              <w:spacing w:line="360" w:lineRule="auto"/>
              <w:rPr>
                <w:rFonts w:ascii="Calibri" w:eastAsia="Calibri" w:hAnsi="Calibri" w:cs="Calibri"/>
              </w:rPr>
            </w:pPr>
          </w:p>
          <w:p w14:paraId="09B18F6E" w14:textId="77777777" w:rsidR="00FD4E68" w:rsidRDefault="00FD4E68">
            <w:pPr>
              <w:widowControl w:val="0"/>
              <w:spacing w:line="360" w:lineRule="auto"/>
              <w:rPr>
                <w:rFonts w:ascii="Calibri" w:eastAsia="Calibri" w:hAnsi="Calibri" w:cs="Calibri"/>
              </w:rPr>
            </w:pPr>
          </w:p>
          <w:p w14:paraId="7BD8273B" w14:textId="77777777" w:rsidR="00FD4E68" w:rsidRDefault="00FD4E68">
            <w:pPr>
              <w:widowControl w:val="0"/>
              <w:spacing w:line="360" w:lineRule="auto"/>
              <w:rPr>
                <w:rFonts w:ascii="Calibri" w:eastAsia="Calibri" w:hAnsi="Calibri" w:cs="Calibri"/>
              </w:rPr>
            </w:pPr>
          </w:p>
          <w:p w14:paraId="2E65EC15" w14:textId="77777777" w:rsidR="00FD4E68" w:rsidRDefault="00000000">
            <w:pPr>
              <w:widowControl w:val="0"/>
              <w:spacing w:line="360" w:lineRule="auto"/>
              <w:jc w:val="center"/>
              <w:rPr>
                <w:rFonts w:ascii="Calibri" w:eastAsia="Calibri" w:hAnsi="Calibri" w:cs="Calibri"/>
              </w:rPr>
            </w:pPr>
            <w:r>
              <w:rPr>
                <w:rFonts w:ascii="Calibri" w:eastAsia="Calibri" w:hAnsi="Calibri" w:cs="Calibri"/>
              </w:rPr>
              <w:lastRenderedPageBreak/>
              <w:t>PRS-CS</w:t>
            </w:r>
          </w:p>
        </w:tc>
        <w:tc>
          <w:tcPr>
            <w:tcW w:w="1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1EBFF7" w14:textId="77777777" w:rsidR="00FD4E68" w:rsidRDefault="00000000">
            <w:pPr>
              <w:widowControl w:val="0"/>
              <w:jc w:val="center"/>
              <w:rPr>
                <w:rFonts w:ascii="Calibri" w:eastAsia="Calibri" w:hAnsi="Calibri" w:cs="Calibri"/>
              </w:rPr>
            </w:pPr>
            <w:r>
              <w:rPr>
                <w:rFonts w:ascii="Calibri" w:eastAsia="Calibri" w:hAnsi="Calibri" w:cs="Calibri"/>
              </w:rPr>
              <w:lastRenderedPageBreak/>
              <w:t xml:space="preserve">0.00034 </w:t>
            </w:r>
          </w:p>
          <w:p w14:paraId="11B73482" w14:textId="77777777" w:rsidR="00FD4E68" w:rsidRDefault="00000000">
            <w:pPr>
              <w:widowControl w:val="0"/>
              <w:jc w:val="center"/>
              <w:rPr>
                <w:rFonts w:ascii="Calibri" w:eastAsia="Calibri" w:hAnsi="Calibri" w:cs="Calibri"/>
              </w:rPr>
            </w:pPr>
            <w:r>
              <w:rPr>
                <w:rFonts w:ascii="Calibri" w:eastAsia="Calibri" w:hAnsi="Calibri" w:cs="Calibri"/>
              </w:rPr>
              <w:t>(1.480*10</w:t>
            </w:r>
            <w:r>
              <w:rPr>
                <w:rFonts w:ascii="Calibri" w:eastAsia="Calibri" w:hAnsi="Calibri" w:cs="Calibri"/>
                <w:vertAlign w:val="superscript"/>
              </w:rPr>
              <w:t>-5</w:t>
            </w:r>
            <w:r>
              <w:rPr>
                <w:rFonts w:ascii="Calibri" w:eastAsia="Calibri" w:hAnsi="Calibri" w:cs="Calibri"/>
              </w:rPr>
              <w:t>)</w:t>
            </w:r>
          </w:p>
        </w:tc>
        <w:tc>
          <w:tcPr>
            <w:tcW w:w="159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3C662788" w14:textId="77777777" w:rsidR="00FD4E68" w:rsidRDefault="00000000">
            <w:pPr>
              <w:widowControl w:val="0"/>
              <w:jc w:val="center"/>
              <w:rPr>
                <w:rFonts w:ascii="Calibri" w:eastAsia="Calibri" w:hAnsi="Calibri" w:cs="Calibri"/>
              </w:rPr>
            </w:pPr>
            <w:r>
              <w:rPr>
                <w:rFonts w:ascii="Calibri" w:eastAsia="Calibri" w:hAnsi="Calibri" w:cs="Calibri"/>
              </w:rPr>
              <w:t xml:space="preserve">0.551 </w:t>
            </w:r>
            <w:r>
              <w:rPr>
                <w:rFonts w:ascii="Calibri" w:eastAsia="Calibri" w:hAnsi="Calibri" w:cs="Calibri"/>
              </w:rPr>
              <w:br/>
              <w:t>(0.532 - 0.570)</w:t>
            </w:r>
          </w:p>
        </w:tc>
      </w:tr>
      <w:tr w:rsidR="00FD4E68" w14:paraId="207C62CF" w14:textId="77777777">
        <w:trPr>
          <w:trHeight w:val="420"/>
        </w:trPr>
        <w:tc>
          <w:tcPr>
            <w:tcW w:w="370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568B1DCE" w14:textId="77777777" w:rsidR="00FD4E68" w:rsidRDefault="00000000">
            <w:pPr>
              <w:widowControl w:val="0"/>
              <w:spacing w:line="360" w:lineRule="auto"/>
              <w:rPr>
                <w:rFonts w:ascii="Calibri" w:eastAsia="Calibri" w:hAnsi="Calibri" w:cs="Calibri"/>
                <w:i/>
              </w:rPr>
            </w:pPr>
            <w:proofErr w:type="spellStart"/>
            <w:r>
              <w:rPr>
                <w:rFonts w:ascii="Calibri" w:eastAsia="Calibri" w:hAnsi="Calibri" w:cs="Calibri"/>
                <w:i/>
              </w:rPr>
              <w:t>AAAGen</w:t>
            </w:r>
            <w:proofErr w:type="spellEnd"/>
          </w:p>
        </w:tc>
        <w:tc>
          <w:tcPr>
            <w:tcW w:w="1455"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03517C" w14:textId="77777777" w:rsidR="00FD4E68" w:rsidRDefault="00FD4E68">
            <w:pPr>
              <w:widowControl w:val="0"/>
              <w:pBdr>
                <w:top w:val="nil"/>
                <w:left w:val="nil"/>
                <w:bottom w:val="nil"/>
                <w:right w:val="nil"/>
                <w:between w:val="nil"/>
              </w:pBdr>
              <w:spacing w:line="276" w:lineRule="auto"/>
              <w:rPr>
                <w:rFonts w:ascii="Calibri" w:eastAsia="Calibri" w:hAnsi="Calibri" w:cs="Calibri"/>
                <w:i/>
              </w:rPr>
            </w:pPr>
          </w:p>
        </w:tc>
        <w:tc>
          <w:tcPr>
            <w:tcW w:w="990"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59E03B" w14:textId="77777777" w:rsidR="00FD4E68" w:rsidRDefault="00FD4E68">
            <w:pPr>
              <w:widowControl w:val="0"/>
              <w:pBdr>
                <w:top w:val="nil"/>
                <w:left w:val="nil"/>
                <w:bottom w:val="nil"/>
                <w:right w:val="nil"/>
                <w:between w:val="nil"/>
              </w:pBdr>
              <w:spacing w:line="276" w:lineRule="auto"/>
              <w:rPr>
                <w:rFonts w:ascii="Calibri" w:eastAsia="Calibri" w:hAnsi="Calibri" w:cs="Calibri"/>
                <w:i/>
              </w:rPr>
            </w:pPr>
          </w:p>
        </w:tc>
        <w:tc>
          <w:tcPr>
            <w:tcW w:w="1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FC1DA3" w14:textId="77777777" w:rsidR="00FD4E68" w:rsidRDefault="00000000">
            <w:pPr>
              <w:widowControl w:val="0"/>
              <w:jc w:val="center"/>
              <w:rPr>
                <w:rFonts w:ascii="Calibri" w:eastAsia="Calibri" w:hAnsi="Calibri" w:cs="Calibri"/>
              </w:rPr>
            </w:pPr>
            <w:r>
              <w:rPr>
                <w:rFonts w:ascii="Calibri" w:eastAsia="Calibri" w:hAnsi="Calibri" w:cs="Calibri"/>
              </w:rPr>
              <w:t>0.00405</w:t>
            </w:r>
          </w:p>
          <w:p w14:paraId="5109C6C3" w14:textId="77777777" w:rsidR="00FD4E68" w:rsidRDefault="00000000">
            <w:pPr>
              <w:widowControl w:val="0"/>
              <w:jc w:val="center"/>
              <w:rPr>
                <w:rFonts w:ascii="Calibri" w:eastAsia="Calibri" w:hAnsi="Calibri" w:cs="Calibri"/>
              </w:rPr>
            </w:pPr>
            <w:r>
              <w:rPr>
                <w:rFonts w:ascii="Calibri" w:eastAsia="Calibri" w:hAnsi="Calibri" w:cs="Calibri"/>
              </w:rPr>
              <w:t>(1.480*10</w:t>
            </w:r>
            <w:r>
              <w:rPr>
                <w:rFonts w:ascii="Calibri" w:eastAsia="Calibri" w:hAnsi="Calibri" w:cs="Calibri"/>
                <w:vertAlign w:val="superscript"/>
              </w:rPr>
              <w:t>-5</w:t>
            </w:r>
            <w:r>
              <w:rPr>
                <w:rFonts w:ascii="Calibri" w:eastAsia="Calibri" w:hAnsi="Calibri" w:cs="Calibri"/>
              </w:rPr>
              <w:t>)</w:t>
            </w:r>
          </w:p>
        </w:tc>
        <w:tc>
          <w:tcPr>
            <w:tcW w:w="159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7F1B0ACA" w14:textId="77777777" w:rsidR="00FD4E68" w:rsidRDefault="00000000">
            <w:pPr>
              <w:widowControl w:val="0"/>
              <w:jc w:val="center"/>
              <w:rPr>
                <w:rFonts w:ascii="Calibri" w:eastAsia="Calibri" w:hAnsi="Calibri" w:cs="Calibri"/>
              </w:rPr>
            </w:pPr>
            <w:r>
              <w:rPr>
                <w:rFonts w:ascii="Calibri" w:eastAsia="Calibri" w:hAnsi="Calibri" w:cs="Calibri"/>
              </w:rPr>
              <w:t>0.682</w:t>
            </w:r>
          </w:p>
          <w:p w14:paraId="4B79F36C" w14:textId="77777777" w:rsidR="00FD4E68" w:rsidRDefault="00000000">
            <w:pPr>
              <w:widowControl w:val="0"/>
              <w:jc w:val="center"/>
              <w:rPr>
                <w:rFonts w:ascii="Calibri" w:eastAsia="Calibri" w:hAnsi="Calibri" w:cs="Calibri"/>
              </w:rPr>
            </w:pPr>
            <w:r>
              <w:rPr>
                <w:rFonts w:ascii="Calibri" w:eastAsia="Calibri" w:hAnsi="Calibri" w:cs="Calibri"/>
              </w:rPr>
              <w:t>(0.665 - 0.700)</w:t>
            </w:r>
          </w:p>
        </w:tc>
      </w:tr>
      <w:tr w:rsidR="00FD4E68" w14:paraId="25B5C4A6" w14:textId="77777777">
        <w:trPr>
          <w:trHeight w:val="420"/>
        </w:trPr>
        <w:tc>
          <w:tcPr>
            <w:tcW w:w="3705" w:type="dxa"/>
            <w:vMerge w:val="restart"/>
            <w:tcBorders>
              <w:top w:val="single" w:sz="4" w:space="0" w:color="000000"/>
              <w:bottom w:val="single" w:sz="4" w:space="0" w:color="000000"/>
              <w:right w:val="single" w:sz="4" w:space="0" w:color="000000"/>
            </w:tcBorders>
            <w:tcMar>
              <w:top w:w="100" w:type="dxa"/>
              <w:left w:w="100" w:type="dxa"/>
              <w:bottom w:w="100" w:type="dxa"/>
              <w:right w:w="100" w:type="dxa"/>
            </w:tcMar>
          </w:tcPr>
          <w:p w14:paraId="5EE75A3E" w14:textId="77777777" w:rsidR="00FD4E68" w:rsidRDefault="00000000">
            <w:pPr>
              <w:widowControl w:val="0"/>
              <w:spacing w:line="360" w:lineRule="auto"/>
              <w:rPr>
                <w:rFonts w:ascii="Calibri" w:eastAsia="Calibri" w:hAnsi="Calibri" w:cs="Calibri"/>
                <w:i/>
              </w:rPr>
            </w:pPr>
            <w:r>
              <w:rPr>
                <w:rFonts w:ascii="Calibri" w:eastAsia="Calibri" w:hAnsi="Calibri" w:cs="Calibri"/>
                <w:i/>
              </w:rPr>
              <w:t>All AAA (starting from UKB)</w:t>
            </w:r>
          </w:p>
        </w:tc>
        <w:tc>
          <w:tcPr>
            <w:tcW w:w="14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7DDB75" w14:textId="77777777" w:rsidR="00FD4E68" w:rsidRDefault="00000000">
            <w:pPr>
              <w:widowControl w:val="0"/>
              <w:jc w:val="center"/>
              <w:rPr>
                <w:rFonts w:ascii="Calibri" w:eastAsia="Calibri" w:hAnsi="Calibri" w:cs="Calibri"/>
              </w:rPr>
            </w:pPr>
            <w:r>
              <w:rPr>
                <w:rFonts w:ascii="Calibri" w:eastAsia="Calibri" w:hAnsi="Calibri" w:cs="Calibri"/>
              </w:rPr>
              <w:t>MTAG</w:t>
            </w:r>
          </w:p>
        </w:tc>
        <w:tc>
          <w:tcPr>
            <w:tcW w:w="990"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358F6AA"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FBA59B" w14:textId="77777777" w:rsidR="00FD4E68" w:rsidRDefault="00000000">
            <w:pPr>
              <w:widowControl w:val="0"/>
              <w:jc w:val="center"/>
              <w:rPr>
                <w:rFonts w:ascii="Calibri" w:eastAsia="Calibri" w:hAnsi="Calibri" w:cs="Calibri"/>
              </w:rPr>
            </w:pPr>
            <w:r>
              <w:rPr>
                <w:rFonts w:ascii="Calibri" w:eastAsia="Calibri" w:hAnsi="Calibri" w:cs="Calibri"/>
              </w:rPr>
              <w:t>0.00444</w:t>
            </w:r>
            <w:r>
              <w:rPr>
                <w:rFonts w:ascii="Calibri" w:eastAsia="Calibri" w:hAnsi="Calibri" w:cs="Calibri"/>
              </w:rPr>
              <w:br/>
              <w:t>(1.65*10</w:t>
            </w:r>
            <w:r>
              <w:rPr>
                <w:rFonts w:ascii="Calibri" w:eastAsia="Calibri" w:hAnsi="Calibri" w:cs="Calibri"/>
                <w:vertAlign w:val="superscript"/>
              </w:rPr>
              <w:t>-5</w:t>
            </w:r>
            <w:r>
              <w:rPr>
                <w:rFonts w:ascii="Calibri" w:eastAsia="Calibri" w:hAnsi="Calibri" w:cs="Calibri"/>
              </w:rPr>
              <w:t>)</w:t>
            </w:r>
          </w:p>
        </w:tc>
        <w:tc>
          <w:tcPr>
            <w:tcW w:w="159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2F0D20F3" w14:textId="77777777" w:rsidR="00FD4E68" w:rsidRDefault="00000000">
            <w:pPr>
              <w:widowControl w:val="0"/>
              <w:jc w:val="center"/>
              <w:rPr>
                <w:rFonts w:ascii="Calibri" w:eastAsia="Calibri" w:hAnsi="Calibri" w:cs="Calibri"/>
              </w:rPr>
            </w:pPr>
            <w:r>
              <w:rPr>
                <w:rFonts w:ascii="Calibri" w:eastAsia="Calibri" w:hAnsi="Calibri" w:cs="Calibri"/>
              </w:rPr>
              <w:t>0.692</w:t>
            </w:r>
            <w:r>
              <w:rPr>
                <w:rFonts w:ascii="Calibri" w:eastAsia="Calibri" w:hAnsi="Calibri" w:cs="Calibri"/>
              </w:rPr>
              <w:br/>
              <w:t>(0.675 - 0.709)</w:t>
            </w:r>
          </w:p>
        </w:tc>
      </w:tr>
      <w:tr w:rsidR="00FD4E68" w14:paraId="21796E4E" w14:textId="77777777">
        <w:trPr>
          <w:trHeight w:val="420"/>
        </w:trPr>
        <w:tc>
          <w:tcPr>
            <w:tcW w:w="3705" w:type="dxa"/>
            <w:vMerge/>
            <w:tcBorders>
              <w:top w:val="single" w:sz="4" w:space="0" w:color="000000"/>
              <w:bottom w:val="single" w:sz="4" w:space="0" w:color="000000"/>
              <w:right w:val="single" w:sz="4" w:space="0" w:color="000000"/>
            </w:tcBorders>
            <w:tcMar>
              <w:top w:w="100" w:type="dxa"/>
              <w:left w:w="100" w:type="dxa"/>
              <w:bottom w:w="100" w:type="dxa"/>
              <w:right w:w="100" w:type="dxa"/>
            </w:tcMar>
          </w:tcPr>
          <w:p w14:paraId="4945DAE3"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4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EB145A" w14:textId="77777777" w:rsidR="00FD4E68" w:rsidRDefault="00000000">
            <w:pPr>
              <w:widowControl w:val="0"/>
              <w:jc w:val="center"/>
              <w:rPr>
                <w:rFonts w:ascii="Calibri" w:eastAsia="Calibri" w:hAnsi="Calibri" w:cs="Calibri"/>
              </w:rPr>
            </w:pPr>
            <w:proofErr w:type="spellStart"/>
            <w:r>
              <w:rPr>
                <w:rFonts w:ascii="Calibri" w:eastAsia="Calibri" w:hAnsi="Calibri" w:cs="Calibri"/>
              </w:rPr>
              <w:t>shaPRS</w:t>
            </w:r>
            <w:proofErr w:type="spellEnd"/>
          </w:p>
        </w:tc>
        <w:tc>
          <w:tcPr>
            <w:tcW w:w="990"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788B07"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7A4637" w14:textId="77777777" w:rsidR="00FD4E68" w:rsidRDefault="00000000">
            <w:pPr>
              <w:widowControl w:val="0"/>
              <w:jc w:val="center"/>
              <w:rPr>
                <w:rFonts w:ascii="Calibri" w:eastAsia="Calibri" w:hAnsi="Calibri" w:cs="Calibri"/>
              </w:rPr>
            </w:pPr>
            <w:r>
              <w:rPr>
                <w:rFonts w:ascii="Calibri" w:eastAsia="Calibri" w:hAnsi="Calibri" w:cs="Calibri"/>
              </w:rPr>
              <w:t>0.00432</w:t>
            </w:r>
            <w:r>
              <w:rPr>
                <w:rFonts w:ascii="Calibri" w:eastAsia="Calibri" w:hAnsi="Calibri" w:cs="Calibri"/>
              </w:rPr>
              <w:br/>
              <w:t>(1.65*10</w:t>
            </w:r>
            <w:r>
              <w:rPr>
                <w:rFonts w:ascii="Calibri" w:eastAsia="Calibri" w:hAnsi="Calibri" w:cs="Calibri"/>
                <w:vertAlign w:val="superscript"/>
              </w:rPr>
              <w:t>-5</w:t>
            </w:r>
            <w:r>
              <w:rPr>
                <w:rFonts w:ascii="Calibri" w:eastAsia="Calibri" w:hAnsi="Calibri" w:cs="Calibri"/>
              </w:rPr>
              <w:t>)</w:t>
            </w:r>
          </w:p>
        </w:tc>
        <w:tc>
          <w:tcPr>
            <w:tcW w:w="159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3CE46813" w14:textId="77777777" w:rsidR="00FD4E68" w:rsidRDefault="00000000">
            <w:pPr>
              <w:widowControl w:val="0"/>
              <w:jc w:val="center"/>
              <w:rPr>
                <w:rFonts w:ascii="Calibri" w:eastAsia="Calibri" w:hAnsi="Calibri" w:cs="Calibri"/>
              </w:rPr>
            </w:pPr>
            <w:r>
              <w:rPr>
                <w:rFonts w:ascii="Calibri" w:eastAsia="Calibri" w:hAnsi="Calibri" w:cs="Calibri"/>
              </w:rPr>
              <w:t>0.689</w:t>
            </w:r>
            <w:r>
              <w:rPr>
                <w:rFonts w:ascii="Calibri" w:eastAsia="Calibri" w:hAnsi="Calibri" w:cs="Calibri"/>
              </w:rPr>
              <w:br/>
              <w:t>(0.672 - 0.706)</w:t>
            </w:r>
          </w:p>
        </w:tc>
      </w:tr>
      <w:tr w:rsidR="00FD4E68" w14:paraId="01ABCB2A" w14:textId="77777777">
        <w:trPr>
          <w:trHeight w:val="420"/>
        </w:trPr>
        <w:tc>
          <w:tcPr>
            <w:tcW w:w="3705" w:type="dxa"/>
            <w:vMerge w:val="restart"/>
            <w:tcBorders>
              <w:top w:val="single" w:sz="4" w:space="0" w:color="000000"/>
              <w:bottom w:val="single" w:sz="4" w:space="0" w:color="000000"/>
              <w:right w:val="single" w:sz="4" w:space="0" w:color="000000"/>
            </w:tcBorders>
            <w:tcMar>
              <w:top w:w="100" w:type="dxa"/>
              <w:left w:w="100" w:type="dxa"/>
              <w:bottom w:w="100" w:type="dxa"/>
              <w:right w:w="100" w:type="dxa"/>
            </w:tcMar>
          </w:tcPr>
          <w:p w14:paraId="4A89722A" w14:textId="77777777" w:rsidR="00FD4E68" w:rsidRDefault="00000000">
            <w:pPr>
              <w:widowControl w:val="0"/>
              <w:spacing w:line="360" w:lineRule="auto"/>
              <w:rPr>
                <w:rFonts w:ascii="Calibri" w:eastAsia="Calibri" w:hAnsi="Calibri" w:cs="Calibri"/>
                <w:i/>
              </w:rPr>
            </w:pPr>
            <w:r>
              <w:rPr>
                <w:rFonts w:ascii="Calibri" w:eastAsia="Calibri" w:hAnsi="Calibri" w:cs="Calibri"/>
                <w:i/>
              </w:rPr>
              <w:t xml:space="preserve">All AAA (starting from </w:t>
            </w:r>
            <w:proofErr w:type="spellStart"/>
            <w:r>
              <w:rPr>
                <w:rFonts w:ascii="Calibri" w:eastAsia="Calibri" w:hAnsi="Calibri" w:cs="Calibri"/>
                <w:i/>
              </w:rPr>
              <w:t>AAAGen</w:t>
            </w:r>
            <w:proofErr w:type="spellEnd"/>
            <w:r>
              <w:rPr>
                <w:rFonts w:ascii="Calibri" w:eastAsia="Calibri" w:hAnsi="Calibri" w:cs="Calibri"/>
                <w:i/>
              </w:rPr>
              <w:t>)</w:t>
            </w:r>
          </w:p>
        </w:tc>
        <w:tc>
          <w:tcPr>
            <w:tcW w:w="14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ED8835" w14:textId="77777777" w:rsidR="00FD4E68" w:rsidRDefault="00000000">
            <w:pPr>
              <w:widowControl w:val="0"/>
              <w:jc w:val="center"/>
              <w:rPr>
                <w:rFonts w:ascii="Calibri" w:eastAsia="Calibri" w:hAnsi="Calibri" w:cs="Calibri"/>
              </w:rPr>
            </w:pPr>
            <w:r>
              <w:rPr>
                <w:rFonts w:ascii="Calibri" w:eastAsia="Calibri" w:hAnsi="Calibri" w:cs="Calibri"/>
              </w:rPr>
              <w:t>MTAG</w:t>
            </w:r>
          </w:p>
        </w:tc>
        <w:tc>
          <w:tcPr>
            <w:tcW w:w="990"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8F0FA7"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584E91" w14:textId="77777777" w:rsidR="00FD4E68" w:rsidRDefault="00000000">
            <w:pPr>
              <w:widowControl w:val="0"/>
              <w:jc w:val="center"/>
              <w:rPr>
                <w:rFonts w:ascii="Calibri" w:eastAsia="Calibri" w:hAnsi="Calibri" w:cs="Calibri"/>
              </w:rPr>
            </w:pPr>
            <w:r>
              <w:rPr>
                <w:rFonts w:ascii="Calibri" w:eastAsia="Calibri" w:hAnsi="Calibri" w:cs="Calibri"/>
              </w:rPr>
              <w:t>0.00317</w:t>
            </w:r>
            <w:r>
              <w:rPr>
                <w:rFonts w:ascii="Calibri" w:eastAsia="Calibri" w:hAnsi="Calibri" w:cs="Calibri"/>
              </w:rPr>
              <w:br/>
              <w:t>(1.77*10</w:t>
            </w:r>
            <w:r>
              <w:rPr>
                <w:rFonts w:ascii="Calibri" w:eastAsia="Calibri" w:hAnsi="Calibri" w:cs="Calibri"/>
                <w:vertAlign w:val="superscript"/>
              </w:rPr>
              <w:t>-5</w:t>
            </w:r>
            <w:r>
              <w:rPr>
                <w:rFonts w:ascii="Calibri" w:eastAsia="Calibri" w:hAnsi="Calibri" w:cs="Calibri"/>
              </w:rPr>
              <w:t>)</w:t>
            </w:r>
          </w:p>
        </w:tc>
        <w:tc>
          <w:tcPr>
            <w:tcW w:w="159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49CABC6F" w14:textId="77777777" w:rsidR="00FD4E68" w:rsidRDefault="00000000">
            <w:pPr>
              <w:widowControl w:val="0"/>
              <w:jc w:val="center"/>
              <w:rPr>
                <w:rFonts w:ascii="Calibri" w:eastAsia="Calibri" w:hAnsi="Calibri" w:cs="Calibri"/>
              </w:rPr>
            </w:pPr>
            <w:r>
              <w:rPr>
                <w:rFonts w:ascii="Calibri" w:eastAsia="Calibri" w:hAnsi="Calibri" w:cs="Calibri"/>
              </w:rPr>
              <w:t>0.665</w:t>
            </w:r>
            <w:r>
              <w:rPr>
                <w:rFonts w:ascii="Calibri" w:eastAsia="Calibri" w:hAnsi="Calibri" w:cs="Calibri"/>
              </w:rPr>
              <w:br/>
              <w:t>(0.647 - 0.683)</w:t>
            </w:r>
          </w:p>
        </w:tc>
      </w:tr>
      <w:tr w:rsidR="00FD4E68" w14:paraId="0DCFE8C7" w14:textId="77777777">
        <w:trPr>
          <w:trHeight w:val="420"/>
        </w:trPr>
        <w:tc>
          <w:tcPr>
            <w:tcW w:w="3705" w:type="dxa"/>
            <w:vMerge/>
            <w:tcBorders>
              <w:top w:val="single" w:sz="4" w:space="0" w:color="000000"/>
              <w:bottom w:val="single" w:sz="4" w:space="0" w:color="000000"/>
              <w:right w:val="single" w:sz="4" w:space="0" w:color="000000"/>
            </w:tcBorders>
            <w:tcMar>
              <w:top w:w="100" w:type="dxa"/>
              <w:left w:w="100" w:type="dxa"/>
              <w:bottom w:w="100" w:type="dxa"/>
              <w:right w:w="100" w:type="dxa"/>
            </w:tcMar>
          </w:tcPr>
          <w:p w14:paraId="369DBFC2"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4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D2437A" w14:textId="77777777" w:rsidR="00FD4E68" w:rsidRDefault="00000000">
            <w:pPr>
              <w:widowControl w:val="0"/>
              <w:jc w:val="center"/>
              <w:rPr>
                <w:rFonts w:ascii="Calibri" w:eastAsia="Calibri" w:hAnsi="Calibri" w:cs="Calibri"/>
              </w:rPr>
            </w:pPr>
            <w:proofErr w:type="spellStart"/>
            <w:r>
              <w:rPr>
                <w:rFonts w:ascii="Calibri" w:eastAsia="Calibri" w:hAnsi="Calibri" w:cs="Calibri"/>
              </w:rPr>
              <w:t>shaPRS</w:t>
            </w:r>
            <w:proofErr w:type="spellEnd"/>
          </w:p>
        </w:tc>
        <w:tc>
          <w:tcPr>
            <w:tcW w:w="990"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73938A"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EFBE0B" w14:textId="77777777" w:rsidR="00FD4E68" w:rsidRDefault="00000000">
            <w:pPr>
              <w:widowControl w:val="0"/>
              <w:jc w:val="center"/>
              <w:rPr>
                <w:rFonts w:ascii="Calibri" w:eastAsia="Calibri" w:hAnsi="Calibri" w:cs="Calibri"/>
              </w:rPr>
            </w:pPr>
            <w:r>
              <w:rPr>
                <w:rFonts w:ascii="Calibri" w:eastAsia="Calibri" w:hAnsi="Calibri" w:cs="Calibri"/>
              </w:rPr>
              <w:t>0.00414</w:t>
            </w:r>
            <w:r>
              <w:rPr>
                <w:rFonts w:ascii="Calibri" w:eastAsia="Calibri" w:hAnsi="Calibri" w:cs="Calibri"/>
              </w:rPr>
              <w:br/>
              <w:t>(1.71*10</w:t>
            </w:r>
            <w:r>
              <w:rPr>
                <w:rFonts w:ascii="Calibri" w:eastAsia="Calibri" w:hAnsi="Calibri" w:cs="Calibri"/>
                <w:vertAlign w:val="superscript"/>
              </w:rPr>
              <w:t>-5</w:t>
            </w:r>
            <w:r>
              <w:rPr>
                <w:rFonts w:ascii="Calibri" w:eastAsia="Calibri" w:hAnsi="Calibri" w:cs="Calibri"/>
              </w:rPr>
              <w:t>)</w:t>
            </w:r>
          </w:p>
        </w:tc>
        <w:tc>
          <w:tcPr>
            <w:tcW w:w="159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555A8C94" w14:textId="77777777" w:rsidR="00FD4E68" w:rsidRDefault="00000000">
            <w:pPr>
              <w:widowControl w:val="0"/>
              <w:jc w:val="center"/>
              <w:rPr>
                <w:rFonts w:ascii="Calibri" w:eastAsia="Calibri" w:hAnsi="Calibri" w:cs="Calibri"/>
              </w:rPr>
            </w:pPr>
            <w:r>
              <w:rPr>
                <w:rFonts w:ascii="Calibri" w:eastAsia="Calibri" w:hAnsi="Calibri" w:cs="Calibri"/>
              </w:rPr>
              <w:t>0.684</w:t>
            </w:r>
            <w:r>
              <w:rPr>
                <w:rFonts w:ascii="Calibri" w:eastAsia="Calibri" w:hAnsi="Calibri" w:cs="Calibri"/>
              </w:rPr>
              <w:br/>
              <w:t>(0.667 - 0.701)</w:t>
            </w:r>
          </w:p>
        </w:tc>
      </w:tr>
      <w:tr w:rsidR="00FD4E68" w14:paraId="64C59D72" w14:textId="77777777">
        <w:trPr>
          <w:trHeight w:val="420"/>
        </w:trPr>
        <w:tc>
          <w:tcPr>
            <w:tcW w:w="3705" w:type="dxa"/>
            <w:vMerge w:val="restart"/>
            <w:tcBorders>
              <w:top w:val="single" w:sz="4" w:space="0" w:color="000000"/>
              <w:bottom w:val="single" w:sz="4" w:space="0" w:color="000000"/>
              <w:right w:val="single" w:sz="4" w:space="0" w:color="000000"/>
            </w:tcBorders>
            <w:tcMar>
              <w:top w:w="100" w:type="dxa"/>
              <w:left w:w="100" w:type="dxa"/>
              <w:bottom w:w="100" w:type="dxa"/>
              <w:right w:w="100" w:type="dxa"/>
            </w:tcMar>
          </w:tcPr>
          <w:p w14:paraId="7C21DA0E" w14:textId="77777777" w:rsidR="00FD4E68" w:rsidRDefault="00000000">
            <w:pPr>
              <w:widowControl w:val="0"/>
              <w:spacing w:line="360" w:lineRule="auto"/>
              <w:rPr>
                <w:rFonts w:ascii="Calibri" w:eastAsia="Calibri" w:hAnsi="Calibri" w:cs="Calibri"/>
                <w:i/>
              </w:rPr>
            </w:pPr>
            <w:r>
              <w:rPr>
                <w:rFonts w:ascii="Calibri" w:eastAsia="Calibri" w:hAnsi="Calibri" w:cs="Calibri"/>
                <w:i/>
              </w:rPr>
              <w:t>All AAA + AAA-related</w:t>
            </w:r>
          </w:p>
        </w:tc>
        <w:tc>
          <w:tcPr>
            <w:tcW w:w="14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9B73B08" w14:textId="77777777" w:rsidR="00FD4E68" w:rsidRDefault="00000000">
            <w:pPr>
              <w:widowControl w:val="0"/>
              <w:jc w:val="center"/>
              <w:rPr>
                <w:rFonts w:ascii="Calibri" w:eastAsia="Calibri" w:hAnsi="Calibri" w:cs="Calibri"/>
              </w:rPr>
            </w:pPr>
            <w:r>
              <w:rPr>
                <w:rFonts w:ascii="Calibri" w:eastAsia="Calibri" w:hAnsi="Calibri" w:cs="Calibri"/>
              </w:rPr>
              <w:t>MTAG</w:t>
            </w:r>
          </w:p>
        </w:tc>
        <w:tc>
          <w:tcPr>
            <w:tcW w:w="990"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6063C5"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E04972" w14:textId="77777777" w:rsidR="00FD4E68" w:rsidRDefault="00000000">
            <w:pPr>
              <w:widowControl w:val="0"/>
              <w:jc w:val="center"/>
              <w:rPr>
                <w:rFonts w:ascii="Calibri" w:eastAsia="Calibri" w:hAnsi="Calibri" w:cs="Calibri"/>
              </w:rPr>
            </w:pPr>
            <w:r>
              <w:rPr>
                <w:rFonts w:ascii="Calibri" w:eastAsia="Calibri" w:hAnsi="Calibri" w:cs="Calibri"/>
              </w:rPr>
              <w:t>0.00509</w:t>
            </w:r>
            <w:r>
              <w:rPr>
                <w:rFonts w:ascii="Calibri" w:eastAsia="Calibri" w:hAnsi="Calibri" w:cs="Calibri"/>
              </w:rPr>
              <w:br/>
              <w:t>(1.504*10</w:t>
            </w:r>
            <w:r>
              <w:rPr>
                <w:rFonts w:ascii="Calibri" w:eastAsia="Calibri" w:hAnsi="Calibri" w:cs="Calibri"/>
                <w:vertAlign w:val="superscript"/>
              </w:rPr>
              <w:t>-5</w:t>
            </w:r>
            <w:r>
              <w:rPr>
                <w:rFonts w:ascii="Calibri" w:eastAsia="Calibri" w:hAnsi="Calibri" w:cs="Calibri"/>
              </w:rPr>
              <w:t>)</w:t>
            </w:r>
          </w:p>
        </w:tc>
        <w:tc>
          <w:tcPr>
            <w:tcW w:w="159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406E5BD4" w14:textId="77777777" w:rsidR="00FD4E68" w:rsidRDefault="00000000">
            <w:pPr>
              <w:widowControl w:val="0"/>
              <w:jc w:val="center"/>
              <w:rPr>
                <w:rFonts w:ascii="Calibri" w:eastAsia="Calibri" w:hAnsi="Calibri" w:cs="Calibri"/>
              </w:rPr>
            </w:pPr>
            <w:r>
              <w:rPr>
                <w:rFonts w:ascii="Calibri" w:eastAsia="Calibri" w:hAnsi="Calibri" w:cs="Calibri"/>
              </w:rPr>
              <w:t>0.702</w:t>
            </w:r>
            <w:r>
              <w:rPr>
                <w:rFonts w:ascii="Calibri" w:eastAsia="Calibri" w:hAnsi="Calibri" w:cs="Calibri"/>
              </w:rPr>
              <w:br/>
              <w:t>(0.685 - 0.719)</w:t>
            </w:r>
          </w:p>
        </w:tc>
      </w:tr>
      <w:tr w:rsidR="00FD4E68" w14:paraId="56ED7D2B" w14:textId="77777777">
        <w:trPr>
          <w:trHeight w:val="420"/>
        </w:trPr>
        <w:tc>
          <w:tcPr>
            <w:tcW w:w="3705" w:type="dxa"/>
            <w:vMerge/>
            <w:tcBorders>
              <w:top w:val="single" w:sz="4" w:space="0" w:color="000000"/>
              <w:bottom w:val="single" w:sz="4" w:space="0" w:color="000000"/>
              <w:right w:val="single" w:sz="4" w:space="0" w:color="000000"/>
            </w:tcBorders>
            <w:tcMar>
              <w:top w:w="100" w:type="dxa"/>
              <w:left w:w="100" w:type="dxa"/>
              <w:bottom w:w="100" w:type="dxa"/>
              <w:right w:w="100" w:type="dxa"/>
            </w:tcMar>
          </w:tcPr>
          <w:p w14:paraId="0C35F88E"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455"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8D26C5" w14:textId="77777777" w:rsidR="00FD4E68" w:rsidRDefault="00FD4E68">
            <w:pPr>
              <w:widowControl w:val="0"/>
              <w:jc w:val="center"/>
              <w:rPr>
                <w:rFonts w:ascii="Calibri" w:eastAsia="Calibri" w:hAnsi="Calibri" w:cs="Calibri"/>
              </w:rPr>
            </w:pPr>
          </w:p>
          <w:p w14:paraId="7B151C78" w14:textId="77777777" w:rsidR="00FD4E68" w:rsidRDefault="00FD4E68">
            <w:pPr>
              <w:widowControl w:val="0"/>
              <w:jc w:val="center"/>
              <w:rPr>
                <w:rFonts w:ascii="Calibri" w:eastAsia="Calibri" w:hAnsi="Calibri" w:cs="Calibri"/>
              </w:rPr>
            </w:pPr>
          </w:p>
          <w:p w14:paraId="73F21DAE" w14:textId="77777777" w:rsidR="00FD4E68" w:rsidRDefault="00FD4E68">
            <w:pPr>
              <w:widowControl w:val="0"/>
              <w:rPr>
                <w:rFonts w:ascii="Calibri" w:eastAsia="Calibri" w:hAnsi="Calibri" w:cs="Calibri"/>
              </w:rPr>
            </w:pPr>
          </w:p>
          <w:p w14:paraId="2A69803E" w14:textId="77777777" w:rsidR="00FD4E68" w:rsidRDefault="00FD4E68">
            <w:pPr>
              <w:widowControl w:val="0"/>
              <w:jc w:val="center"/>
              <w:rPr>
                <w:rFonts w:ascii="Calibri" w:eastAsia="Calibri" w:hAnsi="Calibri" w:cs="Calibri"/>
                <w:b/>
              </w:rPr>
            </w:pPr>
          </w:p>
          <w:p w14:paraId="2C6990E2" w14:textId="77777777" w:rsidR="00FD4E68" w:rsidRDefault="00FD4E68">
            <w:pPr>
              <w:widowControl w:val="0"/>
              <w:jc w:val="center"/>
              <w:rPr>
                <w:rFonts w:ascii="Calibri" w:eastAsia="Calibri" w:hAnsi="Calibri" w:cs="Calibri"/>
                <w:b/>
              </w:rPr>
            </w:pPr>
          </w:p>
          <w:p w14:paraId="68E7F714" w14:textId="77777777" w:rsidR="00FD4E68" w:rsidRDefault="00000000">
            <w:pPr>
              <w:widowControl w:val="0"/>
              <w:jc w:val="center"/>
              <w:rPr>
                <w:rFonts w:ascii="Calibri" w:eastAsia="Calibri" w:hAnsi="Calibri" w:cs="Calibri"/>
                <w:b/>
              </w:rPr>
            </w:pPr>
            <w:proofErr w:type="spellStart"/>
            <w:r>
              <w:rPr>
                <w:rFonts w:ascii="Calibri" w:eastAsia="Calibri" w:hAnsi="Calibri" w:cs="Calibri"/>
                <w:b/>
              </w:rPr>
              <w:t>shaPRS</w:t>
            </w:r>
            <w:proofErr w:type="spellEnd"/>
          </w:p>
          <w:p w14:paraId="25FEB753" w14:textId="77777777" w:rsidR="00FD4E68" w:rsidRDefault="00FD4E68">
            <w:pPr>
              <w:widowControl w:val="0"/>
              <w:jc w:val="center"/>
              <w:rPr>
                <w:rFonts w:ascii="Calibri" w:eastAsia="Calibri" w:hAnsi="Calibri" w:cs="Calibri"/>
              </w:rPr>
            </w:pPr>
          </w:p>
        </w:tc>
        <w:tc>
          <w:tcPr>
            <w:tcW w:w="990"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CBA4B3"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7A2DB0" w14:textId="77777777" w:rsidR="00FD4E68" w:rsidRDefault="00000000">
            <w:pPr>
              <w:widowControl w:val="0"/>
              <w:jc w:val="center"/>
              <w:rPr>
                <w:rFonts w:ascii="Calibri" w:eastAsia="Calibri" w:hAnsi="Calibri" w:cs="Calibri"/>
              </w:rPr>
            </w:pPr>
            <w:r>
              <w:rPr>
                <w:rFonts w:ascii="Calibri" w:eastAsia="Calibri" w:hAnsi="Calibri" w:cs="Calibri"/>
              </w:rPr>
              <w:t>0.00507</w:t>
            </w:r>
            <w:r>
              <w:rPr>
                <w:rFonts w:ascii="Calibri" w:eastAsia="Calibri" w:hAnsi="Calibri" w:cs="Calibri"/>
              </w:rPr>
              <w:br/>
              <w:t>(1.53*10</w:t>
            </w:r>
            <w:r>
              <w:rPr>
                <w:rFonts w:ascii="Calibri" w:eastAsia="Calibri" w:hAnsi="Calibri" w:cs="Calibri"/>
                <w:vertAlign w:val="superscript"/>
              </w:rPr>
              <w:t>-5</w:t>
            </w:r>
            <w:r>
              <w:rPr>
                <w:rFonts w:ascii="Calibri" w:eastAsia="Calibri" w:hAnsi="Calibri" w:cs="Calibri"/>
              </w:rPr>
              <w:t>)</w:t>
            </w:r>
          </w:p>
        </w:tc>
        <w:tc>
          <w:tcPr>
            <w:tcW w:w="159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5C37776D" w14:textId="77777777" w:rsidR="00FD4E68" w:rsidRDefault="00000000">
            <w:pPr>
              <w:widowControl w:val="0"/>
              <w:jc w:val="center"/>
              <w:rPr>
                <w:rFonts w:ascii="Calibri" w:eastAsia="Calibri" w:hAnsi="Calibri" w:cs="Calibri"/>
              </w:rPr>
            </w:pPr>
            <w:r>
              <w:rPr>
                <w:rFonts w:ascii="Calibri" w:eastAsia="Calibri" w:hAnsi="Calibri" w:cs="Calibri"/>
              </w:rPr>
              <w:t>0.704</w:t>
            </w:r>
            <w:r>
              <w:rPr>
                <w:rFonts w:ascii="Calibri" w:eastAsia="Calibri" w:hAnsi="Calibri" w:cs="Calibri"/>
              </w:rPr>
              <w:br/>
              <w:t>(0.687 - 0.721)</w:t>
            </w:r>
          </w:p>
        </w:tc>
      </w:tr>
      <w:tr w:rsidR="00FD4E68" w14:paraId="513D6400" w14:textId="77777777">
        <w:trPr>
          <w:trHeight w:val="420"/>
        </w:trPr>
        <w:tc>
          <w:tcPr>
            <w:tcW w:w="3705" w:type="dxa"/>
            <w:vMerge w:val="restart"/>
            <w:tcBorders>
              <w:top w:val="single" w:sz="4" w:space="0" w:color="000000"/>
              <w:bottom w:val="single" w:sz="4" w:space="0" w:color="000000"/>
              <w:right w:val="single" w:sz="4" w:space="0" w:color="000000"/>
            </w:tcBorders>
            <w:tcMar>
              <w:top w:w="100" w:type="dxa"/>
              <w:left w:w="100" w:type="dxa"/>
              <w:bottom w:w="100" w:type="dxa"/>
              <w:right w:w="100" w:type="dxa"/>
            </w:tcMar>
          </w:tcPr>
          <w:p w14:paraId="6FE7BC06" w14:textId="77777777" w:rsidR="00FD4E68" w:rsidRDefault="00000000">
            <w:pPr>
              <w:widowControl w:val="0"/>
              <w:spacing w:line="360" w:lineRule="auto"/>
              <w:rPr>
                <w:rFonts w:ascii="Calibri" w:eastAsia="Calibri" w:hAnsi="Calibri" w:cs="Calibri"/>
                <w:b/>
                <w:i/>
              </w:rPr>
            </w:pPr>
            <w:r>
              <w:rPr>
                <w:rFonts w:ascii="Calibri" w:eastAsia="Calibri" w:hAnsi="Calibri" w:cs="Calibri"/>
                <w:b/>
                <w:i/>
              </w:rPr>
              <w:t>All AAA + AAA-related + CAD</w:t>
            </w:r>
          </w:p>
        </w:tc>
        <w:tc>
          <w:tcPr>
            <w:tcW w:w="1455"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25377B" w14:textId="77777777" w:rsidR="00FD4E68" w:rsidRDefault="00FD4E68">
            <w:pPr>
              <w:widowControl w:val="0"/>
              <w:pBdr>
                <w:top w:val="nil"/>
                <w:left w:val="nil"/>
                <w:bottom w:val="nil"/>
                <w:right w:val="nil"/>
                <w:between w:val="nil"/>
              </w:pBdr>
              <w:spacing w:line="276" w:lineRule="auto"/>
              <w:rPr>
                <w:rFonts w:ascii="Calibri" w:eastAsia="Calibri" w:hAnsi="Calibri" w:cs="Calibri"/>
                <w:b/>
                <w:i/>
              </w:rPr>
            </w:pPr>
          </w:p>
        </w:tc>
        <w:tc>
          <w:tcPr>
            <w:tcW w:w="990"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CE228E" w14:textId="77777777" w:rsidR="00FD4E68" w:rsidRDefault="00FD4E68">
            <w:pPr>
              <w:widowControl w:val="0"/>
              <w:pBdr>
                <w:top w:val="nil"/>
                <w:left w:val="nil"/>
                <w:bottom w:val="nil"/>
                <w:right w:val="nil"/>
                <w:between w:val="nil"/>
              </w:pBdr>
              <w:spacing w:line="276" w:lineRule="auto"/>
              <w:rPr>
                <w:rFonts w:ascii="Calibri" w:eastAsia="Calibri" w:hAnsi="Calibri" w:cs="Calibri"/>
                <w:b/>
                <w:i/>
              </w:rPr>
            </w:pPr>
          </w:p>
        </w:tc>
        <w:tc>
          <w:tcPr>
            <w:tcW w:w="1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107642" w14:textId="77777777" w:rsidR="00FD4E68" w:rsidRDefault="00000000">
            <w:pPr>
              <w:widowControl w:val="0"/>
              <w:jc w:val="center"/>
              <w:rPr>
                <w:rFonts w:ascii="Calibri" w:eastAsia="Calibri" w:hAnsi="Calibri" w:cs="Calibri"/>
              </w:rPr>
            </w:pPr>
            <w:r>
              <w:rPr>
                <w:rFonts w:ascii="Calibri" w:eastAsia="Calibri" w:hAnsi="Calibri" w:cs="Calibri"/>
              </w:rPr>
              <w:t>0.00530</w:t>
            </w:r>
            <w:r>
              <w:rPr>
                <w:rFonts w:ascii="Calibri" w:eastAsia="Calibri" w:hAnsi="Calibri" w:cs="Calibri"/>
              </w:rPr>
              <w:br/>
              <w:t>(1.66*10</w:t>
            </w:r>
            <w:r>
              <w:rPr>
                <w:rFonts w:ascii="Calibri" w:eastAsia="Calibri" w:hAnsi="Calibri" w:cs="Calibri"/>
                <w:vertAlign w:val="superscript"/>
              </w:rPr>
              <w:t>-5</w:t>
            </w:r>
            <w:r>
              <w:rPr>
                <w:rFonts w:ascii="Calibri" w:eastAsia="Calibri" w:hAnsi="Calibri" w:cs="Calibri"/>
              </w:rPr>
              <w:t>)</w:t>
            </w:r>
          </w:p>
        </w:tc>
        <w:tc>
          <w:tcPr>
            <w:tcW w:w="159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1B957F32" w14:textId="77777777" w:rsidR="00FD4E68" w:rsidRDefault="00000000">
            <w:pPr>
              <w:widowControl w:val="0"/>
              <w:jc w:val="center"/>
              <w:rPr>
                <w:rFonts w:ascii="Calibri" w:eastAsia="Calibri" w:hAnsi="Calibri" w:cs="Calibri"/>
              </w:rPr>
            </w:pPr>
            <w:r>
              <w:rPr>
                <w:rFonts w:ascii="Calibri" w:eastAsia="Calibri" w:hAnsi="Calibri" w:cs="Calibri"/>
              </w:rPr>
              <w:t xml:space="preserve">0.707 </w:t>
            </w:r>
            <w:r>
              <w:rPr>
                <w:rFonts w:ascii="Calibri" w:eastAsia="Calibri" w:hAnsi="Calibri" w:cs="Calibri"/>
              </w:rPr>
              <w:br/>
              <w:t>(0.690 - 0.724)</w:t>
            </w:r>
          </w:p>
        </w:tc>
      </w:tr>
      <w:tr w:rsidR="00FD4E68" w14:paraId="28676BED" w14:textId="77777777">
        <w:trPr>
          <w:trHeight w:val="420"/>
        </w:trPr>
        <w:tc>
          <w:tcPr>
            <w:tcW w:w="3705" w:type="dxa"/>
            <w:vMerge/>
            <w:tcBorders>
              <w:top w:val="single" w:sz="4" w:space="0" w:color="000000"/>
              <w:bottom w:val="single" w:sz="4" w:space="0" w:color="000000"/>
              <w:right w:val="single" w:sz="4" w:space="0" w:color="000000"/>
            </w:tcBorders>
            <w:tcMar>
              <w:top w:w="100" w:type="dxa"/>
              <w:left w:w="100" w:type="dxa"/>
              <w:bottom w:w="100" w:type="dxa"/>
              <w:right w:w="100" w:type="dxa"/>
            </w:tcMar>
          </w:tcPr>
          <w:p w14:paraId="3B322EBD"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455"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37E13B"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C83C5E" w14:textId="77777777" w:rsidR="00FD4E68" w:rsidRDefault="00000000">
            <w:pPr>
              <w:widowControl w:val="0"/>
              <w:jc w:val="center"/>
              <w:rPr>
                <w:rFonts w:ascii="Calibri" w:eastAsia="Calibri" w:hAnsi="Calibri" w:cs="Calibri"/>
              </w:rPr>
            </w:pPr>
            <w:r>
              <w:rPr>
                <w:rFonts w:ascii="Calibri" w:eastAsia="Calibri" w:hAnsi="Calibri" w:cs="Calibri"/>
                <w:b/>
              </w:rPr>
              <w:t>LDpred2</w:t>
            </w:r>
          </w:p>
        </w:tc>
        <w:tc>
          <w:tcPr>
            <w:tcW w:w="1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C0DB3C" w14:textId="77777777" w:rsidR="00FD4E68" w:rsidRDefault="00000000">
            <w:pPr>
              <w:widowControl w:val="0"/>
              <w:jc w:val="center"/>
              <w:rPr>
                <w:rFonts w:ascii="Calibri" w:eastAsia="Calibri" w:hAnsi="Calibri" w:cs="Calibri"/>
                <w:b/>
              </w:rPr>
            </w:pPr>
            <w:r>
              <w:rPr>
                <w:rFonts w:ascii="Calibri" w:eastAsia="Calibri" w:hAnsi="Calibri" w:cs="Calibri"/>
                <w:b/>
              </w:rPr>
              <w:t>0.00547</w:t>
            </w:r>
            <w:r>
              <w:rPr>
                <w:rFonts w:ascii="Calibri" w:eastAsia="Calibri" w:hAnsi="Calibri" w:cs="Calibri"/>
                <w:b/>
              </w:rPr>
              <w:br/>
              <w:t>(1.52*10</w:t>
            </w:r>
            <w:r>
              <w:rPr>
                <w:rFonts w:ascii="Calibri" w:eastAsia="Calibri" w:hAnsi="Calibri" w:cs="Calibri"/>
                <w:b/>
                <w:vertAlign w:val="superscript"/>
              </w:rPr>
              <w:t>-5</w:t>
            </w:r>
            <w:r>
              <w:rPr>
                <w:rFonts w:ascii="Calibri" w:eastAsia="Calibri" w:hAnsi="Calibri" w:cs="Calibri"/>
                <w:b/>
              </w:rPr>
              <w:t>)</w:t>
            </w:r>
          </w:p>
        </w:tc>
        <w:tc>
          <w:tcPr>
            <w:tcW w:w="159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42A754A7" w14:textId="77777777" w:rsidR="00FD4E68" w:rsidRDefault="00000000">
            <w:pPr>
              <w:widowControl w:val="0"/>
              <w:jc w:val="center"/>
              <w:rPr>
                <w:rFonts w:ascii="Calibri" w:eastAsia="Calibri" w:hAnsi="Calibri" w:cs="Calibri"/>
                <w:b/>
              </w:rPr>
            </w:pPr>
            <w:r>
              <w:rPr>
                <w:rFonts w:ascii="Calibri" w:eastAsia="Calibri" w:hAnsi="Calibri" w:cs="Calibri"/>
                <w:b/>
              </w:rPr>
              <w:t>0.708</w:t>
            </w:r>
            <w:r>
              <w:rPr>
                <w:rFonts w:ascii="Calibri" w:eastAsia="Calibri" w:hAnsi="Calibri" w:cs="Calibri"/>
                <w:b/>
              </w:rPr>
              <w:br/>
              <w:t>(0.691 - 0.725)</w:t>
            </w:r>
          </w:p>
        </w:tc>
      </w:tr>
      <w:tr w:rsidR="00FD4E68" w14:paraId="577E55C4" w14:textId="77777777">
        <w:trPr>
          <w:trHeight w:val="420"/>
        </w:trPr>
        <w:tc>
          <w:tcPr>
            <w:tcW w:w="3705" w:type="dxa"/>
            <w:tcBorders>
              <w:top w:val="single" w:sz="4" w:space="0" w:color="000000"/>
              <w:bottom w:val="single" w:sz="4" w:space="0" w:color="000000"/>
              <w:right w:val="single" w:sz="4" w:space="0" w:color="000000"/>
            </w:tcBorders>
            <w:tcMar>
              <w:top w:w="100" w:type="dxa"/>
              <w:left w:w="100" w:type="dxa"/>
              <w:bottom w:w="100" w:type="dxa"/>
              <w:right w:w="100" w:type="dxa"/>
            </w:tcMar>
          </w:tcPr>
          <w:p w14:paraId="22A43419" w14:textId="77777777" w:rsidR="00FD4E68" w:rsidRDefault="00000000">
            <w:pPr>
              <w:widowControl w:val="0"/>
              <w:spacing w:line="360" w:lineRule="auto"/>
              <w:rPr>
                <w:rFonts w:ascii="Calibri" w:eastAsia="Calibri" w:hAnsi="Calibri" w:cs="Calibri"/>
                <w:i/>
              </w:rPr>
            </w:pPr>
            <w:r>
              <w:rPr>
                <w:rFonts w:ascii="Calibri" w:eastAsia="Calibri" w:hAnsi="Calibri" w:cs="Calibri"/>
                <w:i/>
              </w:rPr>
              <w:t>All AAA + AAA-related + stroke</w:t>
            </w:r>
          </w:p>
        </w:tc>
        <w:tc>
          <w:tcPr>
            <w:tcW w:w="1455"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6F641F" w14:textId="77777777" w:rsidR="00FD4E68" w:rsidRDefault="00FD4E68">
            <w:pPr>
              <w:widowControl w:val="0"/>
              <w:pBdr>
                <w:top w:val="nil"/>
                <w:left w:val="nil"/>
                <w:bottom w:val="nil"/>
                <w:right w:val="nil"/>
                <w:between w:val="nil"/>
              </w:pBdr>
              <w:spacing w:line="276" w:lineRule="auto"/>
              <w:rPr>
                <w:rFonts w:ascii="Calibri" w:eastAsia="Calibri" w:hAnsi="Calibri" w:cs="Calibri"/>
                <w:i/>
              </w:rPr>
            </w:pPr>
          </w:p>
        </w:tc>
        <w:tc>
          <w:tcPr>
            <w:tcW w:w="990"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60C637" w14:textId="77777777" w:rsidR="00FD4E68" w:rsidRDefault="00FD4E68">
            <w:pPr>
              <w:widowControl w:val="0"/>
              <w:jc w:val="center"/>
              <w:rPr>
                <w:rFonts w:ascii="Calibri" w:eastAsia="Calibri" w:hAnsi="Calibri" w:cs="Calibri"/>
              </w:rPr>
            </w:pPr>
          </w:p>
          <w:p w14:paraId="47A0F45C" w14:textId="77777777" w:rsidR="00FD4E68" w:rsidRDefault="00FD4E68">
            <w:pPr>
              <w:widowControl w:val="0"/>
              <w:jc w:val="center"/>
              <w:rPr>
                <w:rFonts w:ascii="Calibri" w:eastAsia="Calibri" w:hAnsi="Calibri" w:cs="Calibri"/>
              </w:rPr>
            </w:pPr>
          </w:p>
          <w:p w14:paraId="04CB5919" w14:textId="77777777" w:rsidR="00FD4E68" w:rsidRDefault="00FD4E68">
            <w:pPr>
              <w:widowControl w:val="0"/>
              <w:jc w:val="center"/>
              <w:rPr>
                <w:rFonts w:ascii="Calibri" w:eastAsia="Calibri" w:hAnsi="Calibri" w:cs="Calibri"/>
              </w:rPr>
            </w:pPr>
          </w:p>
          <w:p w14:paraId="0825C83C" w14:textId="77777777" w:rsidR="00FD4E68" w:rsidRDefault="00000000">
            <w:pPr>
              <w:widowControl w:val="0"/>
              <w:jc w:val="center"/>
              <w:rPr>
                <w:rFonts w:ascii="Calibri" w:eastAsia="Calibri" w:hAnsi="Calibri" w:cs="Calibri"/>
              </w:rPr>
            </w:pPr>
            <w:r>
              <w:rPr>
                <w:rFonts w:ascii="Calibri" w:eastAsia="Calibri" w:hAnsi="Calibri" w:cs="Calibri"/>
              </w:rPr>
              <w:t>PRS-CS</w:t>
            </w:r>
          </w:p>
        </w:tc>
        <w:tc>
          <w:tcPr>
            <w:tcW w:w="1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7F6975" w14:textId="77777777" w:rsidR="00FD4E68" w:rsidRDefault="00000000">
            <w:pPr>
              <w:widowControl w:val="0"/>
              <w:jc w:val="center"/>
              <w:rPr>
                <w:rFonts w:ascii="Calibri" w:eastAsia="Calibri" w:hAnsi="Calibri" w:cs="Calibri"/>
              </w:rPr>
            </w:pPr>
            <w:r>
              <w:rPr>
                <w:rFonts w:ascii="Calibri" w:eastAsia="Calibri" w:hAnsi="Calibri" w:cs="Calibri"/>
              </w:rPr>
              <w:t>0.00516</w:t>
            </w:r>
            <w:r>
              <w:rPr>
                <w:rFonts w:ascii="Calibri" w:eastAsia="Calibri" w:hAnsi="Calibri" w:cs="Calibri"/>
              </w:rPr>
              <w:br/>
              <w:t>(1.36*10</w:t>
            </w:r>
            <w:r>
              <w:rPr>
                <w:rFonts w:ascii="Calibri" w:eastAsia="Calibri" w:hAnsi="Calibri" w:cs="Calibri"/>
                <w:vertAlign w:val="superscript"/>
              </w:rPr>
              <w:t>-5</w:t>
            </w:r>
            <w:r>
              <w:rPr>
                <w:rFonts w:ascii="Calibri" w:eastAsia="Calibri" w:hAnsi="Calibri" w:cs="Calibri"/>
              </w:rPr>
              <w:t>)</w:t>
            </w:r>
          </w:p>
        </w:tc>
        <w:tc>
          <w:tcPr>
            <w:tcW w:w="159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2EFD882B" w14:textId="77777777" w:rsidR="00FD4E68" w:rsidRDefault="00000000">
            <w:pPr>
              <w:widowControl w:val="0"/>
              <w:jc w:val="center"/>
              <w:rPr>
                <w:rFonts w:ascii="Calibri" w:eastAsia="Calibri" w:hAnsi="Calibri" w:cs="Calibri"/>
              </w:rPr>
            </w:pPr>
            <w:r>
              <w:rPr>
                <w:rFonts w:ascii="Calibri" w:eastAsia="Calibri" w:hAnsi="Calibri" w:cs="Calibri"/>
              </w:rPr>
              <w:t>0.705</w:t>
            </w:r>
          </w:p>
          <w:p w14:paraId="4F5DAB38" w14:textId="77777777" w:rsidR="00FD4E68" w:rsidRDefault="00000000">
            <w:pPr>
              <w:widowControl w:val="0"/>
              <w:jc w:val="center"/>
              <w:rPr>
                <w:rFonts w:ascii="Calibri" w:eastAsia="Calibri" w:hAnsi="Calibri" w:cs="Calibri"/>
              </w:rPr>
            </w:pPr>
            <w:r>
              <w:rPr>
                <w:rFonts w:ascii="Calibri" w:eastAsia="Calibri" w:hAnsi="Calibri" w:cs="Calibri"/>
              </w:rPr>
              <w:t>(0.688 - 0.721)</w:t>
            </w:r>
          </w:p>
        </w:tc>
      </w:tr>
      <w:tr w:rsidR="00FD4E68" w14:paraId="2BD672C3" w14:textId="77777777">
        <w:trPr>
          <w:trHeight w:val="420"/>
        </w:trPr>
        <w:tc>
          <w:tcPr>
            <w:tcW w:w="3705" w:type="dxa"/>
            <w:vMerge w:val="restart"/>
            <w:tcBorders>
              <w:top w:val="single" w:sz="4" w:space="0" w:color="000000"/>
              <w:bottom w:val="single" w:sz="4" w:space="0" w:color="000000"/>
              <w:right w:val="single" w:sz="4" w:space="0" w:color="000000"/>
            </w:tcBorders>
            <w:tcMar>
              <w:top w:w="100" w:type="dxa"/>
              <w:left w:w="100" w:type="dxa"/>
              <w:bottom w:w="100" w:type="dxa"/>
              <w:right w:w="100" w:type="dxa"/>
            </w:tcMar>
          </w:tcPr>
          <w:p w14:paraId="24AD128D" w14:textId="77777777" w:rsidR="00FD4E68" w:rsidRDefault="00FD4E68">
            <w:pPr>
              <w:widowControl w:val="0"/>
              <w:spacing w:line="360" w:lineRule="auto"/>
              <w:rPr>
                <w:rFonts w:ascii="Calibri" w:eastAsia="Calibri" w:hAnsi="Calibri" w:cs="Calibri"/>
                <w:i/>
              </w:rPr>
            </w:pPr>
          </w:p>
          <w:p w14:paraId="1EAD769A" w14:textId="77777777" w:rsidR="00FD4E68" w:rsidRDefault="00000000">
            <w:pPr>
              <w:widowControl w:val="0"/>
              <w:spacing w:line="360" w:lineRule="auto"/>
              <w:rPr>
                <w:rFonts w:ascii="Calibri" w:eastAsia="Calibri" w:hAnsi="Calibri" w:cs="Calibri"/>
                <w:i/>
              </w:rPr>
            </w:pPr>
            <w:r>
              <w:rPr>
                <w:rFonts w:ascii="Calibri" w:eastAsia="Calibri" w:hAnsi="Calibri" w:cs="Calibri"/>
                <w:i/>
              </w:rPr>
              <w:t>All AAA + AAA-related + CAD + stroke</w:t>
            </w:r>
          </w:p>
        </w:tc>
        <w:tc>
          <w:tcPr>
            <w:tcW w:w="14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ABC171" w14:textId="77777777" w:rsidR="00FD4E68" w:rsidRDefault="00000000">
            <w:pPr>
              <w:widowControl w:val="0"/>
              <w:jc w:val="center"/>
              <w:rPr>
                <w:rFonts w:ascii="Calibri" w:eastAsia="Calibri" w:hAnsi="Calibri" w:cs="Calibri"/>
              </w:rPr>
            </w:pPr>
            <w:r>
              <w:rPr>
                <w:rFonts w:ascii="Calibri" w:eastAsia="Calibri" w:hAnsi="Calibri" w:cs="Calibri"/>
              </w:rPr>
              <w:t>MTAG</w:t>
            </w:r>
          </w:p>
        </w:tc>
        <w:tc>
          <w:tcPr>
            <w:tcW w:w="990"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290189"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2CDDC7" w14:textId="77777777" w:rsidR="00FD4E68" w:rsidRDefault="00000000">
            <w:pPr>
              <w:widowControl w:val="0"/>
              <w:jc w:val="center"/>
              <w:rPr>
                <w:rFonts w:ascii="Calibri" w:eastAsia="Calibri" w:hAnsi="Calibri" w:cs="Calibri"/>
              </w:rPr>
            </w:pPr>
            <w:r>
              <w:rPr>
                <w:rFonts w:ascii="Calibri" w:eastAsia="Calibri" w:hAnsi="Calibri" w:cs="Calibri"/>
              </w:rPr>
              <w:t>0.00497</w:t>
            </w:r>
            <w:r>
              <w:rPr>
                <w:rFonts w:ascii="Calibri" w:eastAsia="Calibri" w:hAnsi="Calibri" w:cs="Calibri"/>
              </w:rPr>
              <w:br/>
              <w:t>(1.6*10</w:t>
            </w:r>
            <w:r>
              <w:rPr>
                <w:rFonts w:ascii="Calibri" w:eastAsia="Calibri" w:hAnsi="Calibri" w:cs="Calibri"/>
                <w:vertAlign w:val="superscript"/>
              </w:rPr>
              <w:t>-5</w:t>
            </w:r>
            <w:r>
              <w:rPr>
                <w:rFonts w:ascii="Calibri" w:eastAsia="Calibri" w:hAnsi="Calibri" w:cs="Calibri"/>
              </w:rPr>
              <w:t>)</w:t>
            </w:r>
          </w:p>
        </w:tc>
        <w:tc>
          <w:tcPr>
            <w:tcW w:w="159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2745029F" w14:textId="77777777" w:rsidR="00FD4E68" w:rsidRDefault="00000000">
            <w:pPr>
              <w:widowControl w:val="0"/>
              <w:jc w:val="center"/>
              <w:rPr>
                <w:rFonts w:ascii="Calibri" w:eastAsia="Calibri" w:hAnsi="Calibri" w:cs="Calibri"/>
              </w:rPr>
            </w:pPr>
            <w:r>
              <w:rPr>
                <w:rFonts w:ascii="Calibri" w:eastAsia="Calibri" w:hAnsi="Calibri" w:cs="Calibri"/>
              </w:rPr>
              <w:t>0.699</w:t>
            </w:r>
          </w:p>
          <w:p w14:paraId="1D8253D2" w14:textId="77777777" w:rsidR="00FD4E68" w:rsidRDefault="00000000">
            <w:pPr>
              <w:widowControl w:val="0"/>
              <w:jc w:val="center"/>
              <w:rPr>
                <w:rFonts w:ascii="Calibri" w:eastAsia="Calibri" w:hAnsi="Calibri" w:cs="Calibri"/>
              </w:rPr>
            </w:pPr>
            <w:r>
              <w:rPr>
                <w:rFonts w:ascii="Calibri" w:eastAsia="Calibri" w:hAnsi="Calibri" w:cs="Calibri"/>
              </w:rPr>
              <w:t>(0.682 - 0.716)</w:t>
            </w:r>
          </w:p>
        </w:tc>
      </w:tr>
      <w:tr w:rsidR="00FD4E68" w14:paraId="016254BD" w14:textId="77777777">
        <w:trPr>
          <w:trHeight w:val="420"/>
        </w:trPr>
        <w:tc>
          <w:tcPr>
            <w:tcW w:w="3705" w:type="dxa"/>
            <w:vMerge/>
            <w:tcBorders>
              <w:top w:val="single" w:sz="4" w:space="0" w:color="000000"/>
              <w:bottom w:val="single" w:sz="4" w:space="0" w:color="000000"/>
              <w:right w:val="single" w:sz="4" w:space="0" w:color="000000"/>
            </w:tcBorders>
            <w:tcMar>
              <w:top w:w="100" w:type="dxa"/>
              <w:left w:w="100" w:type="dxa"/>
              <w:bottom w:w="100" w:type="dxa"/>
              <w:right w:w="100" w:type="dxa"/>
            </w:tcMar>
          </w:tcPr>
          <w:p w14:paraId="5CFD63A7"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455"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E4DC13" w14:textId="77777777" w:rsidR="00FD4E68" w:rsidRDefault="00FD4E68">
            <w:pPr>
              <w:widowControl w:val="0"/>
              <w:jc w:val="center"/>
              <w:rPr>
                <w:rFonts w:ascii="Calibri" w:eastAsia="Calibri" w:hAnsi="Calibri" w:cs="Calibri"/>
              </w:rPr>
            </w:pPr>
          </w:p>
          <w:p w14:paraId="09DBC003" w14:textId="77777777" w:rsidR="00FD4E68" w:rsidRDefault="00FD4E68">
            <w:pPr>
              <w:widowControl w:val="0"/>
              <w:jc w:val="center"/>
              <w:rPr>
                <w:rFonts w:ascii="Calibri" w:eastAsia="Calibri" w:hAnsi="Calibri" w:cs="Calibri"/>
              </w:rPr>
            </w:pPr>
          </w:p>
          <w:p w14:paraId="4E61F759" w14:textId="77777777" w:rsidR="00FD4E68" w:rsidRDefault="00000000">
            <w:pPr>
              <w:widowControl w:val="0"/>
              <w:jc w:val="center"/>
              <w:rPr>
                <w:rFonts w:ascii="Calibri" w:eastAsia="Calibri" w:hAnsi="Calibri" w:cs="Calibri"/>
              </w:rPr>
            </w:pPr>
            <w:proofErr w:type="spellStart"/>
            <w:r>
              <w:rPr>
                <w:rFonts w:ascii="Calibri" w:eastAsia="Calibri" w:hAnsi="Calibri" w:cs="Calibri"/>
              </w:rPr>
              <w:t>shaPRS</w:t>
            </w:r>
            <w:proofErr w:type="spellEnd"/>
          </w:p>
        </w:tc>
        <w:tc>
          <w:tcPr>
            <w:tcW w:w="990"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5AFD62"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B7493C" w14:textId="77777777" w:rsidR="00FD4E68" w:rsidRDefault="00000000">
            <w:pPr>
              <w:widowControl w:val="0"/>
              <w:jc w:val="center"/>
              <w:rPr>
                <w:rFonts w:ascii="Calibri" w:eastAsia="Calibri" w:hAnsi="Calibri" w:cs="Calibri"/>
              </w:rPr>
            </w:pPr>
            <w:r>
              <w:rPr>
                <w:rFonts w:ascii="Calibri" w:eastAsia="Calibri" w:hAnsi="Calibri" w:cs="Calibri"/>
              </w:rPr>
              <w:t>0.00527</w:t>
            </w:r>
            <w:r>
              <w:rPr>
                <w:rFonts w:ascii="Calibri" w:eastAsia="Calibri" w:hAnsi="Calibri" w:cs="Calibri"/>
              </w:rPr>
              <w:br/>
              <w:t>(1.53*10</w:t>
            </w:r>
            <w:r>
              <w:rPr>
                <w:rFonts w:ascii="Calibri" w:eastAsia="Calibri" w:hAnsi="Calibri" w:cs="Calibri"/>
                <w:vertAlign w:val="superscript"/>
              </w:rPr>
              <w:t>-5</w:t>
            </w:r>
            <w:r>
              <w:rPr>
                <w:rFonts w:ascii="Calibri" w:eastAsia="Calibri" w:hAnsi="Calibri" w:cs="Calibri"/>
              </w:rPr>
              <w:t>)</w:t>
            </w:r>
          </w:p>
        </w:tc>
        <w:tc>
          <w:tcPr>
            <w:tcW w:w="159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128131DB" w14:textId="77777777" w:rsidR="00FD4E68" w:rsidRDefault="00000000">
            <w:pPr>
              <w:widowControl w:val="0"/>
              <w:jc w:val="center"/>
              <w:rPr>
                <w:rFonts w:ascii="Calibri" w:eastAsia="Calibri" w:hAnsi="Calibri" w:cs="Calibri"/>
              </w:rPr>
            </w:pPr>
            <w:r>
              <w:rPr>
                <w:rFonts w:ascii="Calibri" w:eastAsia="Calibri" w:hAnsi="Calibri" w:cs="Calibri"/>
              </w:rPr>
              <w:t>0.706</w:t>
            </w:r>
            <w:r>
              <w:rPr>
                <w:rFonts w:ascii="Calibri" w:eastAsia="Calibri" w:hAnsi="Calibri" w:cs="Calibri"/>
              </w:rPr>
              <w:br/>
              <w:t>(0.689 - 0.723)</w:t>
            </w:r>
          </w:p>
        </w:tc>
      </w:tr>
      <w:tr w:rsidR="00FD4E68" w14:paraId="6E3F95F2" w14:textId="77777777">
        <w:trPr>
          <w:trHeight w:val="420"/>
        </w:trPr>
        <w:tc>
          <w:tcPr>
            <w:tcW w:w="3705" w:type="dxa"/>
            <w:vMerge/>
            <w:tcBorders>
              <w:top w:val="single" w:sz="4" w:space="0" w:color="000000"/>
              <w:bottom w:val="single" w:sz="4" w:space="0" w:color="000000"/>
              <w:right w:val="single" w:sz="4" w:space="0" w:color="000000"/>
            </w:tcBorders>
            <w:tcMar>
              <w:top w:w="100" w:type="dxa"/>
              <w:left w:w="100" w:type="dxa"/>
              <w:bottom w:w="100" w:type="dxa"/>
              <w:right w:w="100" w:type="dxa"/>
            </w:tcMar>
          </w:tcPr>
          <w:p w14:paraId="34597BCA"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455" w:type="dxa"/>
            <w:vMerge/>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EEBB27"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8EAECB" w14:textId="77777777" w:rsidR="00FD4E68" w:rsidRDefault="00000000">
            <w:pPr>
              <w:widowControl w:val="0"/>
              <w:jc w:val="center"/>
              <w:rPr>
                <w:rFonts w:ascii="Calibri" w:eastAsia="Calibri" w:hAnsi="Calibri" w:cs="Calibri"/>
              </w:rPr>
            </w:pPr>
            <w:r>
              <w:rPr>
                <w:rFonts w:ascii="Calibri" w:eastAsia="Calibri" w:hAnsi="Calibri" w:cs="Calibri"/>
              </w:rPr>
              <w:t>LDpred2</w:t>
            </w:r>
          </w:p>
        </w:tc>
        <w:tc>
          <w:tcPr>
            <w:tcW w:w="1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D4839B" w14:textId="77777777" w:rsidR="00FD4E68" w:rsidRDefault="00000000">
            <w:pPr>
              <w:widowControl w:val="0"/>
              <w:jc w:val="center"/>
              <w:rPr>
                <w:rFonts w:ascii="Calibri" w:eastAsia="Calibri" w:hAnsi="Calibri" w:cs="Calibri"/>
              </w:rPr>
            </w:pPr>
            <w:r>
              <w:rPr>
                <w:rFonts w:ascii="Calibri" w:eastAsia="Calibri" w:hAnsi="Calibri" w:cs="Calibri"/>
              </w:rPr>
              <w:t>0.00542</w:t>
            </w:r>
            <w:r>
              <w:rPr>
                <w:rFonts w:ascii="Calibri" w:eastAsia="Calibri" w:hAnsi="Calibri" w:cs="Calibri"/>
              </w:rPr>
              <w:br/>
              <w:t>(1.45*10</w:t>
            </w:r>
            <w:r>
              <w:rPr>
                <w:rFonts w:ascii="Calibri" w:eastAsia="Calibri" w:hAnsi="Calibri" w:cs="Calibri"/>
                <w:vertAlign w:val="superscript"/>
              </w:rPr>
              <w:t>-5</w:t>
            </w:r>
            <w:r>
              <w:rPr>
                <w:rFonts w:ascii="Calibri" w:eastAsia="Calibri" w:hAnsi="Calibri" w:cs="Calibri"/>
              </w:rPr>
              <w:t>)</w:t>
            </w:r>
          </w:p>
        </w:tc>
        <w:tc>
          <w:tcPr>
            <w:tcW w:w="1590" w:type="dxa"/>
            <w:tcBorders>
              <w:top w:val="single" w:sz="4" w:space="0" w:color="000000"/>
              <w:left w:val="single" w:sz="4" w:space="0" w:color="000000"/>
              <w:bottom w:val="single" w:sz="4" w:space="0" w:color="000000"/>
            </w:tcBorders>
            <w:tcMar>
              <w:top w:w="100" w:type="dxa"/>
              <w:left w:w="100" w:type="dxa"/>
              <w:bottom w:w="100" w:type="dxa"/>
              <w:right w:w="100" w:type="dxa"/>
            </w:tcMar>
          </w:tcPr>
          <w:p w14:paraId="2BC98D54" w14:textId="77777777" w:rsidR="00FD4E68" w:rsidRDefault="00000000">
            <w:pPr>
              <w:widowControl w:val="0"/>
              <w:jc w:val="center"/>
              <w:rPr>
                <w:rFonts w:ascii="Calibri" w:eastAsia="Calibri" w:hAnsi="Calibri" w:cs="Calibri"/>
              </w:rPr>
            </w:pPr>
            <w:r>
              <w:rPr>
                <w:rFonts w:ascii="Calibri" w:eastAsia="Calibri" w:hAnsi="Calibri" w:cs="Calibri"/>
              </w:rPr>
              <w:t>0.707</w:t>
            </w:r>
            <w:r>
              <w:rPr>
                <w:rFonts w:ascii="Calibri" w:eastAsia="Calibri" w:hAnsi="Calibri" w:cs="Calibri"/>
              </w:rPr>
              <w:br/>
              <w:t>(0.690 - 0.724)</w:t>
            </w:r>
          </w:p>
        </w:tc>
      </w:tr>
      <w:tr w:rsidR="00FD4E68" w14:paraId="768092B7" w14:textId="77777777">
        <w:trPr>
          <w:trHeight w:val="420"/>
        </w:trPr>
        <w:tc>
          <w:tcPr>
            <w:tcW w:w="9060" w:type="dxa"/>
            <w:gridSpan w:val="5"/>
            <w:tcBorders>
              <w:top w:val="single" w:sz="4" w:space="0" w:color="000000"/>
              <w:left w:val="single" w:sz="4" w:space="0" w:color="FFFFFF"/>
              <w:bottom w:val="nil"/>
            </w:tcBorders>
            <w:tcMar>
              <w:top w:w="100" w:type="dxa"/>
              <w:left w:w="100" w:type="dxa"/>
              <w:bottom w:w="100" w:type="dxa"/>
              <w:right w:w="100" w:type="dxa"/>
            </w:tcMar>
          </w:tcPr>
          <w:p w14:paraId="18685B3B" w14:textId="77777777" w:rsidR="00FD4E68" w:rsidRDefault="00000000">
            <w:pPr>
              <w:widowControl w:val="0"/>
              <w:spacing w:line="360" w:lineRule="auto"/>
              <w:rPr>
                <w:rFonts w:ascii="Calibri" w:eastAsia="Calibri" w:hAnsi="Calibri" w:cs="Calibri"/>
              </w:rPr>
            </w:pPr>
            <w:r>
              <w:rPr>
                <w:rFonts w:ascii="Calibri" w:eastAsia="Calibri" w:hAnsi="Calibri" w:cs="Calibri"/>
              </w:rPr>
              <w:t xml:space="preserve">Results for each of the datasets, PRS models and methods evaluated. The </w:t>
            </w:r>
            <w:r>
              <w:rPr>
                <w:rFonts w:ascii="Calibri" w:eastAsia="Calibri" w:hAnsi="Calibri" w:cs="Calibri"/>
                <w:b/>
              </w:rPr>
              <w:t xml:space="preserve">data </w:t>
            </w:r>
            <w:r>
              <w:rPr>
                <w:rFonts w:ascii="Calibri" w:eastAsia="Calibri" w:hAnsi="Calibri" w:cs="Calibri"/>
              </w:rPr>
              <w:t>column lists the studies that were used in the construction of the PRS. The</w:t>
            </w:r>
            <w:r>
              <w:rPr>
                <w:rFonts w:ascii="Calibri" w:eastAsia="Calibri" w:hAnsi="Calibri" w:cs="Calibri"/>
                <w:b/>
              </w:rPr>
              <w:t xml:space="preserve"> combined via</w:t>
            </w:r>
            <w:r>
              <w:rPr>
                <w:rFonts w:ascii="Calibri" w:eastAsia="Calibri" w:hAnsi="Calibri" w:cs="Calibri"/>
              </w:rPr>
              <w:t xml:space="preserve"> column displays the methods that were used to combine the association information from the studies. The </w:t>
            </w:r>
            <w:r>
              <w:rPr>
                <w:rFonts w:ascii="Calibri" w:eastAsia="Calibri" w:hAnsi="Calibri" w:cs="Calibri"/>
                <w:b/>
              </w:rPr>
              <w:t>PRS</w:t>
            </w:r>
            <w:r>
              <w:rPr>
                <w:rFonts w:ascii="Calibri" w:eastAsia="Calibri" w:hAnsi="Calibri" w:cs="Calibri"/>
              </w:rPr>
              <w:t xml:space="preserve"> column contains the PRS construction methods that were used to generate the final PRS. The </w:t>
            </w:r>
            <w:r>
              <w:rPr>
                <w:rFonts w:ascii="Calibri" w:eastAsia="Calibri" w:hAnsi="Calibri" w:cs="Calibri"/>
                <w:b/>
              </w:rPr>
              <w:t>r</w:t>
            </w:r>
            <w:r>
              <w:rPr>
                <w:rFonts w:ascii="Calibri" w:eastAsia="Calibri" w:hAnsi="Calibri" w:cs="Calibri"/>
                <w:b/>
                <w:vertAlign w:val="superscript"/>
              </w:rPr>
              <w:t>2</w:t>
            </w:r>
            <w:r>
              <w:rPr>
                <w:rFonts w:ascii="Calibri" w:eastAsia="Calibri" w:hAnsi="Calibri" w:cs="Calibri"/>
              </w:rPr>
              <w:t xml:space="preserve"> and </w:t>
            </w:r>
            <w:r>
              <w:rPr>
                <w:rFonts w:ascii="Calibri" w:eastAsia="Calibri" w:hAnsi="Calibri" w:cs="Calibri"/>
                <w:b/>
              </w:rPr>
              <w:t xml:space="preserve">AUC </w:t>
            </w:r>
            <w:r>
              <w:rPr>
                <w:rFonts w:ascii="Calibri" w:eastAsia="Calibri" w:hAnsi="Calibri" w:cs="Calibri"/>
              </w:rPr>
              <w:t>columns show the performance of the final PRS for each study calculated for differentiating AAA cases from controls in the test set. The r</w:t>
            </w:r>
            <w:r>
              <w:rPr>
                <w:rFonts w:ascii="Calibri" w:eastAsia="Calibri" w:hAnsi="Calibri" w:cs="Calibri"/>
                <w:vertAlign w:val="superscript"/>
              </w:rPr>
              <w:t>2</w:t>
            </w:r>
            <w:r>
              <w:rPr>
                <w:rFonts w:ascii="Calibri" w:eastAsia="Calibri" w:hAnsi="Calibri" w:cs="Calibri"/>
              </w:rPr>
              <w:t xml:space="preserve"> </w:t>
            </w:r>
            <w:r>
              <w:rPr>
                <w:rFonts w:ascii="Calibri" w:eastAsia="Calibri" w:hAnsi="Calibri" w:cs="Calibri"/>
                <w:b/>
              </w:rPr>
              <w:t xml:space="preserve">SD </w:t>
            </w:r>
            <w:r>
              <w:rPr>
                <w:rFonts w:ascii="Calibri" w:eastAsia="Calibri" w:hAnsi="Calibri" w:cs="Calibri"/>
              </w:rPr>
              <w:t xml:space="preserve">is calculated as the standard deviation of the squared correlation between the observed and predicted trait values resampled </w:t>
            </w:r>
            <w:proofErr w:type="gramStart"/>
            <w:r>
              <w:rPr>
                <w:rFonts w:ascii="Calibri" w:eastAsia="Calibri" w:hAnsi="Calibri" w:cs="Calibri"/>
              </w:rPr>
              <w:t>a 1,000 times</w:t>
            </w:r>
            <w:proofErr w:type="gramEnd"/>
            <w:r>
              <w:rPr>
                <w:rFonts w:ascii="Calibri" w:eastAsia="Calibri" w:hAnsi="Calibri" w:cs="Calibri"/>
              </w:rPr>
              <w:t>. The AUC lower bound (</w:t>
            </w:r>
            <w:r>
              <w:rPr>
                <w:rFonts w:ascii="Calibri" w:eastAsia="Calibri" w:hAnsi="Calibri" w:cs="Calibri"/>
                <w:b/>
              </w:rPr>
              <w:t>LB</w:t>
            </w:r>
            <w:r>
              <w:rPr>
                <w:rFonts w:ascii="Calibri" w:eastAsia="Calibri" w:hAnsi="Calibri" w:cs="Calibri"/>
              </w:rPr>
              <w:t>) and upper bound (</w:t>
            </w:r>
            <w:r>
              <w:rPr>
                <w:rFonts w:ascii="Calibri" w:eastAsia="Calibri" w:hAnsi="Calibri" w:cs="Calibri"/>
                <w:b/>
              </w:rPr>
              <w:t>UB</w:t>
            </w:r>
            <w:r>
              <w:rPr>
                <w:rFonts w:ascii="Calibri" w:eastAsia="Calibri" w:hAnsi="Calibri" w:cs="Calibri"/>
              </w:rPr>
              <w:t xml:space="preserve">) represent the 95% confidence intervals which were computed with 2,000 stratified bootstrap replicates. Note, the AUC is calculated from a simple binary outcome including prevalent and incident events </w:t>
            </w:r>
            <w:proofErr w:type="spellStart"/>
            <w:proofErr w:type="gramStart"/>
            <w:r>
              <w:rPr>
                <w:rFonts w:ascii="Calibri" w:eastAsia="Calibri" w:hAnsi="Calibri" w:cs="Calibri"/>
              </w:rPr>
              <w:t>combined,with</w:t>
            </w:r>
            <w:proofErr w:type="spellEnd"/>
            <w:proofErr w:type="gramEnd"/>
            <w:r>
              <w:rPr>
                <w:rFonts w:ascii="Calibri" w:eastAsia="Calibri" w:hAnsi="Calibri" w:cs="Calibri"/>
              </w:rPr>
              <w:t xml:space="preserve"> PRS included as a continuous variable with no other predictors included.</w:t>
            </w:r>
          </w:p>
        </w:tc>
      </w:tr>
    </w:tbl>
    <w:p w14:paraId="3D895DBB" w14:textId="77777777" w:rsidR="00FD4E68" w:rsidRDefault="00FD4E68">
      <w:pPr>
        <w:rPr>
          <w:rFonts w:ascii="Calibri" w:eastAsia="Calibri" w:hAnsi="Calibri" w:cs="Calibri"/>
        </w:rPr>
      </w:pPr>
    </w:p>
    <w:p w14:paraId="59DDB476" w14:textId="77777777" w:rsidR="00FD4E68" w:rsidRDefault="00FD4E68">
      <w:pPr>
        <w:rPr>
          <w:rFonts w:ascii="Calibri" w:eastAsia="Calibri" w:hAnsi="Calibri" w:cs="Calibri"/>
          <w:b/>
        </w:rPr>
      </w:pPr>
    </w:p>
    <w:p w14:paraId="2960F16E" w14:textId="77777777" w:rsidR="00FD4E68" w:rsidRDefault="00FD4E68">
      <w:pPr>
        <w:rPr>
          <w:rFonts w:ascii="Calibri" w:eastAsia="Calibri" w:hAnsi="Calibri" w:cs="Calibri"/>
        </w:rPr>
      </w:pPr>
    </w:p>
    <w:tbl>
      <w:tblPr>
        <w:tblStyle w:val="a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7365"/>
      </w:tblGrid>
      <w:tr w:rsidR="00FD4E68" w14:paraId="290F171A" w14:textId="77777777">
        <w:trPr>
          <w:trHeight w:val="420"/>
        </w:trPr>
        <w:tc>
          <w:tcPr>
            <w:tcW w:w="9000" w:type="dxa"/>
            <w:gridSpan w:val="2"/>
            <w:shd w:val="clear" w:color="auto" w:fill="D9D9D9"/>
            <w:tcMar>
              <w:top w:w="100" w:type="dxa"/>
              <w:left w:w="100" w:type="dxa"/>
              <w:bottom w:w="100" w:type="dxa"/>
              <w:right w:w="100" w:type="dxa"/>
            </w:tcMar>
          </w:tcPr>
          <w:p w14:paraId="071AC548" w14:textId="77777777" w:rsidR="00FD4E68" w:rsidRDefault="00000000">
            <w:pPr>
              <w:widowControl w:val="0"/>
              <w:rPr>
                <w:rFonts w:ascii="Calibri" w:eastAsia="Calibri" w:hAnsi="Calibri" w:cs="Calibri"/>
                <w:b/>
              </w:rPr>
            </w:pPr>
            <w:r>
              <w:rPr>
                <w:rFonts w:ascii="Calibri" w:eastAsia="Calibri" w:hAnsi="Calibri" w:cs="Calibri"/>
                <w:b/>
              </w:rPr>
              <w:t xml:space="preserve">Supplementary Table S4 | Incident AAA code list used for time-to-event modelling </w:t>
            </w:r>
          </w:p>
        </w:tc>
      </w:tr>
      <w:tr w:rsidR="00FD4E68" w14:paraId="76C17FB9" w14:textId="77777777">
        <w:tc>
          <w:tcPr>
            <w:tcW w:w="1635" w:type="dxa"/>
            <w:shd w:val="clear" w:color="auto" w:fill="auto"/>
            <w:tcMar>
              <w:top w:w="100" w:type="dxa"/>
              <w:left w:w="100" w:type="dxa"/>
              <w:bottom w:w="100" w:type="dxa"/>
              <w:right w:w="100" w:type="dxa"/>
            </w:tcMar>
          </w:tcPr>
          <w:p w14:paraId="42F5FFE9" w14:textId="77777777" w:rsidR="00FD4E68" w:rsidRDefault="00000000">
            <w:pPr>
              <w:widowControl w:val="0"/>
              <w:rPr>
                <w:rFonts w:ascii="Calibri" w:eastAsia="Calibri" w:hAnsi="Calibri" w:cs="Calibri"/>
              </w:rPr>
            </w:pPr>
            <w:r>
              <w:rPr>
                <w:rFonts w:ascii="Calibri" w:eastAsia="Calibri" w:hAnsi="Calibri" w:cs="Calibri"/>
              </w:rPr>
              <w:t>ICD codes</w:t>
            </w:r>
          </w:p>
        </w:tc>
        <w:tc>
          <w:tcPr>
            <w:tcW w:w="7365" w:type="dxa"/>
            <w:shd w:val="clear" w:color="auto" w:fill="auto"/>
            <w:tcMar>
              <w:top w:w="100" w:type="dxa"/>
              <w:left w:w="100" w:type="dxa"/>
              <w:bottom w:w="100" w:type="dxa"/>
              <w:right w:w="100" w:type="dxa"/>
            </w:tcMar>
          </w:tcPr>
          <w:p w14:paraId="726761B6" w14:textId="77777777" w:rsidR="00FD4E68" w:rsidRDefault="00000000">
            <w:pPr>
              <w:widowControl w:val="0"/>
              <w:rPr>
                <w:rFonts w:ascii="Calibri" w:eastAsia="Calibri" w:hAnsi="Calibri" w:cs="Calibri"/>
              </w:rPr>
            </w:pPr>
            <w:r>
              <w:rPr>
                <w:rFonts w:ascii="Calibri" w:eastAsia="Calibri" w:hAnsi="Calibri" w:cs="Calibri"/>
              </w:rPr>
              <w:t xml:space="preserve">I71.3 (Abdominal aortic aneurysm, </w:t>
            </w:r>
            <w:proofErr w:type="gramStart"/>
            <w:r>
              <w:rPr>
                <w:rFonts w:ascii="Calibri" w:eastAsia="Calibri" w:hAnsi="Calibri" w:cs="Calibri"/>
              </w:rPr>
              <w:t>ruptured)*</w:t>
            </w:r>
            <w:proofErr w:type="gramEnd"/>
          </w:p>
          <w:p w14:paraId="031C7BAE" w14:textId="77777777" w:rsidR="00FD4E68" w:rsidRDefault="00000000">
            <w:pPr>
              <w:widowControl w:val="0"/>
              <w:rPr>
                <w:rFonts w:ascii="Calibri" w:eastAsia="Calibri" w:hAnsi="Calibri" w:cs="Calibri"/>
              </w:rPr>
            </w:pPr>
            <w:r>
              <w:rPr>
                <w:rFonts w:ascii="Calibri" w:eastAsia="Calibri" w:hAnsi="Calibri" w:cs="Calibri"/>
              </w:rPr>
              <w:t xml:space="preserve">I71.4 (Abdominal aortic aneurysm, without </w:t>
            </w:r>
            <w:proofErr w:type="gramStart"/>
            <w:r>
              <w:rPr>
                <w:rFonts w:ascii="Calibri" w:eastAsia="Calibri" w:hAnsi="Calibri" w:cs="Calibri"/>
              </w:rPr>
              <w:t>rupture)*</w:t>
            </w:r>
            <w:proofErr w:type="gramEnd"/>
          </w:p>
        </w:tc>
      </w:tr>
      <w:tr w:rsidR="00FD4E68" w14:paraId="3EFDFF18" w14:textId="77777777">
        <w:tc>
          <w:tcPr>
            <w:tcW w:w="1635" w:type="dxa"/>
            <w:shd w:val="clear" w:color="auto" w:fill="auto"/>
            <w:tcMar>
              <w:top w:w="100" w:type="dxa"/>
              <w:left w:w="100" w:type="dxa"/>
              <w:bottom w:w="100" w:type="dxa"/>
              <w:right w:w="100" w:type="dxa"/>
            </w:tcMar>
          </w:tcPr>
          <w:p w14:paraId="784DE147" w14:textId="77777777" w:rsidR="00FD4E68" w:rsidRDefault="00000000">
            <w:pPr>
              <w:widowControl w:val="0"/>
              <w:rPr>
                <w:rFonts w:ascii="Calibri" w:eastAsia="Calibri" w:hAnsi="Calibri" w:cs="Calibri"/>
              </w:rPr>
            </w:pPr>
            <w:r>
              <w:rPr>
                <w:rFonts w:ascii="Calibri" w:eastAsia="Calibri" w:hAnsi="Calibri" w:cs="Calibri"/>
              </w:rPr>
              <w:lastRenderedPageBreak/>
              <w:t>OPCS codes</w:t>
            </w:r>
          </w:p>
        </w:tc>
        <w:tc>
          <w:tcPr>
            <w:tcW w:w="7365" w:type="dxa"/>
            <w:shd w:val="clear" w:color="auto" w:fill="auto"/>
            <w:tcMar>
              <w:top w:w="100" w:type="dxa"/>
              <w:left w:w="100" w:type="dxa"/>
              <w:bottom w:w="100" w:type="dxa"/>
              <w:right w:w="100" w:type="dxa"/>
            </w:tcMar>
          </w:tcPr>
          <w:p w14:paraId="5EC8687D" w14:textId="77777777" w:rsidR="00FD4E68" w:rsidRDefault="00000000">
            <w:pPr>
              <w:widowControl w:val="0"/>
              <w:rPr>
                <w:rFonts w:ascii="Calibri" w:eastAsia="Calibri" w:hAnsi="Calibri" w:cs="Calibri"/>
              </w:rPr>
            </w:pPr>
            <w:r>
              <w:rPr>
                <w:rFonts w:ascii="Calibri" w:eastAsia="Calibri" w:hAnsi="Calibri" w:cs="Calibri"/>
              </w:rPr>
              <w:t>L18.3 (Emergency suprarenal open repair of AAA), L18.4 (Emergency infra-renal open repair of AAA), L18.5 (Emergency open repair of AAA (other)</w:t>
            </w:r>
            <w:proofErr w:type="gramStart"/>
            <w:r>
              <w:rPr>
                <w:rFonts w:ascii="Calibri" w:eastAsia="Calibri" w:hAnsi="Calibri" w:cs="Calibri"/>
              </w:rPr>
              <w:t>) ,L</w:t>
            </w:r>
            <w:proofErr w:type="gramEnd"/>
            <w:r>
              <w:rPr>
                <w:rFonts w:ascii="Calibri" w:eastAsia="Calibri" w:hAnsi="Calibri" w:cs="Calibri"/>
              </w:rPr>
              <w:t>18.6 (Emergency infra-renal open repair of AAA (bifurcated))</w:t>
            </w:r>
          </w:p>
          <w:p w14:paraId="495D5B73" w14:textId="77777777" w:rsidR="00FD4E68" w:rsidRDefault="00000000">
            <w:pPr>
              <w:widowControl w:val="0"/>
              <w:rPr>
                <w:rFonts w:ascii="Calibri" w:eastAsia="Calibri" w:hAnsi="Calibri" w:cs="Calibri"/>
              </w:rPr>
            </w:pPr>
            <w:r>
              <w:rPr>
                <w:rFonts w:ascii="Calibri" w:eastAsia="Calibri" w:hAnsi="Calibri" w:cs="Calibri"/>
              </w:rPr>
              <w:t xml:space="preserve">L19.3 (Elective suprarenal open repair of AAA), L19.4 (Elective infra-renal open repair of AAA (straight graft)), </w:t>
            </w:r>
            <w:proofErr w:type="gramStart"/>
            <w:r>
              <w:rPr>
                <w:rFonts w:ascii="Calibri" w:eastAsia="Calibri" w:hAnsi="Calibri" w:cs="Calibri"/>
              </w:rPr>
              <w:t>L19.5  (</w:t>
            </w:r>
            <w:proofErr w:type="gramEnd"/>
            <w:r>
              <w:rPr>
                <w:rFonts w:ascii="Calibri" w:eastAsia="Calibri" w:hAnsi="Calibri" w:cs="Calibri"/>
              </w:rPr>
              <w:t>Elective infra-renal open repair of AAA (other)),L19.6 (Elective infra-renal open repair of AAA (bifurcated</w:t>
            </w:r>
          </w:p>
          <w:p w14:paraId="1D8A3507" w14:textId="77777777" w:rsidR="00FD4E68" w:rsidRDefault="00000000">
            <w:pPr>
              <w:widowControl w:val="0"/>
              <w:rPr>
                <w:rFonts w:ascii="Calibri" w:eastAsia="Calibri" w:hAnsi="Calibri" w:cs="Calibri"/>
              </w:rPr>
            </w:pPr>
            <w:r>
              <w:rPr>
                <w:rFonts w:ascii="Calibri" w:eastAsia="Calibri" w:hAnsi="Calibri" w:cs="Calibri"/>
              </w:rPr>
              <w:t>graft))</w:t>
            </w:r>
          </w:p>
          <w:p w14:paraId="5A2116BF" w14:textId="77777777" w:rsidR="00FD4E68" w:rsidRDefault="00000000">
            <w:pPr>
              <w:widowControl w:val="0"/>
              <w:rPr>
                <w:rFonts w:ascii="Calibri" w:eastAsia="Calibri" w:hAnsi="Calibri" w:cs="Calibri"/>
              </w:rPr>
            </w:pPr>
            <w:r>
              <w:rPr>
                <w:rFonts w:ascii="Calibri" w:eastAsia="Calibri" w:hAnsi="Calibri" w:cs="Calibri"/>
              </w:rPr>
              <w:t>L27.1 (Infra-renal EVAR), L27.2 (Suprarenal EVAR), L27.5 (EVAR at bifurcation NEC), L27.6 (</w:t>
            </w:r>
            <w:proofErr w:type="spellStart"/>
            <w:r>
              <w:rPr>
                <w:rFonts w:ascii="Calibri" w:eastAsia="Calibri" w:hAnsi="Calibri" w:cs="Calibri"/>
              </w:rPr>
              <w:t>Monoiliac</w:t>
            </w:r>
            <w:proofErr w:type="spellEnd"/>
            <w:r>
              <w:rPr>
                <w:rFonts w:ascii="Calibri" w:eastAsia="Calibri" w:hAnsi="Calibri" w:cs="Calibri"/>
              </w:rPr>
              <w:t xml:space="preserve"> EVAR)</w:t>
            </w:r>
          </w:p>
          <w:p w14:paraId="427288FC" w14:textId="77777777" w:rsidR="00FD4E68" w:rsidRDefault="00000000">
            <w:pPr>
              <w:widowControl w:val="0"/>
              <w:rPr>
                <w:rFonts w:ascii="Calibri" w:eastAsia="Calibri" w:hAnsi="Calibri" w:cs="Calibri"/>
              </w:rPr>
            </w:pPr>
            <w:r>
              <w:rPr>
                <w:rFonts w:ascii="Calibri" w:eastAsia="Calibri" w:hAnsi="Calibri" w:cs="Calibri"/>
              </w:rPr>
              <w:t>L28.1 (Infra-renal EVAR), L28.2 (Suprarenal EVAR), L28.5 (EVAR at bifurcation NEC), L28.6 (</w:t>
            </w:r>
            <w:proofErr w:type="spellStart"/>
            <w:r>
              <w:rPr>
                <w:rFonts w:ascii="Calibri" w:eastAsia="Calibri" w:hAnsi="Calibri" w:cs="Calibri"/>
              </w:rPr>
              <w:t>Monoiliac</w:t>
            </w:r>
            <w:proofErr w:type="spellEnd"/>
            <w:r>
              <w:rPr>
                <w:rFonts w:ascii="Calibri" w:eastAsia="Calibri" w:hAnsi="Calibri" w:cs="Calibri"/>
              </w:rPr>
              <w:t xml:space="preserve"> EVAR)</w:t>
            </w:r>
          </w:p>
        </w:tc>
      </w:tr>
    </w:tbl>
    <w:p w14:paraId="31300380" w14:textId="77777777" w:rsidR="00FD4E68" w:rsidRDefault="00FD4E68">
      <w:pPr>
        <w:rPr>
          <w:rFonts w:ascii="Calibri" w:eastAsia="Calibri" w:hAnsi="Calibri" w:cs="Calibri"/>
        </w:rPr>
      </w:pPr>
    </w:p>
    <w:p w14:paraId="1A031FCB" w14:textId="77777777" w:rsidR="00FD4E68" w:rsidRDefault="00FD4E68">
      <w:pPr>
        <w:spacing w:after="160" w:line="259" w:lineRule="auto"/>
        <w:rPr>
          <w:rFonts w:ascii="Calibri" w:eastAsia="Calibri" w:hAnsi="Calibri" w:cs="Calibri"/>
          <w:b/>
        </w:rPr>
      </w:pPr>
    </w:p>
    <w:p w14:paraId="04E75D81" w14:textId="77777777" w:rsidR="00FD4E68" w:rsidRDefault="00FD4E68">
      <w:pPr>
        <w:spacing w:after="160" w:line="259" w:lineRule="auto"/>
        <w:rPr>
          <w:rFonts w:ascii="Calibri" w:eastAsia="Calibri" w:hAnsi="Calibri" w:cs="Calibri"/>
          <w:b/>
        </w:rPr>
      </w:pPr>
    </w:p>
    <w:tbl>
      <w:tblPr>
        <w:tblStyle w:val="a3"/>
        <w:tblW w:w="90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85"/>
        <w:gridCol w:w="2020"/>
        <w:gridCol w:w="2130"/>
        <w:gridCol w:w="2010"/>
      </w:tblGrid>
      <w:tr w:rsidR="00FD4E68" w14:paraId="4537B184" w14:textId="77777777">
        <w:trPr>
          <w:trHeight w:val="420"/>
        </w:trPr>
        <w:tc>
          <w:tcPr>
            <w:tcW w:w="9045"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AFADE87" w14:textId="77777777" w:rsidR="00FD4E68" w:rsidRDefault="00000000">
            <w:pPr>
              <w:spacing w:line="276" w:lineRule="auto"/>
              <w:jc w:val="center"/>
              <w:rPr>
                <w:rFonts w:ascii="Calibri" w:eastAsia="Calibri" w:hAnsi="Calibri" w:cs="Calibri"/>
                <w:b/>
              </w:rPr>
            </w:pPr>
            <w:r>
              <w:rPr>
                <w:rFonts w:ascii="Calibri" w:eastAsia="Calibri" w:hAnsi="Calibri" w:cs="Calibri"/>
                <w:b/>
              </w:rPr>
              <w:t xml:space="preserve">Supplementary Table S5 | Summary of risk factors in UKB test set (N=91,731 with a PRS score) </w:t>
            </w:r>
          </w:p>
        </w:tc>
      </w:tr>
      <w:tr w:rsidR="00FD4E68" w14:paraId="6CDF44EC" w14:textId="77777777">
        <w:trPr>
          <w:trHeight w:val="341"/>
        </w:trPr>
        <w:tc>
          <w:tcPr>
            <w:tcW w:w="28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1F1F1" w14:textId="77777777" w:rsidR="00FD4E68" w:rsidRDefault="00FD4E68">
            <w:pPr>
              <w:spacing w:line="276" w:lineRule="auto"/>
              <w:jc w:val="center"/>
              <w:rPr>
                <w:rFonts w:ascii="Calibri" w:eastAsia="Calibri" w:hAnsi="Calibri" w:cs="Calibri"/>
                <w:b/>
              </w:rPr>
            </w:pPr>
          </w:p>
        </w:tc>
        <w:tc>
          <w:tcPr>
            <w:tcW w:w="20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3CB6DFC" w14:textId="77777777" w:rsidR="00FD4E68" w:rsidRDefault="00000000">
            <w:pPr>
              <w:spacing w:line="276" w:lineRule="auto"/>
              <w:jc w:val="center"/>
              <w:rPr>
                <w:rFonts w:ascii="Calibri" w:eastAsia="Calibri" w:hAnsi="Calibri" w:cs="Calibri"/>
                <w:b/>
              </w:rPr>
            </w:pPr>
            <w:r>
              <w:rPr>
                <w:rFonts w:ascii="Calibri" w:eastAsia="Calibri" w:hAnsi="Calibri" w:cs="Calibri"/>
                <w:b/>
              </w:rPr>
              <w:t>All</w:t>
            </w:r>
          </w:p>
        </w:tc>
        <w:tc>
          <w:tcPr>
            <w:tcW w:w="21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E4748AB" w14:textId="77777777" w:rsidR="00FD4E68" w:rsidRDefault="00000000">
            <w:pPr>
              <w:spacing w:line="276" w:lineRule="auto"/>
              <w:jc w:val="center"/>
              <w:rPr>
                <w:rFonts w:ascii="Calibri" w:eastAsia="Calibri" w:hAnsi="Calibri" w:cs="Calibri"/>
                <w:b/>
              </w:rPr>
            </w:pPr>
            <w:r>
              <w:rPr>
                <w:rFonts w:ascii="Calibri" w:eastAsia="Calibri" w:hAnsi="Calibri" w:cs="Calibri"/>
                <w:b/>
              </w:rPr>
              <w:t>Males</w:t>
            </w:r>
          </w:p>
        </w:tc>
        <w:tc>
          <w:tcPr>
            <w:tcW w:w="20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FBBA615" w14:textId="77777777" w:rsidR="00FD4E68" w:rsidRDefault="00000000">
            <w:pPr>
              <w:spacing w:line="276" w:lineRule="auto"/>
              <w:jc w:val="center"/>
              <w:rPr>
                <w:rFonts w:ascii="Calibri" w:eastAsia="Calibri" w:hAnsi="Calibri" w:cs="Calibri"/>
                <w:b/>
              </w:rPr>
            </w:pPr>
            <w:r>
              <w:rPr>
                <w:rFonts w:ascii="Calibri" w:eastAsia="Calibri" w:hAnsi="Calibri" w:cs="Calibri"/>
                <w:b/>
              </w:rPr>
              <w:t>Females</w:t>
            </w:r>
          </w:p>
        </w:tc>
      </w:tr>
      <w:tr w:rsidR="00FD4E68" w14:paraId="070101D8"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641502" w14:textId="77777777" w:rsidR="00FD4E68" w:rsidRDefault="00000000">
            <w:pPr>
              <w:spacing w:line="276" w:lineRule="auto"/>
              <w:rPr>
                <w:rFonts w:ascii="Calibri" w:eastAsia="Calibri" w:hAnsi="Calibri" w:cs="Calibri"/>
              </w:rPr>
            </w:pPr>
            <w:r>
              <w:rPr>
                <w:rFonts w:ascii="Calibri" w:eastAsia="Calibri" w:hAnsi="Calibri" w:cs="Calibri"/>
              </w:rPr>
              <w:t>N</w:t>
            </w:r>
          </w:p>
        </w:tc>
        <w:tc>
          <w:tcPr>
            <w:tcW w:w="2020" w:type="dxa"/>
            <w:tcBorders>
              <w:bottom w:val="single" w:sz="8" w:space="0" w:color="000000"/>
              <w:right w:val="single" w:sz="8" w:space="0" w:color="000000"/>
            </w:tcBorders>
            <w:tcMar>
              <w:top w:w="100" w:type="dxa"/>
              <w:left w:w="100" w:type="dxa"/>
              <w:bottom w:w="100" w:type="dxa"/>
              <w:right w:w="100" w:type="dxa"/>
            </w:tcMar>
          </w:tcPr>
          <w:p w14:paraId="3686D08F" w14:textId="77777777" w:rsidR="00FD4E68" w:rsidRDefault="00000000">
            <w:pPr>
              <w:spacing w:line="276" w:lineRule="auto"/>
              <w:jc w:val="center"/>
              <w:rPr>
                <w:rFonts w:ascii="Calibri" w:eastAsia="Calibri" w:hAnsi="Calibri" w:cs="Calibri"/>
              </w:rPr>
            </w:pPr>
            <w:r>
              <w:rPr>
                <w:rFonts w:ascii="Calibri" w:eastAsia="Calibri" w:hAnsi="Calibri" w:cs="Calibri"/>
              </w:rPr>
              <w:t>91,731</w:t>
            </w:r>
          </w:p>
        </w:tc>
        <w:tc>
          <w:tcPr>
            <w:tcW w:w="2130" w:type="dxa"/>
            <w:tcBorders>
              <w:bottom w:val="single" w:sz="8" w:space="0" w:color="000000"/>
              <w:right w:val="single" w:sz="8" w:space="0" w:color="000000"/>
            </w:tcBorders>
            <w:tcMar>
              <w:top w:w="100" w:type="dxa"/>
              <w:left w:w="100" w:type="dxa"/>
              <w:bottom w:w="100" w:type="dxa"/>
              <w:right w:w="100" w:type="dxa"/>
            </w:tcMar>
          </w:tcPr>
          <w:p w14:paraId="6CFBC7D3" w14:textId="77777777" w:rsidR="00FD4E68" w:rsidRDefault="00000000">
            <w:pPr>
              <w:spacing w:line="276" w:lineRule="auto"/>
              <w:jc w:val="center"/>
              <w:rPr>
                <w:rFonts w:ascii="Calibri" w:eastAsia="Calibri" w:hAnsi="Calibri" w:cs="Calibri"/>
              </w:rPr>
            </w:pPr>
            <w:r>
              <w:rPr>
                <w:rFonts w:ascii="Calibri" w:eastAsia="Calibri" w:hAnsi="Calibri" w:cs="Calibri"/>
              </w:rPr>
              <w:t>38,425</w:t>
            </w:r>
          </w:p>
        </w:tc>
        <w:tc>
          <w:tcPr>
            <w:tcW w:w="2010" w:type="dxa"/>
            <w:tcBorders>
              <w:bottom w:val="single" w:sz="8" w:space="0" w:color="000000"/>
              <w:right w:val="single" w:sz="8" w:space="0" w:color="000000"/>
            </w:tcBorders>
            <w:tcMar>
              <w:top w:w="100" w:type="dxa"/>
              <w:left w:w="100" w:type="dxa"/>
              <w:bottom w:w="100" w:type="dxa"/>
              <w:right w:w="100" w:type="dxa"/>
            </w:tcMar>
          </w:tcPr>
          <w:p w14:paraId="122DED9B" w14:textId="77777777" w:rsidR="00FD4E68" w:rsidRDefault="00000000">
            <w:pPr>
              <w:spacing w:line="276" w:lineRule="auto"/>
              <w:jc w:val="center"/>
              <w:rPr>
                <w:rFonts w:ascii="Calibri" w:eastAsia="Calibri" w:hAnsi="Calibri" w:cs="Calibri"/>
              </w:rPr>
            </w:pPr>
            <w:r>
              <w:rPr>
                <w:rFonts w:ascii="Calibri" w:eastAsia="Calibri" w:hAnsi="Calibri" w:cs="Calibri"/>
              </w:rPr>
              <w:t>53,306</w:t>
            </w:r>
          </w:p>
        </w:tc>
      </w:tr>
      <w:tr w:rsidR="00FD4E68" w14:paraId="158B9957" w14:textId="77777777">
        <w:trPr>
          <w:trHeight w:val="75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B0673A" w14:textId="77777777" w:rsidR="00FD4E68" w:rsidRDefault="00000000">
            <w:pPr>
              <w:spacing w:line="276" w:lineRule="auto"/>
              <w:rPr>
                <w:rFonts w:ascii="Calibri" w:eastAsia="Calibri" w:hAnsi="Calibri" w:cs="Calibri"/>
              </w:rPr>
            </w:pPr>
            <w:r>
              <w:rPr>
                <w:rFonts w:ascii="Calibri" w:eastAsia="Calibri" w:hAnsi="Calibri" w:cs="Calibri"/>
              </w:rPr>
              <w:t>Complete case N</w:t>
            </w:r>
          </w:p>
        </w:tc>
        <w:tc>
          <w:tcPr>
            <w:tcW w:w="2020" w:type="dxa"/>
            <w:tcBorders>
              <w:bottom w:val="single" w:sz="8" w:space="0" w:color="000000"/>
              <w:right w:val="single" w:sz="8" w:space="0" w:color="000000"/>
            </w:tcBorders>
            <w:tcMar>
              <w:top w:w="100" w:type="dxa"/>
              <w:left w:w="100" w:type="dxa"/>
              <w:bottom w:w="100" w:type="dxa"/>
              <w:right w:w="100" w:type="dxa"/>
            </w:tcMar>
          </w:tcPr>
          <w:p w14:paraId="2674F8E9" w14:textId="77777777" w:rsidR="00FD4E68" w:rsidRDefault="00000000">
            <w:pPr>
              <w:spacing w:line="276" w:lineRule="auto"/>
              <w:jc w:val="center"/>
              <w:rPr>
                <w:rFonts w:ascii="Calibri" w:eastAsia="Calibri" w:hAnsi="Calibri" w:cs="Calibri"/>
              </w:rPr>
            </w:pPr>
            <w:r>
              <w:rPr>
                <w:rFonts w:ascii="Calibri" w:eastAsia="Calibri" w:hAnsi="Calibri" w:cs="Calibri"/>
              </w:rPr>
              <w:t>72,928 (79.5%)</w:t>
            </w:r>
          </w:p>
        </w:tc>
        <w:tc>
          <w:tcPr>
            <w:tcW w:w="2130" w:type="dxa"/>
            <w:tcBorders>
              <w:bottom w:val="single" w:sz="8" w:space="0" w:color="000000"/>
              <w:right w:val="single" w:sz="8" w:space="0" w:color="000000"/>
            </w:tcBorders>
            <w:tcMar>
              <w:top w:w="100" w:type="dxa"/>
              <w:left w:w="100" w:type="dxa"/>
              <w:bottom w:w="100" w:type="dxa"/>
              <w:right w:w="100" w:type="dxa"/>
            </w:tcMar>
          </w:tcPr>
          <w:p w14:paraId="707DB824" w14:textId="77777777" w:rsidR="00FD4E68" w:rsidRDefault="00000000">
            <w:pPr>
              <w:spacing w:line="276" w:lineRule="auto"/>
              <w:jc w:val="center"/>
              <w:rPr>
                <w:rFonts w:ascii="Calibri" w:eastAsia="Calibri" w:hAnsi="Calibri" w:cs="Calibri"/>
              </w:rPr>
            </w:pPr>
            <w:r>
              <w:rPr>
                <w:rFonts w:ascii="Calibri" w:eastAsia="Calibri" w:hAnsi="Calibri" w:cs="Calibri"/>
              </w:rPr>
              <w:t>30,426 (79.2%)</w:t>
            </w:r>
          </w:p>
        </w:tc>
        <w:tc>
          <w:tcPr>
            <w:tcW w:w="2010" w:type="dxa"/>
            <w:tcBorders>
              <w:bottom w:val="single" w:sz="8" w:space="0" w:color="000000"/>
              <w:right w:val="single" w:sz="8" w:space="0" w:color="000000"/>
            </w:tcBorders>
            <w:tcMar>
              <w:top w:w="100" w:type="dxa"/>
              <w:left w:w="100" w:type="dxa"/>
              <w:bottom w:w="100" w:type="dxa"/>
              <w:right w:w="100" w:type="dxa"/>
            </w:tcMar>
          </w:tcPr>
          <w:p w14:paraId="220E3172" w14:textId="77777777" w:rsidR="00FD4E68" w:rsidRDefault="00000000">
            <w:pPr>
              <w:spacing w:line="276" w:lineRule="auto"/>
              <w:jc w:val="center"/>
              <w:rPr>
                <w:rFonts w:ascii="Calibri" w:eastAsia="Calibri" w:hAnsi="Calibri" w:cs="Calibri"/>
              </w:rPr>
            </w:pPr>
            <w:r>
              <w:rPr>
                <w:rFonts w:ascii="Calibri" w:eastAsia="Calibri" w:hAnsi="Calibri" w:cs="Calibri"/>
              </w:rPr>
              <w:t>42,502 (79.7%)</w:t>
            </w:r>
          </w:p>
        </w:tc>
      </w:tr>
      <w:tr w:rsidR="00FD4E68" w14:paraId="19012EC8"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86578E" w14:textId="77777777" w:rsidR="00FD4E68" w:rsidRDefault="00000000">
            <w:pPr>
              <w:spacing w:line="276" w:lineRule="auto"/>
              <w:rPr>
                <w:rFonts w:ascii="Calibri" w:eastAsia="Calibri" w:hAnsi="Calibri" w:cs="Calibri"/>
              </w:rPr>
            </w:pPr>
            <w:r>
              <w:rPr>
                <w:rFonts w:ascii="Calibri" w:eastAsia="Calibri" w:hAnsi="Calibri" w:cs="Calibri"/>
              </w:rPr>
              <w:t xml:space="preserve"> </w:t>
            </w:r>
          </w:p>
        </w:tc>
        <w:tc>
          <w:tcPr>
            <w:tcW w:w="2020" w:type="dxa"/>
            <w:tcBorders>
              <w:bottom w:val="single" w:sz="8" w:space="0" w:color="000000"/>
              <w:right w:val="single" w:sz="8" w:space="0" w:color="000000"/>
            </w:tcBorders>
            <w:tcMar>
              <w:top w:w="100" w:type="dxa"/>
              <w:left w:w="100" w:type="dxa"/>
              <w:bottom w:w="100" w:type="dxa"/>
              <w:right w:w="100" w:type="dxa"/>
            </w:tcMar>
          </w:tcPr>
          <w:p w14:paraId="67D997DC" w14:textId="77777777" w:rsidR="00FD4E68" w:rsidRDefault="00000000">
            <w:pPr>
              <w:spacing w:line="276" w:lineRule="auto"/>
              <w:jc w:val="center"/>
              <w:rPr>
                <w:rFonts w:ascii="Calibri" w:eastAsia="Calibri" w:hAnsi="Calibri" w:cs="Calibri"/>
              </w:rPr>
            </w:pPr>
            <w:r>
              <w:rPr>
                <w:rFonts w:ascii="Calibri" w:eastAsia="Calibri" w:hAnsi="Calibri" w:cs="Calibri"/>
              </w:rPr>
              <w:t xml:space="preserve"> </w:t>
            </w:r>
          </w:p>
        </w:tc>
        <w:tc>
          <w:tcPr>
            <w:tcW w:w="2130" w:type="dxa"/>
            <w:tcBorders>
              <w:bottom w:val="single" w:sz="8" w:space="0" w:color="000000"/>
              <w:right w:val="single" w:sz="8" w:space="0" w:color="000000"/>
            </w:tcBorders>
            <w:tcMar>
              <w:top w:w="100" w:type="dxa"/>
              <w:left w:w="100" w:type="dxa"/>
              <w:bottom w:w="100" w:type="dxa"/>
              <w:right w:w="100" w:type="dxa"/>
            </w:tcMar>
          </w:tcPr>
          <w:p w14:paraId="21A3B262" w14:textId="77777777" w:rsidR="00FD4E68" w:rsidRDefault="00000000">
            <w:pPr>
              <w:spacing w:line="276" w:lineRule="auto"/>
              <w:jc w:val="center"/>
              <w:rPr>
                <w:rFonts w:ascii="Calibri" w:eastAsia="Calibri" w:hAnsi="Calibri" w:cs="Calibri"/>
              </w:rPr>
            </w:pPr>
            <w:r>
              <w:rPr>
                <w:rFonts w:ascii="Calibri" w:eastAsia="Calibri" w:hAnsi="Calibri" w:cs="Calibri"/>
              </w:rPr>
              <w:t xml:space="preserve"> </w:t>
            </w:r>
          </w:p>
        </w:tc>
        <w:tc>
          <w:tcPr>
            <w:tcW w:w="2010" w:type="dxa"/>
            <w:tcBorders>
              <w:bottom w:val="single" w:sz="8" w:space="0" w:color="000000"/>
              <w:right w:val="single" w:sz="8" w:space="0" w:color="000000"/>
            </w:tcBorders>
            <w:tcMar>
              <w:top w:w="100" w:type="dxa"/>
              <w:left w:w="100" w:type="dxa"/>
              <w:bottom w:w="100" w:type="dxa"/>
              <w:right w:w="100" w:type="dxa"/>
            </w:tcMar>
          </w:tcPr>
          <w:p w14:paraId="1FFF1CD1" w14:textId="77777777" w:rsidR="00FD4E68" w:rsidRDefault="00000000">
            <w:pPr>
              <w:spacing w:line="276" w:lineRule="auto"/>
              <w:jc w:val="center"/>
              <w:rPr>
                <w:rFonts w:ascii="Calibri" w:eastAsia="Calibri" w:hAnsi="Calibri" w:cs="Calibri"/>
              </w:rPr>
            </w:pPr>
            <w:r>
              <w:rPr>
                <w:rFonts w:ascii="Calibri" w:eastAsia="Calibri" w:hAnsi="Calibri" w:cs="Calibri"/>
              </w:rPr>
              <w:t xml:space="preserve"> </w:t>
            </w:r>
          </w:p>
        </w:tc>
      </w:tr>
      <w:tr w:rsidR="00FD4E68" w14:paraId="38C52FA3"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6C729D" w14:textId="77777777" w:rsidR="00FD4E68" w:rsidRDefault="00000000">
            <w:pPr>
              <w:spacing w:line="276" w:lineRule="auto"/>
              <w:rPr>
                <w:rFonts w:ascii="Calibri" w:eastAsia="Calibri" w:hAnsi="Calibri" w:cs="Calibri"/>
              </w:rPr>
            </w:pPr>
            <w:r>
              <w:rPr>
                <w:rFonts w:ascii="Calibri" w:eastAsia="Calibri" w:hAnsi="Calibri" w:cs="Calibri"/>
              </w:rPr>
              <w:t>Age at entry*</w:t>
            </w:r>
          </w:p>
        </w:tc>
        <w:tc>
          <w:tcPr>
            <w:tcW w:w="2020" w:type="dxa"/>
            <w:tcBorders>
              <w:bottom w:val="single" w:sz="8" w:space="0" w:color="000000"/>
              <w:right w:val="single" w:sz="8" w:space="0" w:color="000000"/>
            </w:tcBorders>
            <w:tcMar>
              <w:top w:w="100" w:type="dxa"/>
              <w:left w:w="100" w:type="dxa"/>
              <w:bottom w:w="100" w:type="dxa"/>
              <w:right w:w="100" w:type="dxa"/>
            </w:tcMar>
          </w:tcPr>
          <w:p w14:paraId="2475E793" w14:textId="77777777" w:rsidR="00FD4E68" w:rsidRDefault="00000000">
            <w:pPr>
              <w:spacing w:line="276" w:lineRule="auto"/>
              <w:jc w:val="center"/>
              <w:rPr>
                <w:rFonts w:ascii="Calibri" w:eastAsia="Calibri" w:hAnsi="Calibri" w:cs="Calibri"/>
              </w:rPr>
            </w:pPr>
            <w:r>
              <w:rPr>
                <w:rFonts w:ascii="Calibri" w:eastAsia="Calibri" w:hAnsi="Calibri" w:cs="Calibri"/>
              </w:rPr>
              <w:t>56 (49, 62)</w:t>
            </w:r>
          </w:p>
        </w:tc>
        <w:tc>
          <w:tcPr>
            <w:tcW w:w="2130" w:type="dxa"/>
            <w:tcBorders>
              <w:bottom w:val="single" w:sz="8" w:space="0" w:color="000000"/>
              <w:right w:val="single" w:sz="8" w:space="0" w:color="000000"/>
            </w:tcBorders>
            <w:tcMar>
              <w:top w:w="100" w:type="dxa"/>
              <w:left w:w="100" w:type="dxa"/>
              <w:bottom w:w="100" w:type="dxa"/>
              <w:right w:w="100" w:type="dxa"/>
            </w:tcMar>
          </w:tcPr>
          <w:p w14:paraId="5A41B384" w14:textId="77777777" w:rsidR="00FD4E68" w:rsidRDefault="00000000">
            <w:pPr>
              <w:spacing w:line="276" w:lineRule="auto"/>
              <w:jc w:val="center"/>
              <w:rPr>
                <w:rFonts w:ascii="Calibri" w:eastAsia="Calibri" w:hAnsi="Calibri" w:cs="Calibri"/>
              </w:rPr>
            </w:pPr>
            <w:r>
              <w:rPr>
                <w:rFonts w:ascii="Calibri" w:eastAsia="Calibri" w:hAnsi="Calibri" w:cs="Calibri"/>
              </w:rPr>
              <w:t>56 (49, 62)</w:t>
            </w:r>
          </w:p>
        </w:tc>
        <w:tc>
          <w:tcPr>
            <w:tcW w:w="2010" w:type="dxa"/>
            <w:tcBorders>
              <w:bottom w:val="single" w:sz="8" w:space="0" w:color="000000"/>
              <w:right w:val="single" w:sz="8" w:space="0" w:color="000000"/>
            </w:tcBorders>
            <w:tcMar>
              <w:top w:w="100" w:type="dxa"/>
              <w:left w:w="100" w:type="dxa"/>
              <w:bottom w:w="100" w:type="dxa"/>
              <w:right w:w="100" w:type="dxa"/>
            </w:tcMar>
          </w:tcPr>
          <w:p w14:paraId="2590A2E0" w14:textId="77777777" w:rsidR="00FD4E68" w:rsidRDefault="00000000">
            <w:pPr>
              <w:spacing w:line="276" w:lineRule="auto"/>
              <w:jc w:val="center"/>
              <w:rPr>
                <w:rFonts w:ascii="Calibri" w:eastAsia="Calibri" w:hAnsi="Calibri" w:cs="Calibri"/>
              </w:rPr>
            </w:pPr>
            <w:r>
              <w:rPr>
                <w:rFonts w:ascii="Calibri" w:eastAsia="Calibri" w:hAnsi="Calibri" w:cs="Calibri"/>
              </w:rPr>
              <w:t>57 (49, 62)</w:t>
            </w:r>
          </w:p>
        </w:tc>
      </w:tr>
      <w:tr w:rsidR="00FD4E68" w14:paraId="486E91C2"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C145E5" w14:textId="77777777" w:rsidR="00FD4E68" w:rsidRDefault="00000000">
            <w:pPr>
              <w:spacing w:line="276" w:lineRule="auto"/>
              <w:rPr>
                <w:rFonts w:ascii="Calibri" w:eastAsia="Calibri" w:hAnsi="Calibri" w:cs="Calibri"/>
              </w:rPr>
            </w:pPr>
            <w:r>
              <w:rPr>
                <w:rFonts w:ascii="Calibri" w:eastAsia="Calibri" w:hAnsi="Calibri" w:cs="Calibri"/>
              </w:rPr>
              <w:t>BMI (kg/m</w:t>
            </w:r>
            <w:proofErr w:type="gramStart"/>
            <w:r>
              <w:rPr>
                <w:rFonts w:ascii="Calibri" w:eastAsia="Calibri" w:hAnsi="Calibri" w:cs="Calibri"/>
                <w:vertAlign w:val="superscript"/>
              </w:rPr>
              <w:t>2</w:t>
            </w:r>
            <w:r>
              <w:rPr>
                <w:rFonts w:ascii="Calibri" w:eastAsia="Calibri" w:hAnsi="Calibri" w:cs="Calibri"/>
              </w:rPr>
              <w:t>)*</w:t>
            </w:r>
            <w:proofErr w:type="gramEnd"/>
            <w:r>
              <w:rPr>
                <w:rFonts w:ascii="Calibri" w:eastAsia="Calibri" w:hAnsi="Calibri" w:cs="Calibri"/>
              </w:rPr>
              <w:t>*</w:t>
            </w:r>
          </w:p>
        </w:tc>
        <w:tc>
          <w:tcPr>
            <w:tcW w:w="2020" w:type="dxa"/>
            <w:tcBorders>
              <w:bottom w:val="single" w:sz="8" w:space="0" w:color="000000"/>
              <w:right w:val="single" w:sz="8" w:space="0" w:color="000000"/>
            </w:tcBorders>
            <w:tcMar>
              <w:top w:w="100" w:type="dxa"/>
              <w:left w:w="100" w:type="dxa"/>
              <w:bottom w:w="100" w:type="dxa"/>
              <w:right w:w="100" w:type="dxa"/>
            </w:tcMar>
          </w:tcPr>
          <w:p w14:paraId="34A35F8C" w14:textId="77777777" w:rsidR="00FD4E68" w:rsidRDefault="00000000">
            <w:pPr>
              <w:spacing w:line="276" w:lineRule="auto"/>
              <w:jc w:val="center"/>
              <w:rPr>
                <w:rFonts w:ascii="Calibri" w:eastAsia="Calibri" w:hAnsi="Calibri" w:cs="Calibri"/>
              </w:rPr>
            </w:pPr>
            <w:r>
              <w:rPr>
                <w:rFonts w:ascii="Calibri" w:eastAsia="Calibri" w:hAnsi="Calibri" w:cs="Calibri"/>
              </w:rPr>
              <w:t xml:space="preserve"> 26.6 (4.3)</w:t>
            </w:r>
          </w:p>
        </w:tc>
        <w:tc>
          <w:tcPr>
            <w:tcW w:w="2130" w:type="dxa"/>
            <w:tcBorders>
              <w:bottom w:val="single" w:sz="8" w:space="0" w:color="000000"/>
              <w:right w:val="single" w:sz="8" w:space="0" w:color="000000"/>
            </w:tcBorders>
            <w:tcMar>
              <w:top w:w="100" w:type="dxa"/>
              <w:left w:w="100" w:type="dxa"/>
              <w:bottom w:w="100" w:type="dxa"/>
              <w:right w:w="100" w:type="dxa"/>
            </w:tcMar>
          </w:tcPr>
          <w:p w14:paraId="7A955359" w14:textId="77777777" w:rsidR="00FD4E68" w:rsidRDefault="00000000">
            <w:pPr>
              <w:spacing w:line="276" w:lineRule="auto"/>
              <w:jc w:val="center"/>
              <w:rPr>
                <w:rFonts w:ascii="Calibri" w:eastAsia="Calibri" w:hAnsi="Calibri" w:cs="Calibri"/>
              </w:rPr>
            </w:pPr>
            <w:r>
              <w:rPr>
                <w:rFonts w:ascii="Calibri" w:eastAsia="Calibri" w:hAnsi="Calibri" w:cs="Calibri"/>
              </w:rPr>
              <w:t>27.1 (3.8)</w:t>
            </w:r>
          </w:p>
        </w:tc>
        <w:tc>
          <w:tcPr>
            <w:tcW w:w="2010" w:type="dxa"/>
            <w:tcBorders>
              <w:bottom w:val="single" w:sz="8" w:space="0" w:color="000000"/>
              <w:right w:val="single" w:sz="8" w:space="0" w:color="000000"/>
            </w:tcBorders>
            <w:tcMar>
              <w:top w:w="100" w:type="dxa"/>
              <w:left w:w="100" w:type="dxa"/>
              <w:bottom w:w="100" w:type="dxa"/>
              <w:right w:w="100" w:type="dxa"/>
            </w:tcMar>
          </w:tcPr>
          <w:p w14:paraId="4DAB8733" w14:textId="77777777" w:rsidR="00FD4E68" w:rsidRDefault="00000000">
            <w:pPr>
              <w:spacing w:line="276" w:lineRule="auto"/>
              <w:jc w:val="center"/>
              <w:rPr>
                <w:rFonts w:ascii="Calibri" w:eastAsia="Calibri" w:hAnsi="Calibri" w:cs="Calibri"/>
              </w:rPr>
            </w:pPr>
            <w:r>
              <w:rPr>
                <w:rFonts w:ascii="Calibri" w:eastAsia="Calibri" w:hAnsi="Calibri" w:cs="Calibri"/>
              </w:rPr>
              <w:t>26.2 (4.6)</w:t>
            </w:r>
          </w:p>
        </w:tc>
      </w:tr>
      <w:tr w:rsidR="00FD4E68" w14:paraId="01336E8E"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DA9E56" w14:textId="77777777" w:rsidR="00FD4E68" w:rsidRDefault="00000000">
            <w:pPr>
              <w:spacing w:line="276"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Missing</w:t>
            </w:r>
          </w:p>
        </w:tc>
        <w:tc>
          <w:tcPr>
            <w:tcW w:w="2020" w:type="dxa"/>
            <w:tcBorders>
              <w:bottom w:val="single" w:sz="8" w:space="0" w:color="000000"/>
              <w:right w:val="single" w:sz="8" w:space="0" w:color="000000"/>
            </w:tcBorders>
            <w:tcMar>
              <w:top w:w="100" w:type="dxa"/>
              <w:left w:w="100" w:type="dxa"/>
              <w:bottom w:w="100" w:type="dxa"/>
              <w:right w:w="100" w:type="dxa"/>
            </w:tcMar>
          </w:tcPr>
          <w:p w14:paraId="61F9216E" w14:textId="77777777" w:rsidR="00FD4E68" w:rsidRDefault="00000000">
            <w:pPr>
              <w:spacing w:line="276" w:lineRule="auto"/>
              <w:jc w:val="center"/>
              <w:rPr>
                <w:rFonts w:ascii="Calibri" w:eastAsia="Calibri" w:hAnsi="Calibri" w:cs="Calibri"/>
              </w:rPr>
            </w:pPr>
            <w:r>
              <w:rPr>
                <w:rFonts w:ascii="Calibri" w:eastAsia="Calibri" w:hAnsi="Calibri" w:cs="Calibri"/>
              </w:rPr>
              <w:t>202 (0.2%)</w:t>
            </w:r>
          </w:p>
        </w:tc>
        <w:tc>
          <w:tcPr>
            <w:tcW w:w="2130" w:type="dxa"/>
            <w:tcBorders>
              <w:bottom w:val="single" w:sz="8" w:space="0" w:color="000000"/>
              <w:right w:val="single" w:sz="8" w:space="0" w:color="000000"/>
            </w:tcBorders>
            <w:tcMar>
              <w:top w:w="100" w:type="dxa"/>
              <w:left w:w="100" w:type="dxa"/>
              <w:bottom w:w="100" w:type="dxa"/>
              <w:right w:w="100" w:type="dxa"/>
            </w:tcMar>
          </w:tcPr>
          <w:p w14:paraId="2D847126" w14:textId="77777777" w:rsidR="00FD4E68" w:rsidRDefault="00000000">
            <w:pPr>
              <w:spacing w:line="276" w:lineRule="auto"/>
              <w:jc w:val="center"/>
              <w:rPr>
                <w:rFonts w:ascii="Calibri" w:eastAsia="Calibri" w:hAnsi="Calibri" w:cs="Calibri"/>
              </w:rPr>
            </w:pPr>
            <w:r>
              <w:rPr>
                <w:rFonts w:ascii="Calibri" w:eastAsia="Calibri" w:hAnsi="Calibri" w:cs="Calibri"/>
              </w:rPr>
              <w:t>83 (0.2%)</w:t>
            </w:r>
          </w:p>
        </w:tc>
        <w:tc>
          <w:tcPr>
            <w:tcW w:w="2010" w:type="dxa"/>
            <w:tcBorders>
              <w:bottom w:val="single" w:sz="8" w:space="0" w:color="000000"/>
              <w:right w:val="single" w:sz="8" w:space="0" w:color="000000"/>
            </w:tcBorders>
            <w:tcMar>
              <w:top w:w="100" w:type="dxa"/>
              <w:left w:w="100" w:type="dxa"/>
              <w:bottom w:w="100" w:type="dxa"/>
              <w:right w:w="100" w:type="dxa"/>
            </w:tcMar>
          </w:tcPr>
          <w:p w14:paraId="4CF57FC4" w14:textId="77777777" w:rsidR="00FD4E68" w:rsidRDefault="00000000">
            <w:pPr>
              <w:spacing w:line="276" w:lineRule="auto"/>
              <w:jc w:val="center"/>
              <w:rPr>
                <w:rFonts w:ascii="Calibri" w:eastAsia="Calibri" w:hAnsi="Calibri" w:cs="Calibri"/>
              </w:rPr>
            </w:pPr>
            <w:r>
              <w:rPr>
                <w:rFonts w:ascii="Calibri" w:eastAsia="Calibri" w:hAnsi="Calibri" w:cs="Calibri"/>
              </w:rPr>
              <w:t>119 (0.2%)</w:t>
            </w:r>
          </w:p>
        </w:tc>
      </w:tr>
      <w:tr w:rsidR="00FD4E68" w14:paraId="05E19B1B"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D24E3BA" w14:textId="77777777" w:rsidR="00FD4E68" w:rsidRDefault="00000000">
            <w:pPr>
              <w:spacing w:line="276" w:lineRule="auto"/>
              <w:rPr>
                <w:rFonts w:ascii="Calibri" w:eastAsia="Calibri" w:hAnsi="Calibri" w:cs="Calibri"/>
              </w:rPr>
            </w:pPr>
            <w:r>
              <w:rPr>
                <w:rFonts w:ascii="Calibri" w:eastAsia="Calibri" w:hAnsi="Calibri" w:cs="Calibri"/>
              </w:rPr>
              <w:t>Townsend index*</w:t>
            </w:r>
          </w:p>
        </w:tc>
        <w:tc>
          <w:tcPr>
            <w:tcW w:w="2020" w:type="dxa"/>
            <w:tcBorders>
              <w:bottom w:val="single" w:sz="8" w:space="0" w:color="000000"/>
              <w:right w:val="single" w:sz="8" w:space="0" w:color="000000"/>
            </w:tcBorders>
            <w:tcMar>
              <w:top w:w="100" w:type="dxa"/>
              <w:left w:w="100" w:type="dxa"/>
              <w:bottom w:w="100" w:type="dxa"/>
              <w:right w:w="100" w:type="dxa"/>
            </w:tcMar>
          </w:tcPr>
          <w:p w14:paraId="7B411B81" w14:textId="77777777" w:rsidR="00FD4E68" w:rsidRDefault="00000000">
            <w:pPr>
              <w:spacing w:line="276" w:lineRule="auto"/>
              <w:jc w:val="center"/>
              <w:rPr>
                <w:rFonts w:ascii="Calibri" w:eastAsia="Calibri" w:hAnsi="Calibri" w:cs="Calibri"/>
              </w:rPr>
            </w:pPr>
            <w:r>
              <w:rPr>
                <w:rFonts w:ascii="Calibri" w:eastAsia="Calibri" w:hAnsi="Calibri" w:cs="Calibri"/>
              </w:rPr>
              <w:t>-2.5 (-3.8, -0.2)</w:t>
            </w:r>
          </w:p>
        </w:tc>
        <w:tc>
          <w:tcPr>
            <w:tcW w:w="2130" w:type="dxa"/>
            <w:tcBorders>
              <w:bottom w:val="single" w:sz="8" w:space="0" w:color="000000"/>
              <w:right w:val="single" w:sz="8" w:space="0" w:color="000000"/>
            </w:tcBorders>
            <w:tcMar>
              <w:top w:w="100" w:type="dxa"/>
              <w:left w:w="100" w:type="dxa"/>
              <w:bottom w:w="100" w:type="dxa"/>
              <w:right w:w="100" w:type="dxa"/>
            </w:tcMar>
          </w:tcPr>
          <w:p w14:paraId="0BC90D67" w14:textId="77777777" w:rsidR="00FD4E68" w:rsidRDefault="00000000">
            <w:pPr>
              <w:spacing w:line="276" w:lineRule="auto"/>
              <w:jc w:val="center"/>
              <w:rPr>
                <w:rFonts w:ascii="Calibri" w:eastAsia="Calibri" w:hAnsi="Calibri" w:cs="Calibri"/>
              </w:rPr>
            </w:pPr>
            <w:r>
              <w:rPr>
                <w:rFonts w:ascii="Calibri" w:eastAsia="Calibri" w:hAnsi="Calibri" w:cs="Calibri"/>
              </w:rPr>
              <w:t>-2.5 (-3.8, -0.1)</w:t>
            </w:r>
          </w:p>
        </w:tc>
        <w:tc>
          <w:tcPr>
            <w:tcW w:w="2010" w:type="dxa"/>
            <w:tcBorders>
              <w:bottom w:val="single" w:sz="8" w:space="0" w:color="000000"/>
              <w:right w:val="single" w:sz="8" w:space="0" w:color="000000"/>
            </w:tcBorders>
            <w:tcMar>
              <w:top w:w="100" w:type="dxa"/>
              <w:left w:w="100" w:type="dxa"/>
              <w:bottom w:w="100" w:type="dxa"/>
              <w:right w:w="100" w:type="dxa"/>
            </w:tcMar>
          </w:tcPr>
          <w:p w14:paraId="3B13E915" w14:textId="77777777" w:rsidR="00FD4E68" w:rsidRDefault="00000000">
            <w:pPr>
              <w:spacing w:line="276" w:lineRule="auto"/>
              <w:jc w:val="center"/>
              <w:rPr>
                <w:rFonts w:ascii="Calibri" w:eastAsia="Calibri" w:hAnsi="Calibri" w:cs="Calibri"/>
              </w:rPr>
            </w:pPr>
            <w:r>
              <w:rPr>
                <w:rFonts w:ascii="Calibri" w:eastAsia="Calibri" w:hAnsi="Calibri" w:cs="Calibri"/>
              </w:rPr>
              <w:t>-2.5 (-3.8, -0.3)</w:t>
            </w:r>
          </w:p>
        </w:tc>
      </w:tr>
      <w:tr w:rsidR="00FD4E68" w14:paraId="6BAAACCA"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08116F" w14:textId="77777777" w:rsidR="00FD4E68" w:rsidRDefault="00000000">
            <w:pPr>
              <w:spacing w:line="276"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Missing</w:t>
            </w:r>
          </w:p>
        </w:tc>
        <w:tc>
          <w:tcPr>
            <w:tcW w:w="2020" w:type="dxa"/>
            <w:tcBorders>
              <w:bottom w:val="single" w:sz="8" w:space="0" w:color="000000"/>
              <w:right w:val="single" w:sz="8" w:space="0" w:color="000000"/>
            </w:tcBorders>
            <w:tcMar>
              <w:top w:w="100" w:type="dxa"/>
              <w:left w:w="100" w:type="dxa"/>
              <w:bottom w:w="100" w:type="dxa"/>
              <w:right w:w="100" w:type="dxa"/>
            </w:tcMar>
          </w:tcPr>
          <w:p w14:paraId="3F9192C3" w14:textId="77777777" w:rsidR="00FD4E68" w:rsidRDefault="00000000">
            <w:pPr>
              <w:spacing w:line="276" w:lineRule="auto"/>
              <w:jc w:val="center"/>
              <w:rPr>
                <w:rFonts w:ascii="Calibri" w:eastAsia="Calibri" w:hAnsi="Calibri" w:cs="Calibri"/>
              </w:rPr>
            </w:pPr>
            <w:r>
              <w:rPr>
                <w:rFonts w:ascii="Calibri" w:eastAsia="Calibri" w:hAnsi="Calibri" w:cs="Calibri"/>
              </w:rPr>
              <w:t>114 (0.1%)</w:t>
            </w:r>
          </w:p>
        </w:tc>
        <w:tc>
          <w:tcPr>
            <w:tcW w:w="2130" w:type="dxa"/>
            <w:tcBorders>
              <w:bottom w:val="single" w:sz="8" w:space="0" w:color="000000"/>
              <w:right w:val="single" w:sz="8" w:space="0" w:color="000000"/>
            </w:tcBorders>
            <w:tcMar>
              <w:top w:w="100" w:type="dxa"/>
              <w:left w:w="100" w:type="dxa"/>
              <w:bottom w:w="100" w:type="dxa"/>
              <w:right w:w="100" w:type="dxa"/>
            </w:tcMar>
          </w:tcPr>
          <w:p w14:paraId="4EB80899" w14:textId="77777777" w:rsidR="00FD4E68" w:rsidRDefault="00000000">
            <w:pPr>
              <w:spacing w:line="276" w:lineRule="auto"/>
              <w:jc w:val="center"/>
              <w:rPr>
                <w:rFonts w:ascii="Calibri" w:eastAsia="Calibri" w:hAnsi="Calibri" w:cs="Calibri"/>
              </w:rPr>
            </w:pPr>
            <w:r>
              <w:rPr>
                <w:rFonts w:ascii="Calibri" w:eastAsia="Calibri" w:hAnsi="Calibri" w:cs="Calibri"/>
              </w:rPr>
              <w:t>46 (0.1%)</w:t>
            </w:r>
          </w:p>
        </w:tc>
        <w:tc>
          <w:tcPr>
            <w:tcW w:w="2010" w:type="dxa"/>
            <w:tcBorders>
              <w:bottom w:val="single" w:sz="8" w:space="0" w:color="000000"/>
              <w:right w:val="single" w:sz="8" w:space="0" w:color="000000"/>
            </w:tcBorders>
            <w:tcMar>
              <w:top w:w="100" w:type="dxa"/>
              <w:left w:w="100" w:type="dxa"/>
              <w:bottom w:w="100" w:type="dxa"/>
              <w:right w:w="100" w:type="dxa"/>
            </w:tcMar>
          </w:tcPr>
          <w:p w14:paraId="052EB38C" w14:textId="77777777" w:rsidR="00FD4E68" w:rsidRDefault="00000000">
            <w:pPr>
              <w:spacing w:line="276" w:lineRule="auto"/>
              <w:jc w:val="center"/>
              <w:rPr>
                <w:rFonts w:ascii="Calibri" w:eastAsia="Calibri" w:hAnsi="Calibri" w:cs="Calibri"/>
              </w:rPr>
            </w:pPr>
            <w:r>
              <w:rPr>
                <w:rFonts w:ascii="Calibri" w:eastAsia="Calibri" w:hAnsi="Calibri" w:cs="Calibri"/>
              </w:rPr>
              <w:t>68 (0.1%)</w:t>
            </w:r>
          </w:p>
        </w:tc>
      </w:tr>
      <w:tr w:rsidR="00FD4E68" w14:paraId="407B324A"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B3C4A9" w14:textId="77777777" w:rsidR="00FD4E68" w:rsidRDefault="00000000">
            <w:pPr>
              <w:spacing w:line="276" w:lineRule="auto"/>
              <w:rPr>
                <w:rFonts w:ascii="Calibri" w:eastAsia="Calibri" w:hAnsi="Calibri" w:cs="Calibri"/>
              </w:rPr>
            </w:pPr>
            <w:r>
              <w:rPr>
                <w:rFonts w:ascii="Calibri" w:eastAsia="Calibri" w:hAnsi="Calibri" w:cs="Calibri"/>
              </w:rPr>
              <w:t>Smoking status</w:t>
            </w:r>
          </w:p>
        </w:tc>
        <w:tc>
          <w:tcPr>
            <w:tcW w:w="2020" w:type="dxa"/>
            <w:tcBorders>
              <w:bottom w:val="single" w:sz="8" w:space="0" w:color="000000"/>
              <w:right w:val="single" w:sz="8" w:space="0" w:color="000000"/>
            </w:tcBorders>
            <w:tcMar>
              <w:top w:w="100" w:type="dxa"/>
              <w:left w:w="100" w:type="dxa"/>
              <w:bottom w:w="100" w:type="dxa"/>
              <w:right w:w="100" w:type="dxa"/>
            </w:tcMar>
          </w:tcPr>
          <w:p w14:paraId="448C43DD" w14:textId="77777777" w:rsidR="00FD4E68" w:rsidRDefault="00000000">
            <w:pPr>
              <w:spacing w:line="276" w:lineRule="auto"/>
              <w:jc w:val="center"/>
              <w:rPr>
                <w:rFonts w:ascii="Calibri" w:eastAsia="Calibri" w:hAnsi="Calibri" w:cs="Calibri"/>
              </w:rPr>
            </w:pPr>
            <w:r>
              <w:rPr>
                <w:rFonts w:ascii="Calibri" w:eastAsia="Calibri" w:hAnsi="Calibri" w:cs="Calibri"/>
              </w:rPr>
              <w:t xml:space="preserve"> </w:t>
            </w:r>
          </w:p>
        </w:tc>
        <w:tc>
          <w:tcPr>
            <w:tcW w:w="2130" w:type="dxa"/>
            <w:tcBorders>
              <w:bottom w:val="single" w:sz="8" w:space="0" w:color="000000"/>
              <w:right w:val="single" w:sz="8" w:space="0" w:color="000000"/>
            </w:tcBorders>
            <w:tcMar>
              <w:top w:w="100" w:type="dxa"/>
              <w:left w:w="100" w:type="dxa"/>
              <w:bottom w:w="100" w:type="dxa"/>
              <w:right w:w="100" w:type="dxa"/>
            </w:tcMar>
          </w:tcPr>
          <w:p w14:paraId="54143F2A" w14:textId="77777777" w:rsidR="00FD4E68" w:rsidRDefault="00000000">
            <w:pPr>
              <w:spacing w:line="276" w:lineRule="auto"/>
              <w:jc w:val="center"/>
              <w:rPr>
                <w:rFonts w:ascii="Calibri" w:eastAsia="Calibri" w:hAnsi="Calibri" w:cs="Calibri"/>
              </w:rPr>
            </w:pPr>
            <w:r>
              <w:rPr>
                <w:rFonts w:ascii="Calibri" w:eastAsia="Calibri" w:hAnsi="Calibri" w:cs="Calibri"/>
              </w:rPr>
              <w:t xml:space="preserve"> </w:t>
            </w:r>
          </w:p>
        </w:tc>
        <w:tc>
          <w:tcPr>
            <w:tcW w:w="2010" w:type="dxa"/>
            <w:tcBorders>
              <w:bottom w:val="single" w:sz="8" w:space="0" w:color="000000"/>
              <w:right w:val="single" w:sz="8" w:space="0" w:color="000000"/>
            </w:tcBorders>
            <w:tcMar>
              <w:top w:w="100" w:type="dxa"/>
              <w:left w:w="100" w:type="dxa"/>
              <w:bottom w:w="100" w:type="dxa"/>
              <w:right w:w="100" w:type="dxa"/>
            </w:tcMar>
          </w:tcPr>
          <w:p w14:paraId="27C80BD8" w14:textId="77777777" w:rsidR="00FD4E68" w:rsidRDefault="00000000">
            <w:pPr>
              <w:spacing w:line="276" w:lineRule="auto"/>
              <w:jc w:val="center"/>
              <w:rPr>
                <w:rFonts w:ascii="Calibri" w:eastAsia="Calibri" w:hAnsi="Calibri" w:cs="Calibri"/>
              </w:rPr>
            </w:pPr>
            <w:r>
              <w:rPr>
                <w:rFonts w:ascii="Calibri" w:eastAsia="Calibri" w:hAnsi="Calibri" w:cs="Calibri"/>
              </w:rPr>
              <w:t xml:space="preserve"> </w:t>
            </w:r>
          </w:p>
        </w:tc>
      </w:tr>
      <w:tr w:rsidR="00FD4E68" w14:paraId="3FFAAA69"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450C09" w14:textId="77777777" w:rsidR="00FD4E68" w:rsidRDefault="00000000">
            <w:pPr>
              <w:spacing w:line="276"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Never</w:t>
            </w:r>
          </w:p>
        </w:tc>
        <w:tc>
          <w:tcPr>
            <w:tcW w:w="2020" w:type="dxa"/>
            <w:tcBorders>
              <w:bottom w:val="single" w:sz="8" w:space="0" w:color="000000"/>
              <w:right w:val="single" w:sz="8" w:space="0" w:color="000000"/>
            </w:tcBorders>
            <w:tcMar>
              <w:top w:w="100" w:type="dxa"/>
              <w:left w:w="100" w:type="dxa"/>
              <w:bottom w:w="100" w:type="dxa"/>
              <w:right w:w="100" w:type="dxa"/>
            </w:tcMar>
          </w:tcPr>
          <w:p w14:paraId="60EB963A" w14:textId="77777777" w:rsidR="00FD4E68" w:rsidRDefault="00000000">
            <w:pPr>
              <w:spacing w:line="276" w:lineRule="auto"/>
              <w:jc w:val="center"/>
              <w:rPr>
                <w:rFonts w:ascii="Calibri" w:eastAsia="Calibri" w:hAnsi="Calibri" w:cs="Calibri"/>
              </w:rPr>
            </w:pPr>
            <w:r>
              <w:rPr>
                <w:rFonts w:ascii="Calibri" w:eastAsia="Calibri" w:hAnsi="Calibri" w:cs="Calibri"/>
              </w:rPr>
              <w:t>37,038 (40%)</w:t>
            </w:r>
          </w:p>
        </w:tc>
        <w:tc>
          <w:tcPr>
            <w:tcW w:w="2130" w:type="dxa"/>
            <w:tcBorders>
              <w:bottom w:val="single" w:sz="8" w:space="0" w:color="000000"/>
              <w:right w:val="single" w:sz="8" w:space="0" w:color="000000"/>
            </w:tcBorders>
            <w:tcMar>
              <w:top w:w="100" w:type="dxa"/>
              <w:left w:w="100" w:type="dxa"/>
              <w:bottom w:w="100" w:type="dxa"/>
              <w:right w:w="100" w:type="dxa"/>
            </w:tcMar>
          </w:tcPr>
          <w:p w14:paraId="48EF0A8F" w14:textId="77777777" w:rsidR="00FD4E68" w:rsidRDefault="00000000">
            <w:pPr>
              <w:spacing w:line="276" w:lineRule="auto"/>
              <w:jc w:val="center"/>
              <w:rPr>
                <w:rFonts w:ascii="Calibri" w:eastAsia="Calibri" w:hAnsi="Calibri" w:cs="Calibri"/>
              </w:rPr>
            </w:pPr>
            <w:r>
              <w:rPr>
                <w:rFonts w:ascii="Calibri" w:eastAsia="Calibri" w:hAnsi="Calibri" w:cs="Calibri"/>
              </w:rPr>
              <w:t>13,528 (35%)</w:t>
            </w:r>
          </w:p>
        </w:tc>
        <w:tc>
          <w:tcPr>
            <w:tcW w:w="2010" w:type="dxa"/>
            <w:tcBorders>
              <w:bottom w:val="single" w:sz="8" w:space="0" w:color="000000"/>
              <w:right w:val="single" w:sz="8" w:space="0" w:color="000000"/>
            </w:tcBorders>
            <w:tcMar>
              <w:top w:w="100" w:type="dxa"/>
              <w:left w:w="100" w:type="dxa"/>
              <w:bottom w:w="100" w:type="dxa"/>
              <w:right w:w="100" w:type="dxa"/>
            </w:tcMar>
          </w:tcPr>
          <w:p w14:paraId="1574E179" w14:textId="77777777" w:rsidR="00FD4E68" w:rsidRDefault="00000000">
            <w:pPr>
              <w:spacing w:line="276" w:lineRule="auto"/>
              <w:jc w:val="center"/>
              <w:rPr>
                <w:rFonts w:ascii="Calibri" w:eastAsia="Calibri" w:hAnsi="Calibri" w:cs="Calibri"/>
              </w:rPr>
            </w:pPr>
            <w:r>
              <w:rPr>
                <w:rFonts w:ascii="Calibri" w:eastAsia="Calibri" w:hAnsi="Calibri" w:cs="Calibri"/>
              </w:rPr>
              <w:t>23,510 (44%)</w:t>
            </w:r>
          </w:p>
        </w:tc>
      </w:tr>
      <w:tr w:rsidR="00FD4E68" w14:paraId="5224ABD4"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68549D" w14:textId="77777777" w:rsidR="00FD4E68" w:rsidRDefault="00000000">
            <w:pPr>
              <w:spacing w:line="276"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Ex</w:t>
            </w:r>
          </w:p>
        </w:tc>
        <w:tc>
          <w:tcPr>
            <w:tcW w:w="2020" w:type="dxa"/>
            <w:tcBorders>
              <w:bottom w:val="single" w:sz="8" w:space="0" w:color="000000"/>
              <w:right w:val="single" w:sz="8" w:space="0" w:color="000000"/>
            </w:tcBorders>
            <w:tcMar>
              <w:top w:w="100" w:type="dxa"/>
              <w:left w:w="100" w:type="dxa"/>
              <w:bottom w:w="100" w:type="dxa"/>
              <w:right w:w="100" w:type="dxa"/>
            </w:tcMar>
          </w:tcPr>
          <w:p w14:paraId="5382D60A" w14:textId="77777777" w:rsidR="00FD4E68" w:rsidRDefault="00000000">
            <w:pPr>
              <w:spacing w:line="276" w:lineRule="auto"/>
              <w:jc w:val="center"/>
              <w:rPr>
                <w:rFonts w:ascii="Calibri" w:eastAsia="Calibri" w:hAnsi="Calibri" w:cs="Calibri"/>
              </w:rPr>
            </w:pPr>
            <w:r>
              <w:rPr>
                <w:rFonts w:ascii="Calibri" w:eastAsia="Calibri" w:hAnsi="Calibri" w:cs="Calibri"/>
              </w:rPr>
              <w:t>46,520 (51%)</w:t>
            </w:r>
          </w:p>
        </w:tc>
        <w:tc>
          <w:tcPr>
            <w:tcW w:w="2130" w:type="dxa"/>
            <w:tcBorders>
              <w:bottom w:val="single" w:sz="8" w:space="0" w:color="000000"/>
              <w:right w:val="single" w:sz="8" w:space="0" w:color="000000"/>
            </w:tcBorders>
            <w:tcMar>
              <w:top w:w="100" w:type="dxa"/>
              <w:left w:w="100" w:type="dxa"/>
              <w:bottom w:w="100" w:type="dxa"/>
              <w:right w:w="100" w:type="dxa"/>
            </w:tcMar>
          </w:tcPr>
          <w:p w14:paraId="5D5A10A7" w14:textId="77777777" w:rsidR="00FD4E68" w:rsidRDefault="00000000">
            <w:pPr>
              <w:spacing w:line="276" w:lineRule="auto"/>
              <w:jc w:val="center"/>
              <w:rPr>
                <w:rFonts w:ascii="Calibri" w:eastAsia="Calibri" w:hAnsi="Calibri" w:cs="Calibri"/>
              </w:rPr>
            </w:pPr>
            <w:r>
              <w:rPr>
                <w:rFonts w:ascii="Calibri" w:eastAsia="Calibri" w:hAnsi="Calibri" w:cs="Calibri"/>
              </w:rPr>
              <w:t>20,695 (54%)</w:t>
            </w:r>
          </w:p>
        </w:tc>
        <w:tc>
          <w:tcPr>
            <w:tcW w:w="2010" w:type="dxa"/>
            <w:tcBorders>
              <w:bottom w:val="single" w:sz="8" w:space="0" w:color="000000"/>
              <w:right w:val="single" w:sz="8" w:space="0" w:color="000000"/>
            </w:tcBorders>
            <w:tcMar>
              <w:top w:w="100" w:type="dxa"/>
              <w:left w:w="100" w:type="dxa"/>
              <w:bottom w:w="100" w:type="dxa"/>
              <w:right w:w="100" w:type="dxa"/>
            </w:tcMar>
          </w:tcPr>
          <w:p w14:paraId="633DBA65" w14:textId="77777777" w:rsidR="00FD4E68" w:rsidRDefault="00000000">
            <w:pPr>
              <w:spacing w:line="276" w:lineRule="auto"/>
              <w:jc w:val="center"/>
              <w:rPr>
                <w:rFonts w:ascii="Calibri" w:eastAsia="Calibri" w:hAnsi="Calibri" w:cs="Calibri"/>
              </w:rPr>
            </w:pPr>
            <w:r>
              <w:rPr>
                <w:rFonts w:ascii="Calibri" w:eastAsia="Calibri" w:hAnsi="Calibri" w:cs="Calibri"/>
              </w:rPr>
              <w:t>25,825 (49%)</w:t>
            </w:r>
          </w:p>
        </w:tc>
      </w:tr>
      <w:tr w:rsidR="00FD4E68" w14:paraId="3E7FF954"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E0B683" w14:textId="77777777" w:rsidR="00FD4E68" w:rsidRDefault="00000000">
            <w:pPr>
              <w:spacing w:line="276" w:lineRule="auto"/>
              <w:rPr>
                <w:rFonts w:ascii="Calibri" w:eastAsia="Calibri" w:hAnsi="Calibri" w:cs="Calibri"/>
              </w:rPr>
            </w:pPr>
            <w:r>
              <w:rPr>
                <w:rFonts w:ascii="Calibri" w:eastAsia="Calibri" w:hAnsi="Calibri" w:cs="Calibri"/>
              </w:rPr>
              <w:lastRenderedPageBreak/>
              <w:t xml:space="preserve"> </w:t>
            </w:r>
            <w:r>
              <w:rPr>
                <w:rFonts w:ascii="Calibri" w:eastAsia="Calibri" w:hAnsi="Calibri" w:cs="Calibri"/>
              </w:rPr>
              <w:tab/>
              <w:t>Current</w:t>
            </w:r>
          </w:p>
        </w:tc>
        <w:tc>
          <w:tcPr>
            <w:tcW w:w="2020" w:type="dxa"/>
            <w:tcBorders>
              <w:bottom w:val="single" w:sz="8" w:space="0" w:color="000000"/>
              <w:right w:val="single" w:sz="8" w:space="0" w:color="000000"/>
            </w:tcBorders>
            <w:tcMar>
              <w:top w:w="100" w:type="dxa"/>
              <w:left w:w="100" w:type="dxa"/>
              <w:bottom w:w="100" w:type="dxa"/>
              <w:right w:w="100" w:type="dxa"/>
            </w:tcMar>
          </w:tcPr>
          <w:p w14:paraId="3EC698E8" w14:textId="77777777" w:rsidR="00FD4E68" w:rsidRDefault="00000000">
            <w:pPr>
              <w:spacing w:line="276" w:lineRule="auto"/>
              <w:jc w:val="center"/>
              <w:rPr>
                <w:rFonts w:ascii="Calibri" w:eastAsia="Calibri" w:hAnsi="Calibri" w:cs="Calibri"/>
              </w:rPr>
            </w:pPr>
            <w:r>
              <w:rPr>
                <w:rFonts w:ascii="Calibri" w:eastAsia="Calibri" w:hAnsi="Calibri" w:cs="Calibri"/>
              </w:rPr>
              <w:t>7,934 (9%)</w:t>
            </w:r>
          </w:p>
        </w:tc>
        <w:tc>
          <w:tcPr>
            <w:tcW w:w="2130" w:type="dxa"/>
            <w:tcBorders>
              <w:bottom w:val="single" w:sz="8" w:space="0" w:color="000000"/>
              <w:right w:val="single" w:sz="8" w:space="0" w:color="000000"/>
            </w:tcBorders>
            <w:tcMar>
              <w:top w:w="100" w:type="dxa"/>
              <w:left w:w="100" w:type="dxa"/>
              <w:bottom w:w="100" w:type="dxa"/>
              <w:right w:w="100" w:type="dxa"/>
            </w:tcMar>
          </w:tcPr>
          <w:p w14:paraId="63E4C389" w14:textId="77777777" w:rsidR="00FD4E68" w:rsidRDefault="00000000">
            <w:pPr>
              <w:spacing w:line="276" w:lineRule="auto"/>
              <w:jc w:val="center"/>
              <w:rPr>
                <w:rFonts w:ascii="Calibri" w:eastAsia="Calibri" w:hAnsi="Calibri" w:cs="Calibri"/>
              </w:rPr>
            </w:pPr>
            <w:r>
              <w:rPr>
                <w:rFonts w:ascii="Calibri" w:eastAsia="Calibri" w:hAnsi="Calibri" w:cs="Calibri"/>
              </w:rPr>
              <w:t>4,101 (11%)</w:t>
            </w:r>
          </w:p>
        </w:tc>
        <w:tc>
          <w:tcPr>
            <w:tcW w:w="2010" w:type="dxa"/>
            <w:tcBorders>
              <w:bottom w:val="single" w:sz="8" w:space="0" w:color="000000"/>
              <w:right w:val="single" w:sz="8" w:space="0" w:color="000000"/>
            </w:tcBorders>
            <w:tcMar>
              <w:top w:w="100" w:type="dxa"/>
              <w:left w:w="100" w:type="dxa"/>
              <w:bottom w:w="100" w:type="dxa"/>
              <w:right w:w="100" w:type="dxa"/>
            </w:tcMar>
          </w:tcPr>
          <w:p w14:paraId="5A2E5501" w14:textId="77777777" w:rsidR="00FD4E68" w:rsidRDefault="00000000">
            <w:pPr>
              <w:spacing w:line="276" w:lineRule="auto"/>
              <w:jc w:val="center"/>
              <w:rPr>
                <w:rFonts w:ascii="Calibri" w:eastAsia="Calibri" w:hAnsi="Calibri" w:cs="Calibri"/>
              </w:rPr>
            </w:pPr>
            <w:r>
              <w:rPr>
                <w:rFonts w:ascii="Calibri" w:eastAsia="Calibri" w:hAnsi="Calibri" w:cs="Calibri"/>
              </w:rPr>
              <w:t>3833 (7%)</w:t>
            </w:r>
          </w:p>
        </w:tc>
      </w:tr>
      <w:tr w:rsidR="00FD4E68" w14:paraId="7919CA04"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8CEFEB" w14:textId="77777777" w:rsidR="00FD4E68" w:rsidRDefault="00000000">
            <w:pPr>
              <w:spacing w:line="276"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Missing</w:t>
            </w:r>
          </w:p>
        </w:tc>
        <w:tc>
          <w:tcPr>
            <w:tcW w:w="2020" w:type="dxa"/>
            <w:tcBorders>
              <w:bottom w:val="single" w:sz="8" w:space="0" w:color="000000"/>
              <w:right w:val="single" w:sz="8" w:space="0" w:color="000000"/>
            </w:tcBorders>
            <w:tcMar>
              <w:top w:w="100" w:type="dxa"/>
              <w:left w:w="100" w:type="dxa"/>
              <w:bottom w:w="100" w:type="dxa"/>
              <w:right w:w="100" w:type="dxa"/>
            </w:tcMar>
          </w:tcPr>
          <w:p w14:paraId="0FDCF380" w14:textId="77777777" w:rsidR="00FD4E68" w:rsidRDefault="00000000">
            <w:pPr>
              <w:spacing w:line="276" w:lineRule="auto"/>
              <w:jc w:val="center"/>
              <w:rPr>
                <w:rFonts w:ascii="Calibri" w:eastAsia="Calibri" w:hAnsi="Calibri" w:cs="Calibri"/>
              </w:rPr>
            </w:pPr>
            <w:r>
              <w:rPr>
                <w:rFonts w:ascii="Calibri" w:eastAsia="Calibri" w:hAnsi="Calibri" w:cs="Calibri"/>
              </w:rPr>
              <w:t>239 (0.3%)</w:t>
            </w:r>
          </w:p>
        </w:tc>
        <w:tc>
          <w:tcPr>
            <w:tcW w:w="2130" w:type="dxa"/>
            <w:tcBorders>
              <w:bottom w:val="single" w:sz="8" w:space="0" w:color="000000"/>
              <w:right w:val="single" w:sz="8" w:space="0" w:color="000000"/>
            </w:tcBorders>
            <w:tcMar>
              <w:top w:w="100" w:type="dxa"/>
              <w:left w:w="100" w:type="dxa"/>
              <w:bottom w:w="100" w:type="dxa"/>
              <w:right w:w="100" w:type="dxa"/>
            </w:tcMar>
          </w:tcPr>
          <w:p w14:paraId="2A7622E8" w14:textId="77777777" w:rsidR="00FD4E68" w:rsidRDefault="00000000">
            <w:pPr>
              <w:spacing w:line="276" w:lineRule="auto"/>
              <w:jc w:val="center"/>
              <w:rPr>
                <w:rFonts w:ascii="Calibri" w:eastAsia="Calibri" w:hAnsi="Calibri" w:cs="Calibri"/>
              </w:rPr>
            </w:pPr>
            <w:r>
              <w:rPr>
                <w:rFonts w:ascii="Calibri" w:eastAsia="Calibri" w:hAnsi="Calibri" w:cs="Calibri"/>
              </w:rPr>
              <w:t>101 (0.3%)</w:t>
            </w:r>
          </w:p>
        </w:tc>
        <w:tc>
          <w:tcPr>
            <w:tcW w:w="2010" w:type="dxa"/>
            <w:tcBorders>
              <w:bottom w:val="single" w:sz="8" w:space="0" w:color="000000"/>
              <w:right w:val="single" w:sz="8" w:space="0" w:color="000000"/>
            </w:tcBorders>
            <w:tcMar>
              <w:top w:w="100" w:type="dxa"/>
              <w:left w:w="100" w:type="dxa"/>
              <w:bottom w:w="100" w:type="dxa"/>
              <w:right w:w="100" w:type="dxa"/>
            </w:tcMar>
          </w:tcPr>
          <w:p w14:paraId="1125FAF9" w14:textId="77777777" w:rsidR="00FD4E68" w:rsidRDefault="00000000">
            <w:pPr>
              <w:spacing w:line="276" w:lineRule="auto"/>
              <w:jc w:val="center"/>
              <w:rPr>
                <w:rFonts w:ascii="Calibri" w:eastAsia="Calibri" w:hAnsi="Calibri" w:cs="Calibri"/>
              </w:rPr>
            </w:pPr>
            <w:r>
              <w:rPr>
                <w:rFonts w:ascii="Calibri" w:eastAsia="Calibri" w:hAnsi="Calibri" w:cs="Calibri"/>
              </w:rPr>
              <w:t>138 (0.3%)</w:t>
            </w:r>
          </w:p>
        </w:tc>
      </w:tr>
      <w:tr w:rsidR="00FD4E68" w14:paraId="04E3B33D"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67F80E" w14:textId="77777777" w:rsidR="00FD4E68" w:rsidRDefault="00000000">
            <w:pPr>
              <w:spacing w:line="276" w:lineRule="auto"/>
              <w:rPr>
                <w:rFonts w:ascii="Calibri" w:eastAsia="Calibri" w:hAnsi="Calibri" w:cs="Calibri"/>
              </w:rPr>
            </w:pPr>
            <w:r>
              <w:rPr>
                <w:rFonts w:ascii="Calibri" w:eastAsia="Calibri" w:hAnsi="Calibri" w:cs="Calibri"/>
              </w:rPr>
              <w:t>Any alcohol</w:t>
            </w:r>
          </w:p>
        </w:tc>
        <w:tc>
          <w:tcPr>
            <w:tcW w:w="2020" w:type="dxa"/>
            <w:tcBorders>
              <w:bottom w:val="single" w:sz="8" w:space="0" w:color="000000"/>
              <w:right w:val="single" w:sz="8" w:space="0" w:color="000000"/>
            </w:tcBorders>
            <w:tcMar>
              <w:top w:w="100" w:type="dxa"/>
              <w:left w:w="100" w:type="dxa"/>
              <w:bottom w:w="100" w:type="dxa"/>
              <w:right w:w="100" w:type="dxa"/>
            </w:tcMar>
          </w:tcPr>
          <w:p w14:paraId="48A433FC" w14:textId="77777777" w:rsidR="00FD4E68" w:rsidRDefault="00000000">
            <w:pPr>
              <w:spacing w:line="276" w:lineRule="auto"/>
              <w:jc w:val="center"/>
              <w:rPr>
                <w:rFonts w:ascii="Calibri" w:eastAsia="Calibri" w:hAnsi="Calibri" w:cs="Calibri"/>
              </w:rPr>
            </w:pPr>
            <w:r>
              <w:rPr>
                <w:rFonts w:ascii="Calibri" w:eastAsia="Calibri" w:hAnsi="Calibri" w:cs="Calibri"/>
              </w:rPr>
              <w:t>86,677 (95%)</w:t>
            </w:r>
          </w:p>
        </w:tc>
        <w:tc>
          <w:tcPr>
            <w:tcW w:w="2130" w:type="dxa"/>
            <w:tcBorders>
              <w:bottom w:val="single" w:sz="8" w:space="0" w:color="000000"/>
              <w:right w:val="single" w:sz="8" w:space="0" w:color="000000"/>
            </w:tcBorders>
            <w:tcMar>
              <w:top w:w="100" w:type="dxa"/>
              <w:left w:w="100" w:type="dxa"/>
              <w:bottom w:w="100" w:type="dxa"/>
              <w:right w:w="100" w:type="dxa"/>
            </w:tcMar>
          </w:tcPr>
          <w:p w14:paraId="5E6B30F9" w14:textId="77777777" w:rsidR="00FD4E68" w:rsidRDefault="00000000">
            <w:pPr>
              <w:spacing w:line="276" w:lineRule="auto"/>
              <w:jc w:val="center"/>
              <w:rPr>
                <w:rFonts w:ascii="Calibri" w:eastAsia="Calibri" w:hAnsi="Calibri" w:cs="Calibri"/>
              </w:rPr>
            </w:pPr>
            <w:r>
              <w:rPr>
                <w:rFonts w:ascii="Calibri" w:eastAsia="Calibri" w:hAnsi="Calibri" w:cs="Calibri"/>
              </w:rPr>
              <w:t>36,842 (96%)</w:t>
            </w:r>
          </w:p>
        </w:tc>
        <w:tc>
          <w:tcPr>
            <w:tcW w:w="2010" w:type="dxa"/>
            <w:tcBorders>
              <w:bottom w:val="single" w:sz="8" w:space="0" w:color="000000"/>
              <w:right w:val="single" w:sz="8" w:space="0" w:color="000000"/>
            </w:tcBorders>
            <w:tcMar>
              <w:top w:w="100" w:type="dxa"/>
              <w:left w:w="100" w:type="dxa"/>
              <w:bottom w:w="100" w:type="dxa"/>
              <w:right w:w="100" w:type="dxa"/>
            </w:tcMar>
          </w:tcPr>
          <w:p w14:paraId="5142A5E9" w14:textId="77777777" w:rsidR="00FD4E68" w:rsidRDefault="00000000">
            <w:pPr>
              <w:spacing w:line="276" w:lineRule="auto"/>
              <w:jc w:val="center"/>
              <w:rPr>
                <w:rFonts w:ascii="Calibri" w:eastAsia="Calibri" w:hAnsi="Calibri" w:cs="Calibri"/>
              </w:rPr>
            </w:pPr>
            <w:r>
              <w:rPr>
                <w:rFonts w:ascii="Calibri" w:eastAsia="Calibri" w:hAnsi="Calibri" w:cs="Calibri"/>
              </w:rPr>
              <w:t>49,835 (93%)</w:t>
            </w:r>
          </w:p>
        </w:tc>
      </w:tr>
      <w:tr w:rsidR="00FD4E68" w14:paraId="77BE319B"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5FEB9A" w14:textId="77777777" w:rsidR="00FD4E68" w:rsidRDefault="00000000">
            <w:pPr>
              <w:spacing w:line="276"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Missing</w:t>
            </w:r>
          </w:p>
        </w:tc>
        <w:tc>
          <w:tcPr>
            <w:tcW w:w="2020" w:type="dxa"/>
            <w:tcBorders>
              <w:bottom w:val="single" w:sz="8" w:space="0" w:color="000000"/>
              <w:right w:val="single" w:sz="8" w:space="0" w:color="000000"/>
            </w:tcBorders>
            <w:tcMar>
              <w:top w:w="100" w:type="dxa"/>
              <w:left w:w="100" w:type="dxa"/>
              <w:bottom w:w="100" w:type="dxa"/>
              <w:right w:w="100" w:type="dxa"/>
            </w:tcMar>
          </w:tcPr>
          <w:p w14:paraId="30DE2E84" w14:textId="77777777" w:rsidR="00FD4E68" w:rsidRDefault="00000000">
            <w:pPr>
              <w:spacing w:line="276" w:lineRule="auto"/>
              <w:jc w:val="center"/>
              <w:rPr>
                <w:rFonts w:ascii="Calibri" w:eastAsia="Calibri" w:hAnsi="Calibri" w:cs="Calibri"/>
              </w:rPr>
            </w:pPr>
            <w:r>
              <w:rPr>
                <w:rFonts w:ascii="Calibri" w:eastAsia="Calibri" w:hAnsi="Calibri" w:cs="Calibri"/>
              </w:rPr>
              <w:t>55 (&lt;0.1%)</w:t>
            </w:r>
          </w:p>
        </w:tc>
        <w:tc>
          <w:tcPr>
            <w:tcW w:w="2130" w:type="dxa"/>
            <w:tcBorders>
              <w:bottom w:val="single" w:sz="8" w:space="0" w:color="000000"/>
              <w:right w:val="single" w:sz="8" w:space="0" w:color="000000"/>
            </w:tcBorders>
            <w:tcMar>
              <w:top w:w="100" w:type="dxa"/>
              <w:left w:w="100" w:type="dxa"/>
              <w:bottom w:w="100" w:type="dxa"/>
              <w:right w:w="100" w:type="dxa"/>
            </w:tcMar>
          </w:tcPr>
          <w:p w14:paraId="56AB40F0" w14:textId="77777777" w:rsidR="00FD4E68" w:rsidRDefault="00000000">
            <w:pPr>
              <w:spacing w:line="276" w:lineRule="auto"/>
              <w:jc w:val="center"/>
              <w:rPr>
                <w:rFonts w:ascii="Calibri" w:eastAsia="Calibri" w:hAnsi="Calibri" w:cs="Calibri"/>
              </w:rPr>
            </w:pPr>
            <w:r>
              <w:rPr>
                <w:rFonts w:ascii="Calibri" w:eastAsia="Calibri" w:hAnsi="Calibri" w:cs="Calibri"/>
              </w:rPr>
              <w:t>23 (&lt;0.1%)</w:t>
            </w:r>
          </w:p>
        </w:tc>
        <w:tc>
          <w:tcPr>
            <w:tcW w:w="2010" w:type="dxa"/>
            <w:tcBorders>
              <w:bottom w:val="single" w:sz="8" w:space="0" w:color="000000"/>
              <w:right w:val="single" w:sz="8" w:space="0" w:color="000000"/>
            </w:tcBorders>
            <w:tcMar>
              <w:top w:w="100" w:type="dxa"/>
              <w:left w:w="100" w:type="dxa"/>
              <w:bottom w:w="100" w:type="dxa"/>
              <w:right w:w="100" w:type="dxa"/>
            </w:tcMar>
          </w:tcPr>
          <w:p w14:paraId="02E71FDE" w14:textId="77777777" w:rsidR="00FD4E68" w:rsidRDefault="00000000">
            <w:pPr>
              <w:spacing w:line="276" w:lineRule="auto"/>
              <w:jc w:val="center"/>
              <w:rPr>
                <w:rFonts w:ascii="Calibri" w:eastAsia="Calibri" w:hAnsi="Calibri" w:cs="Calibri"/>
              </w:rPr>
            </w:pPr>
            <w:r>
              <w:rPr>
                <w:rFonts w:ascii="Calibri" w:eastAsia="Calibri" w:hAnsi="Calibri" w:cs="Calibri"/>
              </w:rPr>
              <w:t>32 (&lt;0.1%)</w:t>
            </w:r>
          </w:p>
        </w:tc>
      </w:tr>
      <w:tr w:rsidR="00FD4E68" w14:paraId="456D2EC3"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81FCB9" w14:textId="77777777" w:rsidR="00FD4E68" w:rsidRDefault="00000000">
            <w:pPr>
              <w:spacing w:line="276" w:lineRule="auto"/>
              <w:rPr>
                <w:rFonts w:ascii="Calibri" w:eastAsia="Calibri" w:hAnsi="Calibri" w:cs="Calibri"/>
              </w:rPr>
            </w:pPr>
            <w:r>
              <w:rPr>
                <w:rFonts w:ascii="Calibri" w:eastAsia="Calibri" w:hAnsi="Calibri" w:cs="Calibri"/>
              </w:rPr>
              <w:t xml:space="preserve">SBP (mm </w:t>
            </w:r>
            <w:proofErr w:type="gramStart"/>
            <w:r>
              <w:rPr>
                <w:rFonts w:ascii="Calibri" w:eastAsia="Calibri" w:hAnsi="Calibri" w:cs="Calibri"/>
              </w:rPr>
              <w:t>Hg)*</w:t>
            </w:r>
            <w:proofErr w:type="gramEnd"/>
            <w:r>
              <w:rPr>
                <w:rFonts w:ascii="Calibri" w:eastAsia="Calibri" w:hAnsi="Calibri" w:cs="Calibri"/>
              </w:rPr>
              <w:t>*</w:t>
            </w:r>
          </w:p>
        </w:tc>
        <w:tc>
          <w:tcPr>
            <w:tcW w:w="2020" w:type="dxa"/>
            <w:tcBorders>
              <w:bottom w:val="single" w:sz="8" w:space="0" w:color="000000"/>
              <w:right w:val="single" w:sz="8" w:space="0" w:color="000000"/>
            </w:tcBorders>
            <w:tcMar>
              <w:top w:w="100" w:type="dxa"/>
              <w:left w:w="100" w:type="dxa"/>
              <w:bottom w:w="100" w:type="dxa"/>
              <w:right w:w="100" w:type="dxa"/>
            </w:tcMar>
          </w:tcPr>
          <w:p w14:paraId="53C927E3" w14:textId="77777777" w:rsidR="00FD4E68" w:rsidRDefault="00000000">
            <w:pPr>
              <w:spacing w:line="276" w:lineRule="auto"/>
              <w:jc w:val="center"/>
              <w:rPr>
                <w:rFonts w:ascii="Calibri" w:eastAsia="Calibri" w:hAnsi="Calibri" w:cs="Calibri"/>
              </w:rPr>
            </w:pPr>
            <w:r>
              <w:rPr>
                <w:rFonts w:ascii="Calibri" w:eastAsia="Calibri" w:hAnsi="Calibri" w:cs="Calibri"/>
              </w:rPr>
              <w:t>134.9 (17.6)</w:t>
            </w:r>
          </w:p>
        </w:tc>
        <w:tc>
          <w:tcPr>
            <w:tcW w:w="2130" w:type="dxa"/>
            <w:tcBorders>
              <w:bottom w:val="single" w:sz="8" w:space="0" w:color="000000"/>
              <w:right w:val="single" w:sz="8" w:space="0" w:color="000000"/>
            </w:tcBorders>
            <w:tcMar>
              <w:top w:w="100" w:type="dxa"/>
              <w:left w:w="100" w:type="dxa"/>
              <w:bottom w:w="100" w:type="dxa"/>
              <w:right w:w="100" w:type="dxa"/>
            </w:tcMar>
          </w:tcPr>
          <w:p w14:paraId="670C11C5" w14:textId="77777777" w:rsidR="00FD4E68" w:rsidRDefault="00000000">
            <w:pPr>
              <w:spacing w:line="276" w:lineRule="auto"/>
              <w:jc w:val="center"/>
              <w:rPr>
                <w:rFonts w:ascii="Calibri" w:eastAsia="Calibri" w:hAnsi="Calibri" w:cs="Calibri"/>
              </w:rPr>
            </w:pPr>
            <w:r>
              <w:rPr>
                <w:rFonts w:ascii="Calibri" w:eastAsia="Calibri" w:hAnsi="Calibri" w:cs="Calibri"/>
              </w:rPr>
              <w:t>138.4 (16.3)</w:t>
            </w:r>
          </w:p>
        </w:tc>
        <w:tc>
          <w:tcPr>
            <w:tcW w:w="2010" w:type="dxa"/>
            <w:tcBorders>
              <w:bottom w:val="single" w:sz="8" w:space="0" w:color="000000"/>
              <w:right w:val="single" w:sz="8" w:space="0" w:color="000000"/>
            </w:tcBorders>
            <w:tcMar>
              <w:top w:w="100" w:type="dxa"/>
              <w:left w:w="100" w:type="dxa"/>
              <w:bottom w:w="100" w:type="dxa"/>
              <w:right w:w="100" w:type="dxa"/>
            </w:tcMar>
          </w:tcPr>
          <w:p w14:paraId="55129865" w14:textId="77777777" w:rsidR="00FD4E68" w:rsidRDefault="00000000">
            <w:pPr>
              <w:spacing w:line="276" w:lineRule="auto"/>
              <w:jc w:val="center"/>
              <w:rPr>
                <w:rFonts w:ascii="Calibri" w:eastAsia="Calibri" w:hAnsi="Calibri" w:cs="Calibri"/>
              </w:rPr>
            </w:pPr>
            <w:r>
              <w:rPr>
                <w:rFonts w:ascii="Calibri" w:eastAsia="Calibri" w:hAnsi="Calibri" w:cs="Calibri"/>
              </w:rPr>
              <w:t>132.4 (18.0)</w:t>
            </w:r>
          </w:p>
        </w:tc>
      </w:tr>
      <w:tr w:rsidR="00FD4E68" w14:paraId="4BB7571D"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8A7C10A" w14:textId="77777777" w:rsidR="00FD4E68" w:rsidRDefault="00000000">
            <w:pPr>
              <w:spacing w:line="276"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Missing</w:t>
            </w:r>
          </w:p>
        </w:tc>
        <w:tc>
          <w:tcPr>
            <w:tcW w:w="2020" w:type="dxa"/>
            <w:tcBorders>
              <w:bottom w:val="single" w:sz="8" w:space="0" w:color="000000"/>
              <w:right w:val="single" w:sz="8" w:space="0" w:color="000000"/>
            </w:tcBorders>
            <w:tcMar>
              <w:top w:w="100" w:type="dxa"/>
              <w:left w:w="100" w:type="dxa"/>
              <w:bottom w:w="100" w:type="dxa"/>
              <w:right w:w="100" w:type="dxa"/>
            </w:tcMar>
          </w:tcPr>
          <w:p w14:paraId="26A55A13" w14:textId="77777777" w:rsidR="00FD4E68" w:rsidRDefault="00000000">
            <w:pPr>
              <w:spacing w:line="276" w:lineRule="auto"/>
              <w:jc w:val="center"/>
              <w:rPr>
                <w:rFonts w:ascii="Calibri" w:eastAsia="Calibri" w:hAnsi="Calibri" w:cs="Calibri"/>
              </w:rPr>
            </w:pPr>
            <w:r>
              <w:rPr>
                <w:rFonts w:ascii="Calibri" w:eastAsia="Calibri" w:hAnsi="Calibri" w:cs="Calibri"/>
              </w:rPr>
              <w:t>55 (&lt;0.1%)</w:t>
            </w:r>
          </w:p>
        </w:tc>
        <w:tc>
          <w:tcPr>
            <w:tcW w:w="2130" w:type="dxa"/>
            <w:tcBorders>
              <w:bottom w:val="single" w:sz="8" w:space="0" w:color="000000"/>
              <w:right w:val="single" w:sz="8" w:space="0" w:color="000000"/>
            </w:tcBorders>
            <w:tcMar>
              <w:top w:w="100" w:type="dxa"/>
              <w:left w:w="100" w:type="dxa"/>
              <w:bottom w:w="100" w:type="dxa"/>
              <w:right w:w="100" w:type="dxa"/>
            </w:tcMar>
          </w:tcPr>
          <w:p w14:paraId="307D62A5" w14:textId="77777777" w:rsidR="00FD4E68" w:rsidRDefault="00000000">
            <w:pPr>
              <w:spacing w:line="276" w:lineRule="auto"/>
              <w:jc w:val="center"/>
              <w:rPr>
                <w:rFonts w:ascii="Calibri" w:eastAsia="Calibri" w:hAnsi="Calibri" w:cs="Calibri"/>
              </w:rPr>
            </w:pPr>
            <w:r>
              <w:rPr>
                <w:rFonts w:ascii="Calibri" w:eastAsia="Calibri" w:hAnsi="Calibri" w:cs="Calibri"/>
              </w:rPr>
              <w:t>11 (&lt;0.1%)</w:t>
            </w:r>
          </w:p>
        </w:tc>
        <w:tc>
          <w:tcPr>
            <w:tcW w:w="2010" w:type="dxa"/>
            <w:tcBorders>
              <w:bottom w:val="single" w:sz="8" w:space="0" w:color="000000"/>
              <w:right w:val="single" w:sz="8" w:space="0" w:color="000000"/>
            </w:tcBorders>
            <w:tcMar>
              <w:top w:w="100" w:type="dxa"/>
              <w:left w:w="100" w:type="dxa"/>
              <w:bottom w:w="100" w:type="dxa"/>
              <w:right w:w="100" w:type="dxa"/>
            </w:tcMar>
          </w:tcPr>
          <w:p w14:paraId="553E2251" w14:textId="77777777" w:rsidR="00FD4E68" w:rsidRDefault="00000000">
            <w:pPr>
              <w:spacing w:line="276" w:lineRule="auto"/>
              <w:jc w:val="center"/>
              <w:rPr>
                <w:rFonts w:ascii="Calibri" w:eastAsia="Calibri" w:hAnsi="Calibri" w:cs="Calibri"/>
              </w:rPr>
            </w:pPr>
            <w:r>
              <w:rPr>
                <w:rFonts w:ascii="Calibri" w:eastAsia="Calibri" w:hAnsi="Calibri" w:cs="Calibri"/>
              </w:rPr>
              <w:t>44 (&lt;0.1%)</w:t>
            </w:r>
          </w:p>
        </w:tc>
      </w:tr>
      <w:tr w:rsidR="00FD4E68" w14:paraId="1D992926"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95DDA2" w14:textId="77777777" w:rsidR="00FD4E68" w:rsidRDefault="00000000">
            <w:pPr>
              <w:spacing w:line="276" w:lineRule="auto"/>
              <w:rPr>
                <w:rFonts w:ascii="Calibri" w:eastAsia="Calibri" w:hAnsi="Calibri" w:cs="Calibri"/>
              </w:rPr>
            </w:pPr>
            <w:r>
              <w:rPr>
                <w:rFonts w:ascii="Calibri" w:eastAsia="Calibri" w:hAnsi="Calibri" w:cs="Calibri"/>
              </w:rPr>
              <w:t>Anti-hypertensive drugs</w:t>
            </w:r>
          </w:p>
        </w:tc>
        <w:tc>
          <w:tcPr>
            <w:tcW w:w="2020" w:type="dxa"/>
            <w:tcBorders>
              <w:bottom w:val="single" w:sz="8" w:space="0" w:color="000000"/>
              <w:right w:val="single" w:sz="8" w:space="0" w:color="000000"/>
            </w:tcBorders>
            <w:tcMar>
              <w:top w:w="100" w:type="dxa"/>
              <w:left w:w="100" w:type="dxa"/>
              <w:bottom w:w="100" w:type="dxa"/>
              <w:right w:w="100" w:type="dxa"/>
            </w:tcMar>
          </w:tcPr>
          <w:p w14:paraId="3764717C" w14:textId="77777777" w:rsidR="00FD4E68" w:rsidRDefault="00000000">
            <w:pPr>
              <w:spacing w:line="276" w:lineRule="auto"/>
              <w:jc w:val="center"/>
              <w:rPr>
                <w:rFonts w:ascii="Calibri" w:eastAsia="Calibri" w:hAnsi="Calibri" w:cs="Calibri"/>
              </w:rPr>
            </w:pPr>
            <w:r>
              <w:rPr>
                <w:rFonts w:ascii="Calibri" w:eastAsia="Calibri" w:hAnsi="Calibri" w:cs="Calibri"/>
              </w:rPr>
              <w:t>7,646 (8.4%)</w:t>
            </w:r>
          </w:p>
        </w:tc>
        <w:tc>
          <w:tcPr>
            <w:tcW w:w="2130" w:type="dxa"/>
            <w:tcBorders>
              <w:bottom w:val="single" w:sz="8" w:space="0" w:color="000000"/>
              <w:right w:val="single" w:sz="8" w:space="0" w:color="000000"/>
            </w:tcBorders>
            <w:tcMar>
              <w:top w:w="100" w:type="dxa"/>
              <w:left w:w="100" w:type="dxa"/>
              <w:bottom w:w="100" w:type="dxa"/>
              <w:right w:w="100" w:type="dxa"/>
            </w:tcMar>
          </w:tcPr>
          <w:p w14:paraId="23626F86" w14:textId="77777777" w:rsidR="00FD4E68" w:rsidRDefault="00000000">
            <w:pPr>
              <w:spacing w:line="276" w:lineRule="auto"/>
              <w:jc w:val="center"/>
              <w:rPr>
                <w:rFonts w:ascii="Calibri" w:eastAsia="Calibri" w:hAnsi="Calibri" w:cs="Calibri"/>
              </w:rPr>
            </w:pPr>
            <w:r>
              <w:rPr>
                <w:rFonts w:ascii="Calibri" w:eastAsia="Calibri" w:hAnsi="Calibri" w:cs="Calibri"/>
              </w:rPr>
              <w:t>3,875 (10.1%)</w:t>
            </w:r>
          </w:p>
        </w:tc>
        <w:tc>
          <w:tcPr>
            <w:tcW w:w="2010" w:type="dxa"/>
            <w:tcBorders>
              <w:bottom w:val="single" w:sz="8" w:space="0" w:color="000000"/>
              <w:right w:val="single" w:sz="8" w:space="0" w:color="000000"/>
            </w:tcBorders>
            <w:tcMar>
              <w:top w:w="100" w:type="dxa"/>
              <w:left w:w="100" w:type="dxa"/>
              <w:bottom w:w="100" w:type="dxa"/>
              <w:right w:w="100" w:type="dxa"/>
            </w:tcMar>
          </w:tcPr>
          <w:p w14:paraId="125D3A7B" w14:textId="77777777" w:rsidR="00FD4E68" w:rsidRDefault="00000000">
            <w:pPr>
              <w:spacing w:line="276" w:lineRule="auto"/>
              <w:jc w:val="center"/>
              <w:rPr>
                <w:rFonts w:ascii="Calibri" w:eastAsia="Calibri" w:hAnsi="Calibri" w:cs="Calibri"/>
              </w:rPr>
            </w:pPr>
            <w:r>
              <w:rPr>
                <w:rFonts w:ascii="Calibri" w:eastAsia="Calibri" w:hAnsi="Calibri" w:cs="Calibri"/>
              </w:rPr>
              <w:t>3,771 (7.1%)</w:t>
            </w:r>
          </w:p>
        </w:tc>
      </w:tr>
      <w:tr w:rsidR="00FD4E68" w14:paraId="10A4EFB8"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CC4D94" w14:textId="77777777" w:rsidR="00FD4E68" w:rsidRDefault="00000000">
            <w:pPr>
              <w:spacing w:line="276"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Missing</w:t>
            </w:r>
          </w:p>
        </w:tc>
        <w:tc>
          <w:tcPr>
            <w:tcW w:w="2020" w:type="dxa"/>
            <w:tcBorders>
              <w:bottom w:val="single" w:sz="8" w:space="0" w:color="000000"/>
              <w:right w:val="single" w:sz="8" w:space="0" w:color="000000"/>
            </w:tcBorders>
            <w:tcMar>
              <w:top w:w="100" w:type="dxa"/>
              <w:left w:w="100" w:type="dxa"/>
              <w:bottom w:w="100" w:type="dxa"/>
              <w:right w:w="100" w:type="dxa"/>
            </w:tcMar>
          </w:tcPr>
          <w:p w14:paraId="13C8F824" w14:textId="77777777" w:rsidR="00FD4E68" w:rsidRDefault="00000000">
            <w:pPr>
              <w:spacing w:line="276" w:lineRule="auto"/>
              <w:jc w:val="center"/>
              <w:rPr>
                <w:rFonts w:ascii="Calibri" w:eastAsia="Calibri" w:hAnsi="Calibri" w:cs="Calibri"/>
              </w:rPr>
            </w:pPr>
            <w:r>
              <w:rPr>
                <w:rFonts w:ascii="Calibri" w:eastAsia="Calibri" w:hAnsi="Calibri" w:cs="Calibri"/>
              </w:rPr>
              <w:t>603 (0.7%)</w:t>
            </w:r>
          </w:p>
        </w:tc>
        <w:tc>
          <w:tcPr>
            <w:tcW w:w="2130" w:type="dxa"/>
            <w:tcBorders>
              <w:bottom w:val="single" w:sz="8" w:space="0" w:color="000000"/>
              <w:right w:val="single" w:sz="8" w:space="0" w:color="000000"/>
            </w:tcBorders>
            <w:tcMar>
              <w:top w:w="100" w:type="dxa"/>
              <w:left w:w="100" w:type="dxa"/>
              <w:bottom w:w="100" w:type="dxa"/>
              <w:right w:w="100" w:type="dxa"/>
            </w:tcMar>
          </w:tcPr>
          <w:p w14:paraId="1FE43A99" w14:textId="77777777" w:rsidR="00FD4E68" w:rsidRDefault="00000000">
            <w:pPr>
              <w:spacing w:line="276" w:lineRule="auto"/>
              <w:jc w:val="center"/>
              <w:rPr>
                <w:rFonts w:ascii="Calibri" w:eastAsia="Calibri" w:hAnsi="Calibri" w:cs="Calibri"/>
              </w:rPr>
            </w:pPr>
            <w:r>
              <w:rPr>
                <w:rFonts w:ascii="Calibri" w:eastAsia="Calibri" w:hAnsi="Calibri" w:cs="Calibri"/>
              </w:rPr>
              <w:t>333 (0.9%)</w:t>
            </w:r>
          </w:p>
        </w:tc>
        <w:tc>
          <w:tcPr>
            <w:tcW w:w="2010" w:type="dxa"/>
            <w:tcBorders>
              <w:bottom w:val="single" w:sz="8" w:space="0" w:color="000000"/>
              <w:right w:val="single" w:sz="8" w:space="0" w:color="000000"/>
            </w:tcBorders>
            <w:tcMar>
              <w:top w:w="100" w:type="dxa"/>
              <w:left w:w="100" w:type="dxa"/>
              <w:bottom w:w="100" w:type="dxa"/>
              <w:right w:w="100" w:type="dxa"/>
            </w:tcMar>
          </w:tcPr>
          <w:p w14:paraId="11A8B7EE" w14:textId="77777777" w:rsidR="00FD4E68" w:rsidRDefault="00000000">
            <w:pPr>
              <w:spacing w:line="276" w:lineRule="auto"/>
              <w:jc w:val="center"/>
              <w:rPr>
                <w:rFonts w:ascii="Calibri" w:eastAsia="Calibri" w:hAnsi="Calibri" w:cs="Calibri"/>
              </w:rPr>
            </w:pPr>
            <w:r>
              <w:rPr>
                <w:rFonts w:ascii="Calibri" w:eastAsia="Calibri" w:hAnsi="Calibri" w:cs="Calibri"/>
              </w:rPr>
              <w:t>270 (0.5%)</w:t>
            </w:r>
          </w:p>
        </w:tc>
      </w:tr>
      <w:tr w:rsidR="00FD4E68" w14:paraId="31D87ED4"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28D198C" w14:textId="77777777" w:rsidR="00FD4E68" w:rsidRDefault="00000000">
            <w:pPr>
              <w:spacing w:line="276" w:lineRule="auto"/>
              <w:rPr>
                <w:rFonts w:ascii="Calibri" w:eastAsia="Calibri" w:hAnsi="Calibri" w:cs="Calibri"/>
              </w:rPr>
            </w:pPr>
            <w:r>
              <w:rPr>
                <w:rFonts w:ascii="Calibri" w:eastAsia="Calibri" w:hAnsi="Calibri" w:cs="Calibri"/>
              </w:rPr>
              <w:t>Diabetes</w:t>
            </w:r>
          </w:p>
        </w:tc>
        <w:tc>
          <w:tcPr>
            <w:tcW w:w="2020" w:type="dxa"/>
            <w:tcBorders>
              <w:bottom w:val="single" w:sz="8" w:space="0" w:color="000000"/>
              <w:right w:val="single" w:sz="8" w:space="0" w:color="000000"/>
            </w:tcBorders>
            <w:tcMar>
              <w:top w:w="100" w:type="dxa"/>
              <w:left w:w="100" w:type="dxa"/>
              <w:bottom w:w="100" w:type="dxa"/>
              <w:right w:w="100" w:type="dxa"/>
            </w:tcMar>
          </w:tcPr>
          <w:p w14:paraId="1A19D013" w14:textId="77777777" w:rsidR="00FD4E68" w:rsidRDefault="00000000">
            <w:pPr>
              <w:spacing w:line="276" w:lineRule="auto"/>
              <w:jc w:val="center"/>
              <w:rPr>
                <w:rFonts w:ascii="Calibri" w:eastAsia="Calibri" w:hAnsi="Calibri" w:cs="Calibri"/>
              </w:rPr>
            </w:pPr>
            <w:r>
              <w:rPr>
                <w:rFonts w:ascii="Calibri" w:eastAsia="Calibri" w:hAnsi="Calibri" w:cs="Calibri"/>
              </w:rPr>
              <w:t>1,203 (1.3%)</w:t>
            </w:r>
          </w:p>
        </w:tc>
        <w:tc>
          <w:tcPr>
            <w:tcW w:w="2130" w:type="dxa"/>
            <w:tcBorders>
              <w:bottom w:val="single" w:sz="8" w:space="0" w:color="000000"/>
              <w:right w:val="single" w:sz="8" w:space="0" w:color="000000"/>
            </w:tcBorders>
            <w:tcMar>
              <w:top w:w="100" w:type="dxa"/>
              <w:left w:w="100" w:type="dxa"/>
              <w:bottom w:w="100" w:type="dxa"/>
              <w:right w:w="100" w:type="dxa"/>
            </w:tcMar>
          </w:tcPr>
          <w:p w14:paraId="6B5035ED" w14:textId="77777777" w:rsidR="00FD4E68" w:rsidRDefault="00000000">
            <w:pPr>
              <w:spacing w:line="276" w:lineRule="auto"/>
              <w:jc w:val="center"/>
              <w:rPr>
                <w:rFonts w:ascii="Calibri" w:eastAsia="Calibri" w:hAnsi="Calibri" w:cs="Calibri"/>
              </w:rPr>
            </w:pPr>
            <w:r>
              <w:rPr>
                <w:rFonts w:ascii="Calibri" w:eastAsia="Calibri" w:hAnsi="Calibri" w:cs="Calibri"/>
              </w:rPr>
              <w:t>752 (2.0%)</w:t>
            </w:r>
          </w:p>
        </w:tc>
        <w:tc>
          <w:tcPr>
            <w:tcW w:w="2010" w:type="dxa"/>
            <w:tcBorders>
              <w:bottom w:val="single" w:sz="8" w:space="0" w:color="000000"/>
              <w:right w:val="single" w:sz="8" w:space="0" w:color="000000"/>
            </w:tcBorders>
            <w:tcMar>
              <w:top w:w="100" w:type="dxa"/>
              <w:left w:w="100" w:type="dxa"/>
              <w:bottom w:w="100" w:type="dxa"/>
              <w:right w:w="100" w:type="dxa"/>
            </w:tcMar>
          </w:tcPr>
          <w:p w14:paraId="7F31BACE" w14:textId="77777777" w:rsidR="00FD4E68" w:rsidRDefault="00000000">
            <w:pPr>
              <w:spacing w:line="276" w:lineRule="auto"/>
              <w:jc w:val="center"/>
              <w:rPr>
                <w:rFonts w:ascii="Calibri" w:eastAsia="Calibri" w:hAnsi="Calibri" w:cs="Calibri"/>
              </w:rPr>
            </w:pPr>
            <w:r>
              <w:rPr>
                <w:rFonts w:ascii="Calibri" w:eastAsia="Calibri" w:hAnsi="Calibri" w:cs="Calibri"/>
              </w:rPr>
              <w:t>451 (0.9%)</w:t>
            </w:r>
          </w:p>
        </w:tc>
      </w:tr>
      <w:tr w:rsidR="00FD4E68" w14:paraId="64ACE16A"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9864695" w14:textId="77777777" w:rsidR="00FD4E68" w:rsidRDefault="00000000">
            <w:pPr>
              <w:spacing w:line="276"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Missing</w:t>
            </w:r>
          </w:p>
        </w:tc>
        <w:tc>
          <w:tcPr>
            <w:tcW w:w="2020" w:type="dxa"/>
            <w:tcBorders>
              <w:bottom w:val="single" w:sz="8" w:space="0" w:color="000000"/>
              <w:right w:val="single" w:sz="8" w:space="0" w:color="000000"/>
            </w:tcBorders>
            <w:tcMar>
              <w:top w:w="100" w:type="dxa"/>
              <w:left w:w="100" w:type="dxa"/>
              <w:bottom w:w="100" w:type="dxa"/>
              <w:right w:w="100" w:type="dxa"/>
            </w:tcMar>
          </w:tcPr>
          <w:p w14:paraId="0F4EAB7B" w14:textId="77777777" w:rsidR="00FD4E68" w:rsidRDefault="00000000">
            <w:pPr>
              <w:spacing w:line="276" w:lineRule="auto"/>
              <w:jc w:val="center"/>
              <w:rPr>
                <w:rFonts w:ascii="Calibri" w:eastAsia="Calibri" w:hAnsi="Calibri" w:cs="Calibri"/>
              </w:rPr>
            </w:pPr>
            <w:r>
              <w:rPr>
                <w:rFonts w:ascii="Calibri" w:eastAsia="Calibri" w:hAnsi="Calibri" w:cs="Calibri"/>
              </w:rPr>
              <w:t>122 (0.2%)</w:t>
            </w:r>
          </w:p>
        </w:tc>
        <w:tc>
          <w:tcPr>
            <w:tcW w:w="2130" w:type="dxa"/>
            <w:tcBorders>
              <w:bottom w:val="single" w:sz="8" w:space="0" w:color="000000"/>
              <w:right w:val="single" w:sz="8" w:space="0" w:color="000000"/>
            </w:tcBorders>
            <w:tcMar>
              <w:top w:w="100" w:type="dxa"/>
              <w:left w:w="100" w:type="dxa"/>
              <w:bottom w:w="100" w:type="dxa"/>
              <w:right w:w="100" w:type="dxa"/>
            </w:tcMar>
          </w:tcPr>
          <w:p w14:paraId="58154FFE" w14:textId="77777777" w:rsidR="00FD4E68" w:rsidRDefault="00000000">
            <w:pPr>
              <w:spacing w:line="276" w:lineRule="auto"/>
              <w:jc w:val="center"/>
              <w:rPr>
                <w:rFonts w:ascii="Calibri" w:eastAsia="Calibri" w:hAnsi="Calibri" w:cs="Calibri"/>
              </w:rPr>
            </w:pPr>
            <w:r>
              <w:rPr>
                <w:rFonts w:ascii="Calibri" w:eastAsia="Calibri" w:hAnsi="Calibri" w:cs="Calibri"/>
              </w:rPr>
              <w:t>65 (0.2%)</w:t>
            </w:r>
          </w:p>
        </w:tc>
        <w:tc>
          <w:tcPr>
            <w:tcW w:w="2010" w:type="dxa"/>
            <w:tcBorders>
              <w:bottom w:val="single" w:sz="8" w:space="0" w:color="000000"/>
              <w:right w:val="single" w:sz="8" w:space="0" w:color="000000"/>
            </w:tcBorders>
            <w:tcMar>
              <w:top w:w="100" w:type="dxa"/>
              <w:left w:w="100" w:type="dxa"/>
              <w:bottom w:w="100" w:type="dxa"/>
              <w:right w:w="100" w:type="dxa"/>
            </w:tcMar>
          </w:tcPr>
          <w:p w14:paraId="44AAB9F6" w14:textId="77777777" w:rsidR="00FD4E68" w:rsidRDefault="00000000">
            <w:pPr>
              <w:spacing w:line="276" w:lineRule="auto"/>
              <w:jc w:val="center"/>
              <w:rPr>
                <w:rFonts w:ascii="Calibri" w:eastAsia="Calibri" w:hAnsi="Calibri" w:cs="Calibri"/>
              </w:rPr>
            </w:pPr>
            <w:r>
              <w:rPr>
                <w:rFonts w:ascii="Calibri" w:eastAsia="Calibri" w:hAnsi="Calibri" w:cs="Calibri"/>
              </w:rPr>
              <w:t>57 (0.1%)</w:t>
            </w:r>
          </w:p>
        </w:tc>
      </w:tr>
      <w:tr w:rsidR="00FD4E68" w14:paraId="5669EB8B"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50918C" w14:textId="77777777" w:rsidR="00FD4E68" w:rsidRDefault="00000000">
            <w:pPr>
              <w:spacing w:line="276" w:lineRule="auto"/>
              <w:rPr>
                <w:rFonts w:ascii="Calibri" w:eastAsia="Calibri" w:hAnsi="Calibri" w:cs="Calibri"/>
              </w:rPr>
            </w:pPr>
            <w:r>
              <w:rPr>
                <w:rFonts w:ascii="Calibri" w:eastAsia="Calibri" w:hAnsi="Calibri" w:cs="Calibri"/>
              </w:rPr>
              <w:t>Family history of CVD</w:t>
            </w:r>
          </w:p>
        </w:tc>
        <w:tc>
          <w:tcPr>
            <w:tcW w:w="2020" w:type="dxa"/>
            <w:tcBorders>
              <w:bottom w:val="single" w:sz="8" w:space="0" w:color="000000"/>
              <w:right w:val="single" w:sz="8" w:space="0" w:color="000000"/>
            </w:tcBorders>
            <w:tcMar>
              <w:top w:w="100" w:type="dxa"/>
              <w:left w:w="100" w:type="dxa"/>
              <w:bottom w:w="100" w:type="dxa"/>
              <w:right w:w="100" w:type="dxa"/>
            </w:tcMar>
          </w:tcPr>
          <w:p w14:paraId="48EC933B" w14:textId="77777777" w:rsidR="00FD4E68" w:rsidRDefault="00000000">
            <w:pPr>
              <w:spacing w:line="276" w:lineRule="auto"/>
              <w:jc w:val="center"/>
              <w:rPr>
                <w:rFonts w:ascii="Calibri" w:eastAsia="Calibri" w:hAnsi="Calibri" w:cs="Calibri"/>
              </w:rPr>
            </w:pPr>
            <w:r>
              <w:rPr>
                <w:rFonts w:ascii="Calibri" w:eastAsia="Calibri" w:hAnsi="Calibri" w:cs="Calibri"/>
              </w:rPr>
              <w:t>47,278 (56%)</w:t>
            </w:r>
          </w:p>
        </w:tc>
        <w:tc>
          <w:tcPr>
            <w:tcW w:w="2130" w:type="dxa"/>
            <w:tcBorders>
              <w:bottom w:val="single" w:sz="8" w:space="0" w:color="000000"/>
              <w:right w:val="single" w:sz="8" w:space="0" w:color="000000"/>
            </w:tcBorders>
            <w:tcMar>
              <w:top w:w="100" w:type="dxa"/>
              <w:left w:w="100" w:type="dxa"/>
              <w:bottom w:w="100" w:type="dxa"/>
              <w:right w:w="100" w:type="dxa"/>
            </w:tcMar>
          </w:tcPr>
          <w:p w14:paraId="36D92370" w14:textId="77777777" w:rsidR="00FD4E68" w:rsidRDefault="00000000">
            <w:pPr>
              <w:spacing w:line="276" w:lineRule="auto"/>
              <w:jc w:val="center"/>
              <w:rPr>
                <w:rFonts w:ascii="Calibri" w:eastAsia="Calibri" w:hAnsi="Calibri" w:cs="Calibri"/>
              </w:rPr>
            </w:pPr>
            <w:r>
              <w:rPr>
                <w:rFonts w:ascii="Calibri" w:eastAsia="Calibri" w:hAnsi="Calibri" w:cs="Calibri"/>
              </w:rPr>
              <w:t>18,511 (53%)</w:t>
            </w:r>
          </w:p>
        </w:tc>
        <w:tc>
          <w:tcPr>
            <w:tcW w:w="2010" w:type="dxa"/>
            <w:tcBorders>
              <w:bottom w:val="single" w:sz="8" w:space="0" w:color="000000"/>
              <w:right w:val="single" w:sz="8" w:space="0" w:color="000000"/>
            </w:tcBorders>
            <w:tcMar>
              <w:top w:w="100" w:type="dxa"/>
              <w:left w:w="100" w:type="dxa"/>
              <w:bottom w:w="100" w:type="dxa"/>
              <w:right w:w="100" w:type="dxa"/>
            </w:tcMar>
          </w:tcPr>
          <w:p w14:paraId="433153D5" w14:textId="77777777" w:rsidR="00FD4E68" w:rsidRDefault="00000000">
            <w:pPr>
              <w:spacing w:line="276" w:lineRule="auto"/>
              <w:jc w:val="center"/>
              <w:rPr>
                <w:rFonts w:ascii="Calibri" w:eastAsia="Calibri" w:hAnsi="Calibri" w:cs="Calibri"/>
              </w:rPr>
            </w:pPr>
            <w:r>
              <w:rPr>
                <w:rFonts w:ascii="Calibri" w:eastAsia="Calibri" w:hAnsi="Calibri" w:cs="Calibri"/>
              </w:rPr>
              <w:t>28,767 (58%)</w:t>
            </w:r>
          </w:p>
        </w:tc>
      </w:tr>
      <w:tr w:rsidR="00FD4E68" w14:paraId="615C6AD7"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7E132E" w14:textId="77777777" w:rsidR="00FD4E68" w:rsidRDefault="00000000">
            <w:pPr>
              <w:spacing w:line="276"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Missing</w:t>
            </w:r>
          </w:p>
        </w:tc>
        <w:tc>
          <w:tcPr>
            <w:tcW w:w="2020" w:type="dxa"/>
            <w:tcBorders>
              <w:bottom w:val="single" w:sz="8" w:space="0" w:color="000000"/>
              <w:right w:val="single" w:sz="8" w:space="0" w:color="000000"/>
            </w:tcBorders>
            <w:tcMar>
              <w:top w:w="100" w:type="dxa"/>
              <w:left w:w="100" w:type="dxa"/>
              <w:bottom w:w="100" w:type="dxa"/>
              <w:right w:w="100" w:type="dxa"/>
            </w:tcMar>
          </w:tcPr>
          <w:p w14:paraId="57B2A3D3" w14:textId="77777777" w:rsidR="00FD4E68" w:rsidRDefault="00000000">
            <w:pPr>
              <w:spacing w:line="276" w:lineRule="auto"/>
              <w:jc w:val="center"/>
              <w:rPr>
                <w:rFonts w:ascii="Calibri" w:eastAsia="Calibri" w:hAnsi="Calibri" w:cs="Calibri"/>
              </w:rPr>
            </w:pPr>
            <w:r>
              <w:rPr>
                <w:rFonts w:ascii="Calibri" w:eastAsia="Calibri" w:hAnsi="Calibri" w:cs="Calibri"/>
              </w:rPr>
              <w:t>6,845 (7.5%)</w:t>
            </w:r>
          </w:p>
        </w:tc>
        <w:tc>
          <w:tcPr>
            <w:tcW w:w="2130" w:type="dxa"/>
            <w:tcBorders>
              <w:bottom w:val="single" w:sz="8" w:space="0" w:color="000000"/>
              <w:right w:val="single" w:sz="8" w:space="0" w:color="000000"/>
            </w:tcBorders>
            <w:tcMar>
              <w:top w:w="100" w:type="dxa"/>
              <w:left w:w="100" w:type="dxa"/>
              <w:bottom w:w="100" w:type="dxa"/>
              <w:right w:w="100" w:type="dxa"/>
            </w:tcMar>
          </w:tcPr>
          <w:p w14:paraId="7B43C6DE" w14:textId="77777777" w:rsidR="00FD4E68" w:rsidRDefault="00000000">
            <w:pPr>
              <w:spacing w:line="276" w:lineRule="auto"/>
              <w:jc w:val="center"/>
              <w:rPr>
                <w:rFonts w:ascii="Calibri" w:eastAsia="Calibri" w:hAnsi="Calibri" w:cs="Calibri"/>
              </w:rPr>
            </w:pPr>
            <w:r>
              <w:rPr>
                <w:rFonts w:ascii="Calibri" w:eastAsia="Calibri" w:hAnsi="Calibri" w:cs="Calibri"/>
              </w:rPr>
              <w:t>3,377 (8.8%)</w:t>
            </w:r>
          </w:p>
        </w:tc>
        <w:tc>
          <w:tcPr>
            <w:tcW w:w="2010" w:type="dxa"/>
            <w:tcBorders>
              <w:bottom w:val="single" w:sz="8" w:space="0" w:color="000000"/>
              <w:right w:val="single" w:sz="8" w:space="0" w:color="000000"/>
            </w:tcBorders>
            <w:tcMar>
              <w:top w:w="100" w:type="dxa"/>
              <w:left w:w="100" w:type="dxa"/>
              <w:bottom w:w="100" w:type="dxa"/>
              <w:right w:w="100" w:type="dxa"/>
            </w:tcMar>
          </w:tcPr>
          <w:p w14:paraId="72311E18" w14:textId="77777777" w:rsidR="00FD4E68" w:rsidRDefault="00000000">
            <w:pPr>
              <w:spacing w:line="276" w:lineRule="auto"/>
              <w:jc w:val="center"/>
              <w:rPr>
                <w:rFonts w:ascii="Calibri" w:eastAsia="Calibri" w:hAnsi="Calibri" w:cs="Calibri"/>
              </w:rPr>
            </w:pPr>
            <w:r>
              <w:rPr>
                <w:rFonts w:ascii="Calibri" w:eastAsia="Calibri" w:hAnsi="Calibri" w:cs="Calibri"/>
              </w:rPr>
              <w:t>3,468 (6.5%)</w:t>
            </w:r>
          </w:p>
        </w:tc>
      </w:tr>
      <w:tr w:rsidR="00FD4E68" w14:paraId="593071CD"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7B9824" w14:textId="77777777" w:rsidR="00FD4E68" w:rsidRDefault="00000000">
            <w:pPr>
              <w:spacing w:line="276" w:lineRule="auto"/>
              <w:rPr>
                <w:rFonts w:ascii="Calibri" w:eastAsia="Calibri" w:hAnsi="Calibri" w:cs="Calibri"/>
              </w:rPr>
            </w:pPr>
            <w:r>
              <w:rPr>
                <w:rFonts w:ascii="Calibri" w:eastAsia="Calibri" w:hAnsi="Calibri" w:cs="Calibri"/>
              </w:rPr>
              <w:t>Total cholesterol (mmol/</w:t>
            </w:r>
            <w:proofErr w:type="gramStart"/>
            <w:r>
              <w:rPr>
                <w:rFonts w:ascii="Calibri" w:eastAsia="Calibri" w:hAnsi="Calibri" w:cs="Calibri"/>
              </w:rPr>
              <w:t>L)*</w:t>
            </w:r>
            <w:proofErr w:type="gramEnd"/>
            <w:r>
              <w:rPr>
                <w:rFonts w:ascii="Calibri" w:eastAsia="Calibri" w:hAnsi="Calibri" w:cs="Calibri"/>
              </w:rPr>
              <w:t>*</w:t>
            </w:r>
          </w:p>
        </w:tc>
        <w:tc>
          <w:tcPr>
            <w:tcW w:w="2020" w:type="dxa"/>
            <w:tcBorders>
              <w:bottom w:val="single" w:sz="8" w:space="0" w:color="000000"/>
              <w:right w:val="single" w:sz="8" w:space="0" w:color="000000"/>
            </w:tcBorders>
            <w:tcMar>
              <w:top w:w="100" w:type="dxa"/>
              <w:left w:w="100" w:type="dxa"/>
              <w:bottom w:w="100" w:type="dxa"/>
              <w:right w:w="100" w:type="dxa"/>
            </w:tcMar>
          </w:tcPr>
          <w:p w14:paraId="6D887557" w14:textId="77777777" w:rsidR="00FD4E68" w:rsidRDefault="00000000">
            <w:pPr>
              <w:spacing w:line="276" w:lineRule="auto"/>
              <w:jc w:val="center"/>
              <w:rPr>
                <w:rFonts w:ascii="Calibri" w:eastAsia="Calibri" w:hAnsi="Calibri" w:cs="Calibri"/>
              </w:rPr>
            </w:pPr>
            <w:r>
              <w:rPr>
                <w:rFonts w:ascii="Calibri" w:eastAsia="Calibri" w:hAnsi="Calibri" w:cs="Calibri"/>
              </w:rPr>
              <w:t>5.8 (1.1)</w:t>
            </w:r>
          </w:p>
        </w:tc>
        <w:tc>
          <w:tcPr>
            <w:tcW w:w="2130" w:type="dxa"/>
            <w:tcBorders>
              <w:bottom w:val="single" w:sz="8" w:space="0" w:color="000000"/>
              <w:right w:val="single" w:sz="8" w:space="0" w:color="000000"/>
            </w:tcBorders>
            <w:tcMar>
              <w:top w:w="100" w:type="dxa"/>
              <w:left w:w="100" w:type="dxa"/>
              <w:bottom w:w="100" w:type="dxa"/>
              <w:right w:w="100" w:type="dxa"/>
            </w:tcMar>
          </w:tcPr>
          <w:p w14:paraId="270A89C3" w14:textId="77777777" w:rsidR="00FD4E68" w:rsidRDefault="00000000">
            <w:pPr>
              <w:spacing w:line="276" w:lineRule="auto"/>
              <w:jc w:val="center"/>
              <w:rPr>
                <w:rFonts w:ascii="Calibri" w:eastAsia="Calibri" w:hAnsi="Calibri" w:cs="Calibri"/>
              </w:rPr>
            </w:pPr>
            <w:r>
              <w:rPr>
                <w:rFonts w:ascii="Calibri" w:eastAsia="Calibri" w:hAnsi="Calibri" w:cs="Calibri"/>
              </w:rPr>
              <w:t>5.7 (1.0)</w:t>
            </w:r>
          </w:p>
        </w:tc>
        <w:tc>
          <w:tcPr>
            <w:tcW w:w="2010" w:type="dxa"/>
            <w:tcBorders>
              <w:bottom w:val="single" w:sz="8" w:space="0" w:color="000000"/>
              <w:right w:val="single" w:sz="8" w:space="0" w:color="000000"/>
            </w:tcBorders>
            <w:tcMar>
              <w:top w:w="100" w:type="dxa"/>
              <w:left w:w="100" w:type="dxa"/>
              <w:bottom w:w="100" w:type="dxa"/>
              <w:right w:w="100" w:type="dxa"/>
            </w:tcMar>
          </w:tcPr>
          <w:p w14:paraId="5A53BAC1" w14:textId="77777777" w:rsidR="00FD4E68" w:rsidRDefault="00000000">
            <w:pPr>
              <w:spacing w:line="276" w:lineRule="auto"/>
              <w:jc w:val="center"/>
              <w:rPr>
                <w:rFonts w:ascii="Calibri" w:eastAsia="Calibri" w:hAnsi="Calibri" w:cs="Calibri"/>
              </w:rPr>
            </w:pPr>
            <w:r>
              <w:rPr>
                <w:rFonts w:ascii="Calibri" w:eastAsia="Calibri" w:hAnsi="Calibri" w:cs="Calibri"/>
              </w:rPr>
              <w:t>5.9 (1.1)</w:t>
            </w:r>
          </w:p>
        </w:tc>
      </w:tr>
      <w:tr w:rsidR="00FD4E68" w14:paraId="3D5CBC9E"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8AB0B2" w14:textId="77777777" w:rsidR="00FD4E68" w:rsidRDefault="00000000">
            <w:pPr>
              <w:spacing w:line="276"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Missing</w:t>
            </w:r>
          </w:p>
        </w:tc>
        <w:tc>
          <w:tcPr>
            <w:tcW w:w="2020" w:type="dxa"/>
            <w:tcBorders>
              <w:bottom w:val="single" w:sz="8" w:space="0" w:color="000000"/>
              <w:right w:val="single" w:sz="8" w:space="0" w:color="000000"/>
            </w:tcBorders>
            <w:tcMar>
              <w:top w:w="100" w:type="dxa"/>
              <w:left w:w="100" w:type="dxa"/>
              <w:bottom w:w="100" w:type="dxa"/>
              <w:right w:w="100" w:type="dxa"/>
            </w:tcMar>
          </w:tcPr>
          <w:p w14:paraId="0DA973BC" w14:textId="77777777" w:rsidR="00FD4E68" w:rsidRDefault="00000000">
            <w:pPr>
              <w:spacing w:line="276" w:lineRule="auto"/>
              <w:jc w:val="center"/>
              <w:rPr>
                <w:rFonts w:ascii="Calibri" w:eastAsia="Calibri" w:hAnsi="Calibri" w:cs="Calibri"/>
              </w:rPr>
            </w:pPr>
            <w:r>
              <w:rPr>
                <w:rFonts w:ascii="Calibri" w:eastAsia="Calibri" w:hAnsi="Calibri" w:cs="Calibri"/>
              </w:rPr>
              <w:t>4156 (4.5%)</w:t>
            </w:r>
          </w:p>
        </w:tc>
        <w:tc>
          <w:tcPr>
            <w:tcW w:w="2130" w:type="dxa"/>
            <w:tcBorders>
              <w:bottom w:val="single" w:sz="8" w:space="0" w:color="000000"/>
              <w:right w:val="single" w:sz="8" w:space="0" w:color="000000"/>
            </w:tcBorders>
            <w:tcMar>
              <w:top w:w="100" w:type="dxa"/>
              <w:left w:w="100" w:type="dxa"/>
              <w:bottom w:w="100" w:type="dxa"/>
              <w:right w:w="100" w:type="dxa"/>
            </w:tcMar>
          </w:tcPr>
          <w:p w14:paraId="38C9A952" w14:textId="77777777" w:rsidR="00FD4E68" w:rsidRDefault="00000000">
            <w:pPr>
              <w:spacing w:line="276" w:lineRule="auto"/>
              <w:jc w:val="center"/>
              <w:rPr>
                <w:rFonts w:ascii="Calibri" w:eastAsia="Calibri" w:hAnsi="Calibri" w:cs="Calibri"/>
              </w:rPr>
            </w:pPr>
            <w:r>
              <w:rPr>
                <w:rFonts w:ascii="Calibri" w:eastAsia="Calibri" w:hAnsi="Calibri" w:cs="Calibri"/>
              </w:rPr>
              <w:t>1698 (4.4%)</w:t>
            </w:r>
          </w:p>
        </w:tc>
        <w:tc>
          <w:tcPr>
            <w:tcW w:w="2010" w:type="dxa"/>
            <w:tcBorders>
              <w:bottom w:val="single" w:sz="8" w:space="0" w:color="000000"/>
              <w:right w:val="single" w:sz="8" w:space="0" w:color="000000"/>
            </w:tcBorders>
            <w:tcMar>
              <w:top w:w="100" w:type="dxa"/>
              <w:left w:w="100" w:type="dxa"/>
              <w:bottom w:w="100" w:type="dxa"/>
              <w:right w:w="100" w:type="dxa"/>
            </w:tcMar>
          </w:tcPr>
          <w:p w14:paraId="2B718735" w14:textId="77777777" w:rsidR="00FD4E68" w:rsidRDefault="00000000">
            <w:pPr>
              <w:spacing w:line="276" w:lineRule="auto"/>
              <w:jc w:val="center"/>
              <w:rPr>
                <w:rFonts w:ascii="Calibri" w:eastAsia="Calibri" w:hAnsi="Calibri" w:cs="Calibri"/>
              </w:rPr>
            </w:pPr>
            <w:r>
              <w:rPr>
                <w:rFonts w:ascii="Calibri" w:eastAsia="Calibri" w:hAnsi="Calibri" w:cs="Calibri"/>
              </w:rPr>
              <w:t>2458 (4.6%)</w:t>
            </w:r>
          </w:p>
        </w:tc>
      </w:tr>
      <w:tr w:rsidR="00FD4E68" w14:paraId="4E06ED08"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BCD45D" w14:textId="77777777" w:rsidR="00FD4E68" w:rsidRDefault="00000000">
            <w:pPr>
              <w:spacing w:line="276" w:lineRule="auto"/>
              <w:rPr>
                <w:rFonts w:ascii="Calibri" w:eastAsia="Calibri" w:hAnsi="Calibri" w:cs="Calibri"/>
              </w:rPr>
            </w:pPr>
            <w:r>
              <w:rPr>
                <w:rFonts w:ascii="Calibri" w:eastAsia="Calibri" w:hAnsi="Calibri" w:cs="Calibri"/>
              </w:rPr>
              <w:t>HDL cholesterol (mmol/</w:t>
            </w:r>
            <w:proofErr w:type="gramStart"/>
            <w:r>
              <w:rPr>
                <w:rFonts w:ascii="Calibri" w:eastAsia="Calibri" w:hAnsi="Calibri" w:cs="Calibri"/>
              </w:rPr>
              <w:t>L)*</w:t>
            </w:r>
            <w:proofErr w:type="gramEnd"/>
            <w:r>
              <w:rPr>
                <w:rFonts w:ascii="Calibri" w:eastAsia="Calibri" w:hAnsi="Calibri" w:cs="Calibri"/>
              </w:rPr>
              <w:t>*</w:t>
            </w:r>
          </w:p>
        </w:tc>
        <w:tc>
          <w:tcPr>
            <w:tcW w:w="2020" w:type="dxa"/>
            <w:tcBorders>
              <w:bottom w:val="single" w:sz="8" w:space="0" w:color="000000"/>
              <w:right w:val="single" w:sz="8" w:space="0" w:color="000000"/>
            </w:tcBorders>
            <w:tcMar>
              <w:top w:w="100" w:type="dxa"/>
              <w:left w:w="100" w:type="dxa"/>
              <w:bottom w:w="100" w:type="dxa"/>
              <w:right w:w="100" w:type="dxa"/>
            </w:tcMar>
          </w:tcPr>
          <w:p w14:paraId="4C2BBAE4" w14:textId="77777777" w:rsidR="00FD4E68" w:rsidRDefault="00000000">
            <w:pPr>
              <w:spacing w:line="276" w:lineRule="auto"/>
              <w:jc w:val="center"/>
              <w:rPr>
                <w:rFonts w:ascii="Calibri" w:eastAsia="Calibri" w:hAnsi="Calibri" w:cs="Calibri"/>
              </w:rPr>
            </w:pPr>
            <w:r>
              <w:rPr>
                <w:rFonts w:ascii="Calibri" w:eastAsia="Calibri" w:hAnsi="Calibri" w:cs="Calibri"/>
              </w:rPr>
              <w:t>1.5 (0.4)</w:t>
            </w:r>
          </w:p>
        </w:tc>
        <w:tc>
          <w:tcPr>
            <w:tcW w:w="2130" w:type="dxa"/>
            <w:tcBorders>
              <w:bottom w:val="single" w:sz="8" w:space="0" w:color="000000"/>
              <w:right w:val="single" w:sz="8" w:space="0" w:color="000000"/>
            </w:tcBorders>
            <w:tcMar>
              <w:top w:w="100" w:type="dxa"/>
              <w:left w:w="100" w:type="dxa"/>
              <w:bottom w:w="100" w:type="dxa"/>
              <w:right w:w="100" w:type="dxa"/>
            </w:tcMar>
          </w:tcPr>
          <w:p w14:paraId="44ADA521" w14:textId="77777777" w:rsidR="00FD4E68" w:rsidRDefault="00000000">
            <w:pPr>
              <w:spacing w:line="276" w:lineRule="auto"/>
              <w:jc w:val="center"/>
              <w:rPr>
                <w:rFonts w:ascii="Calibri" w:eastAsia="Calibri" w:hAnsi="Calibri" w:cs="Calibri"/>
              </w:rPr>
            </w:pPr>
            <w:r>
              <w:rPr>
                <w:rFonts w:ascii="Calibri" w:eastAsia="Calibri" w:hAnsi="Calibri" w:cs="Calibri"/>
              </w:rPr>
              <w:t>1.3 (0.3)</w:t>
            </w:r>
          </w:p>
        </w:tc>
        <w:tc>
          <w:tcPr>
            <w:tcW w:w="2010" w:type="dxa"/>
            <w:tcBorders>
              <w:bottom w:val="single" w:sz="8" w:space="0" w:color="000000"/>
              <w:right w:val="single" w:sz="8" w:space="0" w:color="000000"/>
            </w:tcBorders>
            <w:tcMar>
              <w:top w:w="100" w:type="dxa"/>
              <w:left w:w="100" w:type="dxa"/>
              <w:bottom w:w="100" w:type="dxa"/>
              <w:right w:w="100" w:type="dxa"/>
            </w:tcMar>
          </w:tcPr>
          <w:p w14:paraId="54A4B6D5" w14:textId="77777777" w:rsidR="00FD4E68" w:rsidRDefault="00000000">
            <w:pPr>
              <w:spacing w:line="276" w:lineRule="auto"/>
              <w:jc w:val="center"/>
              <w:rPr>
                <w:rFonts w:ascii="Calibri" w:eastAsia="Calibri" w:hAnsi="Calibri" w:cs="Calibri"/>
              </w:rPr>
            </w:pPr>
            <w:r>
              <w:rPr>
                <w:rFonts w:ascii="Calibri" w:eastAsia="Calibri" w:hAnsi="Calibri" w:cs="Calibri"/>
              </w:rPr>
              <w:t>1.6 (0.4)</w:t>
            </w:r>
          </w:p>
        </w:tc>
      </w:tr>
      <w:tr w:rsidR="00FD4E68" w14:paraId="5CFDAC97"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C03C12" w14:textId="77777777" w:rsidR="00FD4E68" w:rsidRDefault="00000000">
            <w:pPr>
              <w:spacing w:line="276"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Missing</w:t>
            </w:r>
          </w:p>
        </w:tc>
        <w:tc>
          <w:tcPr>
            <w:tcW w:w="2020" w:type="dxa"/>
            <w:tcBorders>
              <w:bottom w:val="single" w:sz="8" w:space="0" w:color="000000"/>
              <w:right w:val="single" w:sz="8" w:space="0" w:color="000000"/>
            </w:tcBorders>
            <w:tcMar>
              <w:top w:w="100" w:type="dxa"/>
              <w:left w:w="100" w:type="dxa"/>
              <w:bottom w:w="100" w:type="dxa"/>
              <w:right w:w="100" w:type="dxa"/>
            </w:tcMar>
          </w:tcPr>
          <w:p w14:paraId="3BCD7B85" w14:textId="77777777" w:rsidR="00FD4E68" w:rsidRDefault="00000000">
            <w:pPr>
              <w:spacing w:line="276" w:lineRule="auto"/>
              <w:jc w:val="center"/>
              <w:rPr>
                <w:rFonts w:ascii="Calibri" w:eastAsia="Calibri" w:hAnsi="Calibri" w:cs="Calibri"/>
              </w:rPr>
            </w:pPr>
            <w:r>
              <w:rPr>
                <w:rFonts w:ascii="Calibri" w:eastAsia="Calibri" w:hAnsi="Calibri" w:cs="Calibri"/>
              </w:rPr>
              <w:t>11,763 (12.8%)</w:t>
            </w:r>
          </w:p>
        </w:tc>
        <w:tc>
          <w:tcPr>
            <w:tcW w:w="2130" w:type="dxa"/>
            <w:tcBorders>
              <w:bottom w:val="single" w:sz="8" w:space="0" w:color="000000"/>
              <w:right w:val="single" w:sz="8" w:space="0" w:color="000000"/>
            </w:tcBorders>
            <w:tcMar>
              <w:top w:w="100" w:type="dxa"/>
              <w:left w:w="100" w:type="dxa"/>
              <w:bottom w:w="100" w:type="dxa"/>
              <w:right w:w="100" w:type="dxa"/>
            </w:tcMar>
          </w:tcPr>
          <w:p w14:paraId="55087641" w14:textId="77777777" w:rsidR="00FD4E68" w:rsidRDefault="00000000">
            <w:pPr>
              <w:spacing w:line="276" w:lineRule="auto"/>
              <w:jc w:val="center"/>
              <w:rPr>
                <w:rFonts w:ascii="Calibri" w:eastAsia="Calibri" w:hAnsi="Calibri" w:cs="Calibri"/>
              </w:rPr>
            </w:pPr>
            <w:r>
              <w:rPr>
                <w:rFonts w:ascii="Calibri" w:eastAsia="Calibri" w:hAnsi="Calibri" w:cs="Calibri"/>
              </w:rPr>
              <w:t>4,531 (11.8%)</w:t>
            </w:r>
          </w:p>
        </w:tc>
        <w:tc>
          <w:tcPr>
            <w:tcW w:w="2010" w:type="dxa"/>
            <w:tcBorders>
              <w:bottom w:val="single" w:sz="8" w:space="0" w:color="000000"/>
              <w:right w:val="single" w:sz="8" w:space="0" w:color="000000"/>
            </w:tcBorders>
            <w:tcMar>
              <w:top w:w="100" w:type="dxa"/>
              <w:left w:w="100" w:type="dxa"/>
              <w:bottom w:w="100" w:type="dxa"/>
              <w:right w:w="100" w:type="dxa"/>
            </w:tcMar>
          </w:tcPr>
          <w:p w14:paraId="40AD8CC1" w14:textId="77777777" w:rsidR="00FD4E68" w:rsidRDefault="00000000">
            <w:pPr>
              <w:spacing w:line="276" w:lineRule="auto"/>
              <w:jc w:val="center"/>
              <w:rPr>
                <w:rFonts w:ascii="Calibri" w:eastAsia="Calibri" w:hAnsi="Calibri" w:cs="Calibri"/>
              </w:rPr>
            </w:pPr>
            <w:r>
              <w:rPr>
                <w:rFonts w:ascii="Calibri" w:eastAsia="Calibri" w:hAnsi="Calibri" w:cs="Calibri"/>
              </w:rPr>
              <w:t>7,232 (13.6%)</w:t>
            </w:r>
          </w:p>
        </w:tc>
      </w:tr>
      <w:tr w:rsidR="00FD4E68" w14:paraId="67AB309C"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AD30CF4" w14:textId="77777777" w:rsidR="00FD4E68" w:rsidRDefault="00000000">
            <w:pPr>
              <w:spacing w:line="276" w:lineRule="auto"/>
              <w:rPr>
                <w:rFonts w:ascii="Calibri" w:eastAsia="Calibri" w:hAnsi="Calibri" w:cs="Calibri"/>
              </w:rPr>
            </w:pPr>
            <w:r>
              <w:rPr>
                <w:rFonts w:ascii="Calibri" w:eastAsia="Calibri" w:hAnsi="Calibri" w:cs="Calibri"/>
              </w:rPr>
              <w:t>Lipid lowering drugs</w:t>
            </w:r>
          </w:p>
        </w:tc>
        <w:tc>
          <w:tcPr>
            <w:tcW w:w="2020" w:type="dxa"/>
            <w:tcBorders>
              <w:bottom w:val="single" w:sz="8" w:space="0" w:color="000000"/>
              <w:right w:val="single" w:sz="8" w:space="0" w:color="000000"/>
            </w:tcBorders>
            <w:tcMar>
              <w:top w:w="100" w:type="dxa"/>
              <w:left w:w="100" w:type="dxa"/>
              <w:bottom w:w="100" w:type="dxa"/>
              <w:right w:w="100" w:type="dxa"/>
            </w:tcMar>
          </w:tcPr>
          <w:p w14:paraId="5DA495ED" w14:textId="77777777" w:rsidR="00FD4E68" w:rsidRDefault="00000000">
            <w:pPr>
              <w:spacing w:line="276" w:lineRule="auto"/>
              <w:jc w:val="center"/>
              <w:rPr>
                <w:rFonts w:ascii="Calibri" w:eastAsia="Calibri" w:hAnsi="Calibri" w:cs="Calibri"/>
              </w:rPr>
            </w:pPr>
            <w:r>
              <w:rPr>
                <w:rFonts w:ascii="Calibri" w:eastAsia="Calibri" w:hAnsi="Calibri" w:cs="Calibri"/>
              </w:rPr>
              <w:t>7,292 (8.0%)</w:t>
            </w:r>
          </w:p>
        </w:tc>
        <w:tc>
          <w:tcPr>
            <w:tcW w:w="2130" w:type="dxa"/>
            <w:tcBorders>
              <w:bottom w:val="single" w:sz="8" w:space="0" w:color="000000"/>
              <w:right w:val="single" w:sz="8" w:space="0" w:color="000000"/>
            </w:tcBorders>
            <w:tcMar>
              <w:top w:w="100" w:type="dxa"/>
              <w:left w:w="100" w:type="dxa"/>
              <w:bottom w:w="100" w:type="dxa"/>
              <w:right w:w="100" w:type="dxa"/>
            </w:tcMar>
          </w:tcPr>
          <w:p w14:paraId="0E188229" w14:textId="77777777" w:rsidR="00FD4E68" w:rsidRDefault="00000000">
            <w:pPr>
              <w:spacing w:line="276" w:lineRule="auto"/>
              <w:jc w:val="center"/>
              <w:rPr>
                <w:rFonts w:ascii="Calibri" w:eastAsia="Calibri" w:hAnsi="Calibri" w:cs="Calibri"/>
              </w:rPr>
            </w:pPr>
            <w:r>
              <w:rPr>
                <w:rFonts w:ascii="Calibri" w:eastAsia="Calibri" w:hAnsi="Calibri" w:cs="Calibri"/>
              </w:rPr>
              <w:t>4,087 (10.7%)</w:t>
            </w:r>
          </w:p>
        </w:tc>
        <w:tc>
          <w:tcPr>
            <w:tcW w:w="2010" w:type="dxa"/>
            <w:tcBorders>
              <w:bottom w:val="single" w:sz="8" w:space="0" w:color="000000"/>
              <w:right w:val="single" w:sz="8" w:space="0" w:color="000000"/>
            </w:tcBorders>
            <w:tcMar>
              <w:top w:w="100" w:type="dxa"/>
              <w:left w:w="100" w:type="dxa"/>
              <w:bottom w:w="100" w:type="dxa"/>
              <w:right w:w="100" w:type="dxa"/>
            </w:tcMar>
          </w:tcPr>
          <w:p w14:paraId="5D46294C" w14:textId="77777777" w:rsidR="00FD4E68" w:rsidRDefault="00000000">
            <w:pPr>
              <w:spacing w:line="276" w:lineRule="auto"/>
              <w:jc w:val="center"/>
              <w:rPr>
                <w:rFonts w:ascii="Calibri" w:eastAsia="Calibri" w:hAnsi="Calibri" w:cs="Calibri"/>
              </w:rPr>
            </w:pPr>
            <w:r>
              <w:rPr>
                <w:rFonts w:ascii="Calibri" w:eastAsia="Calibri" w:hAnsi="Calibri" w:cs="Calibri"/>
              </w:rPr>
              <w:t>3,205 (6.0%)</w:t>
            </w:r>
          </w:p>
        </w:tc>
      </w:tr>
      <w:tr w:rsidR="00FD4E68" w14:paraId="14C392A9" w14:textId="77777777">
        <w:trPr>
          <w:trHeight w:val="485"/>
        </w:trPr>
        <w:tc>
          <w:tcPr>
            <w:tcW w:w="28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D74AF02" w14:textId="77777777" w:rsidR="00FD4E68" w:rsidRDefault="00000000">
            <w:pPr>
              <w:spacing w:line="276"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Missing</w:t>
            </w:r>
          </w:p>
        </w:tc>
        <w:tc>
          <w:tcPr>
            <w:tcW w:w="2020" w:type="dxa"/>
            <w:tcBorders>
              <w:bottom w:val="single" w:sz="8" w:space="0" w:color="000000"/>
              <w:right w:val="single" w:sz="8" w:space="0" w:color="000000"/>
            </w:tcBorders>
            <w:tcMar>
              <w:top w:w="100" w:type="dxa"/>
              <w:left w:w="100" w:type="dxa"/>
              <w:bottom w:w="100" w:type="dxa"/>
              <w:right w:w="100" w:type="dxa"/>
            </w:tcMar>
          </w:tcPr>
          <w:p w14:paraId="706AAD80" w14:textId="77777777" w:rsidR="00FD4E68" w:rsidRDefault="00000000">
            <w:pPr>
              <w:spacing w:line="276" w:lineRule="auto"/>
              <w:jc w:val="center"/>
              <w:rPr>
                <w:rFonts w:ascii="Calibri" w:eastAsia="Calibri" w:hAnsi="Calibri" w:cs="Calibri"/>
              </w:rPr>
            </w:pPr>
            <w:r>
              <w:rPr>
                <w:rFonts w:ascii="Calibri" w:eastAsia="Calibri" w:hAnsi="Calibri" w:cs="Calibri"/>
              </w:rPr>
              <w:t>603 (0.7%)</w:t>
            </w:r>
          </w:p>
        </w:tc>
        <w:tc>
          <w:tcPr>
            <w:tcW w:w="2130" w:type="dxa"/>
            <w:tcBorders>
              <w:bottom w:val="single" w:sz="8" w:space="0" w:color="000000"/>
              <w:right w:val="single" w:sz="8" w:space="0" w:color="000000"/>
            </w:tcBorders>
            <w:tcMar>
              <w:top w:w="100" w:type="dxa"/>
              <w:left w:w="100" w:type="dxa"/>
              <w:bottom w:w="100" w:type="dxa"/>
              <w:right w:w="100" w:type="dxa"/>
            </w:tcMar>
          </w:tcPr>
          <w:p w14:paraId="478EF62B" w14:textId="77777777" w:rsidR="00FD4E68" w:rsidRDefault="00000000">
            <w:pPr>
              <w:spacing w:line="276" w:lineRule="auto"/>
              <w:jc w:val="center"/>
              <w:rPr>
                <w:rFonts w:ascii="Calibri" w:eastAsia="Calibri" w:hAnsi="Calibri" w:cs="Calibri"/>
              </w:rPr>
            </w:pPr>
            <w:r>
              <w:rPr>
                <w:rFonts w:ascii="Calibri" w:eastAsia="Calibri" w:hAnsi="Calibri" w:cs="Calibri"/>
              </w:rPr>
              <w:t>333 (0.9%)</w:t>
            </w:r>
          </w:p>
        </w:tc>
        <w:tc>
          <w:tcPr>
            <w:tcW w:w="2010" w:type="dxa"/>
            <w:tcBorders>
              <w:bottom w:val="single" w:sz="8" w:space="0" w:color="000000"/>
              <w:right w:val="single" w:sz="8" w:space="0" w:color="000000"/>
            </w:tcBorders>
            <w:tcMar>
              <w:top w:w="100" w:type="dxa"/>
              <w:left w:w="100" w:type="dxa"/>
              <w:bottom w:w="100" w:type="dxa"/>
              <w:right w:w="100" w:type="dxa"/>
            </w:tcMar>
          </w:tcPr>
          <w:p w14:paraId="5286B466" w14:textId="77777777" w:rsidR="00FD4E68" w:rsidRDefault="00000000">
            <w:pPr>
              <w:spacing w:line="276" w:lineRule="auto"/>
              <w:jc w:val="center"/>
              <w:rPr>
                <w:rFonts w:ascii="Calibri" w:eastAsia="Calibri" w:hAnsi="Calibri" w:cs="Calibri"/>
              </w:rPr>
            </w:pPr>
            <w:r>
              <w:rPr>
                <w:rFonts w:ascii="Calibri" w:eastAsia="Calibri" w:hAnsi="Calibri" w:cs="Calibri"/>
              </w:rPr>
              <w:t>270 (0.5%)</w:t>
            </w:r>
          </w:p>
        </w:tc>
      </w:tr>
    </w:tbl>
    <w:p w14:paraId="2DDE1C8F" w14:textId="77777777" w:rsidR="00FD4E68" w:rsidRDefault="00000000">
      <w:pPr>
        <w:widowControl w:val="0"/>
        <w:spacing w:before="240" w:after="240" w:line="240" w:lineRule="auto"/>
        <w:rPr>
          <w:rFonts w:ascii="Calibri" w:eastAsia="Calibri" w:hAnsi="Calibri" w:cs="Calibri"/>
        </w:rPr>
      </w:pPr>
      <w:r>
        <w:rPr>
          <w:rFonts w:ascii="Calibri" w:eastAsia="Calibri" w:hAnsi="Calibri" w:cs="Calibri"/>
        </w:rPr>
        <w:t>* median (</w:t>
      </w:r>
      <w:proofErr w:type="gramStart"/>
      <w:r>
        <w:rPr>
          <w:rFonts w:ascii="Calibri" w:eastAsia="Calibri" w:hAnsi="Calibri" w:cs="Calibri"/>
        </w:rPr>
        <w:t xml:space="preserve">IQR)   </w:t>
      </w:r>
      <w:proofErr w:type="gramEnd"/>
      <w:r>
        <w:rPr>
          <w:rFonts w:ascii="Calibri" w:eastAsia="Calibri" w:hAnsi="Calibri" w:cs="Calibri"/>
        </w:rPr>
        <w:t>** mean (SD)</w:t>
      </w:r>
    </w:p>
    <w:p w14:paraId="3CFA7882" w14:textId="77777777" w:rsidR="00FD4E68" w:rsidRDefault="00000000">
      <w:pPr>
        <w:widowControl w:val="0"/>
        <w:spacing w:after="160" w:line="240" w:lineRule="auto"/>
        <w:rPr>
          <w:rFonts w:ascii="Calibri" w:eastAsia="Calibri" w:hAnsi="Calibri" w:cs="Calibri"/>
        </w:rPr>
      </w:pPr>
      <w:r>
        <w:rPr>
          <w:rFonts w:ascii="Calibri" w:eastAsia="Calibri" w:hAnsi="Calibri" w:cs="Calibri"/>
        </w:rPr>
        <w:t>Note: percentages given of those non-missing for each risk factor</w:t>
      </w:r>
    </w:p>
    <w:p w14:paraId="6FEDF5E8" w14:textId="77777777" w:rsidR="00FD4E68" w:rsidRDefault="00000000">
      <w:pPr>
        <w:spacing w:after="160" w:line="259" w:lineRule="auto"/>
        <w:rPr>
          <w:rFonts w:ascii="Calibri" w:eastAsia="Calibri" w:hAnsi="Calibri" w:cs="Calibri"/>
        </w:rPr>
      </w:pPr>
      <w:r>
        <w:lastRenderedPageBreak/>
        <w:br w:type="page"/>
      </w:r>
    </w:p>
    <w:p w14:paraId="16FFA797" w14:textId="77777777" w:rsidR="00FD4E68" w:rsidRDefault="00FD4E68">
      <w:pPr>
        <w:ind w:left="2160" w:hanging="2160"/>
        <w:rPr>
          <w:b/>
        </w:rPr>
      </w:pPr>
      <w:bookmarkStart w:id="1" w:name="_30j0zll" w:colFirst="0" w:colLast="0"/>
      <w:bookmarkEnd w:id="1"/>
    </w:p>
    <w:tbl>
      <w:tblPr>
        <w:tblStyle w:val="a4"/>
        <w:tblW w:w="90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00"/>
        <w:gridCol w:w="1515"/>
        <w:gridCol w:w="1410"/>
        <w:gridCol w:w="1935"/>
        <w:gridCol w:w="2370"/>
      </w:tblGrid>
      <w:tr w:rsidR="00FD4E68" w14:paraId="0CB7F61F" w14:textId="77777777">
        <w:trPr>
          <w:trHeight w:val="810"/>
        </w:trPr>
        <w:tc>
          <w:tcPr>
            <w:tcW w:w="9030"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68CD0B51" w14:textId="77777777" w:rsidR="00FD4E68" w:rsidRDefault="00000000">
            <w:pPr>
              <w:spacing w:line="276" w:lineRule="auto"/>
              <w:rPr>
                <w:rFonts w:ascii="Calibri" w:eastAsia="Calibri" w:hAnsi="Calibri" w:cs="Calibri"/>
                <w:b/>
              </w:rPr>
            </w:pPr>
            <w:bookmarkStart w:id="2" w:name="_1fob9te" w:colFirst="0" w:colLast="0"/>
            <w:bookmarkEnd w:id="2"/>
            <w:r>
              <w:rPr>
                <w:rFonts w:ascii="Calibri" w:eastAsia="Calibri" w:hAnsi="Calibri" w:cs="Calibri"/>
                <w:b/>
              </w:rPr>
              <w:t>Supplementary Table S6 | Summary of observations by sub-group</w:t>
            </w:r>
          </w:p>
          <w:p w14:paraId="1D381CDC" w14:textId="77777777" w:rsidR="00FD4E68" w:rsidRDefault="00000000">
            <w:pPr>
              <w:spacing w:before="240" w:line="276" w:lineRule="auto"/>
              <w:rPr>
                <w:rFonts w:ascii="Calibri" w:eastAsia="Calibri" w:hAnsi="Calibri" w:cs="Calibri"/>
                <w:b/>
              </w:rPr>
            </w:pPr>
            <w:r>
              <w:rPr>
                <w:rFonts w:ascii="Calibri" w:eastAsia="Calibri" w:hAnsi="Calibri" w:cs="Calibri"/>
                <w:b/>
              </w:rPr>
              <w:t xml:space="preserve"> </w:t>
            </w:r>
          </w:p>
        </w:tc>
      </w:tr>
      <w:tr w:rsidR="00FD4E68" w14:paraId="6098453E" w14:textId="77777777">
        <w:trPr>
          <w:trHeight w:val="840"/>
        </w:trPr>
        <w:tc>
          <w:tcPr>
            <w:tcW w:w="1800" w:type="dxa"/>
            <w:tcBorders>
              <w:left w:val="single" w:sz="8" w:space="0" w:color="000000"/>
              <w:bottom w:val="single" w:sz="8" w:space="0" w:color="000000"/>
            </w:tcBorders>
            <w:shd w:val="clear" w:color="auto" w:fill="auto"/>
            <w:tcMar>
              <w:top w:w="0" w:type="dxa"/>
              <w:left w:w="100" w:type="dxa"/>
              <w:bottom w:w="0" w:type="dxa"/>
              <w:right w:w="100" w:type="dxa"/>
            </w:tcMar>
          </w:tcPr>
          <w:p w14:paraId="0869C0B5" w14:textId="77777777" w:rsidR="00FD4E68" w:rsidRDefault="00000000">
            <w:pPr>
              <w:spacing w:line="276" w:lineRule="auto"/>
              <w:jc w:val="center"/>
              <w:rPr>
                <w:rFonts w:ascii="Calibri" w:eastAsia="Calibri" w:hAnsi="Calibri" w:cs="Calibri"/>
                <w:b/>
              </w:rPr>
            </w:pPr>
            <w:r>
              <w:rPr>
                <w:rFonts w:ascii="Calibri" w:eastAsia="Calibri" w:hAnsi="Calibri" w:cs="Calibri"/>
                <w:b/>
              </w:rPr>
              <w:t xml:space="preserve">PRS </w:t>
            </w:r>
            <w:proofErr w:type="spellStart"/>
            <w:r>
              <w:rPr>
                <w:rFonts w:ascii="Calibri" w:eastAsia="Calibri" w:hAnsi="Calibri" w:cs="Calibri"/>
                <w:b/>
              </w:rPr>
              <w:t>tertile</w:t>
            </w:r>
            <w:proofErr w:type="spellEnd"/>
          </w:p>
        </w:tc>
        <w:tc>
          <w:tcPr>
            <w:tcW w:w="1515" w:type="dxa"/>
            <w:tcBorders>
              <w:right w:val="single" w:sz="8" w:space="0" w:color="000000"/>
            </w:tcBorders>
            <w:shd w:val="clear" w:color="auto" w:fill="auto"/>
            <w:tcMar>
              <w:top w:w="0" w:type="dxa"/>
              <w:left w:w="100" w:type="dxa"/>
              <w:bottom w:w="0" w:type="dxa"/>
              <w:right w:w="100" w:type="dxa"/>
            </w:tcMar>
          </w:tcPr>
          <w:p w14:paraId="5C129121" w14:textId="77777777" w:rsidR="00FD4E68" w:rsidRDefault="00000000">
            <w:pPr>
              <w:spacing w:line="276" w:lineRule="auto"/>
              <w:jc w:val="center"/>
              <w:rPr>
                <w:rFonts w:ascii="Calibri" w:eastAsia="Calibri" w:hAnsi="Calibri" w:cs="Calibri"/>
                <w:b/>
              </w:rPr>
            </w:pPr>
            <w:r>
              <w:rPr>
                <w:rFonts w:ascii="Calibri" w:eastAsia="Calibri" w:hAnsi="Calibri" w:cs="Calibri"/>
                <w:b/>
              </w:rPr>
              <w:t>Smoking status</w:t>
            </w:r>
          </w:p>
        </w:tc>
        <w:tc>
          <w:tcPr>
            <w:tcW w:w="1410" w:type="dxa"/>
            <w:tcBorders>
              <w:bottom w:val="single" w:sz="8" w:space="0" w:color="000000"/>
            </w:tcBorders>
            <w:shd w:val="clear" w:color="auto" w:fill="auto"/>
            <w:tcMar>
              <w:top w:w="0" w:type="dxa"/>
              <w:left w:w="100" w:type="dxa"/>
              <w:bottom w:w="0" w:type="dxa"/>
              <w:right w:w="100" w:type="dxa"/>
            </w:tcMar>
          </w:tcPr>
          <w:p w14:paraId="4F5693BA" w14:textId="77777777" w:rsidR="00FD4E68" w:rsidRDefault="00000000">
            <w:pPr>
              <w:spacing w:line="276" w:lineRule="auto"/>
              <w:jc w:val="center"/>
              <w:rPr>
                <w:rFonts w:ascii="Calibri" w:eastAsia="Calibri" w:hAnsi="Calibri" w:cs="Calibri"/>
                <w:b/>
              </w:rPr>
            </w:pPr>
            <w:r>
              <w:rPr>
                <w:rFonts w:ascii="Calibri" w:eastAsia="Calibri" w:hAnsi="Calibri" w:cs="Calibri"/>
                <w:b/>
              </w:rPr>
              <w:t>Observed N</w:t>
            </w:r>
          </w:p>
        </w:tc>
        <w:tc>
          <w:tcPr>
            <w:tcW w:w="1935" w:type="dxa"/>
            <w:tcBorders>
              <w:bottom w:val="single" w:sz="8" w:space="0" w:color="000000"/>
            </w:tcBorders>
            <w:shd w:val="clear" w:color="auto" w:fill="auto"/>
            <w:tcMar>
              <w:top w:w="0" w:type="dxa"/>
              <w:left w:w="100" w:type="dxa"/>
              <w:bottom w:w="0" w:type="dxa"/>
              <w:right w:w="100" w:type="dxa"/>
            </w:tcMar>
          </w:tcPr>
          <w:p w14:paraId="476E2042" w14:textId="77777777" w:rsidR="00FD4E68" w:rsidRDefault="00000000">
            <w:pPr>
              <w:spacing w:line="276" w:lineRule="auto"/>
              <w:jc w:val="center"/>
              <w:rPr>
                <w:rFonts w:ascii="Calibri" w:eastAsia="Calibri" w:hAnsi="Calibri" w:cs="Calibri"/>
                <w:b/>
              </w:rPr>
            </w:pPr>
            <w:r>
              <w:rPr>
                <w:rFonts w:ascii="Calibri" w:eastAsia="Calibri" w:hAnsi="Calibri" w:cs="Calibri"/>
                <w:b/>
              </w:rPr>
              <w:t>Observed proportion of population</w:t>
            </w:r>
          </w:p>
        </w:tc>
        <w:tc>
          <w:tcPr>
            <w:tcW w:w="2370" w:type="dxa"/>
            <w:tcBorders>
              <w:bottom w:val="single" w:sz="8" w:space="0" w:color="000000"/>
              <w:right w:val="single" w:sz="8" w:space="0" w:color="000000"/>
            </w:tcBorders>
            <w:shd w:val="clear" w:color="auto" w:fill="auto"/>
            <w:tcMar>
              <w:top w:w="0" w:type="dxa"/>
              <w:left w:w="100" w:type="dxa"/>
              <w:bottom w:w="0" w:type="dxa"/>
              <w:right w:w="100" w:type="dxa"/>
            </w:tcMar>
          </w:tcPr>
          <w:p w14:paraId="66D86E13" w14:textId="77777777" w:rsidR="00FD4E68" w:rsidRDefault="00000000">
            <w:pPr>
              <w:spacing w:line="276" w:lineRule="auto"/>
              <w:jc w:val="center"/>
              <w:rPr>
                <w:rFonts w:ascii="Calibri" w:eastAsia="Calibri" w:hAnsi="Calibri" w:cs="Calibri"/>
                <w:b/>
              </w:rPr>
            </w:pPr>
            <w:r>
              <w:rPr>
                <w:rFonts w:ascii="Calibri" w:eastAsia="Calibri" w:hAnsi="Calibri" w:cs="Calibri"/>
                <w:b/>
              </w:rPr>
              <w:t xml:space="preserve">Observed number of AAA events </w:t>
            </w:r>
          </w:p>
          <w:p w14:paraId="1803B089" w14:textId="77777777" w:rsidR="00FD4E68" w:rsidRDefault="00000000">
            <w:pPr>
              <w:spacing w:line="276" w:lineRule="auto"/>
              <w:jc w:val="center"/>
              <w:rPr>
                <w:rFonts w:ascii="Calibri" w:eastAsia="Calibri" w:hAnsi="Calibri" w:cs="Calibri"/>
                <w:b/>
              </w:rPr>
            </w:pPr>
            <w:bookmarkStart w:id="3" w:name="_3znysh7" w:colFirst="0" w:colLast="0"/>
            <w:bookmarkEnd w:id="3"/>
            <w:r>
              <w:rPr>
                <w:rFonts w:ascii="Calibri" w:eastAsia="Calibri" w:hAnsi="Calibri" w:cs="Calibri"/>
                <w:b/>
              </w:rPr>
              <w:t xml:space="preserve">(% of </w:t>
            </w:r>
            <w:proofErr w:type="gramStart"/>
            <w:r>
              <w:rPr>
                <w:rFonts w:ascii="Calibri" w:eastAsia="Calibri" w:hAnsi="Calibri" w:cs="Calibri"/>
                <w:b/>
              </w:rPr>
              <w:t>subgroup)*</w:t>
            </w:r>
            <w:proofErr w:type="gramEnd"/>
          </w:p>
        </w:tc>
      </w:tr>
      <w:tr w:rsidR="00FD4E68" w14:paraId="7DAE8C65" w14:textId="77777777">
        <w:trPr>
          <w:trHeight w:val="270"/>
        </w:trPr>
        <w:tc>
          <w:tcPr>
            <w:tcW w:w="9030" w:type="dxa"/>
            <w:gridSpan w:val="5"/>
            <w:tcBorders>
              <w:left w:val="single" w:sz="8" w:space="0" w:color="000000"/>
              <w:right w:val="single" w:sz="8" w:space="0" w:color="000000"/>
            </w:tcBorders>
            <w:shd w:val="clear" w:color="auto" w:fill="D9D9D9"/>
            <w:tcMar>
              <w:top w:w="0" w:type="dxa"/>
              <w:left w:w="100" w:type="dxa"/>
              <w:bottom w:w="0" w:type="dxa"/>
              <w:right w:w="100" w:type="dxa"/>
            </w:tcMar>
          </w:tcPr>
          <w:p w14:paraId="4CA554AF" w14:textId="77777777" w:rsidR="00FD4E68" w:rsidRDefault="00000000">
            <w:pPr>
              <w:spacing w:line="276" w:lineRule="auto"/>
              <w:rPr>
                <w:rFonts w:ascii="Calibri" w:eastAsia="Calibri" w:hAnsi="Calibri" w:cs="Calibri"/>
                <w:b/>
              </w:rPr>
            </w:pPr>
            <w:r>
              <w:rPr>
                <w:rFonts w:ascii="Calibri" w:eastAsia="Calibri" w:hAnsi="Calibri" w:cs="Calibri"/>
                <w:b/>
              </w:rPr>
              <w:t>Men</w:t>
            </w:r>
          </w:p>
        </w:tc>
      </w:tr>
      <w:tr w:rsidR="00FD4E68" w14:paraId="48AE7243" w14:textId="77777777">
        <w:trPr>
          <w:trHeight w:val="285"/>
        </w:trPr>
        <w:tc>
          <w:tcPr>
            <w:tcW w:w="1800" w:type="dxa"/>
            <w:tcBorders>
              <w:left w:val="single" w:sz="8" w:space="0" w:color="000000"/>
              <w:bottom w:val="single" w:sz="8" w:space="0" w:color="000000"/>
            </w:tcBorders>
            <w:shd w:val="clear" w:color="auto" w:fill="auto"/>
            <w:tcMar>
              <w:top w:w="0" w:type="dxa"/>
              <w:left w:w="100" w:type="dxa"/>
              <w:bottom w:w="0" w:type="dxa"/>
              <w:right w:w="100" w:type="dxa"/>
            </w:tcMar>
          </w:tcPr>
          <w:p w14:paraId="2C4D0231" w14:textId="77777777" w:rsidR="00FD4E68" w:rsidRDefault="00000000">
            <w:pPr>
              <w:spacing w:line="276" w:lineRule="auto"/>
              <w:rPr>
                <w:rFonts w:ascii="Calibri" w:eastAsia="Calibri" w:hAnsi="Calibri" w:cs="Calibri"/>
              </w:rPr>
            </w:pPr>
            <w:r>
              <w:rPr>
                <w:rFonts w:ascii="Calibri" w:eastAsia="Calibri" w:hAnsi="Calibri" w:cs="Calibri"/>
              </w:rPr>
              <w:t>All</w:t>
            </w:r>
          </w:p>
        </w:tc>
        <w:tc>
          <w:tcPr>
            <w:tcW w:w="1515" w:type="dxa"/>
            <w:tcBorders>
              <w:bottom w:val="single" w:sz="8" w:space="0" w:color="000000"/>
              <w:right w:val="single" w:sz="8" w:space="0" w:color="000000"/>
            </w:tcBorders>
            <w:shd w:val="clear" w:color="auto" w:fill="auto"/>
            <w:tcMar>
              <w:top w:w="0" w:type="dxa"/>
              <w:left w:w="100" w:type="dxa"/>
              <w:bottom w:w="0" w:type="dxa"/>
              <w:right w:w="100" w:type="dxa"/>
            </w:tcMar>
          </w:tcPr>
          <w:p w14:paraId="2159E340" w14:textId="77777777" w:rsidR="00FD4E68" w:rsidRDefault="00000000">
            <w:pPr>
              <w:spacing w:line="276" w:lineRule="auto"/>
              <w:rPr>
                <w:rFonts w:ascii="Calibri" w:eastAsia="Calibri" w:hAnsi="Calibri" w:cs="Calibri"/>
              </w:rPr>
            </w:pPr>
            <w:r>
              <w:rPr>
                <w:rFonts w:ascii="Calibri" w:eastAsia="Calibri" w:hAnsi="Calibri" w:cs="Calibri"/>
              </w:rPr>
              <w:t>All</w:t>
            </w:r>
          </w:p>
        </w:tc>
        <w:tc>
          <w:tcPr>
            <w:tcW w:w="1410" w:type="dxa"/>
            <w:tcBorders>
              <w:bottom w:val="single" w:sz="8" w:space="0" w:color="000000"/>
            </w:tcBorders>
            <w:shd w:val="clear" w:color="auto" w:fill="auto"/>
            <w:tcMar>
              <w:top w:w="0" w:type="dxa"/>
              <w:left w:w="100" w:type="dxa"/>
              <w:bottom w:w="0" w:type="dxa"/>
              <w:right w:w="100" w:type="dxa"/>
            </w:tcMar>
          </w:tcPr>
          <w:p w14:paraId="106FD2BD" w14:textId="77777777" w:rsidR="00FD4E68" w:rsidRDefault="00000000">
            <w:pPr>
              <w:spacing w:line="276" w:lineRule="auto"/>
              <w:jc w:val="center"/>
              <w:rPr>
                <w:rFonts w:ascii="Calibri" w:eastAsia="Calibri" w:hAnsi="Calibri" w:cs="Calibri"/>
              </w:rPr>
            </w:pPr>
            <w:r>
              <w:rPr>
                <w:rFonts w:ascii="Calibri" w:eastAsia="Calibri" w:hAnsi="Calibri" w:cs="Calibri"/>
              </w:rPr>
              <w:t>30,246</w:t>
            </w:r>
          </w:p>
        </w:tc>
        <w:tc>
          <w:tcPr>
            <w:tcW w:w="1935" w:type="dxa"/>
            <w:tcBorders>
              <w:bottom w:val="single" w:sz="8" w:space="0" w:color="000000"/>
            </w:tcBorders>
            <w:shd w:val="clear" w:color="auto" w:fill="auto"/>
            <w:tcMar>
              <w:top w:w="0" w:type="dxa"/>
              <w:left w:w="100" w:type="dxa"/>
              <w:bottom w:w="0" w:type="dxa"/>
              <w:right w:w="100" w:type="dxa"/>
            </w:tcMar>
          </w:tcPr>
          <w:p w14:paraId="2CF450E3" w14:textId="77777777" w:rsidR="00FD4E68" w:rsidRDefault="00000000">
            <w:pPr>
              <w:spacing w:line="276" w:lineRule="auto"/>
              <w:jc w:val="center"/>
              <w:rPr>
                <w:rFonts w:ascii="Calibri" w:eastAsia="Calibri" w:hAnsi="Calibri" w:cs="Calibri"/>
              </w:rPr>
            </w:pPr>
            <w:r>
              <w:rPr>
                <w:rFonts w:ascii="Calibri" w:eastAsia="Calibri" w:hAnsi="Calibri" w:cs="Calibri"/>
              </w:rPr>
              <w:t>100%</w:t>
            </w:r>
          </w:p>
        </w:tc>
        <w:tc>
          <w:tcPr>
            <w:tcW w:w="2370" w:type="dxa"/>
            <w:tcBorders>
              <w:bottom w:val="single" w:sz="8" w:space="0" w:color="000000"/>
              <w:right w:val="single" w:sz="8" w:space="0" w:color="000000"/>
            </w:tcBorders>
            <w:shd w:val="clear" w:color="auto" w:fill="auto"/>
            <w:tcMar>
              <w:top w:w="0" w:type="dxa"/>
              <w:left w:w="100" w:type="dxa"/>
              <w:bottom w:w="0" w:type="dxa"/>
              <w:right w:w="100" w:type="dxa"/>
            </w:tcMar>
          </w:tcPr>
          <w:p w14:paraId="33CFDF18" w14:textId="77777777" w:rsidR="00FD4E68" w:rsidRDefault="00000000">
            <w:pPr>
              <w:spacing w:line="276" w:lineRule="auto"/>
              <w:jc w:val="center"/>
              <w:rPr>
                <w:rFonts w:ascii="Calibri" w:eastAsia="Calibri" w:hAnsi="Calibri" w:cs="Calibri"/>
              </w:rPr>
            </w:pPr>
            <w:r>
              <w:rPr>
                <w:rFonts w:ascii="Calibri" w:eastAsia="Calibri" w:hAnsi="Calibri" w:cs="Calibri"/>
              </w:rPr>
              <w:t>464 (1.53%)</w:t>
            </w:r>
          </w:p>
        </w:tc>
      </w:tr>
      <w:tr w:rsidR="00FD4E68" w14:paraId="641AAC6A" w14:textId="77777777">
        <w:trPr>
          <w:trHeight w:val="270"/>
        </w:trPr>
        <w:tc>
          <w:tcPr>
            <w:tcW w:w="1800" w:type="dxa"/>
            <w:tcBorders>
              <w:left w:val="single" w:sz="8" w:space="0" w:color="000000"/>
            </w:tcBorders>
            <w:shd w:val="clear" w:color="auto" w:fill="auto"/>
            <w:tcMar>
              <w:top w:w="0" w:type="dxa"/>
              <w:left w:w="100" w:type="dxa"/>
              <w:bottom w:w="0" w:type="dxa"/>
              <w:right w:w="100" w:type="dxa"/>
            </w:tcMar>
          </w:tcPr>
          <w:p w14:paraId="6762464F" w14:textId="77777777" w:rsidR="00FD4E68" w:rsidRDefault="00000000">
            <w:pPr>
              <w:spacing w:line="276" w:lineRule="auto"/>
              <w:rPr>
                <w:rFonts w:ascii="Calibri" w:eastAsia="Calibri" w:hAnsi="Calibri" w:cs="Calibri"/>
              </w:rPr>
            </w:pPr>
            <w:r>
              <w:rPr>
                <w:rFonts w:ascii="Calibri" w:eastAsia="Calibri" w:hAnsi="Calibri" w:cs="Calibri"/>
              </w:rPr>
              <w:t>Low</w:t>
            </w:r>
          </w:p>
        </w:tc>
        <w:tc>
          <w:tcPr>
            <w:tcW w:w="1515" w:type="dxa"/>
            <w:vMerge w:val="restart"/>
            <w:tcBorders>
              <w:bottom w:val="single" w:sz="8" w:space="0" w:color="000000"/>
              <w:right w:val="single" w:sz="8" w:space="0" w:color="000000"/>
            </w:tcBorders>
            <w:shd w:val="clear" w:color="auto" w:fill="auto"/>
            <w:tcMar>
              <w:top w:w="0" w:type="dxa"/>
              <w:left w:w="100" w:type="dxa"/>
              <w:bottom w:w="0" w:type="dxa"/>
              <w:right w:w="100" w:type="dxa"/>
            </w:tcMar>
          </w:tcPr>
          <w:p w14:paraId="403039F6" w14:textId="77777777" w:rsidR="00FD4E68" w:rsidRDefault="00000000">
            <w:pPr>
              <w:spacing w:line="276" w:lineRule="auto"/>
              <w:rPr>
                <w:rFonts w:ascii="Calibri" w:eastAsia="Calibri" w:hAnsi="Calibri" w:cs="Calibri"/>
              </w:rPr>
            </w:pPr>
            <w:r>
              <w:rPr>
                <w:rFonts w:ascii="Calibri" w:eastAsia="Calibri" w:hAnsi="Calibri" w:cs="Calibri"/>
              </w:rPr>
              <w:t>All</w:t>
            </w:r>
          </w:p>
        </w:tc>
        <w:tc>
          <w:tcPr>
            <w:tcW w:w="1410" w:type="dxa"/>
            <w:shd w:val="clear" w:color="auto" w:fill="auto"/>
            <w:tcMar>
              <w:top w:w="0" w:type="dxa"/>
              <w:left w:w="100" w:type="dxa"/>
              <w:bottom w:w="0" w:type="dxa"/>
              <w:right w:w="100" w:type="dxa"/>
            </w:tcMar>
          </w:tcPr>
          <w:p w14:paraId="152C7679" w14:textId="77777777" w:rsidR="00FD4E68" w:rsidRDefault="00000000">
            <w:pPr>
              <w:spacing w:line="276" w:lineRule="auto"/>
              <w:jc w:val="center"/>
              <w:rPr>
                <w:rFonts w:ascii="Calibri" w:eastAsia="Calibri" w:hAnsi="Calibri" w:cs="Calibri"/>
              </w:rPr>
            </w:pPr>
            <w:r>
              <w:rPr>
                <w:rFonts w:ascii="Calibri" w:eastAsia="Calibri" w:hAnsi="Calibri" w:cs="Calibri"/>
              </w:rPr>
              <w:t>10,770</w:t>
            </w:r>
          </w:p>
        </w:tc>
        <w:tc>
          <w:tcPr>
            <w:tcW w:w="1935" w:type="dxa"/>
            <w:shd w:val="clear" w:color="auto" w:fill="auto"/>
            <w:tcMar>
              <w:top w:w="0" w:type="dxa"/>
              <w:left w:w="100" w:type="dxa"/>
              <w:bottom w:w="0" w:type="dxa"/>
              <w:right w:w="100" w:type="dxa"/>
            </w:tcMar>
          </w:tcPr>
          <w:p w14:paraId="65C9CD35" w14:textId="77777777" w:rsidR="00FD4E68" w:rsidRDefault="00000000">
            <w:pPr>
              <w:spacing w:line="276" w:lineRule="auto"/>
              <w:jc w:val="center"/>
              <w:rPr>
                <w:rFonts w:ascii="Calibri" w:eastAsia="Calibri" w:hAnsi="Calibri" w:cs="Calibri"/>
              </w:rPr>
            </w:pPr>
            <w:r>
              <w:rPr>
                <w:rFonts w:ascii="Calibri" w:eastAsia="Calibri" w:hAnsi="Calibri" w:cs="Calibri"/>
              </w:rPr>
              <w:t>35.4%</w:t>
            </w:r>
          </w:p>
        </w:tc>
        <w:tc>
          <w:tcPr>
            <w:tcW w:w="2370" w:type="dxa"/>
            <w:tcBorders>
              <w:right w:val="single" w:sz="8" w:space="0" w:color="000000"/>
            </w:tcBorders>
            <w:shd w:val="clear" w:color="auto" w:fill="auto"/>
            <w:tcMar>
              <w:top w:w="0" w:type="dxa"/>
              <w:left w:w="100" w:type="dxa"/>
              <w:bottom w:w="0" w:type="dxa"/>
              <w:right w:w="100" w:type="dxa"/>
            </w:tcMar>
          </w:tcPr>
          <w:p w14:paraId="09D24E83" w14:textId="77777777" w:rsidR="00FD4E68" w:rsidRDefault="00000000">
            <w:pPr>
              <w:spacing w:line="276" w:lineRule="auto"/>
              <w:jc w:val="center"/>
              <w:rPr>
                <w:rFonts w:ascii="Calibri" w:eastAsia="Calibri" w:hAnsi="Calibri" w:cs="Calibri"/>
              </w:rPr>
            </w:pPr>
            <w:r>
              <w:rPr>
                <w:rFonts w:ascii="Calibri" w:eastAsia="Calibri" w:hAnsi="Calibri" w:cs="Calibri"/>
              </w:rPr>
              <w:t>58 (0.54%)</w:t>
            </w:r>
          </w:p>
        </w:tc>
      </w:tr>
      <w:tr w:rsidR="00FD4E68" w14:paraId="34025FE4" w14:textId="77777777">
        <w:trPr>
          <w:trHeight w:val="270"/>
        </w:trPr>
        <w:tc>
          <w:tcPr>
            <w:tcW w:w="1800" w:type="dxa"/>
            <w:tcBorders>
              <w:left w:val="single" w:sz="8" w:space="0" w:color="000000"/>
            </w:tcBorders>
            <w:shd w:val="clear" w:color="auto" w:fill="auto"/>
            <w:tcMar>
              <w:top w:w="0" w:type="dxa"/>
              <w:left w:w="100" w:type="dxa"/>
              <w:bottom w:w="0" w:type="dxa"/>
              <w:right w:w="100" w:type="dxa"/>
            </w:tcMar>
          </w:tcPr>
          <w:p w14:paraId="6E553A84" w14:textId="77777777" w:rsidR="00FD4E68" w:rsidRDefault="00000000">
            <w:pPr>
              <w:spacing w:line="276" w:lineRule="auto"/>
              <w:rPr>
                <w:rFonts w:ascii="Calibri" w:eastAsia="Calibri" w:hAnsi="Calibri" w:cs="Calibri"/>
              </w:rPr>
            </w:pPr>
            <w:r>
              <w:rPr>
                <w:rFonts w:ascii="Calibri" w:eastAsia="Calibri" w:hAnsi="Calibri" w:cs="Calibri"/>
              </w:rPr>
              <w:t>Intermediate</w:t>
            </w:r>
          </w:p>
        </w:tc>
        <w:tc>
          <w:tcPr>
            <w:tcW w:w="1515" w:type="dxa"/>
            <w:vMerge/>
            <w:tcBorders>
              <w:bottom w:val="single" w:sz="8" w:space="0" w:color="000000"/>
              <w:right w:val="single" w:sz="8" w:space="0" w:color="000000"/>
            </w:tcBorders>
            <w:shd w:val="clear" w:color="auto" w:fill="auto"/>
            <w:tcMar>
              <w:top w:w="0" w:type="dxa"/>
              <w:left w:w="100" w:type="dxa"/>
              <w:bottom w:w="0" w:type="dxa"/>
              <w:right w:w="100" w:type="dxa"/>
            </w:tcMar>
          </w:tcPr>
          <w:p w14:paraId="56B2DC41"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410" w:type="dxa"/>
            <w:shd w:val="clear" w:color="auto" w:fill="auto"/>
            <w:tcMar>
              <w:top w:w="0" w:type="dxa"/>
              <w:left w:w="100" w:type="dxa"/>
              <w:bottom w:w="0" w:type="dxa"/>
              <w:right w:w="100" w:type="dxa"/>
            </w:tcMar>
          </w:tcPr>
          <w:p w14:paraId="26B87EA9" w14:textId="77777777" w:rsidR="00FD4E68" w:rsidRDefault="00000000">
            <w:pPr>
              <w:spacing w:line="276" w:lineRule="auto"/>
              <w:jc w:val="center"/>
              <w:rPr>
                <w:rFonts w:ascii="Calibri" w:eastAsia="Calibri" w:hAnsi="Calibri" w:cs="Calibri"/>
              </w:rPr>
            </w:pPr>
            <w:r>
              <w:rPr>
                <w:rFonts w:ascii="Calibri" w:eastAsia="Calibri" w:hAnsi="Calibri" w:cs="Calibri"/>
              </w:rPr>
              <w:t>9,908</w:t>
            </w:r>
          </w:p>
        </w:tc>
        <w:tc>
          <w:tcPr>
            <w:tcW w:w="1935" w:type="dxa"/>
            <w:shd w:val="clear" w:color="auto" w:fill="auto"/>
            <w:tcMar>
              <w:top w:w="0" w:type="dxa"/>
              <w:left w:w="100" w:type="dxa"/>
              <w:bottom w:w="0" w:type="dxa"/>
              <w:right w:w="100" w:type="dxa"/>
            </w:tcMar>
          </w:tcPr>
          <w:p w14:paraId="0EDFD318" w14:textId="77777777" w:rsidR="00FD4E68" w:rsidRDefault="00000000">
            <w:pPr>
              <w:spacing w:line="276" w:lineRule="auto"/>
              <w:jc w:val="center"/>
              <w:rPr>
                <w:rFonts w:ascii="Calibri" w:eastAsia="Calibri" w:hAnsi="Calibri" w:cs="Calibri"/>
              </w:rPr>
            </w:pPr>
            <w:r>
              <w:rPr>
                <w:rFonts w:ascii="Calibri" w:eastAsia="Calibri" w:hAnsi="Calibri" w:cs="Calibri"/>
              </w:rPr>
              <w:t>32.6%</w:t>
            </w:r>
          </w:p>
        </w:tc>
        <w:tc>
          <w:tcPr>
            <w:tcW w:w="2370" w:type="dxa"/>
            <w:tcBorders>
              <w:right w:val="single" w:sz="8" w:space="0" w:color="000000"/>
            </w:tcBorders>
            <w:shd w:val="clear" w:color="auto" w:fill="auto"/>
            <w:tcMar>
              <w:top w:w="0" w:type="dxa"/>
              <w:left w:w="100" w:type="dxa"/>
              <w:bottom w:w="0" w:type="dxa"/>
              <w:right w:w="100" w:type="dxa"/>
            </w:tcMar>
          </w:tcPr>
          <w:p w14:paraId="3BB1EDF3" w14:textId="77777777" w:rsidR="00FD4E68" w:rsidRDefault="00000000">
            <w:pPr>
              <w:spacing w:line="276" w:lineRule="auto"/>
              <w:jc w:val="center"/>
              <w:rPr>
                <w:rFonts w:ascii="Calibri" w:eastAsia="Calibri" w:hAnsi="Calibri" w:cs="Calibri"/>
              </w:rPr>
            </w:pPr>
            <w:r>
              <w:rPr>
                <w:rFonts w:ascii="Calibri" w:eastAsia="Calibri" w:hAnsi="Calibri" w:cs="Calibri"/>
              </w:rPr>
              <w:t>136 (1.37%)</w:t>
            </w:r>
          </w:p>
        </w:tc>
      </w:tr>
      <w:tr w:rsidR="00FD4E68" w14:paraId="3E4C45E5" w14:textId="77777777">
        <w:trPr>
          <w:trHeight w:val="285"/>
        </w:trPr>
        <w:tc>
          <w:tcPr>
            <w:tcW w:w="1800" w:type="dxa"/>
            <w:tcBorders>
              <w:left w:val="single" w:sz="8" w:space="0" w:color="000000"/>
              <w:bottom w:val="single" w:sz="8" w:space="0" w:color="000000"/>
            </w:tcBorders>
            <w:shd w:val="clear" w:color="auto" w:fill="auto"/>
            <w:tcMar>
              <w:top w:w="0" w:type="dxa"/>
              <w:left w:w="100" w:type="dxa"/>
              <w:bottom w:w="0" w:type="dxa"/>
              <w:right w:w="100" w:type="dxa"/>
            </w:tcMar>
          </w:tcPr>
          <w:p w14:paraId="5A2574C9" w14:textId="77777777" w:rsidR="00FD4E68" w:rsidRDefault="00000000">
            <w:pPr>
              <w:spacing w:line="276" w:lineRule="auto"/>
              <w:rPr>
                <w:rFonts w:ascii="Calibri" w:eastAsia="Calibri" w:hAnsi="Calibri" w:cs="Calibri"/>
              </w:rPr>
            </w:pPr>
            <w:r>
              <w:rPr>
                <w:rFonts w:ascii="Calibri" w:eastAsia="Calibri" w:hAnsi="Calibri" w:cs="Calibri"/>
              </w:rPr>
              <w:t>High</w:t>
            </w:r>
          </w:p>
        </w:tc>
        <w:tc>
          <w:tcPr>
            <w:tcW w:w="1515" w:type="dxa"/>
            <w:vMerge/>
            <w:tcBorders>
              <w:bottom w:val="single" w:sz="8" w:space="0" w:color="000000"/>
              <w:right w:val="single" w:sz="8" w:space="0" w:color="000000"/>
            </w:tcBorders>
            <w:shd w:val="clear" w:color="auto" w:fill="auto"/>
            <w:tcMar>
              <w:top w:w="0" w:type="dxa"/>
              <w:left w:w="100" w:type="dxa"/>
              <w:bottom w:w="0" w:type="dxa"/>
              <w:right w:w="100" w:type="dxa"/>
            </w:tcMar>
          </w:tcPr>
          <w:p w14:paraId="69FE1D61"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410" w:type="dxa"/>
            <w:tcBorders>
              <w:bottom w:val="single" w:sz="8" w:space="0" w:color="000000"/>
            </w:tcBorders>
            <w:shd w:val="clear" w:color="auto" w:fill="auto"/>
            <w:tcMar>
              <w:top w:w="0" w:type="dxa"/>
              <w:left w:w="100" w:type="dxa"/>
              <w:bottom w:w="0" w:type="dxa"/>
              <w:right w:w="100" w:type="dxa"/>
            </w:tcMar>
          </w:tcPr>
          <w:p w14:paraId="54BA14B0" w14:textId="77777777" w:rsidR="00FD4E68" w:rsidRDefault="00000000">
            <w:pPr>
              <w:spacing w:line="276" w:lineRule="auto"/>
              <w:jc w:val="center"/>
              <w:rPr>
                <w:rFonts w:ascii="Calibri" w:eastAsia="Calibri" w:hAnsi="Calibri" w:cs="Calibri"/>
              </w:rPr>
            </w:pPr>
            <w:r>
              <w:rPr>
                <w:rFonts w:ascii="Calibri" w:eastAsia="Calibri" w:hAnsi="Calibri" w:cs="Calibri"/>
              </w:rPr>
              <w:t>9,748</w:t>
            </w:r>
          </w:p>
        </w:tc>
        <w:tc>
          <w:tcPr>
            <w:tcW w:w="1935" w:type="dxa"/>
            <w:tcBorders>
              <w:bottom w:val="single" w:sz="8" w:space="0" w:color="000000"/>
            </w:tcBorders>
            <w:shd w:val="clear" w:color="auto" w:fill="auto"/>
            <w:tcMar>
              <w:top w:w="0" w:type="dxa"/>
              <w:left w:w="100" w:type="dxa"/>
              <w:bottom w:w="0" w:type="dxa"/>
              <w:right w:w="100" w:type="dxa"/>
            </w:tcMar>
          </w:tcPr>
          <w:p w14:paraId="01B886D9" w14:textId="77777777" w:rsidR="00FD4E68" w:rsidRDefault="00000000">
            <w:pPr>
              <w:spacing w:line="276" w:lineRule="auto"/>
              <w:jc w:val="center"/>
              <w:rPr>
                <w:rFonts w:ascii="Calibri" w:eastAsia="Calibri" w:hAnsi="Calibri" w:cs="Calibri"/>
              </w:rPr>
            </w:pPr>
            <w:r>
              <w:rPr>
                <w:rFonts w:ascii="Calibri" w:eastAsia="Calibri" w:hAnsi="Calibri" w:cs="Calibri"/>
              </w:rPr>
              <w:t>32.0%</w:t>
            </w:r>
          </w:p>
        </w:tc>
        <w:tc>
          <w:tcPr>
            <w:tcW w:w="2370" w:type="dxa"/>
            <w:tcBorders>
              <w:bottom w:val="single" w:sz="8" w:space="0" w:color="000000"/>
              <w:right w:val="single" w:sz="8" w:space="0" w:color="000000"/>
            </w:tcBorders>
            <w:shd w:val="clear" w:color="auto" w:fill="auto"/>
            <w:tcMar>
              <w:top w:w="0" w:type="dxa"/>
              <w:left w:w="100" w:type="dxa"/>
              <w:bottom w:w="0" w:type="dxa"/>
              <w:right w:w="100" w:type="dxa"/>
            </w:tcMar>
          </w:tcPr>
          <w:p w14:paraId="1F19DD52" w14:textId="77777777" w:rsidR="00FD4E68" w:rsidRDefault="00000000">
            <w:pPr>
              <w:spacing w:line="276" w:lineRule="auto"/>
              <w:jc w:val="center"/>
              <w:rPr>
                <w:rFonts w:ascii="Calibri" w:eastAsia="Calibri" w:hAnsi="Calibri" w:cs="Calibri"/>
              </w:rPr>
            </w:pPr>
            <w:r>
              <w:rPr>
                <w:rFonts w:ascii="Calibri" w:eastAsia="Calibri" w:hAnsi="Calibri" w:cs="Calibri"/>
              </w:rPr>
              <w:t>270 (2.77%)</w:t>
            </w:r>
          </w:p>
        </w:tc>
      </w:tr>
      <w:tr w:rsidR="00FD4E68" w14:paraId="56EE8043" w14:textId="77777777">
        <w:trPr>
          <w:trHeight w:val="270"/>
        </w:trPr>
        <w:tc>
          <w:tcPr>
            <w:tcW w:w="1800" w:type="dxa"/>
            <w:vMerge w:val="restart"/>
            <w:tcBorders>
              <w:left w:val="single" w:sz="8" w:space="0" w:color="000000"/>
              <w:bottom w:val="single" w:sz="8" w:space="0" w:color="000000"/>
            </w:tcBorders>
            <w:shd w:val="clear" w:color="auto" w:fill="auto"/>
            <w:tcMar>
              <w:top w:w="0" w:type="dxa"/>
              <w:left w:w="100" w:type="dxa"/>
              <w:bottom w:w="0" w:type="dxa"/>
              <w:right w:w="100" w:type="dxa"/>
            </w:tcMar>
          </w:tcPr>
          <w:p w14:paraId="0F222807" w14:textId="77777777" w:rsidR="00FD4E68" w:rsidRDefault="00000000">
            <w:pPr>
              <w:spacing w:line="276" w:lineRule="auto"/>
              <w:rPr>
                <w:rFonts w:ascii="Calibri" w:eastAsia="Calibri" w:hAnsi="Calibri" w:cs="Calibri"/>
              </w:rPr>
            </w:pPr>
            <w:r>
              <w:rPr>
                <w:rFonts w:ascii="Calibri" w:eastAsia="Calibri" w:hAnsi="Calibri" w:cs="Calibri"/>
              </w:rPr>
              <w:t>All</w:t>
            </w:r>
          </w:p>
        </w:tc>
        <w:tc>
          <w:tcPr>
            <w:tcW w:w="1515" w:type="dxa"/>
            <w:tcBorders>
              <w:right w:val="single" w:sz="8" w:space="0" w:color="000000"/>
            </w:tcBorders>
            <w:shd w:val="clear" w:color="auto" w:fill="auto"/>
            <w:tcMar>
              <w:top w:w="0" w:type="dxa"/>
              <w:left w:w="100" w:type="dxa"/>
              <w:bottom w:w="0" w:type="dxa"/>
              <w:right w:w="100" w:type="dxa"/>
            </w:tcMar>
          </w:tcPr>
          <w:p w14:paraId="2C66531C" w14:textId="77777777" w:rsidR="00FD4E68" w:rsidRDefault="00000000">
            <w:pPr>
              <w:spacing w:line="276" w:lineRule="auto"/>
              <w:rPr>
                <w:rFonts w:ascii="Calibri" w:eastAsia="Calibri" w:hAnsi="Calibri" w:cs="Calibri"/>
              </w:rPr>
            </w:pPr>
            <w:r>
              <w:rPr>
                <w:rFonts w:ascii="Calibri" w:eastAsia="Calibri" w:hAnsi="Calibri" w:cs="Calibri"/>
              </w:rPr>
              <w:t>Never</w:t>
            </w:r>
          </w:p>
        </w:tc>
        <w:tc>
          <w:tcPr>
            <w:tcW w:w="1410" w:type="dxa"/>
            <w:shd w:val="clear" w:color="auto" w:fill="auto"/>
            <w:tcMar>
              <w:top w:w="0" w:type="dxa"/>
              <w:left w:w="100" w:type="dxa"/>
              <w:bottom w:w="0" w:type="dxa"/>
              <w:right w:w="100" w:type="dxa"/>
            </w:tcMar>
          </w:tcPr>
          <w:p w14:paraId="6C8F2658" w14:textId="77777777" w:rsidR="00FD4E68" w:rsidRDefault="00000000">
            <w:pPr>
              <w:spacing w:line="276" w:lineRule="auto"/>
              <w:jc w:val="center"/>
              <w:rPr>
                <w:rFonts w:ascii="Calibri" w:eastAsia="Calibri" w:hAnsi="Calibri" w:cs="Calibri"/>
              </w:rPr>
            </w:pPr>
            <w:r>
              <w:rPr>
                <w:rFonts w:ascii="Calibri" w:eastAsia="Calibri" w:hAnsi="Calibri" w:cs="Calibri"/>
              </w:rPr>
              <w:t>10,902</w:t>
            </w:r>
          </w:p>
        </w:tc>
        <w:tc>
          <w:tcPr>
            <w:tcW w:w="1935" w:type="dxa"/>
            <w:shd w:val="clear" w:color="auto" w:fill="auto"/>
            <w:tcMar>
              <w:top w:w="0" w:type="dxa"/>
              <w:left w:w="100" w:type="dxa"/>
              <w:bottom w:w="0" w:type="dxa"/>
              <w:right w:w="100" w:type="dxa"/>
            </w:tcMar>
          </w:tcPr>
          <w:p w14:paraId="4ABF019E" w14:textId="77777777" w:rsidR="00FD4E68" w:rsidRDefault="00000000">
            <w:pPr>
              <w:spacing w:line="276" w:lineRule="auto"/>
              <w:jc w:val="center"/>
              <w:rPr>
                <w:rFonts w:ascii="Calibri" w:eastAsia="Calibri" w:hAnsi="Calibri" w:cs="Calibri"/>
              </w:rPr>
            </w:pPr>
            <w:r>
              <w:rPr>
                <w:rFonts w:ascii="Calibri" w:eastAsia="Calibri" w:hAnsi="Calibri" w:cs="Calibri"/>
              </w:rPr>
              <w:t>35.8%</w:t>
            </w:r>
          </w:p>
        </w:tc>
        <w:tc>
          <w:tcPr>
            <w:tcW w:w="2370" w:type="dxa"/>
            <w:tcBorders>
              <w:right w:val="single" w:sz="8" w:space="0" w:color="000000"/>
            </w:tcBorders>
            <w:shd w:val="clear" w:color="auto" w:fill="auto"/>
            <w:tcMar>
              <w:top w:w="0" w:type="dxa"/>
              <w:left w:w="100" w:type="dxa"/>
              <w:bottom w:w="0" w:type="dxa"/>
              <w:right w:w="100" w:type="dxa"/>
            </w:tcMar>
          </w:tcPr>
          <w:p w14:paraId="1CADE9C9" w14:textId="77777777" w:rsidR="00FD4E68" w:rsidRDefault="00000000">
            <w:pPr>
              <w:spacing w:line="276" w:lineRule="auto"/>
              <w:jc w:val="center"/>
              <w:rPr>
                <w:rFonts w:ascii="Calibri" w:eastAsia="Calibri" w:hAnsi="Calibri" w:cs="Calibri"/>
              </w:rPr>
            </w:pPr>
            <w:r>
              <w:rPr>
                <w:rFonts w:ascii="Calibri" w:eastAsia="Calibri" w:hAnsi="Calibri" w:cs="Calibri"/>
              </w:rPr>
              <w:t>56 (0.51%)</w:t>
            </w:r>
          </w:p>
        </w:tc>
      </w:tr>
      <w:tr w:rsidR="00FD4E68" w14:paraId="73AAB5B7" w14:textId="77777777">
        <w:trPr>
          <w:trHeight w:val="270"/>
        </w:trPr>
        <w:tc>
          <w:tcPr>
            <w:tcW w:w="1800" w:type="dxa"/>
            <w:vMerge/>
            <w:tcBorders>
              <w:left w:val="single" w:sz="8" w:space="0" w:color="000000"/>
              <w:bottom w:val="single" w:sz="8" w:space="0" w:color="000000"/>
            </w:tcBorders>
            <w:shd w:val="clear" w:color="auto" w:fill="auto"/>
            <w:tcMar>
              <w:top w:w="0" w:type="dxa"/>
              <w:left w:w="100" w:type="dxa"/>
              <w:bottom w:w="0" w:type="dxa"/>
              <w:right w:w="100" w:type="dxa"/>
            </w:tcMar>
          </w:tcPr>
          <w:p w14:paraId="16BB65AE"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515" w:type="dxa"/>
            <w:tcBorders>
              <w:right w:val="single" w:sz="8" w:space="0" w:color="000000"/>
            </w:tcBorders>
            <w:shd w:val="clear" w:color="auto" w:fill="auto"/>
            <w:tcMar>
              <w:top w:w="0" w:type="dxa"/>
              <w:left w:w="100" w:type="dxa"/>
              <w:bottom w:w="0" w:type="dxa"/>
              <w:right w:w="100" w:type="dxa"/>
            </w:tcMar>
          </w:tcPr>
          <w:p w14:paraId="2E3887CC" w14:textId="77777777" w:rsidR="00FD4E68" w:rsidRDefault="00000000">
            <w:pPr>
              <w:spacing w:line="276" w:lineRule="auto"/>
              <w:rPr>
                <w:rFonts w:ascii="Calibri" w:eastAsia="Calibri" w:hAnsi="Calibri" w:cs="Calibri"/>
              </w:rPr>
            </w:pPr>
            <w:r>
              <w:rPr>
                <w:rFonts w:ascii="Calibri" w:eastAsia="Calibri" w:hAnsi="Calibri" w:cs="Calibri"/>
              </w:rPr>
              <w:t>Ex</w:t>
            </w:r>
          </w:p>
        </w:tc>
        <w:tc>
          <w:tcPr>
            <w:tcW w:w="1410" w:type="dxa"/>
            <w:shd w:val="clear" w:color="auto" w:fill="auto"/>
            <w:tcMar>
              <w:top w:w="0" w:type="dxa"/>
              <w:left w:w="100" w:type="dxa"/>
              <w:bottom w:w="0" w:type="dxa"/>
              <w:right w:w="100" w:type="dxa"/>
            </w:tcMar>
          </w:tcPr>
          <w:p w14:paraId="49BE70CE" w14:textId="77777777" w:rsidR="00FD4E68" w:rsidRDefault="00000000">
            <w:pPr>
              <w:spacing w:line="276" w:lineRule="auto"/>
              <w:jc w:val="center"/>
              <w:rPr>
                <w:rFonts w:ascii="Calibri" w:eastAsia="Calibri" w:hAnsi="Calibri" w:cs="Calibri"/>
              </w:rPr>
            </w:pPr>
            <w:r>
              <w:rPr>
                <w:rFonts w:ascii="Calibri" w:eastAsia="Calibri" w:hAnsi="Calibri" w:cs="Calibri"/>
              </w:rPr>
              <w:t>16,426</w:t>
            </w:r>
          </w:p>
        </w:tc>
        <w:tc>
          <w:tcPr>
            <w:tcW w:w="1935" w:type="dxa"/>
            <w:shd w:val="clear" w:color="auto" w:fill="auto"/>
            <w:tcMar>
              <w:top w:w="0" w:type="dxa"/>
              <w:left w:w="100" w:type="dxa"/>
              <w:bottom w:w="0" w:type="dxa"/>
              <w:right w:w="100" w:type="dxa"/>
            </w:tcMar>
          </w:tcPr>
          <w:p w14:paraId="29FA648E" w14:textId="77777777" w:rsidR="00FD4E68" w:rsidRDefault="00000000">
            <w:pPr>
              <w:spacing w:line="276" w:lineRule="auto"/>
              <w:jc w:val="center"/>
              <w:rPr>
                <w:rFonts w:ascii="Calibri" w:eastAsia="Calibri" w:hAnsi="Calibri" w:cs="Calibri"/>
              </w:rPr>
            </w:pPr>
            <w:r>
              <w:rPr>
                <w:rFonts w:ascii="Calibri" w:eastAsia="Calibri" w:hAnsi="Calibri" w:cs="Calibri"/>
              </w:rPr>
              <w:t>54.0%</w:t>
            </w:r>
          </w:p>
        </w:tc>
        <w:tc>
          <w:tcPr>
            <w:tcW w:w="2370" w:type="dxa"/>
            <w:tcBorders>
              <w:right w:val="single" w:sz="8" w:space="0" w:color="000000"/>
            </w:tcBorders>
            <w:shd w:val="clear" w:color="auto" w:fill="auto"/>
            <w:tcMar>
              <w:top w:w="0" w:type="dxa"/>
              <w:left w:w="100" w:type="dxa"/>
              <w:bottom w:w="0" w:type="dxa"/>
              <w:right w:w="100" w:type="dxa"/>
            </w:tcMar>
          </w:tcPr>
          <w:p w14:paraId="05F06DA3" w14:textId="77777777" w:rsidR="00FD4E68" w:rsidRDefault="00000000">
            <w:pPr>
              <w:spacing w:line="276" w:lineRule="auto"/>
              <w:jc w:val="center"/>
              <w:rPr>
                <w:rFonts w:ascii="Calibri" w:eastAsia="Calibri" w:hAnsi="Calibri" w:cs="Calibri"/>
              </w:rPr>
            </w:pPr>
            <w:r>
              <w:rPr>
                <w:rFonts w:ascii="Calibri" w:eastAsia="Calibri" w:hAnsi="Calibri" w:cs="Calibri"/>
              </w:rPr>
              <w:t>276 (1.68%)</w:t>
            </w:r>
          </w:p>
        </w:tc>
      </w:tr>
      <w:tr w:rsidR="00FD4E68" w14:paraId="41F559FE" w14:textId="77777777">
        <w:trPr>
          <w:trHeight w:val="285"/>
        </w:trPr>
        <w:tc>
          <w:tcPr>
            <w:tcW w:w="1800" w:type="dxa"/>
            <w:vMerge/>
            <w:tcBorders>
              <w:left w:val="single" w:sz="8" w:space="0" w:color="000000"/>
              <w:bottom w:val="single" w:sz="8" w:space="0" w:color="000000"/>
            </w:tcBorders>
            <w:shd w:val="clear" w:color="auto" w:fill="auto"/>
            <w:tcMar>
              <w:top w:w="0" w:type="dxa"/>
              <w:left w:w="100" w:type="dxa"/>
              <w:bottom w:w="0" w:type="dxa"/>
              <w:right w:w="100" w:type="dxa"/>
            </w:tcMar>
          </w:tcPr>
          <w:p w14:paraId="770A33D3"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515" w:type="dxa"/>
            <w:tcBorders>
              <w:bottom w:val="single" w:sz="8" w:space="0" w:color="000000"/>
              <w:right w:val="single" w:sz="8" w:space="0" w:color="000000"/>
            </w:tcBorders>
            <w:shd w:val="clear" w:color="auto" w:fill="auto"/>
            <w:tcMar>
              <w:top w:w="0" w:type="dxa"/>
              <w:left w:w="100" w:type="dxa"/>
              <w:bottom w:w="0" w:type="dxa"/>
              <w:right w:w="100" w:type="dxa"/>
            </w:tcMar>
          </w:tcPr>
          <w:p w14:paraId="5D7319B7" w14:textId="77777777" w:rsidR="00FD4E68" w:rsidRDefault="00000000">
            <w:pPr>
              <w:spacing w:line="276" w:lineRule="auto"/>
              <w:rPr>
                <w:rFonts w:ascii="Calibri" w:eastAsia="Calibri" w:hAnsi="Calibri" w:cs="Calibri"/>
              </w:rPr>
            </w:pPr>
            <w:r>
              <w:rPr>
                <w:rFonts w:ascii="Calibri" w:eastAsia="Calibri" w:hAnsi="Calibri" w:cs="Calibri"/>
              </w:rPr>
              <w:t>Current</w:t>
            </w:r>
          </w:p>
        </w:tc>
        <w:tc>
          <w:tcPr>
            <w:tcW w:w="1410" w:type="dxa"/>
            <w:tcBorders>
              <w:bottom w:val="single" w:sz="8" w:space="0" w:color="000000"/>
            </w:tcBorders>
            <w:shd w:val="clear" w:color="auto" w:fill="auto"/>
            <w:tcMar>
              <w:top w:w="0" w:type="dxa"/>
              <w:left w:w="100" w:type="dxa"/>
              <w:bottom w:w="0" w:type="dxa"/>
              <w:right w:w="100" w:type="dxa"/>
            </w:tcMar>
          </w:tcPr>
          <w:p w14:paraId="23AE6942" w14:textId="77777777" w:rsidR="00FD4E68" w:rsidRDefault="00000000">
            <w:pPr>
              <w:spacing w:line="276" w:lineRule="auto"/>
              <w:jc w:val="center"/>
              <w:rPr>
                <w:rFonts w:ascii="Calibri" w:eastAsia="Calibri" w:hAnsi="Calibri" w:cs="Calibri"/>
              </w:rPr>
            </w:pPr>
            <w:r>
              <w:rPr>
                <w:rFonts w:ascii="Calibri" w:eastAsia="Calibri" w:hAnsi="Calibri" w:cs="Calibri"/>
              </w:rPr>
              <w:t>3,098</w:t>
            </w:r>
          </w:p>
        </w:tc>
        <w:tc>
          <w:tcPr>
            <w:tcW w:w="1935" w:type="dxa"/>
            <w:tcBorders>
              <w:bottom w:val="single" w:sz="8" w:space="0" w:color="000000"/>
            </w:tcBorders>
            <w:shd w:val="clear" w:color="auto" w:fill="auto"/>
            <w:tcMar>
              <w:top w:w="0" w:type="dxa"/>
              <w:left w:w="100" w:type="dxa"/>
              <w:bottom w:w="0" w:type="dxa"/>
              <w:right w:w="100" w:type="dxa"/>
            </w:tcMar>
          </w:tcPr>
          <w:p w14:paraId="7508D267" w14:textId="77777777" w:rsidR="00FD4E68" w:rsidRDefault="00000000">
            <w:pPr>
              <w:spacing w:line="276" w:lineRule="auto"/>
              <w:jc w:val="center"/>
              <w:rPr>
                <w:rFonts w:ascii="Calibri" w:eastAsia="Calibri" w:hAnsi="Calibri" w:cs="Calibri"/>
              </w:rPr>
            </w:pPr>
            <w:r>
              <w:rPr>
                <w:rFonts w:ascii="Calibri" w:eastAsia="Calibri" w:hAnsi="Calibri" w:cs="Calibri"/>
              </w:rPr>
              <w:t>10.2%</w:t>
            </w:r>
          </w:p>
        </w:tc>
        <w:tc>
          <w:tcPr>
            <w:tcW w:w="2370" w:type="dxa"/>
            <w:tcBorders>
              <w:bottom w:val="single" w:sz="8" w:space="0" w:color="000000"/>
              <w:right w:val="single" w:sz="8" w:space="0" w:color="000000"/>
            </w:tcBorders>
            <w:shd w:val="clear" w:color="auto" w:fill="auto"/>
            <w:tcMar>
              <w:top w:w="0" w:type="dxa"/>
              <w:left w:w="100" w:type="dxa"/>
              <w:bottom w:w="0" w:type="dxa"/>
              <w:right w:w="100" w:type="dxa"/>
            </w:tcMar>
          </w:tcPr>
          <w:p w14:paraId="6E7CB9EB" w14:textId="77777777" w:rsidR="00FD4E68" w:rsidRDefault="00000000">
            <w:pPr>
              <w:spacing w:line="276" w:lineRule="auto"/>
              <w:jc w:val="center"/>
              <w:rPr>
                <w:rFonts w:ascii="Calibri" w:eastAsia="Calibri" w:hAnsi="Calibri" w:cs="Calibri"/>
              </w:rPr>
            </w:pPr>
            <w:r>
              <w:rPr>
                <w:rFonts w:ascii="Calibri" w:eastAsia="Calibri" w:hAnsi="Calibri" w:cs="Calibri"/>
              </w:rPr>
              <w:t>132 (4.26%)</w:t>
            </w:r>
          </w:p>
        </w:tc>
      </w:tr>
      <w:tr w:rsidR="00FD4E68" w14:paraId="244B8F6D" w14:textId="77777777">
        <w:trPr>
          <w:trHeight w:val="270"/>
        </w:trPr>
        <w:tc>
          <w:tcPr>
            <w:tcW w:w="1800" w:type="dxa"/>
            <w:tcBorders>
              <w:left w:val="single" w:sz="8" w:space="0" w:color="000000"/>
            </w:tcBorders>
            <w:shd w:val="clear" w:color="auto" w:fill="auto"/>
            <w:tcMar>
              <w:top w:w="0" w:type="dxa"/>
              <w:left w:w="100" w:type="dxa"/>
              <w:bottom w:w="0" w:type="dxa"/>
              <w:right w:w="100" w:type="dxa"/>
            </w:tcMar>
          </w:tcPr>
          <w:p w14:paraId="7C8A3538" w14:textId="77777777" w:rsidR="00FD4E68" w:rsidRDefault="00000000">
            <w:pPr>
              <w:spacing w:line="276" w:lineRule="auto"/>
              <w:rPr>
                <w:rFonts w:ascii="Calibri" w:eastAsia="Calibri" w:hAnsi="Calibri" w:cs="Calibri"/>
              </w:rPr>
            </w:pPr>
            <w:r>
              <w:rPr>
                <w:rFonts w:ascii="Calibri" w:eastAsia="Calibri" w:hAnsi="Calibri" w:cs="Calibri"/>
              </w:rPr>
              <w:t>Low</w:t>
            </w:r>
          </w:p>
        </w:tc>
        <w:tc>
          <w:tcPr>
            <w:tcW w:w="1515" w:type="dxa"/>
            <w:vMerge w:val="restart"/>
            <w:tcBorders>
              <w:bottom w:val="single" w:sz="8" w:space="0" w:color="000000"/>
              <w:right w:val="single" w:sz="8" w:space="0" w:color="000000"/>
            </w:tcBorders>
            <w:shd w:val="clear" w:color="auto" w:fill="auto"/>
            <w:tcMar>
              <w:top w:w="0" w:type="dxa"/>
              <w:left w:w="100" w:type="dxa"/>
              <w:bottom w:w="0" w:type="dxa"/>
              <w:right w:w="100" w:type="dxa"/>
            </w:tcMar>
          </w:tcPr>
          <w:p w14:paraId="5D289E47" w14:textId="77777777" w:rsidR="00FD4E68" w:rsidRDefault="00000000">
            <w:pPr>
              <w:spacing w:line="276" w:lineRule="auto"/>
              <w:rPr>
                <w:rFonts w:ascii="Calibri" w:eastAsia="Calibri" w:hAnsi="Calibri" w:cs="Calibri"/>
              </w:rPr>
            </w:pPr>
            <w:r>
              <w:rPr>
                <w:rFonts w:ascii="Calibri" w:eastAsia="Calibri" w:hAnsi="Calibri" w:cs="Calibri"/>
              </w:rPr>
              <w:t>Never</w:t>
            </w:r>
          </w:p>
        </w:tc>
        <w:tc>
          <w:tcPr>
            <w:tcW w:w="1410" w:type="dxa"/>
            <w:shd w:val="clear" w:color="auto" w:fill="auto"/>
            <w:tcMar>
              <w:top w:w="0" w:type="dxa"/>
              <w:left w:w="100" w:type="dxa"/>
              <w:bottom w:w="0" w:type="dxa"/>
              <w:right w:w="100" w:type="dxa"/>
            </w:tcMar>
          </w:tcPr>
          <w:p w14:paraId="7A4CEA39" w14:textId="77777777" w:rsidR="00FD4E68" w:rsidRDefault="00000000">
            <w:pPr>
              <w:spacing w:line="276" w:lineRule="auto"/>
              <w:jc w:val="center"/>
              <w:rPr>
                <w:rFonts w:ascii="Calibri" w:eastAsia="Calibri" w:hAnsi="Calibri" w:cs="Calibri"/>
              </w:rPr>
            </w:pPr>
            <w:r>
              <w:rPr>
                <w:rFonts w:ascii="Calibri" w:eastAsia="Calibri" w:hAnsi="Calibri" w:cs="Calibri"/>
              </w:rPr>
              <w:t>3,960</w:t>
            </w:r>
          </w:p>
        </w:tc>
        <w:tc>
          <w:tcPr>
            <w:tcW w:w="1935" w:type="dxa"/>
            <w:shd w:val="clear" w:color="auto" w:fill="auto"/>
            <w:tcMar>
              <w:top w:w="0" w:type="dxa"/>
              <w:left w:w="100" w:type="dxa"/>
              <w:bottom w:w="0" w:type="dxa"/>
              <w:right w:w="100" w:type="dxa"/>
            </w:tcMar>
          </w:tcPr>
          <w:p w14:paraId="73C28424" w14:textId="77777777" w:rsidR="00FD4E68" w:rsidRDefault="00000000">
            <w:pPr>
              <w:spacing w:line="276" w:lineRule="auto"/>
              <w:jc w:val="center"/>
              <w:rPr>
                <w:rFonts w:ascii="Calibri" w:eastAsia="Calibri" w:hAnsi="Calibri" w:cs="Calibri"/>
              </w:rPr>
            </w:pPr>
            <w:r>
              <w:rPr>
                <w:rFonts w:ascii="Calibri" w:eastAsia="Calibri" w:hAnsi="Calibri" w:cs="Calibri"/>
              </w:rPr>
              <w:t>13.0%</w:t>
            </w:r>
          </w:p>
        </w:tc>
        <w:tc>
          <w:tcPr>
            <w:tcW w:w="2370" w:type="dxa"/>
            <w:tcBorders>
              <w:right w:val="single" w:sz="8" w:space="0" w:color="000000"/>
            </w:tcBorders>
            <w:shd w:val="clear" w:color="auto" w:fill="auto"/>
            <w:tcMar>
              <w:top w:w="0" w:type="dxa"/>
              <w:left w:w="100" w:type="dxa"/>
              <w:bottom w:w="0" w:type="dxa"/>
              <w:right w:w="100" w:type="dxa"/>
            </w:tcMar>
          </w:tcPr>
          <w:p w14:paraId="0854479A" w14:textId="77777777" w:rsidR="00FD4E68" w:rsidRDefault="00000000">
            <w:pPr>
              <w:spacing w:line="276" w:lineRule="auto"/>
              <w:jc w:val="center"/>
              <w:rPr>
                <w:rFonts w:ascii="Calibri" w:eastAsia="Calibri" w:hAnsi="Calibri" w:cs="Calibri"/>
              </w:rPr>
            </w:pPr>
            <w:r>
              <w:rPr>
                <w:rFonts w:ascii="Calibri" w:eastAsia="Calibri" w:hAnsi="Calibri" w:cs="Calibri"/>
              </w:rPr>
              <w:t>16 (0.40%)</w:t>
            </w:r>
          </w:p>
        </w:tc>
      </w:tr>
      <w:tr w:rsidR="00FD4E68" w14:paraId="437B0B0C" w14:textId="77777777">
        <w:trPr>
          <w:trHeight w:val="270"/>
        </w:trPr>
        <w:tc>
          <w:tcPr>
            <w:tcW w:w="1800" w:type="dxa"/>
            <w:tcBorders>
              <w:left w:val="single" w:sz="8" w:space="0" w:color="000000"/>
            </w:tcBorders>
            <w:shd w:val="clear" w:color="auto" w:fill="auto"/>
            <w:tcMar>
              <w:top w:w="0" w:type="dxa"/>
              <w:left w:w="100" w:type="dxa"/>
              <w:bottom w:w="0" w:type="dxa"/>
              <w:right w:w="100" w:type="dxa"/>
            </w:tcMar>
          </w:tcPr>
          <w:p w14:paraId="01CA1015" w14:textId="77777777" w:rsidR="00FD4E68" w:rsidRDefault="00000000">
            <w:pPr>
              <w:spacing w:line="276" w:lineRule="auto"/>
              <w:rPr>
                <w:rFonts w:ascii="Calibri" w:eastAsia="Calibri" w:hAnsi="Calibri" w:cs="Calibri"/>
              </w:rPr>
            </w:pPr>
            <w:r>
              <w:rPr>
                <w:rFonts w:ascii="Calibri" w:eastAsia="Calibri" w:hAnsi="Calibri" w:cs="Calibri"/>
              </w:rPr>
              <w:t>Intermediate</w:t>
            </w:r>
          </w:p>
        </w:tc>
        <w:tc>
          <w:tcPr>
            <w:tcW w:w="1515" w:type="dxa"/>
            <w:vMerge/>
            <w:tcBorders>
              <w:bottom w:val="single" w:sz="8" w:space="0" w:color="000000"/>
              <w:right w:val="single" w:sz="8" w:space="0" w:color="000000"/>
            </w:tcBorders>
            <w:shd w:val="clear" w:color="auto" w:fill="auto"/>
            <w:tcMar>
              <w:top w:w="0" w:type="dxa"/>
              <w:left w:w="100" w:type="dxa"/>
              <w:bottom w:w="0" w:type="dxa"/>
              <w:right w:w="100" w:type="dxa"/>
            </w:tcMar>
          </w:tcPr>
          <w:p w14:paraId="3FD7B40B"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410" w:type="dxa"/>
            <w:shd w:val="clear" w:color="auto" w:fill="auto"/>
            <w:tcMar>
              <w:top w:w="0" w:type="dxa"/>
              <w:left w:w="100" w:type="dxa"/>
              <w:bottom w:w="0" w:type="dxa"/>
              <w:right w:w="100" w:type="dxa"/>
            </w:tcMar>
          </w:tcPr>
          <w:p w14:paraId="5122EF9A" w14:textId="77777777" w:rsidR="00FD4E68" w:rsidRDefault="00000000">
            <w:pPr>
              <w:spacing w:line="276" w:lineRule="auto"/>
              <w:jc w:val="center"/>
              <w:rPr>
                <w:rFonts w:ascii="Calibri" w:eastAsia="Calibri" w:hAnsi="Calibri" w:cs="Calibri"/>
              </w:rPr>
            </w:pPr>
            <w:r>
              <w:rPr>
                <w:rFonts w:ascii="Calibri" w:eastAsia="Calibri" w:hAnsi="Calibri" w:cs="Calibri"/>
              </w:rPr>
              <w:t>3,537</w:t>
            </w:r>
          </w:p>
        </w:tc>
        <w:tc>
          <w:tcPr>
            <w:tcW w:w="1935" w:type="dxa"/>
            <w:shd w:val="clear" w:color="auto" w:fill="auto"/>
            <w:tcMar>
              <w:top w:w="0" w:type="dxa"/>
              <w:left w:w="100" w:type="dxa"/>
              <w:bottom w:w="0" w:type="dxa"/>
              <w:right w:w="100" w:type="dxa"/>
            </w:tcMar>
          </w:tcPr>
          <w:p w14:paraId="444EBD1D" w14:textId="77777777" w:rsidR="00FD4E68" w:rsidRDefault="00000000">
            <w:pPr>
              <w:spacing w:line="276" w:lineRule="auto"/>
              <w:jc w:val="center"/>
              <w:rPr>
                <w:rFonts w:ascii="Calibri" w:eastAsia="Calibri" w:hAnsi="Calibri" w:cs="Calibri"/>
              </w:rPr>
            </w:pPr>
            <w:r>
              <w:rPr>
                <w:rFonts w:ascii="Calibri" w:eastAsia="Calibri" w:hAnsi="Calibri" w:cs="Calibri"/>
              </w:rPr>
              <w:t>11.6%</w:t>
            </w:r>
          </w:p>
        </w:tc>
        <w:tc>
          <w:tcPr>
            <w:tcW w:w="2370" w:type="dxa"/>
            <w:tcBorders>
              <w:right w:val="single" w:sz="8" w:space="0" w:color="000000"/>
            </w:tcBorders>
            <w:shd w:val="clear" w:color="auto" w:fill="auto"/>
            <w:tcMar>
              <w:top w:w="0" w:type="dxa"/>
              <w:left w:w="100" w:type="dxa"/>
              <w:bottom w:w="0" w:type="dxa"/>
              <w:right w:w="100" w:type="dxa"/>
            </w:tcMar>
          </w:tcPr>
          <w:p w14:paraId="1BB9D708" w14:textId="77777777" w:rsidR="00FD4E68" w:rsidRDefault="00000000">
            <w:pPr>
              <w:spacing w:line="276" w:lineRule="auto"/>
              <w:jc w:val="center"/>
              <w:rPr>
                <w:rFonts w:ascii="Calibri" w:eastAsia="Calibri" w:hAnsi="Calibri" w:cs="Calibri"/>
              </w:rPr>
            </w:pPr>
            <w:r>
              <w:rPr>
                <w:rFonts w:ascii="Calibri" w:eastAsia="Calibri" w:hAnsi="Calibri" w:cs="Calibri"/>
              </w:rPr>
              <w:t>17 (0.48%)</w:t>
            </w:r>
          </w:p>
        </w:tc>
      </w:tr>
      <w:tr w:rsidR="00FD4E68" w14:paraId="09549EBF" w14:textId="77777777">
        <w:trPr>
          <w:trHeight w:val="285"/>
        </w:trPr>
        <w:tc>
          <w:tcPr>
            <w:tcW w:w="1800" w:type="dxa"/>
            <w:tcBorders>
              <w:left w:val="single" w:sz="8" w:space="0" w:color="000000"/>
              <w:bottom w:val="single" w:sz="8" w:space="0" w:color="000000"/>
            </w:tcBorders>
            <w:shd w:val="clear" w:color="auto" w:fill="auto"/>
            <w:tcMar>
              <w:top w:w="0" w:type="dxa"/>
              <w:left w:w="100" w:type="dxa"/>
              <w:bottom w:w="0" w:type="dxa"/>
              <w:right w:w="100" w:type="dxa"/>
            </w:tcMar>
          </w:tcPr>
          <w:p w14:paraId="6263AD97" w14:textId="77777777" w:rsidR="00FD4E68" w:rsidRDefault="00000000">
            <w:pPr>
              <w:spacing w:line="276" w:lineRule="auto"/>
              <w:rPr>
                <w:rFonts w:ascii="Calibri" w:eastAsia="Calibri" w:hAnsi="Calibri" w:cs="Calibri"/>
              </w:rPr>
            </w:pPr>
            <w:r>
              <w:rPr>
                <w:rFonts w:ascii="Calibri" w:eastAsia="Calibri" w:hAnsi="Calibri" w:cs="Calibri"/>
              </w:rPr>
              <w:t>High</w:t>
            </w:r>
          </w:p>
        </w:tc>
        <w:tc>
          <w:tcPr>
            <w:tcW w:w="1515" w:type="dxa"/>
            <w:vMerge/>
            <w:tcBorders>
              <w:bottom w:val="single" w:sz="8" w:space="0" w:color="000000"/>
              <w:right w:val="single" w:sz="8" w:space="0" w:color="000000"/>
            </w:tcBorders>
            <w:shd w:val="clear" w:color="auto" w:fill="auto"/>
            <w:tcMar>
              <w:top w:w="0" w:type="dxa"/>
              <w:left w:w="100" w:type="dxa"/>
              <w:bottom w:w="0" w:type="dxa"/>
              <w:right w:w="100" w:type="dxa"/>
            </w:tcMar>
          </w:tcPr>
          <w:p w14:paraId="250758B7"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410" w:type="dxa"/>
            <w:tcBorders>
              <w:bottom w:val="single" w:sz="8" w:space="0" w:color="000000"/>
            </w:tcBorders>
            <w:shd w:val="clear" w:color="auto" w:fill="auto"/>
            <w:tcMar>
              <w:top w:w="0" w:type="dxa"/>
              <w:left w:w="100" w:type="dxa"/>
              <w:bottom w:w="0" w:type="dxa"/>
              <w:right w:w="100" w:type="dxa"/>
            </w:tcMar>
          </w:tcPr>
          <w:p w14:paraId="25E33CAC" w14:textId="77777777" w:rsidR="00FD4E68" w:rsidRDefault="00000000">
            <w:pPr>
              <w:spacing w:line="276" w:lineRule="auto"/>
              <w:jc w:val="center"/>
              <w:rPr>
                <w:rFonts w:ascii="Calibri" w:eastAsia="Calibri" w:hAnsi="Calibri" w:cs="Calibri"/>
              </w:rPr>
            </w:pPr>
            <w:r>
              <w:rPr>
                <w:rFonts w:ascii="Calibri" w:eastAsia="Calibri" w:hAnsi="Calibri" w:cs="Calibri"/>
              </w:rPr>
              <w:t>3,405</w:t>
            </w:r>
          </w:p>
        </w:tc>
        <w:tc>
          <w:tcPr>
            <w:tcW w:w="1935" w:type="dxa"/>
            <w:tcBorders>
              <w:bottom w:val="single" w:sz="8" w:space="0" w:color="000000"/>
            </w:tcBorders>
            <w:shd w:val="clear" w:color="auto" w:fill="auto"/>
            <w:tcMar>
              <w:top w:w="0" w:type="dxa"/>
              <w:left w:w="100" w:type="dxa"/>
              <w:bottom w:w="0" w:type="dxa"/>
              <w:right w:w="100" w:type="dxa"/>
            </w:tcMar>
          </w:tcPr>
          <w:p w14:paraId="199B644F" w14:textId="77777777" w:rsidR="00FD4E68" w:rsidRDefault="00000000">
            <w:pPr>
              <w:spacing w:line="276" w:lineRule="auto"/>
              <w:jc w:val="center"/>
              <w:rPr>
                <w:rFonts w:ascii="Calibri" w:eastAsia="Calibri" w:hAnsi="Calibri" w:cs="Calibri"/>
              </w:rPr>
            </w:pPr>
            <w:r>
              <w:rPr>
                <w:rFonts w:ascii="Calibri" w:eastAsia="Calibri" w:hAnsi="Calibri" w:cs="Calibri"/>
              </w:rPr>
              <w:t>11.2%</w:t>
            </w:r>
          </w:p>
        </w:tc>
        <w:tc>
          <w:tcPr>
            <w:tcW w:w="2370" w:type="dxa"/>
            <w:tcBorders>
              <w:bottom w:val="single" w:sz="8" w:space="0" w:color="000000"/>
              <w:right w:val="single" w:sz="8" w:space="0" w:color="000000"/>
            </w:tcBorders>
            <w:shd w:val="clear" w:color="auto" w:fill="auto"/>
            <w:tcMar>
              <w:top w:w="0" w:type="dxa"/>
              <w:left w:w="100" w:type="dxa"/>
              <w:bottom w:w="0" w:type="dxa"/>
              <w:right w:w="100" w:type="dxa"/>
            </w:tcMar>
          </w:tcPr>
          <w:p w14:paraId="7963EBA9" w14:textId="77777777" w:rsidR="00FD4E68" w:rsidRDefault="00000000">
            <w:pPr>
              <w:spacing w:line="276" w:lineRule="auto"/>
              <w:jc w:val="center"/>
              <w:rPr>
                <w:rFonts w:ascii="Calibri" w:eastAsia="Calibri" w:hAnsi="Calibri" w:cs="Calibri"/>
              </w:rPr>
            </w:pPr>
            <w:r>
              <w:rPr>
                <w:rFonts w:ascii="Calibri" w:eastAsia="Calibri" w:hAnsi="Calibri" w:cs="Calibri"/>
              </w:rPr>
              <w:t>23 (0.68%)</w:t>
            </w:r>
          </w:p>
        </w:tc>
      </w:tr>
      <w:tr w:rsidR="00FD4E68" w14:paraId="44037D12" w14:textId="77777777">
        <w:trPr>
          <w:trHeight w:val="270"/>
        </w:trPr>
        <w:tc>
          <w:tcPr>
            <w:tcW w:w="1800" w:type="dxa"/>
            <w:tcBorders>
              <w:left w:val="single" w:sz="8" w:space="0" w:color="000000"/>
            </w:tcBorders>
            <w:shd w:val="clear" w:color="auto" w:fill="auto"/>
            <w:tcMar>
              <w:top w:w="0" w:type="dxa"/>
              <w:left w:w="100" w:type="dxa"/>
              <w:bottom w:w="0" w:type="dxa"/>
              <w:right w:w="100" w:type="dxa"/>
            </w:tcMar>
          </w:tcPr>
          <w:p w14:paraId="0E5AABAE" w14:textId="77777777" w:rsidR="00FD4E68" w:rsidRDefault="00000000">
            <w:pPr>
              <w:spacing w:line="276" w:lineRule="auto"/>
              <w:rPr>
                <w:rFonts w:ascii="Calibri" w:eastAsia="Calibri" w:hAnsi="Calibri" w:cs="Calibri"/>
              </w:rPr>
            </w:pPr>
            <w:r>
              <w:rPr>
                <w:rFonts w:ascii="Calibri" w:eastAsia="Calibri" w:hAnsi="Calibri" w:cs="Calibri"/>
              </w:rPr>
              <w:t>Low</w:t>
            </w:r>
          </w:p>
        </w:tc>
        <w:tc>
          <w:tcPr>
            <w:tcW w:w="1515" w:type="dxa"/>
            <w:vMerge w:val="restart"/>
            <w:tcBorders>
              <w:bottom w:val="single" w:sz="8" w:space="0" w:color="000000"/>
              <w:right w:val="single" w:sz="8" w:space="0" w:color="000000"/>
            </w:tcBorders>
            <w:shd w:val="clear" w:color="auto" w:fill="auto"/>
            <w:tcMar>
              <w:top w:w="0" w:type="dxa"/>
              <w:left w:w="100" w:type="dxa"/>
              <w:bottom w:w="0" w:type="dxa"/>
              <w:right w:w="100" w:type="dxa"/>
            </w:tcMar>
          </w:tcPr>
          <w:p w14:paraId="4778DEB8" w14:textId="77777777" w:rsidR="00FD4E68" w:rsidRDefault="00000000">
            <w:pPr>
              <w:spacing w:line="276" w:lineRule="auto"/>
              <w:rPr>
                <w:rFonts w:ascii="Calibri" w:eastAsia="Calibri" w:hAnsi="Calibri" w:cs="Calibri"/>
              </w:rPr>
            </w:pPr>
            <w:r>
              <w:rPr>
                <w:rFonts w:ascii="Calibri" w:eastAsia="Calibri" w:hAnsi="Calibri" w:cs="Calibri"/>
              </w:rPr>
              <w:t>Ex</w:t>
            </w:r>
          </w:p>
        </w:tc>
        <w:tc>
          <w:tcPr>
            <w:tcW w:w="1410" w:type="dxa"/>
            <w:shd w:val="clear" w:color="auto" w:fill="auto"/>
            <w:tcMar>
              <w:top w:w="0" w:type="dxa"/>
              <w:left w:w="100" w:type="dxa"/>
              <w:bottom w:w="0" w:type="dxa"/>
              <w:right w:w="100" w:type="dxa"/>
            </w:tcMar>
          </w:tcPr>
          <w:p w14:paraId="03050EA4" w14:textId="77777777" w:rsidR="00FD4E68" w:rsidRDefault="00000000">
            <w:pPr>
              <w:spacing w:line="276" w:lineRule="auto"/>
              <w:jc w:val="center"/>
              <w:rPr>
                <w:rFonts w:ascii="Calibri" w:eastAsia="Calibri" w:hAnsi="Calibri" w:cs="Calibri"/>
              </w:rPr>
            </w:pPr>
            <w:r>
              <w:rPr>
                <w:rFonts w:ascii="Calibri" w:eastAsia="Calibri" w:hAnsi="Calibri" w:cs="Calibri"/>
              </w:rPr>
              <w:t>5,850</w:t>
            </w:r>
          </w:p>
        </w:tc>
        <w:tc>
          <w:tcPr>
            <w:tcW w:w="1935" w:type="dxa"/>
            <w:shd w:val="clear" w:color="auto" w:fill="auto"/>
            <w:tcMar>
              <w:top w:w="0" w:type="dxa"/>
              <w:left w:w="100" w:type="dxa"/>
              <w:bottom w:w="0" w:type="dxa"/>
              <w:right w:w="100" w:type="dxa"/>
            </w:tcMar>
          </w:tcPr>
          <w:p w14:paraId="740F5C3A" w14:textId="77777777" w:rsidR="00FD4E68" w:rsidRDefault="00000000">
            <w:pPr>
              <w:spacing w:line="276" w:lineRule="auto"/>
              <w:jc w:val="center"/>
              <w:rPr>
                <w:rFonts w:ascii="Calibri" w:eastAsia="Calibri" w:hAnsi="Calibri" w:cs="Calibri"/>
              </w:rPr>
            </w:pPr>
            <w:r>
              <w:rPr>
                <w:rFonts w:ascii="Calibri" w:eastAsia="Calibri" w:hAnsi="Calibri" w:cs="Calibri"/>
              </w:rPr>
              <w:t>19.2%</w:t>
            </w:r>
          </w:p>
        </w:tc>
        <w:tc>
          <w:tcPr>
            <w:tcW w:w="2370" w:type="dxa"/>
            <w:tcBorders>
              <w:right w:val="single" w:sz="8" w:space="0" w:color="000000"/>
            </w:tcBorders>
            <w:shd w:val="clear" w:color="auto" w:fill="auto"/>
            <w:tcMar>
              <w:top w:w="0" w:type="dxa"/>
              <w:left w:w="100" w:type="dxa"/>
              <w:bottom w:w="0" w:type="dxa"/>
              <w:right w:w="100" w:type="dxa"/>
            </w:tcMar>
          </w:tcPr>
          <w:p w14:paraId="0C521530" w14:textId="77777777" w:rsidR="00FD4E68" w:rsidRDefault="00000000">
            <w:pPr>
              <w:spacing w:line="276" w:lineRule="auto"/>
              <w:jc w:val="center"/>
              <w:rPr>
                <w:rFonts w:ascii="Calibri" w:eastAsia="Calibri" w:hAnsi="Calibri" w:cs="Calibri"/>
              </w:rPr>
            </w:pPr>
            <w:r>
              <w:rPr>
                <w:rFonts w:ascii="Calibri" w:eastAsia="Calibri" w:hAnsi="Calibri" w:cs="Calibri"/>
              </w:rPr>
              <w:t>25 (0.43%)</w:t>
            </w:r>
          </w:p>
        </w:tc>
      </w:tr>
      <w:tr w:rsidR="00FD4E68" w14:paraId="58877DA7" w14:textId="77777777">
        <w:trPr>
          <w:trHeight w:val="270"/>
        </w:trPr>
        <w:tc>
          <w:tcPr>
            <w:tcW w:w="1800" w:type="dxa"/>
            <w:tcBorders>
              <w:left w:val="single" w:sz="8" w:space="0" w:color="000000"/>
            </w:tcBorders>
            <w:shd w:val="clear" w:color="auto" w:fill="auto"/>
            <w:tcMar>
              <w:top w:w="0" w:type="dxa"/>
              <w:left w:w="100" w:type="dxa"/>
              <w:bottom w:w="0" w:type="dxa"/>
              <w:right w:w="100" w:type="dxa"/>
            </w:tcMar>
          </w:tcPr>
          <w:p w14:paraId="54E202F0" w14:textId="77777777" w:rsidR="00FD4E68" w:rsidRDefault="00000000">
            <w:pPr>
              <w:spacing w:line="276" w:lineRule="auto"/>
              <w:rPr>
                <w:rFonts w:ascii="Calibri" w:eastAsia="Calibri" w:hAnsi="Calibri" w:cs="Calibri"/>
              </w:rPr>
            </w:pPr>
            <w:r>
              <w:rPr>
                <w:rFonts w:ascii="Calibri" w:eastAsia="Calibri" w:hAnsi="Calibri" w:cs="Calibri"/>
              </w:rPr>
              <w:t>Intermediate</w:t>
            </w:r>
          </w:p>
        </w:tc>
        <w:tc>
          <w:tcPr>
            <w:tcW w:w="1515" w:type="dxa"/>
            <w:vMerge/>
            <w:tcBorders>
              <w:bottom w:val="single" w:sz="8" w:space="0" w:color="000000"/>
              <w:right w:val="single" w:sz="8" w:space="0" w:color="000000"/>
            </w:tcBorders>
            <w:shd w:val="clear" w:color="auto" w:fill="auto"/>
            <w:tcMar>
              <w:top w:w="0" w:type="dxa"/>
              <w:left w:w="100" w:type="dxa"/>
              <w:bottom w:w="0" w:type="dxa"/>
              <w:right w:w="100" w:type="dxa"/>
            </w:tcMar>
          </w:tcPr>
          <w:p w14:paraId="7D97A480"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410" w:type="dxa"/>
            <w:shd w:val="clear" w:color="auto" w:fill="auto"/>
            <w:tcMar>
              <w:top w:w="0" w:type="dxa"/>
              <w:left w:w="100" w:type="dxa"/>
              <w:bottom w:w="0" w:type="dxa"/>
              <w:right w:w="100" w:type="dxa"/>
            </w:tcMar>
          </w:tcPr>
          <w:p w14:paraId="3D8EB13F" w14:textId="77777777" w:rsidR="00FD4E68" w:rsidRDefault="00000000">
            <w:pPr>
              <w:spacing w:line="276" w:lineRule="auto"/>
              <w:jc w:val="center"/>
              <w:rPr>
                <w:rFonts w:ascii="Calibri" w:eastAsia="Calibri" w:hAnsi="Calibri" w:cs="Calibri"/>
              </w:rPr>
            </w:pPr>
            <w:r>
              <w:rPr>
                <w:rFonts w:ascii="Calibri" w:eastAsia="Calibri" w:hAnsi="Calibri" w:cs="Calibri"/>
              </w:rPr>
              <w:t>5,365</w:t>
            </w:r>
          </w:p>
        </w:tc>
        <w:tc>
          <w:tcPr>
            <w:tcW w:w="1935" w:type="dxa"/>
            <w:shd w:val="clear" w:color="auto" w:fill="auto"/>
            <w:tcMar>
              <w:top w:w="0" w:type="dxa"/>
              <w:left w:w="100" w:type="dxa"/>
              <w:bottom w:w="0" w:type="dxa"/>
              <w:right w:w="100" w:type="dxa"/>
            </w:tcMar>
          </w:tcPr>
          <w:p w14:paraId="26328359" w14:textId="77777777" w:rsidR="00FD4E68" w:rsidRDefault="00000000">
            <w:pPr>
              <w:spacing w:line="276" w:lineRule="auto"/>
              <w:jc w:val="center"/>
              <w:rPr>
                <w:rFonts w:ascii="Calibri" w:eastAsia="Calibri" w:hAnsi="Calibri" w:cs="Calibri"/>
              </w:rPr>
            </w:pPr>
            <w:r>
              <w:rPr>
                <w:rFonts w:ascii="Calibri" w:eastAsia="Calibri" w:hAnsi="Calibri" w:cs="Calibri"/>
              </w:rPr>
              <w:t>17.6%</w:t>
            </w:r>
          </w:p>
        </w:tc>
        <w:tc>
          <w:tcPr>
            <w:tcW w:w="2370" w:type="dxa"/>
            <w:tcBorders>
              <w:right w:val="single" w:sz="8" w:space="0" w:color="000000"/>
            </w:tcBorders>
            <w:shd w:val="clear" w:color="auto" w:fill="auto"/>
            <w:tcMar>
              <w:top w:w="0" w:type="dxa"/>
              <w:left w:w="100" w:type="dxa"/>
              <w:bottom w:w="0" w:type="dxa"/>
              <w:right w:w="100" w:type="dxa"/>
            </w:tcMar>
          </w:tcPr>
          <w:p w14:paraId="7AE5AF6A" w14:textId="77777777" w:rsidR="00FD4E68" w:rsidRDefault="00000000">
            <w:pPr>
              <w:spacing w:line="276" w:lineRule="auto"/>
              <w:jc w:val="center"/>
              <w:rPr>
                <w:rFonts w:ascii="Calibri" w:eastAsia="Calibri" w:hAnsi="Calibri" w:cs="Calibri"/>
              </w:rPr>
            </w:pPr>
            <w:r>
              <w:rPr>
                <w:rFonts w:ascii="Calibri" w:eastAsia="Calibri" w:hAnsi="Calibri" w:cs="Calibri"/>
              </w:rPr>
              <w:t>78 (1.45%)</w:t>
            </w:r>
          </w:p>
        </w:tc>
      </w:tr>
      <w:tr w:rsidR="00FD4E68" w14:paraId="4F3D3A4C" w14:textId="77777777">
        <w:trPr>
          <w:trHeight w:val="285"/>
        </w:trPr>
        <w:tc>
          <w:tcPr>
            <w:tcW w:w="1800" w:type="dxa"/>
            <w:tcBorders>
              <w:left w:val="single" w:sz="8" w:space="0" w:color="000000"/>
              <w:bottom w:val="single" w:sz="8" w:space="0" w:color="000000"/>
            </w:tcBorders>
            <w:shd w:val="clear" w:color="auto" w:fill="auto"/>
            <w:tcMar>
              <w:top w:w="0" w:type="dxa"/>
              <w:left w:w="100" w:type="dxa"/>
              <w:bottom w:w="0" w:type="dxa"/>
              <w:right w:w="100" w:type="dxa"/>
            </w:tcMar>
          </w:tcPr>
          <w:p w14:paraId="60EC4B27" w14:textId="77777777" w:rsidR="00FD4E68" w:rsidRDefault="00000000">
            <w:pPr>
              <w:spacing w:line="276" w:lineRule="auto"/>
              <w:rPr>
                <w:rFonts w:ascii="Calibri" w:eastAsia="Calibri" w:hAnsi="Calibri" w:cs="Calibri"/>
              </w:rPr>
            </w:pPr>
            <w:r>
              <w:rPr>
                <w:rFonts w:ascii="Calibri" w:eastAsia="Calibri" w:hAnsi="Calibri" w:cs="Calibri"/>
              </w:rPr>
              <w:t>High</w:t>
            </w:r>
          </w:p>
        </w:tc>
        <w:tc>
          <w:tcPr>
            <w:tcW w:w="1515" w:type="dxa"/>
            <w:vMerge/>
            <w:tcBorders>
              <w:bottom w:val="single" w:sz="8" w:space="0" w:color="000000"/>
              <w:right w:val="single" w:sz="8" w:space="0" w:color="000000"/>
            </w:tcBorders>
            <w:shd w:val="clear" w:color="auto" w:fill="auto"/>
            <w:tcMar>
              <w:top w:w="0" w:type="dxa"/>
              <w:left w:w="100" w:type="dxa"/>
              <w:bottom w:w="0" w:type="dxa"/>
              <w:right w:w="100" w:type="dxa"/>
            </w:tcMar>
          </w:tcPr>
          <w:p w14:paraId="640C0F0D"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410" w:type="dxa"/>
            <w:tcBorders>
              <w:bottom w:val="single" w:sz="8" w:space="0" w:color="000000"/>
            </w:tcBorders>
            <w:shd w:val="clear" w:color="auto" w:fill="auto"/>
            <w:tcMar>
              <w:top w:w="0" w:type="dxa"/>
              <w:left w:w="100" w:type="dxa"/>
              <w:bottom w:w="0" w:type="dxa"/>
              <w:right w:w="100" w:type="dxa"/>
            </w:tcMar>
          </w:tcPr>
          <w:p w14:paraId="3DAA578A" w14:textId="77777777" w:rsidR="00FD4E68" w:rsidRDefault="00000000">
            <w:pPr>
              <w:spacing w:line="276" w:lineRule="auto"/>
              <w:jc w:val="center"/>
              <w:rPr>
                <w:rFonts w:ascii="Calibri" w:eastAsia="Calibri" w:hAnsi="Calibri" w:cs="Calibri"/>
              </w:rPr>
            </w:pPr>
            <w:r>
              <w:rPr>
                <w:rFonts w:ascii="Calibri" w:eastAsia="Calibri" w:hAnsi="Calibri" w:cs="Calibri"/>
              </w:rPr>
              <w:t>5,211</w:t>
            </w:r>
          </w:p>
        </w:tc>
        <w:tc>
          <w:tcPr>
            <w:tcW w:w="1935" w:type="dxa"/>
            <w:tcBorders>
              <w:bottom w:val="single" w:sz="8" w:space="0" w:color="000000"/>
            </w:tcBorders>
            <w:shd w:val="clear" w:color="auto" w:fill="auto"/>
            <w:tcMar>
              <w:top w:w="0" w:type="dxa"/>
              <w:left w:w="100" w:type="dxa"/>
              <w:bottom w:w="0" w:type="dxa"/>
              <w:right w:w="100" w:type="dxa"/>
            </w:tcMar>
          </w:tcPr>
          <w:p w14:paraId="4AED1F9A" w14:textId="77777777" w:rsidR="00FD4E68" w:rsidRDefault="00000000">
            <w:pPr>
              <w:spacing w:line="276" w:lineRule="auto"/>
              <w:jc w:val="center"/>
              <w:rPr>
                <w:rFonts w:ascii="Calibri" w:eastAsia="Calibri" w:hAnsi="Calibri" w:cs="Calibri"/>
              </w:rPr>
            </w:pPr>
            <w:r>
              <w:rPr>
                <w:rFonts w:ascii="Calibri" w:eastAsia="Calibri" w:hAnsi="Calibri" w:cs="Calibri"/>
              </w:rPr>
              <w:t>17.1%</w:t>
            </w:r>
          </w:p>
        </w:tc>
        <w:tc>
          <w:tcPr>
            <w:tcW w:w="2370" w:type="dxa"/>
            <w:tcBorders>
              <w:bottom w:val="single" w:sz="8" w:space="0" w:color="000000"/>
              <w:right w:val="single" w:sz="8" w:space="0" w:color="000000"/>
            </w:tcBorders>
            <w:shd w:val="clear" w:color="auto" w:fill="auto"/>
            <w:tcMar>
              <w:top w:w="0" w:type="dxa"/>
              <w:left w:w="100" w:type="dxa"/>
              <w:bottom w:w="0" w:type="dxa"/>
              <w:right w:w="100" w:type="dxa"/>
            </w:tcMar>
          </w:tcPr>
          <w:p w14:paraId="05E221F4" w14:textId="77777777" w:rsidR="00FD4E68" w:rsidRDefault="00000000">
            <w:pPr>
              <w:spacing w:line="276" w:lineRule="auto"/>
              <w:jc w:val="center"/>
              <w:rPr>
                <w:rFonts w:ascii="Calibri" w:eastAsia="Calibri" w:hAnsi="Calibri" w:cs="Calibri"/>
              </w:rPr>
            </w:pPr>
            <w:r>
              <w:rPr>
                <w:rFonts w:ascii="Calibri" w:eastAsia="Calibri" w:hAnsi="Calibri" w:cs="Calibri"/>
              </w:rPr>
              <w:t>173 (3.32%)</w:t>
            </w:r>
          </w:p>
        </w:tc>
      </w:tr>
      <w:tr w:rsidR="00FD4E68" w14:paraId="30851687" w14:textId="77777777">
        <w:trPr>
          <w:trHeight w:val="270"/>
        </w:trPr>
        <w:tc>
          <w:tcPr>
            <w:tcW w:w="1800" w:type="dxa"/>
            <w:tcBorders>
              <w:left w:val="single" w:sz="8" w:space="0" w:color="000000"/>
            </w:tcBorders>
            <w:shd w:val="clear" w:color="auto" w:fill="auto"/>
            <w:tcMar>
              <w:top w:w="0" w:type="dxa"/>
              <w:left w:w="100" w:type="dxa"/>
              <w:bottom w:w="0" w:type="dxa"/>
              <w:right w:w="100" w:type="dxa"/>
            </w:tcMar>
          </w:tcPr>
          <w:p w14:paraId="7AF25956" w14:textId="77777777" w:rsidR="00FD4E68" w:rsidRDefault="00000000">
            <w:pPr>
              <w:spacing w:line="276" w:lineRule="auto"/>
              <w:rPr>
                <w:rFonts w:ascii="Calibri" w:eastAsia="Calibri" w:hAnsi="Calibri" w:cs="Calibri"/>
              </w:rPr>
            </w:pPr>
            <w:r>
              <w:rPr>
                <w:rFonts w:ascii="Calibri" w:eastAsia="Calibri" w:hAnsi="Calibri" w:cs="Calibri"/>
              </w:rPr>
              <w:t>Low</w:t>
            </w:r>
          </w:p>
        </w:tc>
        <w:tc>
          <w:tcPr>
            <w:tcW w:w="1515" w:type="dxa"/>
            <w:vMerge w:val="restart"/>
            <w:tcBorders>
              <w:right w:val="single" w:sz="8" w:space="0" w:color="000000"/>
            </w:tcBorders>
            <w:shd w:val="clear" w:color="auto" w:fill="auto"/>
            <w:tcMar>
              <w:top w:w="0" w:type="dxa"/>
              <w:left w:w="100" w:type="dxa"/>
              <w:bottom w:w="0" w:type="dxa"/>
              <w:right w:w="100" w:type="dxa"/>
            </w:tcMar>
          </w:tcPr>
          <w:p w14:paraId="3E5A2F61" w14:textId="77777777" w:rsidR="00FD4E68" w:rsidRDefault="00000000">
            <w:pPr>
              <w:spacing w:line="276" w:lineRule="auto"/>
              <w:rPr>
                <w:rFonts w:ascii="Calibri" w:eastAsia="Calibri" w:hAnsi="Calibri" w:cs="Calibri"/>
              </w:rPr>
            </w:pPr>
            <w:r>
              <w:rPr>
                <w:rFonts w:ascii="Calibri" w:eastAsia="Calibri" w:hAnsi="Calibri" w:cs="Calibri"/>
              </w:rPr>
              <w:t>Current</w:t>
            </w:r>
          </w:p>
        </w:tc>
        <w:tc>
          <w:tcPr>
            <w:tcW w:w="1410" w:type="dxa"/>
            <w:shd w:val="clear" w:color="auto" w:fill="auto"/>
            <w:tcMar>
              <w:top w:w="0" w:type="dxa"/>
              <w:left w:w="100" w:type="dxa"/>
              <w:bottom w:w="0" w:type="dxa"/>
              <w:right w:w="100" w:type="dxa"/>
            </w:tcMar>
          </w:tcPr>
          <w:p w14:paraId="24D86EE3" w14:textId="77777777" w:rsidR="00FD4E68" w:rsidRDefault="00000000">
            <w:pPr>
              <w:spacing w:line="276" w:lineRule="auto"/>
              <w:jc w:val="center"/>
              <w:rPr>
                <w:rFonts w:ascii="Calibri" w:eastAsia="Calibri" w:hAnsi="Calibri" w:cs="Calibri"/>
              </w:rPr>
            </w:pPr>
            <w:r>
              <w:rPr>
                <w:rFonts w:ascii="Calibri" w:eastAsia="Calibri" w:hAnsi="Calibri" w:cs="Calibri"/>
              </w:rPr>
              <w:t>960</w:t>
            </w:r>
          </w:p>
        </w:tc>
        <w:tc>
          <w:tcPr>
            <w:tcW w:w="1935" w:type="dxa"/>
            <w:shd w:val="clear" w:color="auto" w:fill="auto"/>
            <w:tcMar>
              <w:top w:w="0" w:type="dxa"/>
              <w:left w:w="100" w:type="dxa"/>
              <w:bottom w:w="0" w:type="dxa"/>
              <w:right w:w="100" w:type="dxa"/>
            </w:tcMar>
          </w:tcPr>
          <w:p w14:paraId="1E22BB5B" w14:textId="77777777" w:rsidR="00FD4E68" w:rsidRDefault="00000000">
            <w:pPr>
              <w:spacing w:line="276" w:lineRule="auto"/>
              <w:jc w:val="center"/>
              <w:rPr>
                <w:rFonts w:ascii="Calibri" w:eastAsia="Calibri" w:hAnsi="Calibri" w:cs="Calibri"/>
              </w:rPr>
            </w:pPr>
            <w:r>
              <w:rPr>
                <w:rFonts w:ascii="Calibri" w:eastAsia="Calibri" w:hAnsi="Calibri" w:cs="Calibri"/>
              </w:rPr>
              <w:t>3.2%</w:t>
            </w:r>
          </w:p>
        </w:tc>
        <w:tc>
          <w:tcPr>
            <w:tcW w:w="2370" w:type="dxa"/>
            <w:tcBorders>
              <w:right w:val="single" w:sz="8" w:space="0" w:color="000000"/>
            </w:tcBorders>
            <w:shd w:val="clear" w:color="auto" w:fill="auto"/>
            <w:tcMar>
              <w:top w:w="0" w:type="dxa"/>
              <w:left w:w="100" w:type="dxa"/>
              <w:bottom w:w="0" w:type="dxa"/>
              <w:right w:w="100" w:type="dxa"/>
            </w:tcMar>
          </w:tcPr>
          <w:p w14:paraId="357A5113" w14:textId="77777777" w:rsidR="00FD4E68" w:rsidRDefault="00000000">
            <w:pPr>
              <w:spacing w:line="276" w:lineRule="auto"/>
              <w:jc w:val="center"/>
              <w:rPr>
                <w:rFonts w:ascii="Calibri" w:eastAsia="Calibri" w:hAnsi="Calibri" w:cs="Calibri"/>
              </w:rPr>
            </w:pPr>
            <w:r>
              <w:rPr>
                <w:rFonts w:ascii="Calibri" w:eastAsia="Calibri" w:hAnsi="Calibri" w:cs="Calibri"/>
              </w:rPr>
              <w:t>17 (1.77%)</w:t>
            </w:r>
          </w:p>
        </w:tc>
      </w:tr>
      <w:tr w:rsidR="00FD4E68" w14:paraId="5BF3CF35" w14:textId="77777777">
        <w:trPr>
          <w:trHeight w:val="270"/>
        </w:trPr>
        <w:tc>
          <w:tcPr>
            <w:tcW w:w="1800" w:type="dxa"/>
            <w:tcBorders>
              <w:left w:val="single" w:sz="8" w:space="0" w:color="000000"/>
            </w:tcBorders>
            <w:shd w:val="clear" w:color="auto" w:fill="auto"/>
            <w:tcMar>
              <w:top w:w="0" w:type="dxa"/>
              <w:left w:w="100" w:type="dxa"/>
              <w:bottom w:w="0" w:type="dxa"/>
              <w:right w:w="100" w:type="dxa"/>
            </w:tcMar>
          </w:tcPr>
          <w:p w14:paraId="7CBDFD99" w14:textId="77777777" w:rsidR="00FD4E68" w:rsidRDefault="00000000">
            <w:pPr>
              <w:spacing w:line="276" w:lineRule="auto"/>
              <w:rPr>
                <w:rFonts w:ascii="Calibri" w:eastAsia="Calibri" w:hAnsi="Calibri" w:cs="Calibri"/>
              </w:rPr>
            </w:pPr>
            <w:r>
              <w:rPr>
                <w:rFonts w:ascii="Calibri" w:eastAsia="Calibri" w:hAnsi="Calibri" w:cs="Calibri"/>
              </w:rPr>
              <w:t>Intermediate</w:t>
            </w:r>
          </w:p>
        </w:tc>
        <w:tc>
          <w:tcPr>
            <w:tcW w:w="1515" w:type="dxa"/>
            <w:vMerge/>
            <w:tcBorders>
              <w:right w:val="single" w:sz="8" w:space="0" w:color="000000"/>
            </w:tcBorders>
            <w:shd w:val="clear" w:color="auto" w:fill="auto"/>
            <w:tcMar>
              <w:top w:w="0" w:type="dxa"/>
              <w:left w:w="100" w:type="dxa"/>
              <w:bottom w:w="0" w:type="dxa"/>
              <w:right w:w="100" w:type="dxa"/>
            </w:tcMar>
          </w:tcPr>
          <w:p w14:paraId="1FB6DE81"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410" w:type="dxa"/>
            <w:shd w:val="clear" w:color="auto" w:fill="auto"/>
            <w:tcMar>
              <w:top w:w="0" w:type="dxa"/>
              <w:left w:w="100" w:type="dxa"/>
              <w:bottom w:w="0" w:type="dxa"/>
              <w:right w:w="100" w:type="dxa"/>
            </w:tcMar>
          </w:tcPr>
          <w:p w14:paraId="4582C185" w14:textId="77777777" w:rsidR="00FD4E68" w:rsidRDefault="00000000">
            <w:pPr>
              <w:spacing w:line="276" w:lineRule="auto"/>
              <w:jc w:val="center"/>
              <w:rPr>
                <w:rFonts w:ascii="Calibri" w:eastAsia="Calibri" w:hAnsi="Calibri" w:cs="Calibri"/>
              </w:rPr>
            </w:pPr>
            <w:r>
              <w:rPr>
                <w:rFonts w:ascii="Calibri" w:eastAsia="Calibri" w:hAnsi="Calibri" w:cs="Calibri"/>
              </w:rPr>
              <w:t>1,006</w:t>
            </w:r>
          </w:p>
        </w:tc>
        <w:tc>
          <w:tcPr>
            <w:tcW w:w="1935" w:type="dxa"/>
            <w:shd w:val="clear" w:color="auto" w:fill="auto"/>
            <w:tcMar>
              <w:top w:w="0" w:type="dxa"/>
              <w:left w:w="100" w:type="dxa"/>
              <w:bottom w:w="0" w:type="dxa"/>
              <w:right w:w="100" w:type="dxa"/>
            </w:tcMar>
          </w:tcPr>
          <w:p w14:paraId="4446F02C" w14:textId="77777777" w:rsidR="00FD4E68" w:rsidRDefault="00000000">
            <w:pPr>
              <w:spacing w:line="276" w:lineRule="auto"/>
              <w:jc w:val="center"/>
              <w:rPr>
                <w:rFonts w:ascii="Calibri" w:eastAsia="Calibri" w:hAnsi="Calibri" w:cs="Calibri"/>
              </w:rPr>
            </w:pPr>
            <w:r>
              <w:rPr>
                <w:rFonts w:ascii="Calibri" w:eastAsia="Calibri" w:hAnsi="Calibri" w:cs="Calibri"/>
              </w:rPr>
              <w:t>3.3%</w:t>
            </w:r>
          </w:p>
        </w:tc>
        <w:tc>
          <w:tcPr>
            <w:tcW w:w="2370" w:type="dxa"/>
            <w:tcBorders>
              <w:right w:val="single" w:sz="8" w:space="0" w:color="000000"/>
            </w:tcBorders>
            <w:shd w:val="clear" w:color="auto" w:fill="auto"/>
            <w:tcMar>
              <w:top w:w="0" w:type="dxa"/>
              <w:left w:w="100" w:type="dxa"/>
              <w:bottom w:w="0" w:type="dxa"/>
              <w:right w:w="100" w:type="dxa"/>
            </w:tcMar>
          </w:tcPr>
          <w:p w14:paraId="70788E31" w14:textId="77777777" w:rsidR="00FD4E68" w:rsidRDefault="00000000">
            <w:pPr>
              <w:spacing w:line="276" w:lineRule="auto"/>
              <w:jc w:val="center"/>
              <w:rPr>
                <w:rFonts w:ascii="Calibri" w:eastAsia="Calibri" w:hAnsi="Calibri" w:cs="Calibri"/>
              </w:rPr>
            </w:pPr>
            <w:r>
              <w:rPr>
                <w:rFonts w:ascii="Calibri" w:eastAsia="Calibri" w:hAnsi="Calibri" w:cs="Calibri"/>
              </w:rPr>
              <w:t>41 (4.08%)</w:t>
            </w:r>
          </w:p>
        </w:tc>
      </w:tr>
      <w:tr w:rsidR="00FD4E68" w14:paraId="303A96DD" w14:textId="77777777">
        <w:trPr>
          <w:trHeight w:val="285"/>
        </w:trPr>
        <w:tc>
          <w:tcPr>
            <w:tcW w:w="1800" w:type="dxa"/>
            <w:tcBorders>
              <w:left w:val="single" w:sz="8" w:space="0" w:color="000000"/>
            </w:tcBorders>
            <w:shd w:val="clear" w:color="auto" w:fill="auto"/>
            <w:tcMar>
              <w:top w:w="0" w:type="dxa"/>
              <w:left w:w="100" w:type="dxa"/>
              <w:bottom w:w="0" w:type="dxa"/>
              <w:right w:w="100" w:type="dxa"/>
            </w:tcMar>
          </w:tcPr>
          <w:p w14:paraId="33610330" w14:textId="77777777" w:rsidR="00FD4E68" w:rsidRDefault="00000000">
            <w:pPr>
              <w:spacing w:line="276" w:lineRule="auto"/>
              <w:rPr>
                <w:rFonts w:ascii="Calibri" w:eastAsia="Calibri" w:hAnsi="Calibri" w:cs="Calibri"/>
              </w:rPr>
            </w:pPr>
            <w:r>
              <w:rPr>
                <w:rFonts w:ascii="Calibri" w:eastAsia="Calibri" w:hAnsi="Calibri" w:cs="Calibri"/>
              </w:rPr>
              <w:t>High</w:t>
            </w:r>
          </w:p>
        </w:tc>
        <w:tc>
          <w:tcPr>
            <w:tcW w:w="1515" w:type="dxa"/>
            <w:vMerge/>
            <w:tcBorders>
              <w:right w:val="single" w:sz="8" w:space="0" w:color="000000"/>
            </w:tcBorders>
            <w:shd w:val="clear" w:color="auto" w:fill="auto"/>
            <w:tcMar>
              <w:top w:w="0" w:type="dxa"/>
              <w:left w:w="100" w:type="dxa"/>
              <w:bottom w:w="0" w:type="dxa"/>
              <w:right w:w="100" w:type="dxa"/>
            </w:tcMar>
          </w:tcPr>
          <w:p w14:paraId="2BC42799"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410" w:type="dxa"/>
            <w:shd w:val="clear" w:color="auto" w:fill="auto"/>
            <w:tcMar>
              <w:top w:w="0" w:type="dxa"/>
              <w:left w:w="100" w:type="dxa"/>
              <w:bottom w:w="0" w:type="dxa"/>
              <w:right w:w="100" w:type="dxa"/>
            </w:tcMar>
          </w:tcPr>
          <w:p w14:paraId="1F2FE649" w14:textId="77777777" w:rsidR="00FD4E68" w:rsidRDefault="00000000">
            <w:pPr>
              <w:spacing w:line="276" w:lineRule="auto"/>
              <w:jc w:val="center"/>
              <w:rPr>
                <w:rFonts w:ascii="Calibri" w:eastAsia="Calibri" w:hAnsi="Calibri" w:cs="Calibri"/>
              </w:rPr>
            </w:pPr>
            <w:r>
              <w:rPr>
                <w:rFonts w:ascii="Calibri" w:eastAsia="Calibri" w:hAnsi="Calibri" w:cs="Calibri"/>
              </w:rPr>
              <w:t>1,132</w:t>
            </w:r>
          </w:p>
        </w:tc>
        <w:tc>
          <w:tcPr>
            <w:tcW w:w="1935" w:type="dxa"/>
            <w:shd w:val="clear" w:color="auto" w:fill="auto"/>
            <w:tcMar>
              <w:top w:w="0" w:type="dxa"/>
              <w:left w:w="100" w:type="dxa"/>
              <w:bottom w:w="0" w:type="dxa"/>
              <w:right w:w="100" w:type="dxa"/>
            </w:tcMar>
          </w:tcPr>
          <w:p w14:paraId="0BA23FDC" w14:textId="77777777" w:rsidR="00FD4E68" w:rsidRDefault="00000000">
            <w:pPr>
              <w:spacing w:line="276" w:lineRule="auto"/>
              <w:jc w:val="center"/>
              <w:rPr>
                <w:rFonts w:ascii="Calibri" w:eastAsia="Calibri" w:hAnsi="Calibri" w:cs="Calibri"/>
              </w:rPr>
            </w:pPr>
            <w:r>
              <w:rPr>
                <w:rFonts w:ascii="Calibri" w:eastAsia="Calibri" w:hAnsi="Calibri" w:cs="Calibri"/>
              </w:rPr>
              <w:t>3.7%</w:t>
            </w:r>
          </w:p>
        </w:tc>
        <w:tc>
          <w:tcPr>
            <w:tcW w:w="2370" w:type="dxa"/>
            <w:tcBorders>
              <w:right w:val="single" w:sz="8" w:space="0" w:color="000000"/>
            </w:tcBorders>
            <w:shd w:val="clear" w:color="auto" w:fill="auto"/>
            <w:tcMar>
              <w:top w:w="0" w:type="dxa"/>
              <w:left w:w="100" w:type="dxa"/>
              <w:bottom w:w="0" w:type="dxa"/>
              <w:right w:w="100" w:type="dxa"/>
            </w:tcMar>
          </w:tcPr>
          <w:p w14:paraId="6A789D62" w14:textId="77777777" w:rsidR="00FD4E68" w:rsidRDefault="00000000">
            <w:pPr>
              <w:spacing w:line="276" w:lineRule="auto"/>
              <w:jc w:val="center"/>
              <w:rPr>
                <w:rFonts w:ascii="Calibri" w:eastAsia="Calibri" w:hAnsi="Calibri" w:cs="Calibri"/>
              </w:rPr>
            </w:pPr>
            <w:r>
              <w:rPr>
                <w:rFonts w:ascii="Calibri" w:eastAsia="Calibri" w:hAnsi="Calibri" w:cs="Calibri"/>
              </w:rPr>
              <w:t>74 (6.54%)</w:t>
            </w:r>
          </w:p>
        </w:tc>
      </w:tr>
      <w:tr w:rsidR="00FD4E68" w14:paraId="53785C25" w14:textId="77777777">
        <w:trPr>
          <w:trHeight w:val="270"/>
        </w:trPr>
        <w:tc>
          <w:tcPr>
            <w:tcW w:w="9030" w:type="dxa"/>
            <w:gridSpan w:val="5"/>
            <w:tcBorders>
              <w:top w:val="single" w:sz="8" w:space="0" w:color="000000"/>
              <w:left w:val="single" w:sz="8" w:space="0" w:color="000000"/>
              <w:right w:val="single" w:sz="8" w:space="0" w:color="000000"/>
            </w:tcBorders>
            <w:shd w:val="clear" w:color="auto" w:fill="D9D9D9"/>
            <w:tcMar>
              <w:top w:w="0" w:type="dxa"/>
              <w:left w:w="100" w:type="dxa"/>
              <w:bottom w:w="0" w:type="dxa"/>
              <w:right w:w="100" w:type="dxa"/>
            </w:tcMar>
          </w:tcPr>
          <w:p w14:paraId="52BA6317" w14:textId="77777777" w:rsidR="00FD4E68" w:rsidRDefault="00000000">
            <w:pPr>
              <w:spacing w:line="276" w:lineRule="auto"/>
              <w:rPr>
                <w:rFonts w:ascii="Calibri" w:eastAsia="Calibri" w:hAnsi="Calibri" w:cs="Calibri"/>
                <w:b/>
              </w:rPr>
            </w:pPr>
            <w:r>
              <w:rPr>
                <w:rFonts w:ascii="Calibri" w:eastAsia="Calibri" w:hAnsi="Calibri" w:cs="Calibri"/>
                <w:b/>
              </w:rPr>
              <w:t>Women</w:t>
            </w:r>
          </w:p>
        </w:tc>
      </w:tr>
      <w:tr w:rsidR="00FD4E68" w14:paraId="64222BA3" w14:textId="77777777">
        <w:trPr>
          <w:trHeight w:val="285"/>
        </w:trPr>
        <w:tc>
          <w:tcPr>
            <w:tcW w:w="1800" w:type="dxa"/>
            <w:tcBorders>
              <w:left w:val="single" w:sz="8" w:space="0" w:color="000000"/>
              <w:bottom w:val="single" w:sz="8" w:space="0" w:color="000000"/>
            </w:tcBorders>
            <w:shd w:val="clear" w:color="auto" w:fill="auto"/>
            <w:tcMar>
              <w:top w:w="0" w:type="dxa"/>
              <w:left w:w="100" w:type="dxa"/>
              <w:bottom w:w="0" w:type="dxa"/>
              <w:right w:w="100" w:type="dxa"/>
            </w:tcMar>
          </w:tcPr>
          <w:p w14:paraId="4B73DBC5" w14:textId="77777777" w:rsidR="00FD4E68" w:rsidRDefault="00000000">
            <w:pPr>
              <w:spacing w:line="276" w:lineRule="auto"/>
              <w:rPr>
                <w:rFonts w:ascii="Calibri" w:eastAsia="Calibri" w:hAnsi="Calibri" w:cs="Calibri"/>
              </w:rPr>
            </w:pPr>
            <w:r>
              <w:rPr>
                <w:rFonts w:ascii="Calibri" w:eastAsia="Calibri" w:hAnsi="Calibri" w:cs="Calibri"/>
              </w:rPr>
              <w:t>All</w:t>
            </w:r>
          </w:p>
        </w:tc>
        <w:tc>
          <w:tcPr>
            <w:tcW w:w="1515" w:type="dxa"/>
            <w:tcBorders>
              <w:bottom w:val="single" w:sz="8" w:space="0" w:color="000000"/>
              <w:right w:val="single" w:sz="8" w:space="0" w:color="000000"/>
            </w:tcBorders>
            <w:shd w:val="clear" w:color="auto" w:fill="auto"/>
            <w:tcMar>
              <w:top w:w="0" w:type="dxa"/>
              <w:left w:w="100" w:type="dxa"/>
              <w:bottom w:w="0" w:type="dxa"/>
              <w:right w:w="100" w:type="dxa"/>
            </w:tcMar>
          </w:tcPr>
          <w:p w14:paraId="36C2F6B9" w14:textId="77777777" w:rsidR="00FD4E68" w:rsidRDefault="00000000">
            <w:pPr>
              <w:spacing w:line="276" w:lineRule="auto"/>
              <w:rPr>
                <w:rFonts w:ascii="Calibri" w:eastAsia="Calibri" w:hAnsi="Calibri" w:cs="Calibri"/>
              </w:rPr>
            </w:pPr>
            <w:r>
              <w:rPr>
                <w:rFonts w:ascii="Calibri" w:eastAsia="Calibri" w:hAnsi="Calibri" w:cs="Calibri"/>
              </w:rPr>
              <w:t>All</w:t>
            </w:r>
          </w:p>
        </w:tc>
        <w:tc>
          <w:tcPr>
            <w:tcW w:w="1410" w:type="dxa"/>
            <w:tcBorders>
              <w:bottom w:val="single" w:sz="8" w:space="0" w:color="000000"/>
            </w:tcBorders>
            <w:shd w:val="clear" w:color="auto" w:fill="auto"/>
            <w:tcMar>
              <w:top w:w="0" w:type="dxa"/>
              <w:left w:w="100" w:type="dxa"/>
              <w:bottom w:w="0" w:type="dxa"/>
              <w:right w:w="100" w:type="dxa"/>
            </w:tcMar>
          </w:tcPr>
          <w:p w14:paraId="707FEF18" w14:textId="77777777" w:rsidR="00FD4E68" w:rsidRDefault="00000000">
            <w:pPr>
              <w:spacing w:line="276" w:lineRule="auto"/>
              <w:jc w:val="center"/>
              <w:rPr>
                <w:rFonts w:ascii="Calibri" w:eastAsia="Calibri" w:hAnsi="Calibri" w:cs="Calibri"/>
              </w:rPr>
            </w:pPr>
            <w:r>
              <w:rPr>
                <w:rFonts w:ascii="Calibri" w:eastAsia="Calibri" w:hAnsi="Calibri" w:cs="Calibri"/>
              </w:rPr>
              <w:t>42,502</w:t>
            </w:r>
          </w:p>
        </w:tc>
        <w:tc>
          <w:tcPr>
            <w:tcW w:w="1935" w:type="dxa"/>
            <w:tcBorders>
              <w:bottom w:val="single" w:sz="8" w:space="0" w:color="000000"/>
            </w:tcBorders>
            <w:shd w:val="clear" w:color="auto" w:fill="auto"/>
            <w:tcMar>
              <w:top w:w="0" w:type="dxa"/>
              <w:left w:w="100" w:type="dxa"/>
              <w:bottom w:w="0" w:type="dxa"/>
              <w:right w:w="100" w:type="dxa"/>
            </w:tcMar>
          </w:tcPr>
          <w:p w14:paraId="77046E64" w14:textId="77777777" w:rsidR="00FD4E68" w:rsidRDefault="00000000">
            <w:pPr>
              <w:spacing w:line="276" w:lineRule="auto"/>
              <w:jc w:val="center"/>
              <w:rPr>
                <w:rFonts w:ascii="Calibri" w:eastAsia="Calibri" w:hAnsi="Calibri" w:cs="Calibri"/>
              </w:rPr>
            </w:pPr>
            <w:r>
              <w:rPr>
                <w:rFonts w:ascii="Calibri" w:eastAsia="Calibri" w:hAnsi="Calibri" w:cs="Calibri"/>
              </w:rPr>
              <w:t>100%</w:t>
            </w:r>
          </w:p>
        </w:tc>
        <w:tc>
          <w:tcPr>
            <w:tcW w:w="2370" w:type="dxa"/>
            <w:tcBorders>
              <w:bottom w:val="single" w:sz="8" w:space="0" w:color="000000"/>
              <w:right w:val="single" w:sz="8" w:space="0" w:color="000000"/>
            </w:tcBorders>
            <w:shd w:val="clear" w:color="auto" w:fill="auto"/>
            <w:tcMar>
              <w:top w:w="0" w:type="dxa"/>
              <w:left w:w="100" w:type="dxa"/>
              <w:bottom w:w="0" w:type="dxa"/>
              <w:right w:w="100" w:type="dxa"/>
            </w:tcMar>
          </w:tcPr>
          <w:p w14:paraId="000BEA25" w14:textId="77777777" w:rsidR="00FD4E68" w:rsidRDefault="00000000">
            <w:pPr>
              <w:spacing w:line="276" w:lineRule="auto"/>
              <w:jc w:val="center"/>
              <w:rPr>
                <w:rFonts w:ascii="Calibri" w:eastAsia="Calibri" w:hAnsi="Calibri" w:cs="Calibri"/>
              </w:rPr>
            </w:pPr>
            <w:r>
              <w:rPr>
                <w:rFonts w:ascii="Calibri" w:eastAsia="Calibri" w:hAnsi="Calibri" w:cs="Calibri"/>
              </w:rPr>
              <w:t>81 (0.19%)</w:t>
            </w:r>
          </w:p>
        </w:tc>
      </w:tr>
      <w:tr w:rsidR="00FD4E68" w14:paraId="4DE4F423" w14:textId="77777777">
        <w:trPr>
          <w:trHeight w:val="270"/>
        </w:trPr>
        <w:tc>
          <w:tcPr>
            <w:tcW w:w="1800" w:type="dxa"/>
            <w:tcBorders>
              <w:left w:val="single" w:sz="8" w:space="0" w:color="000000"/>
            </w:tcBorders>
            <w:shd w:val="clear" w:color="auto" w:fill="auto"/>
            <w:tcMar>
              <w:top w:w="0" w:type="dxa"/>
              <w:left w:w="100" w:type="dxa"/>
              <w:bottom w:w="0" w:type="dxa"/>
              <w:right w:w="100" w:type="dxa"/>
            </w:tcMar>
          </w:tcPr>
          <w:p w14:paraId="0DF0EDC7" w14:textId="77777777" w:rsidR="00FD4E68" w:rsidRDefault="00000000">
            <w:pPr>
              <w:spacing w:line="276" w:lineRule="auto"/>
              <w:rPr>
                <w:rFonts w:ascii="Calibri" w:eastAsia="Calibri" w:hAnsi="Calibri" w:cs="Calibri"/>
              </w:rPr>
            </w:pPr>
            <w:r>
              <w:rPr>
                <w:rFonts w:ascii="Calibri" w:eastAsia="Calibri" w:hAnsi="Calibri" w:cs="Calibri"/>
              </w:rPr>
              <w:t>Low</w:t>
            </w:r>
          </w:p>
        </w:tc>
        <w:tc>
          <w:tcPr>
            <w:tcW w:w="1515" w:type="dxa"/>
            <w:vMerge w:val="restart"/>
            <w:tcBorders>
              <w:bottom w:val="single" w:sz="8" w:space="0" w:color="000000"/>
              <w:right w:val="single" w:sz="8" w:space="0" w:color="000000"/>
            </w:tcBorders>
            <w:shd w:val="clear" w:color="auto" w:fill="auto"/>
            <w:tcMar>
              <w:top w:w="0" w:type="dxa"/>
              <w:left w:w="100" w:type="dxa"/>
              <w:bottom w:w="0" w:type="dxa"/>
              <w:right w:w="100" w:type="dxa"/>
            </w:tcMar>
          </w:tcPr>
          <w:p w14:paraId="6EDE9912" w14:textId="77777777" w:rsidR="00FD4E68" w:rsidRDefault="00000000">
            <w:pPr>
              <w:spacing w:line="276" w:lineRule="auto"/>
              <w:rPr>
                <w:rFonts w:ascii="Calibri" w:eastAsia="Calibri" w:hAnsi="Calibri" w:cs="Calibri"/>
              </w:rPr>
            </w:pPr>
            <w:r>
              <w:rPr>
                <w:rFonts w:ascii="Calibri" w:eastAsia="Calibri" w:hAnsi="Calibri" w:cs="Calibri"/>
              </w:rPr>
              <w:t>All</w:t>
            </w:r>
          </w:p>
        </w:tc>
        <w:tc>
          <w:tcPr>
            <w:tcW w:w="1410" w:type="dxa"/>
            <w:shd w:val="clear" w:color="auto" w:fill="auto"/>
            <w:tcMar>
              <w:top w:w="0" w:type="dxa"/>
              <w:left w:w="100" w:type="dxa"/>
              <w:bottom w:w="0" w:type="dxa"/>
              <w:right w:w="100" w:type="dxa"/>
            </w:tcMar>
          </w:tcPr>
          <w:p w14:paraId="6CA34711" w14:textId="77777777" w:rsidR="00FD4E68" w:rsidRDefault="00000000">
            <w:pPr>
              <w:spacing w:line="276" w:lineRule="auto"/>
              <w:jc w:val="center"/>
              <w:rPr>
                <w:rFonts w:ascii="Calibri" w:eastAsia="Calibri" w:hAnsi="Calibri" w:cs="Calibri"/>
              </w:rPr>
            </w:pPr>
            <w:r>
              <w:rPr>
                <w:rFonts w:ascii="Calibri" w:eastAsia="Calibri" w:hAnsi="Calibri" w:cs="Calibri"/>
              </w:rPr>
              <w:t>14,981</w:t>
            </w:r>
          </w:p>
        </w:tc>
        <w:tc>
          <w:tcPr>
            <w:tcW w:w="1935" w:type="dxa"/>
            <w:shd w:val="clear" w:color="auto" w:fill="auto"/>
            <w:tcMar>
              <w:top w:w="0" w:type="dxa"/>
              <w:left w:w="100" w:type="dxa"/>
              <w:bottom w:w="0" w:type="dxa"/>
              <w:right w:w="100" w:type="dxa"/>
            </w:tcMar>
          </w:tcPr>
          <w:p w14:paraId="4EEA3702" w14:textId="77777777" w:rsidR="00FD4E68" w:rsidRDefault="00000000">
            <w:pPr>
              <w:spacing w:line="276" w:lineRule="auto"/>
              <w:jc w:val="center"/>
              <w:rPr>
                <w:rFonts w:ascii="Calibri" w:eastAsia="Calibri" w:hAnsi="Calibri" w:cs="Calibri"/>
              </w:rPr>
            </w:pPr>
            <w:r>
              <w:rPr>
                <w:rFonts w:ascii="Calibri" w:eastAsia="Calibri" w:hAnsi="Calibri" w:cs="Calibri"/>
              </w:rPr>
              <w:t>35.3%</w:t>
            </w:r>
          </w:p>
        </w:tc>
        <w:tc>
          <w:tcPr>
            <w:tcW w:w="2370" w:type="dxa"/>
            <w:tcBorders>
              <w:right w:val="single" w:sz="8" w:space="0" w:color="000000"/>
            </w:tcBorders>
            <w:shd w:val="clear" w:color="auto" w:fill="auto"/>
            <w:tcMar>
              <w:top w:w="0" w:type="dxa"/>
              <w:left w:w="100" w:type="dxa"/>
              <w:bottom w:w="0" w:type="dxa"/>
              <w:right w:w="100" w:type="dxa"/>
            </w:tcMar>
          </w:tcPr>
          <w:p w14:paraId="0A4D2DDC" w14:textId="77777777" w:rsidR="00FD4E68" w:rsidRDefault="00000000">
            <w:pPr>
              <w:spacing w:line="276" w:lineRule="auto"/>
              <w:jc w:val="center"/>
              <w:rPr>
                <w:rFonts w:ascii="Calibri" w:eastAsia="Calibri" w:hAnsi="Calibri" w:cs="Calibri"/>
              </w:rPr>
            </w:pPr>
            <w:r>
              <w:rPr>
                <w:rFonts w:ascii="Calibri" w:eastAsia="Calibri" w:hAnsi="Calibri" w:cs="Calibri"/>
              </w:rPr>
              <w:t>14 (0.09%)</w:t>
            </w:r>
          </w:p>
        </w:tc>
      </w:tr>
      <w:tr w:rsidR="00FD4E68" w14:paraId="172A74B1" w14:textId="77777777">
        <w:trPr>
          <w:trHeight w:val="270"/>
        </w:trPr>
        <w:tc>
          <w:tcPr>
            <w:tcW w:w="1800" w:type="dxa"/>
            <w:tcBorders>
              <w:left w:val="single" w:sz="8" w:space="0" w:color="000000"/>
            </w:tcBorders>
            <w:shd w:val="clear" w:color="auto" w:fill="auto"/>
            <w:tcMar>
              <w:top w:w="0" w:type="dxa"/>
              <w:left w:w="100" w:type="dxa"/>
              <w:bottom w:w="0" w:type="dxa"/>
              <w:right w:w="100" w:type="dxa"/>
            </w:tcMar>
          </w:tcPr>
          <w:p w14:paraId="6376CACA" w14:textId="77777777" w:rsidR="00FD4E68" w:rsidRDefault="00000000">
            <w:pPr>
              <w:spacing w:line="276" w:lineRule="auto"/>
              <w:rPr>
                <w:rFonts w:ascii="Calibri" w:eastAsia="Calibri" w:hAnsi="Calibri" w:cs="Calibri"/>
              </w:rPr>
            </w:pPr>
            <w:r>
              <w:rPr>
                <w:rFonts w:ascii="Calibri" w:eastAsia="Calibri" w:hAnsi="Calibri" w:cs="Calibri"/>
              </w:rPr>
              <w:t>Intermediate</w:t>
            </w:r>
          </w:p>
        </w:tc>
        <w:tc>
          <w:tcPr>
            <w:tcW w:w="1515" w:type="dxa"/>
            <w:vMerge/>
            <w:tcBorders>
              <w:bottom w:val="single" w:sz="8" w:space="0" w:color="000000"/>
              <w:right w:val="single" w:sz="8" w:space="0" w:color="000000"/>
            </w:tcBorders>
            <w:shd w:val="clear" w:color="auto" w:fill="auto"/>
            <w:tcMar>
              <w:top w:w="0" w:type="dxa"/>
              <w:left w:w="100" w:type="dxa"/>
              <w:bottom w:w="0" w:type="dxa"/>
              <w:right w:w="100" w:type="dxa"/>
            </w:tcMar>
          </w:tcPr>
          <w:p w14:paraId="5F4E8CAF"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410" w:type="dxa"/>
            <w:shd w:val="clear" w:color="auto" w:fill="auto"/>
            <w:tcMar>
              <w:top w:w="0" w:type="dxa"/>
              <w:left w:w="100" w:type="dxa"/>
              <w:bottom w:w="0" w:type="dxa"/>
              <w:right w:w="100" w:type="dxa"/>
            </w:tcMar>
          </w:tcPr>
          <w:p w14:paraId="63780597" w14:textId="77777777" w:rsidR="00FD4E68" w:rsidRDefault="00000000">
            <w:pPr>
              <w:spacing w:line="276" w:lineRule="auto"/>
              <w:jc w:val="center"/>
              <w:rPr>
                <w:rFonts w:ascii="Calibri" w:eastAsia="Calibri" w:hAnsi="Calibri" w:cs="Calibri"/>
              </w:rPr>
            </w:pPr>
            <w:r>
              <w:rPr>
                <w:rFonts w:ascii="Calibri" w:eastAsia="Calibri" w:hAnsi="Calibri" w:cs="Calibri"/>
              </w:rPr>
              <w:t>13,687</w:t>
            </w:r>
          </w:p>
        </w:tc>
        <w:tc>
          <w:tcPr>
            <w:tcW w:w="1935" w:type="dxa"/>
            <w:shd w:val="clear" w:color="auto" w:fill="auto"/>
            <w:tcMar>
              <w:top w:w="0" w:type="dxa"/>
              <w:left w:w="100" w:type="dxa"/>
              <w:bottom w:w="0" w:type="dxa"/>
              <w:right w:w="100" w:type="dxa"/>
            </w:tcMar>
          </w:tcPr>
          <w:p w14:paraId="0E7B60E7" w14:textId="77777777" w:rsidR="00FD4E68" w:rsidRDefault="00000000">
            <w:pPr>
              <w:spacing w:line="276" w:lineRule="auto"/>
              <w:jc w:val="center"/>
              <w:rPr>
                <w:rFonts w:ascii="Calibri" w:eastAsia="Calibri" w:hAnsi="Calibri" w:cs="Calibri"/>
              </w:rPr>
            </w:pPr>
            <w:r>
              <w:rPr>
                <w:rFonts w:ascii="Calibri" w:eastAsia="Calibri" w:hAnsi="Calibri" w:cs="Calibri"/>
              </w:rPr>
              <w:t>32.3%</w:t>
            </w:r>
          </w:p>
        </w:tc>
        <w:tc>
          <w:tcPr>
            <w:tcW w:w="2370" w:type="dxa"/>
            <w:tcBorders>
              <w:right w:val="single" w:sz="8" w:space="0" w:color="000000"/>
            </w:tcBorders>
            <w:shd w:val="clear" w:color="auto" w:fill="auto"/>
            <w:tcMar>
              <w:top w:w="0" w:type="dxa"/>
              <w:left w:w="100" w:type="dxa"/>
              <w:bottom w:w="0" w:type="dxa"/>
              <w:right w:w="100" w:type="dxa"/>
            </w:tcMar>
          </w:tcPr>
          <w:p w14:paraId="2E4138BD" w14:textId="77777777" w:rsidR="00FD4E68" w:rsidRDefault="00000000">
            <w:pPr>
              <w:spacing w:line="276" w:lineRule="auto"/>
              <w:jc w:val="center"/>
              <w:rPr>
                <w:rFonts w:ascii="Calibri" w:eastAsia="Calibri" w:hAnsi="Calibri" w:cs="Calibri"/>
              </w:rPr>
            </w:pPr>
            <w:r>
              <w:rPr>
                <w:rFonts w:ascii="Calibri" w:eastAsia="Calibri" w:hAnsi="Calibri" w:cs="Calibri"/>
              </w:rPr>
              <w:t>22 (0.16%)</w:t>
            </w:r>
          </w:p>
        </w:tc>
      </w:tr>
      <w:tr w:rsidR="00FD4E68" w14:paraId="5F07983A" w14:textId="77777777">
        <w:trPr>
          <w:trHeight w:val="285"/>
        </w:trPr>
        <w:tc>
          <w:tcPr>
            <w:tcW w:w="1800" w:type="dxa"/>
            <w:tcBorders>
              <w:left w:val="single" w:sz="8" w:space="0" w:color="000000"/>
              <w:bottom w:val="single" w:sz="8" w:space="0" w:color="000000"/>
            </w:tcBorders>
            <w:shd w:val="clear" w:color="auto" w:fill="auto"/>
            <w:tcMar>
              <w:top w:w="0" w:type="dxa"/>
              <w:left w:w="100" w:type="dxa"/>
              <w:bottom w:w="0" w:type="dxa"/>
              <w:right w:w="100" w:type="dxa"/>
            </w:tcMar>
          </w:tcPr>
          <w:p w14:paraId="52CB6F75" w14:textId="77777777" w:rsidR="00FD4E68" w:rsidRDefault="00000000">
            <w:pPr>
              <w:spacing w:line="276" w:lineRule="auto"/>
              <w:rPr>
                <w:rFonts w:ascii="Calibri" w:eastAsia="Calibri" w:hAnsi="Calibri" w:cs="Calibri"/>
              </w:rPr>
            </w:pPr>
            <w:r>
              <w:rPr>
                <w:rFonts w:ascii="Calibri" w:eastAsia="Calibri" w:hAnsi="Calibri" w:cs="Calibri"/>
              </w:rPr>
              <w:t>High</w:t>
            </w:r>
          </w:p>
        </w:tc>
        <w:tc>
          <w:tcPr>
            <w:tcW w:w="1515" w:type="dxa"/>
            <w:vMerge/>
            <w:tcBorders>
              <w:bottom w:val="single" w:sz="8" w:space="0" w:color="000000"/>
              <w:right w:val="single" w:sz="8" w:space="0" w:color="000000"/>
            </w:tcBorders>
            <w:shd w:val="clear" w:color="auto" w:fill="auto"/>
            <w:tcMar>
              <w:top w:w="0" w:type="dxa"/>
              <w:left w:w="100" w:type="dxa"/>
              <w:bottom w:w="0" w:type="dxa"/>
              <w:right w:w="100" w:type="dxa"/>
            </w:tcMar>
          </w:tcPr>
          <w:p w14:paraId="617FCE71"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410" w:type="dxa"/>
            <w:tcBorders>
              <w:bottom w:val="single" w:sz="8" w:space="0" w:color="000000"/>
            </w:tcBorders>
            <w:shd w:val="clear" w:color="auto" w:fill="auto"/>
            <w:tcMar>
              <w:top w:w="0" w:type="dxa"/>
              <w:left w:w="100" w:type="dxa"/>
              <w:bottom w:w="0" w:type="dxa"/>
              <w:right w:w="100" w:type="dxa"/>
            </w:tcMar>
          </w:tcPr>
          <w:p w14:paraId="7F1FB750" w14:textId="77777777" w:rsidR="00FD4E68" w:rsidRDefault="00000000">
            <w:pPr>
              <w:spacing w:line="276" w:lineRule="auto"/>
              <w:jc w:val="center"/>
              <w:rPr>
                <w:rFonts w:ascii="Calibri" w:eastAsia="Calibri" w:hAnsi="Calibri" w:cs="Calibri"/>
              </w:rPr>
            </w:pPr>
            <w:r>
              <w:rPr>
                <w:rFonts w:ascii="Calibri" w:eastAsia="Calibri" w:hAnsi="Calibri" w:cs="Calibri"/>
              </w:rPr>
              <w:t>13,834</w:t>
            </w:r>
          </w:p>
        </w:tc>
        <w:tc>
          <w:tcPr>
            <w:tcW w:w="1935" w:type="dxa"/>
            <w:tcBorders>
              <w:bottom w:val="single" w:sz="8" w:space="0" w:color="000000"/>
            </w:tcBorders>
            <w:shd w:val="clear" w:color="auto" w:fill="auto"/>
            <w:tcMar>
              <w:top w:w="0" w:type="dxa"/>
              <w:left w:w="100" w:type="dxa"/>
              <w:bottom w:w="0" w:type="dxa"/>
              <w:right w:w="100" w:type="dxa"/>
            </w:tcMar>
          </w:tcPr>
          <w:p w14:paraId="7EC87856" w14:textId="77777777" w:rsidR="00FD4E68" w:rsidRDefault="00000000">
            <w:pPr>
              <w:spacing w:line="276" w:lineRule="auto"/>
              <w:jc w:val="center"/>
              <w:rPr>
                <w:rFonts w:ascii="Calibri" w:eastAsia="Calibri" w:hAnsi="Calibri" w:cs="Calibri"/>
              </w:rPr>
            </w:pPr>
            <w:r>
              <w:rPr>
                <w:rFonts w:ascii="Calibri" w:eastAsia="Calibri" w:hAnsi="Calibri" w:cs="Calibri"/>
              </w:rPr>
              <w:t>32.6%</w:t>
            </w:r>
          </w:p>
        </w:tc>
        <w:tc>
          <w:tcPr>
            <w:tcW w:w="2370" w:type="dxa"/>
            <w:tcBorders>
              <w:bottom w:val="single" w:sz="8" w:space="0" w:color="000000"/>
              <w:right w:val="single" w:sz="8" w:space="0" w:color="000000"/>
            </w:tcBorders>
            <w:shd w:val="clear" w:color="auto" w:fill="auto"/>
            <w:tcMar>
              <w:top w:w="0" w:type="dxa"/>
              <w:left w:w="100" w:type="dxa"/>
              <w:bottom w:w="0" w:type="dxa"/>
              <w:right w:w="100" w:type="dxa"/>
            </w:tcMar>
          </w:tcPr>
          <w:p w14:paraId="6BBD7A3E" w14:textId="77777777" w:rsidR="00FD4E68" w:rsidRDefault="00000000">
            <w:pPr>
              <w:spacing w:line="276" w:lineRule="auto"/>
              <w:jc w:val="center"/>
              <w:rPr>
                <w:rFonts w:ascii="Calibri" w:eastAsia="Calibri" w:hAnsi="Calibri" w:cs="Calibri"/>
              </w:rPr>
            </w:pPr>
            <w:r>
              <w:rPr>
                <w:rFonts w:ascii="Calibri" w:eastAsia="Calibri" w:hAnsi="Calibri" w:cs="Calibri"/>
              </w:rPr>
              <w:t>45 (0.33%)</w:t>
            </w:r>
          </w:p>
        </w:tc>
      </w:tr>
      <w:tr w:rsidR="00FD4E68" w14:paraId="3713B00D" w14:textId="77777777">
        <w:trPr>
          <w:trHeight w:val="270"/>
        </w:trPr>
        <w:tc>
          <w:tcPr>
            <w:tcW w:w="1800" w:type="dxa"/>
            <w:vMerge w:val="restart"/>
            <w:tcBorders>
              <w:left w:val="single" w:sz="8" w:space="0" w:color="000000"/>
              <w:bottom w:val="single" w:sz="8" w:space="0" w:color="000000"/>
            </w:tcBorders>
            <w:shd w:val="clear" w:color="auto" w:fill="auto"/>
            <w:tcMar>
              <w:top w:w="0" w:type="dxa"/>
              <w:left w:w="100" w:type="dxa"/>
              <w:bottom w:w="0" w:type="dxa"/>
              <w:right w:w="100" w:type="dxa"/>
            </w:tcMar>
          </w:tcPr>
          <w:p w14:paraId="4167E514" w14:textId="77777777" w:rsidR="00FD4E68" w:rsidRDefault="00000000">
            <w:pPr>
              <w:spacing w:line="276" w:lineRule="auto"/>
              <w:rPr>
                <w:rFonts w:ascii="Calibri" w:eastAsia="Calibri" w:hAnsi="Calibri" w:cs="Calibri"/>
              </w:rPr>
            </w:pPr>
            <w:r>
              <w:rPr>
                <w:rFonts w:ascii="Calibri" w:eastAsia="Calibri" w:hAnsi="Calibri" w:cs="Calibri"/>
              </w:rPr>
              <w:t>All</w:t>
            </w:r>
          </w:p>
        </w:tc>
        <w:tc>
          <w:tcPr>
            <w:tcW w:w="1515" w:type="dxa"/>
            <w:tcBorders>
              <w:right w:val="single" w:sz="8" w:space="0" w:color="000000"/>
            </w:tcBorders>
            <w:shd w:val="clear" w:color="auto" w:fill="auto"/>
            <w:tcMar>
              <w:top w:w="0" w:type="dxa"/>
              <w:left w:w="100" w:type="dxa"/>
              <w:bottom w:w="0" w:type="dxa"/>
              <w:right w:w="100" w:type="dxa"/>
            </w:tcMar>
          </w:tcPr>
          <w:p w14:paraId="49CBFB58" w14:textId="77777777" w:rsidR="00FD4E68" w:rsidRDefault="00000000">
            <w:pPr>
              <w:spacing w:line="276" w:lineRule="auto"/>
              <w:rPr>
                <w:rFonts w:ascii="Calibri" w:eastAsia="Calibri" w:hAnsi="Calibri" w:cs="Calibri"/>
              </w:rPr>
            </w:pPr>
            <w:r>
              <w:rPr>
                <w:rFonts w:ascii="Calibri" w:eastAsia="Calibri" w:hAnsi="Calibri" w:cs="Calibri"/>
              </w:rPr>
              <w:t>Never</w:t>
            </w:r>
          </w:p>
        </w:tc>
        <w:tc>
          <w:tcPr>
            <w:tcW w:w="1410" w:type="dxa"/>
            <w:shd w:val="clear" w:color="auto" w:fill="auto"/>
            <w:tcMar>
              <w:top w:w="0" w:type="dxa"/>
              <w:left w:w="100" w:type="dxa"/>
              <w:bottom w:w="0" w:type="dxa"/>
              <w:right w:w="100" w:type="dxa"/>
            </w:tcMar>
          </w:tcPr>
          <w:p w14:paraId="317638F5" w14:textId="77777777" w:rsidR="00FD4E68" w:rsidRDefault="00000000">
            <w:pPr>
              <w:spacing w:line="276" w:lineRule="auto"/>
              <w:jc w:val="center"/>
              <w:rPr>
                <w:rFonts w:ascii="Calibri" w:eastAsia="Calibri" w:hAnsi="Calibri" w:cs="Calibri"/>
              </w:rPr>
            </w:pPr>
            <w:r>
              <w:rPr>
                <w:rFonts w:ascii="Calibri" w:eastAsia="Calibri" w:hAnsi="Calibri" w:cs="Calibri"/>
              </w:rPr>
              <w:t>18,941</w:t>
            </w:r>
          </w:p>
        </w:tc>
        <w:tc>
          <w:tcPr>
            <w:tcW w:w="1935" w:type="dxa"/>
            <w:shd w:val="clear" w:color="auto" w:fill="auto"/>
            <w:tcMar>
              <w:top w:w="0" w:type="dxa"/>
              <w:left w:w="100" w:type="dxa"/>
              <w:bottom w:w="0" w:type="dxa"/>
              <w:right w:w="100" w:type="dxa"/>
            </w:tcMar>
          </w:tcPr>
          <w:p w14:paraId="1F73EE9D" w14:textId="77777777" w:rsidR="00FD4E68" w:rsidRDefault="00000000">
            <w:pPr>
              <w:spacing w:line="276" w:lineRule="auto"/>
              <w:jc w:val="center"/>
              <w:rPr>
                <w:rFonts w:ascii="Calibri" w:eastAsia="Calibri" w:hAnsi="Calibri" w:cs="Calibri"/>
              </w:rPr>
            </w:pPr>
            <w:r>
              <w:rPr>
                <w:rFonts w:ascii="Calibri" w:eastAsia="Calibri" w:hAnsi="Calibri" w:cs="Calibri"/>
              </w:rPr>
              <w:t>44.6%</w:t>
            </w:r>
          </w:p>
        </w:tc>
        <w:tc>
          <w:tcPr>
            <w:tcW w:w="2370" w:type="dxa"/>
            <w:tcBorders>
              <w:right w:val="single" w:sz="8" w:space="0" w:color="000000"/>
            </w:tcBorders>
            <w:shd w:val="clear" w:color="auto" w:fill="auto"/>
            <w:tcMar>
              <w:top w:w="0" w:type="dxa"/>
              <w:left w:w="100" w:type="dxa"/>
              <w:bottom w:w="0" w:type="dxa"/>
              <w:right w:w="100" w:type="dxa"/>
            </w:tcMar>
          </w:tcPr>
          <w:p w14:paraId="3D95CE2F" w14:textId="77777777" w:rsidR="00FD4E68" w:rsidRDefault="00000000">
            <w:pPr>
              <w:spacing w:line="276" w:lineRule="auto"/>
              <w:jc w:val="center"/>
              <w:rPr>
                <w:rFonts w:ascii="Calibri" w:eastAsia="Calibri" w:hAnsi="Calibri" w:cs="Calibri"/>
              </w:rPr>
            </w:pPr>
            <w:r>
              <w:rPr>
                <w:rFonts w:ascii="Calibri" w:eastAsia="Calibri" w:hAnsi="Calibri" w:cs="Calibri"/>
              </w:rPr>
              <w:t>17 (0.09%)</w:t>
            </w:r>
          </w:p>
        </w:tc>
      </w:tr>
      <w:tr w:rsidR="00FD4E68" w14:paraId="71755271" w14:textId="77777777">
        <w:trPr>
          <w:trHeight w:val="270"/>
        </w:trPr>
        <w:tc>
          <w:tcPr>
            <w:tcW w:w="1800" w:type="dxa"/>
            <w:vMerge/>
            <w:tcBorders>
              <w:left w:val="single" w:sz="8" w:space="0" w:color="000000"/>
              <w:bottom w:val="single" w:sz="8" w:space="0" w:color="000000"/>
            </w:tcBorders>
            <w:shd w:val="clear" w:color="auto" w:fill="auto"/>
            <w:tcMar>
              <w:top w:w="0" w:type="dxa"/>
              <w:left w:w="100" w:type="dxa"/>
              <w:bottom w:w="0" w:type="dxa"/>
              <w:right w:w="100" w:type="dxa"/>
            </w:tcMar>
          </w:tcPr>
          <w:p w14:paraId="0955A770"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515" w:type="dxa"/>
            <w:tcBorders>
              <w:right w:val="single" w:sz="8" w:space="0" w:color="000000"/>
            </w:tcBorders>
            <w:shd w:val="clear" w:color="auto" w:fill="auto"/>
            <w:tcMar>
              <w:top w:w="0" w:type="dxa"/>
              <w:left w:w="100" w:type="dxa"/>
              <w:bottom w:w="0" w:type="dxa"/>
              <w:right w:w="100" w:type="dxa"/>
            </w:tcMar>
          </w:tcPr>
          <w:p w14:paraId="36051675" w14:textId="77777777" w:rsidR="00FD4E68" w:rsidRDefault="00000000">
            <w:pPr>
              <w:spacing w:line="276" w:lineRule="auto"/>
              <w:rPr>
                <w:rFonts w:ascii="Calibri" w:eastAsia="Calibri" w:hAnsi="Calibri" w:cs="Calibri"/>
              </w:rPr>
            </w:pPr>
            <w:r>
              <w:rPr>
                <w:rFonts w:ascii="Calibri" w:eastAsia="Calibri" w:hAnsi="Calibri" w:cs="Calibri"/>
              </w:rPr>
              <w:t>Ex</w:t>
            </w:r>
          </w:p>
        </w:tc>
        <w:tc>
          <w:tcPr>
            <w:tcW w:w="1410" w:type="dxa"/>
            <w:shd w:val="clear" w:color="auto" w:fill="auto"/>
            <w:tcMar>
              <w:top w:w="0" w:type="dxa"/>
              <w:left w:w="100" w:type="dxa"/>
              <w:bottom w:w="0" w:type="dxa"/>
              <w:right w:w="100" w:type="dxa"/>
            </w:tcMar>
          </w:tcPr>
          <w:p w14:paraId="7C3B44C4" w14:textId="77777777" w:rsidR="00FD4E68" w:rsidRDefault="00000000">
            <w:pPr>
              <w:spacing w:line="276" w:lineRule="auto"/>
              <w:jc w:val="center"/>
              <w:rPr>
                <w:rFonts w:ascii="Calibri" w:eastAsia="Calibri" w:hAnsi="Calibri" w:cs="Calibri"/>
              </w:rPr>
            </w:pPr>
            <w:r>
              <w:rPr>
                <w:rFonts w:ascii="Calibri" w:eastAsia="Calibri" w:hAnsi="Calibri" w:cs="Calibri"/>
              </w:rPr>
              <w:t>20,652</w:t>
            </w:r>
          </w:p>
        </w:tc>
        <w:tc>
          <w:tcPr>
            <w:tcW w:w="1935" w:type="dxa"/>
            <w:shd w:val="clear" w:color="auto" w:fill="auto"/>
            <w:tcMar>
              <w:top w:w="0" w:type="dxa"/>
              <w:left w:w="100" w:type="dxa"/>
              <w:bottom w:w="0" w:type="dxa"/>
              <w:right w:w="100" w:type="dxa"/>
            </w:tcMar>
          </w:tcPr>
          <w:p w14:paraId="08CA113C" w14:textId="77777777" w:rsidR="00FD4E68" w:rsidRDefault="00000000">
            <w:pPr>
              <w:spacing w:line="276" w:lineRule="auto"/>
              <w:jc w:val="center"/>
              <w:rPr>
                <w:rFonts w:ascii="Calibri" w:eastAsia="Calibri" w:hAnsi="Calibri" w:cs="Calibri"/>
              </w:rPr>
            </w:pPr>
            <w:r>
              <w:rPr>
                <w:rFonts w:ascii="Calibri" w:eastAsia="Calibri" w:hAnsi="Calibri" w:cs="Calibri"/>
              </w:rPr>
              <w:t>48.6%</w:t>
            </w:r>
          </w:p>
        </w:tc>
        <w:tc>
          <w:tcPr>
            <w:tcW w:w="2370" w:type="dxa"/>
            <w:tcBorders>
              <w:right w:val="single" w:sz="8" w:space="0" w:color="000000"/>
            </w:tcBorders>
            <w:shd w:val="clear" w:color="auto" w:fill="auto"/>
            <w:tcMar>
              <w:top w:w="0" w:type="dxa"/>
              <w:left w:w="100" w:type="dxa"/>
              <w:bottom w:w="0" w:type="dxa"/>
              <w:right w:w="100" w:type="dxa"/>
            </w:tcMar>
          </w:tcPr>
          <w:p w14:paraId="4B03F25A" w14:textId="77777777" w:rsidR="00FD4E68" w:rsidRDefault="00000000">
            <w:pPr>
              <w:spacing w:line="276" w:lineRule="auto"/>
              <w:jc w:val="center"/>
              <w:rPr>
                <w:rFonts w:ascii="Calibri" w:eastAsia="Calibri" w:hAnsi="Calibri" w:cs="Calibri"/>
              </w:rPr>
            </w:pPr>
            <w:r>
              <w:rPr>
                <w:rFonts w:ascii="Calibri" w:eastAsia="Calibri" w:hAnsi="Calibri" w:cs="Calibri"/>
              </w:rPr>
              <w:t>41 (0.20%)</w:t>
            </w:r>
          </w:p>
        </w:tc>
      </w:tr>
      <w:tr w:rsidR="00FD4E68" w14:paraId="26E2E1E9" w14:textId="77777777">
        <w:trPr>
          <w:trHeight w:val="285"/>
        </w:trPr>
        <w:tc>
          <w:tcPr>
            <w:tcW w:w="1800" w:type="dxa"/>
            <w:vMerge/>
            <w:tcBorders>
              <w:left w:val="single" w:sz="8" w:space="0" w:color="000000"/>
              <w:bottom w:val="single" w:sz="8" w:space="0" w:color="000000"/>
            </w:tcBorders>
            <w:shd w:val="clear" w:color="auto" w:fill="auto"/>
            <w:tcMar>
              <w:top w:w="0" w:type="dxa"/>
              <w:left w:w="100" w:type="dxa"/>
              <w:bottom w:w="0" w:type="dxa"/>
              <w:right w:w="100" w:type="dxa"/>
            </w:tcMar>
          </w:tcPr>
          <w:p w14:paraId="3CE89A88"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515" w:type="dxa"/>
            <w:tcBorders>
              <w:bottom w:val="single" w:sz="8" w:space="0" w:color="000000"/>
              <w:right w:val="single" w:sz="8" w:space="0" w:color="000000"/>
            </w:tcBorders>
            <w:shd w:val="clear" w:color="auto" w:fill="auto"/>
            <w:tcMar>
              <w:top w:w="0" w:type="dxa"/>
              <w:left w:w="100" w:type="dxa"/>
              <w:bottom w:w="0" w:type="dxa"/>
              <w:right w:w="100" w:type="dxa"/>
            </w:tcMar>
          </w:tcPr>
          <w:p w14:paraId="427D3962" w14:textId="77777777" w:rsidR="00FD4E68" w:rsidRDefault="00000000">
            <w:pPr>
              <w:spacing w:line="276" w:lineRule="auto"/>
              <w:rPr>
                <w:rFonts w:ascii="Calibri" w:eastAsia="Calibri" w:hAnsi="Calibri" w:cs="Calibri"/>
              </w:rPr>
            </w:pPr>
            <w:r>
              <w:rPr>
                <w:rFonts w:ascii="Calibri" w:eastAsia="Calibri" w:hAnsi="Calibri" w:cs="Calibri"/>
              </w:rPr>
              <w:t>Current</w:t>
            </w:r>
          </w:p>
        </w:tc>
        <w:tc>
          <w:tcPr>
            <w:tcW w:w="1410" w:type="dxa"/>
            <w:tcBorders>
              <w:bottom w:val="single" w:sz="8" w:space="0" w:color="000000"/>
            </w:tcBorders>
            <w:shd w:val="clear" w:color="auto" w:fill="auto"/>
            <w:tcMar>
              <w:top w:w="0" w:type="dxa"/>
              <w:left w:w="100" w:type="dxa"/>
              <w:bottom w:w="0" w:type="dxa"/>
              <w:right w:w="100" w:type="dxa"/>
            </w:tcMar>
          </w:tcPr>
          <w:p w14:paraId="590F469B" w14:textId="77777777" w:rsidR="00FD4E68" w:rsidRDefault="00000000">
            <w:pPr>
              <w:spacing w:line="276" w:lineRule="auto"/>
              <w:jc w:val="center"/>
              <w:rPr>
                <w:rFonts w:ascii="Calibri" w:eastAsia="Calibri" w:hAnsi="Calibri" w:cs="Calibri"/>
              </w:rPr>
            </w:pPr>
            <w:r>
              <w:rPr>
                <w:rFonts w:ascii="Calibri" w:eastAsia="Calibri" w:hAnsi="Calibri" w:cs="Calibri"/>
              </w:rPr>
              <w:t>2,909</w:t>
            </w:r>
          </w:p>
        </w:tc>
        <w:tc>
          <w:tcPr>
            <w:tcW w:w="1935" w:type="dxa"/>
            <w:tcBorders>
              <w:bottom w:val="single" w:sz="8" w:space="0" w:color="000000"/>
            </w:tcBorders>
            <w:shd w:val="clear" w:color="auto" w:fill="auto"/>
            <w:tcMar>
              <w:top w:w="0" w:type="dxa"/>
              <w:left w:w="100" w:type="dxa"/>
              <w:bottom w:w="0" w:type="dxa"/>
              <w:right w:w="100" w:type="dxa"/>
            </w:tcMar>
          </w:tcPr>
          <w:p w14:paraId="3A1498A0" w14:textId="77777777" w:rsidR="00FD4E68" w:rsidRDefault="00000000">
            <w:pPr>
              <w:spacing w:line="276" w:lineRule="auto"/>
              <w:jc w:val="center"/>
              <w:rPr>
                <w:rFonts w:ascii="Calibri" w:eastAsia="Calibri" w:hAnsi="Calibri" w:cs="Calibri"/>
              </w:rPr>
            </w:pPr>
            <w:r>
              <w:rPr>
                <w:rFonts w:ascii="Calibri" w:eastAsia="Calibri" w:hAnsi="Calibri" w:cs="Calibri"/>
              </w:rPr>
              <w:t>6.9%</w:t>
            </w:r>
          </w:p>
        </w:tc>
        <w:tc>
          <w:tcPr>
            <w:tcW w:w="2370" w:type="dxa"/>
            <w:tcBorders>
              <w:bottom w:val="single" w:sz="8" w:space="0" w:color="000000"/>
              <w:right w:val="single" w:sz="8" w:space="0" w:color="000000"/>
            </w:tcBorders>
            <w:shd w:val="clear" w:color="auto" w:fill="auto"/>
            <w:tcMar>
              <w:top w:w="0" w:type="dxa"/>
              <w:left w:w="100" w:type="dxa"/>
              <w:bottom w:w="0" w:type="dxa"/>
              <w:right w:w="100" w:type="dxa"/>
            </w:tcMar>
          </w:tcPr>
          <w:p w14:paraId="433016AE" w14:textId="77777777" w:rsidR="00FD4E68" w:rsidRDefault="00000000">
            <w:pPr>
              <w:spacing w:line="276" w:lineRule="auto"/>
              <w:jc w:val="center"/>
              <w:rPr>
                <w:rFonts w:ascii="Calibri" w:eastAsia="Calibri" w:hAnsi="Calibri" w:cs="Calibri"/>
              </w:rPr>
            </w:pPr>
            <w:r>
              <w:rPr>
                <w:rFonts w:ascii="Calibri" w:eastAsia="Calibri" w:hAnsi="Calibri" w:cs="Calibri"/>
              </w:rPr>
              <w:t>23 (0.79%)</w:t>
            </w:r>
          </w:p>
        </w:tc>
      </w:tr>
      <w:tr w:rsidR="00FD4E68" w14:paraId="0560CD75" w14:textId="77777777">
        <w:trPr>
          <w:trHeight w:val="270"/>
        </w:trPr>
        <w:tc>
          <w:tcPr>
            <w:tcW w:w="1800" w:type="dxa"/>
            <w:tcBorders>
              <w:left w:val="single" w:sz="8" w:space="0" w:color="000000"/>
            </w:tcBorders>
            <w:shd w:val="clear" w:color="auto" w:fill="auto"/>
            <w:tcMar>
              <w:top w:w="0" w:type="dxa"/>
              <w:left w:w="100" w:type="dxa"/>
              <w:bottom w:w="0" w:type="dxa"/>
              <w:right w:w="100" w:type="dxa"/>
            </w:tcMar>
          </w:tcPr>
          <w:p w14:paraId="6901732C" w14:textId="77777777" w:rsidR="00FD4E68" w:rsidRDefault="00000000">
            <w:pPr>
              <w:spacing w:line="276" w:lineRule="auto"/>
              <w:rPr>
                <w:rFonts w:ascii="Calibri" w:eastAsia="Calibri" w:hAnsi="Calibri" w:cs="Calibri"/>
              </w:rPr>
            </w:pPr>
            <w:r>
              <w:rPr>
                <w:rFonts w:ascii="Calibri" w:eastAsia="Calibri" w:hAnsi="Calibri" w:cs="Calibri"/>
              </w:rPr>
              <w:t>Low</w:t>
            </w:r>
          </w:p>
        </w:tc>
        <w:tc>
          <w:tcPr>
            <w:tcW w:w="1515" w:type="dxa"/>
            <w:vMerge w:val="restart"/>
            <w:tcBorders>
              <w:bottom w:val="single" w:sz="8" w:space="0" w:color="000000"/>
              <w:right w:val="single" w:sz="8" w:space="0" w:color="000000"/>
            </w:tcBorders>
            <w:shd w:val="clear" w:color="auto" w:fill="auto"/>
            <w:tcMar>
              <w:top w:w="0" w:type="dxa"/>
              <w:left w:w="100" w:type="dxa"/>
              <w:bottom w:w="0" w:type="dxa"/>
              <w:right w:w="100" w:type="dxa"/>
            </w:tcMar>
          </w:tcPr>
          <w:p w14:paraId="77AC3C6B" w14:textId="77777777" w:rsidR="00FD4E68" w:rsidRDefault="00000000">
            <w:pPr>
              <w:spacing w:line="276" w:lineRule="auto"/>
              <w:rPr>
                <w:rFonts w:ascii="Calibri" w:eastAsia="Calibri" w:hAnsi="Calibri" w:cs="Calibri"/>
              </w:rPr>
            </w:pPr>
            <w:r>
              <w:rPr>
                <w:rFonts w:ascii="Calibri" w:eastAsia="Calibri" w:hAnsi="Calibri" w:cs="Calibri"/>
              </w:rPr>
              <w:t>Never</w:t>
            </w:r>
          </w:p>
        </w:tc>
        <w:tc>
          <w:tcPr>
            <w:tcW w:w="1410" w:type="dxa"/>
            <w:shd w:val="clear" w:color="auto" w:fill="auto"/>
            <w:tcMar>
              <w:top w:w="0" w:type="dxa"/>
              <w:left w:w="100" w:type="dxa"/>
              <w:bottom w:w="0" w:type="dxa"/>
              <w:right w:w="100" w:type="dxa"/>
            </w:tcMar>
          </w:tcPr>
          <w:p w14:paraId="2596C21E" w14:textId="77777777" w:rsidR="00FD4E68" w:rsidRDefault="00000000">
            <w:pPr>
              <w:spacing w:line="276" w:lineRule="auto"/>
              <w:jc w:val="center"/>
              <w:rPr>
                <w:rFonts w:ascii="Calibri" w:eastAsia="Calibri" w:hAnsi="Calibri" w:cs="Calibri"/>
              </w:rPr>
            </w:pPr>
            <w:r>
              <w:rPr>
                <w:rFonts w:ascii="Calibri" w:eastAsia="Calibri" w:hAnsi="Calibri" w:cs="Calibri"/>
              </w:rPr>
              <w:t>6,681</w:t>
            </w:r>
          </w:p>
        </w:tc>
        <w:tc>
          <w:tcPr>
            <w:tcW w:w="1935" w:type="dxa"/>
            <w:shd w:val="clear" w:color="auto" w:fill="auto"/>
            <w:tcMar>
              <w:top w:w="0" w:type="dxa"/>
              <w:left w:w="100" w:type="dxa"/>
              <w:bottom w:w="0" w:type="dxa"/>
              <w:right w:w="100" w:type="dxa"/>
            </w:tcMar>
          </w:tcPr>
          <w:p w14:paraId="23A1CC72" w14:textId="77777777" w:rsidR="00FD4E68" w:rsidRDefault="00000000">
            <w:pPr>
              <w:spacing w:line="276" w:lineRule="auto"/>
              <w:jc w:val="center"/>
              <w:rPr>
                <w:rFonts w:ascii="Calibri" w:eastAsia="Calibri" w:hAnsi="Calibri" w:cs="Calibri"/>
              </w:rPr>
            </w:pPr>
            <w:r>
              <w:rPr>
                <w:rFonts w:ascii="Calibri" w:eastAsia="Calibri" w:hAnsi="Calibri" w:cs="Calibri"/>
              </w:rPr>
              <w:t>15.7%</w:t>
            </w:r>
          </w:p>
        </w:tc>
        <w:tc>
          <w:tcPr>
            <w:tcW w:w="2370" w:type="dxa"/>
            <w:tcBorders>
              <w:right w:val="single" w:sz="8" w:space="0" w:color="000000"/>
            </w:tcBorders>
            <w:shd w:val="clear" w:color="auto" w:fill="auto"/>
            <w:tcMar>
              <w:top w:w="0" w:type="dxa"/>
              <w:left w:w="100" w:type="dxa"/>
              <w:bottom w:w="0" w:type="dxa"/>
              <w:right w:w="100" w:type="dxa"/>
            </w:tcMar>
          </w:tcPr>
          <w:p w14:paraId="112CF933" w14:textId="77777777" w:rsidR="00FD4E68" w:rsidRDefault="00000000">
            <w:pPr>
              <w:spacing w:line="276" w:lineRule="auto"/>
              <w:jc w:val="center"/>
              <w:rPr>
                <w:rFonts w:ascii="Calibri" w:eastAsia="Calibri" w:hAnsi="Calibri" w:cs="Calibri"/>
              </w:rPr>
            </w:pPr>
            <w:r>
              <w:rPr>
                <w:rFonts w:ascii="Calibri" w:eastAsia="Calibri" w:hAnsi="Calibri" w:cs="Calibri"/>
              </w:rPr>
              <w:t>4 (0.06%)</w:t>
            </w:r>
          </w:p>
        </w:tc>
      </w:tr>
      <w:tr w:rsidR="00FD4E68" w14:paraId="0C25AE7A" w14:textId="77777777">
        <w:trPr>
          <w:trHeight w:val="270"/>
        </w:trPr>
        <w:tc>
          <w:tcPr>
            <w:tcW w:w="1800" w:type="dxa"/>
            <w:tcBorders>
              <w:left w:val="single" w:sz="8" w:space="0" w:color="000000"/>
            </w:tcBorders>
            <w:shd w:val="clear" w:color="auto" w:fill="auto"/>
            <w:tcMar>
              <w:top w:w="0" w:type="dxa"/>
              <w:left w:w="100" w:type="dxa"/>
              <w:bottom w:w="0" w:type="dxa"/>
              <w:right w:w="100" w:type="dxa"/>
            </w:tcMar>
          </w:tcPr>
          <w:p w14:paraId="6DB6B042" w14:textId="77777777" w:rsidR="00FD4E68" w:rsidRDefault="00000000">
            <w:pPr>
              <w:spacing w:line="276" w:lineRule="auto"/>
              <w:rPr>
                <w:rFonts w:ascii="Calibri" w:eastAsia="Calibri" w:hAnsi="Calibri" w:cs="Calibri"/>
              </w:rPr>
            </w:pPr>
            <w:r>
              <w:rPr>
                <w:rFonts w:ascii="Calibri" w:eastAsia="Calibri" w:hAnsi="Calibri" w:cs="Calibri"/>
              </w:rPr>
              <w:t>Intermediate</w:t>
            </w:r>
          </w:p>
        </w:tc>
        <w:tc>
          <w:tcPr>
            <w:tcW w:w="1515" w:type="dxa"/>
            <w:vMerge/>
            <w:tcBorders>
              <w:bottom w:val="single" w:sz="8" w:space="0" w:color="000000"/>
              <w:right w:val="single" w:sz="8" w:space="0" w:color="000000"/>
            </w:tcBorders>
            <w:shd w:val="clear" w:color="auto" w:fill="auto"/>
            <w:tcMar>
              <w:top w:w="0" w:type="dxa"/>
              <w:left w:w="100" w:type="dxa"/>
              <w:bottom w:w="0" w:type="dxa"/>
              <w:right w:w="100" w:type="dxa"/>
            </w:tcMar>
          </w:tcPr>
          <w:p w14:paraId="1494BB02"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410" w:type="dxa"/>
            <w:shd w:val="clear" w:color="auto" w:fill="auto"/>
            <w:tcMar>
              <w:top w:w="0" w:type="dxa"/>
              <w:left w:w="100" w:type="dxa"/>
              <w:bottom w:w="0" w:type="dxa"/>
              <w:right w:w="100" w:type="dxa"/>
            </w:tcMar>
          </w:tcPr>
          <w:p w14:paraId="28D6E5EA" w14:textId="77777777" w:rsidR="00FD4E68" w:rsidRDefault="00000000">
            <w:pPr>
              <w:spacing w:line="276" w:lineRule="auto"/>
              <w:jc w:val="center"/>
              <w:rPr>
                <w:rFonts w:ascii="Calibri" w:eastAsia="Calibri" w:hAnsi="Calibri" w:cs="Calibri"/>
              </w:rPr>
            </w:pPr>
            <w:r>
              <w:rPr>
                <w:rFonts w:ascii="Calibri" w:eastAsia="Calibri" w:hAnsi="Calibri" w:cs="Calibri"/>
              </w:rPr>
              <w:t>6,254</w:t>
            </w:r>
          </w:p>
        </w:tc>
        <w:tc>
          <w:tcPr>
            <w:tcW w:w="1935" w:type="dxa"/>
            <w:shd w:val="clear" w:color="auto" w:fill="auto"/>
            <w:tcMar>
              <w:top w:w="0" w:type="dxa"/>
              <w:left w:w="100" w:type="dxa"/>
              <w:bottom w:w="0" w:type="dxa"/>
              <w:right w:w="100" w:type="dxa"/>
            </w:tcMar>
          </w:tcPr>
          <w:p w14:paraId="573EFF99" w14:textId="77777777" w:rsidR="00FD4E68" w:rsidRDefault="00000000">
            <w:pPr>
              <w:spacing w:line="276" w:lineRule="auto"/>
              <w:jc w:val="center"/>
              <w:rPr>
                <w:rFonts w:ascii="Calibri" w:eastAsia="Calibri" w:hAnsi="Calibri" w:cs="Calibri"/>
              </w:rPr>
            </w:pPr>
            <w:r>
              <w:rPr>
                <w:rFonts w:ascii="Calibri" w:eastAsia="Calibri" w:hAnsi="Calibri" w:cs="Calibri"/>
              </w:rPr>
              <w:t>14.7%</w:t>
            </w:r>
          </w:p>
        </w:tc>
        <w:tc>
          <w:tcPr>
            <w:tcW w:w="2370" w:type="dxa"/>
            <w:tcBorders>
              <w:right w:val="single" w:sz="8" w:space="0" w:color="000000"/>
            </w:tcBorders>
            <w:shd w:val="clear" w:color="auto" w:fill="auto"/>
            <w:tcMar>
              <w:top w:w="0" w:type="dxa"/>
              <w:left w:w="100" w:type="dxa"/>
              <w:bottom w:w="0" w:type="dxa"/>
              <w:right w:w="100" w:type="dxa"/>
            </w:tcMar>
          </w:tcPr>
          <w:p w14:paraId="26E07643" w14:textId="77777777" w:rsidR="00FD4E68" w:rsidRDefault="00000000">
            <w:pPr>
              <w:spacing w:line="276" w:lineRule="auto"/>
              <w:jc w:val="center"/>
              <w:rPr>
                <w:rFonts w:ascii="Calibri" w:eastAsia="Calibri" w:hAnsi="Calibri" w:cs="Calibri"/>
              </w:rPr>
            </w:pPr>
            <w:r>
              <w:rPr>
                <w:rFonts w:ascii="Calibri" w:eastAsia="Calibri" w:hAnsi="Calibri" w:cs="Calibri"/>
              </w:rPr>
              <w:t>4 (0.06%)</w:t>
            </w:r>
          </w:p>
        </w:tc>
      </w:tr>
      <w:tr w:rsidR="00FD4E68" w14:paraId="20DCF61E" w14:textId="77777777">
        <w:trPr>
          <w:trHeight w:val="285"/>
        </w:trPr>
        <w:tc>
          <w:tcPr>
            <w:tcW w:w="1800" w:type="dxa"/>
            <w:tcBorders>
              <w:left w:val="single" w:sz="8" w:space="0" w:color="000000"/>
              <w:bottom w:val="single" w:sz="8" w:space="0" w:color="000000"/>
            </w:tcBorders>
            <w:shd w:val="clear" w:color="auto" w:fill="auto"/>
            <w:tcMar>
              <w:top w:w="0" w:type="dxa"/>
              <w:left w:w="100" w:type="dxa"/>
              <w:bottom w:w="0" w:type="dxa"/>
              <w:right w:w="100" w:type="dxa"/>
            </w:tcMar>
          </w:tcPr>
          <w:p w14:paraId="1CA33266" w14:textId="77777777" w:rsidR="00FD4E68" w:rsidRDefault="00000000">
            <w:pPr>
              <w:spacing w:line="276" w:lineRule="auto"/>
              <w:rPr>
                <w:rFonts w:ascii="Calibri" w:eastAsia="Calibri" w:hAnsi="Calibri" w:cs="Calibri"/>
              </w:rPr>
            </w:pPr>
            <w:r>
              <w:rPr>
                <w:rFonts w:ascii="Calibri" w:eastAsia="Calibri" w:hAnsi="Calibri" w:cs="Calibri"/>
              </w:rPr>
              <w:t>High</w:t>
            </w:r>
          </w:p>
        </w:tc>
        <w:tc>
          <w:tcPr>
            <w:tcW w:w="1515" w:type="dxa"/>
            <w:vMerge/>
            <w:tcBorders>
              <w:bottom w:val="single" w:sz="8" w:space="0" w:color="000000"/>
              <w:right w:val="single" w:sz="8" w:space="0" w:color="000000"/>
            </w:tcBorders>
            <w:shd w:val="clear" w:color="auto" w:fill="auto"/>
            <w:tcMar>
              <w:top w:w="0" w:type="dxa"/>
              <w:left w:w="100" w:type="dxa"/>
              <w:bottom w:w="0" w:type="dxa"/>
              <w:right w:w="100" w:type="dxa"/>
            </w:tcMar>
          </w:tcPr>
          <w:p w14:paraId="3BD12FBF"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410" w:type="dxa"/>
            <w:tcBorders>
              <w:bottom w:val="single" w:sz="8" w:space="0" w:color="000000"/>
            </w:tcBorders>
            <w:shd w:val="clear" w:color="auto" w:fill="auto"/>
            <w:tcMar>
              <w:top w:w="0" w:type="dxa"/>
              <w:left w:w="100" w:type="dxa"/>
              <w:bottom w:w="0" w:type="dxa"/>
              <w:right w:w="100" w:type="dxa"/>
            </w:tcMar>
          </w:tcPr>
          <w:p w14:paraId="6321912B" w14:textId="77777777" w:rsidR="00FD4E68" w:rsidRDefault="00000000">
            <w:pPr>
              <w:spacing w:line="276" w:lineRule="auto"/>
              <w:jc w:val="center"/>
              <w:rPr>
                <w:rFonts w:ascii="Calibri" w:eastAsia="Calibri" w:hAnsi="Calibri" w:cs="Calibri"/>
              </w:rPr>
            </w:pPr>
            <w:r>
              <w:rPr>
                <w:rFonts w:ascii="Calibri" w:eastAsia="Calibri" w:hAnsi="Calibri" w:cs="Calibri"/>
              </w:rPr>
              <w:t>6,006</w:t>
            </w:r>
          </w:p>
        </w:tc>
        <w:tc>
          <w:tcPr>
            <w:tcW w:w="1935" w:type="dxa"/>
            <w:tcBorders>
              <w:bottom w:val="single" w:sz="8" w:space="0" w:color="000000"/>
            </w:tcBorders>
            <w:shd w:val="clear" w:color="auto" w:fill="auto"/>
            <w:tcMar>
              <w:top w:w="0" w:type="dxa"/>
              <w:left w:w="100" w:type="dxa"/>
              <w:bottom w:w="0" w:type="dxa"/>
              <w:right w:w="100" w:type="dxa"/>
            </w:tcMar>
          </w:tcPr>
          <w:p w14:paraId="19CB1636" w14:textId="77777777" w:rsidR="00FD4E68" w:rsidRDefault="00000000">
            <w:pPr>
              <w:spacing w:line="276" w:lineRule="auto"/>
              <w:jc w:val="center"/>
              <w:rPr>
                <w:rFonts w:ascii="Calibri" w:eastAsia="Calibri" w:hAnsi="Calibri" w:cs="Calibri"/>
              </w:rPr>
            </w:pPr>
            <w:r>
              <w:rPr>
                <w:rFonts w:ascii="Calibri" w:eastAsia="Calibri" w:hAnsi="Calibri" w:cs="Calibri"/>
              </w:rPr>
              <w:t>14.1%</w:t>
            </w:r>
          </w:p>
        </w:tc>
        <w:tc>
          <w:tcPr>
            <w:tcW w:w="2370" w:type="dxa"/>
            <w:tcBorders>
              <w:bottom w:val="single" w:sz="8" w:space="0" w:color="000000"/>
              <w:right w:val="single" w:sz="8" w:space="0" w:color="000000"/>
            </w:tcBorders>
            <w:shd w:val="clear" w:color="auto" w:fill="auto"/>
            <w:tcMar>
              <w:top w:w="0" w:type="dxa"/>
              <w:left w:w="100" w:type="dxa"/>
              <w:bottom w:w="0" w:type="dxa"/>
              <w:right w:w="100" w:type="dxa"/>
            </w:tcMar>
          </w:tcPr>
          <w:p w14:paraId="1F1FC533" w14:textId="77777777" w:rsidR="00FD4E68" w:rsidRDefault="00000000">
            <w:pPr>
              <w:spacing w:line="276" w:lineRule="auto"/>
              <w:jc w:val="center"/>
              <w:rPr>
                <w:rFonts w:ascii="Calibri" w:eastAsia="Calibri" w:hAnsi="Calibri" w:cs="Calibri"/>
              </w:rPr>
            </w:pPr>
            <w:r>
              <w:rPr>
                <w:rFonts w:ascii="Calibri" w:eastAsia="Calibri" w:hAnsi="Calibri" w:cs="Calibri"/>
              </w:rPr>
              <w:t>9 (0.15%)</w:t>
            </w:r>
          </w:p>
        </w:tc>
      </w:tr>
      <w:tr w:rsidR="00FD4E68" w14:paraId="49B15E43" w14:textId="77777777">
        <w:trPr>
          <w:trHeight w:val="270"/>
        </w:trPr>
        <w:tc>
          <w:tcPr>
            <w:tcW w:w="1800" w:type="dxa"/>
            <w:tcBorders>
              <w:left w:val="single" w:sz="8" w:space="0" w:color="000000"/>
            </w:tcBorders>
            <w:shd w:val="clear" w:color="auto" w:fill="auto"/>
            <w:tcMar>
              <w:top w:w="0" w:type="dxa"/>
              <w:left w:w="100" w:type="dxa"/>
              <w:bottom w:w="0" w:type="dxa"/>
              <w:right w:w="100" w:type="dxa"/>
            </w:tcMar>
          </w:tcPr>
          <w:p w14:paraId="57DAA667" w14:textId="77777777" w:rsidR="00FD4E68" w:rsidRDefault="00000000">
            <w:pPr>
              <w:spacing w:line="276" w:lineRule="auto"/>
              <w:rPr>
                <w:rFonts w:ascii="Calibri" w:eastAsia="Calibri" w:hAnsi="Calibri" w:cs="Calibri"/>
              </w:rPr>
            </w:pPr>
            <w:r>
              <w:rPr>
                <w:rFonts w:ascii="Calibri" w:eastAsia="Calibri" w:hAnsi="Calibri" w:cs="Calibri"/>
              </w:rPr>
              <w:t>Low</w:t>
            </w:r>
          </w:p>
        </w:tc>
        <w:tc>
          <w:tcPr>
            <w:tcW w:w="1515" w:type="dxa"/>
            <w:vMerge w:val="restart"/>
            <w:tcBorders>
              <w:bottom w:val="single" w:sz="8" w:space="0" w:color="000000"/>
              <w:right w:val="single" w:sz="8" w:space="0" w:color="000000"/>
            </w:tcBorders>
            <w:shd w:val="clear" w:color="auto" w:fill="auto"/>
            <w:tcMar>
              <w:top w:w="0" w:type="dxa"/>
              <w:left w:w="100" w:type="dxa"/>
              <w:bottom w:w="0" w:type="dxa"/>
              <w:right w:w="100" w:type="dxa"/>
            </w:tcMar>
          </w:tcPr>
          <w:p w14:paraId="7A2E9E86" w14:textId="77777777" w:rsidR="00FD4E68" w:rsidRDefault="00000000">
            <w:pPr>
              <w:spacing w:line="276" w:lineRule="auto"/>
              <w:rPr>
                <w:rFonts w:ascii="Calibri" w:eastAsia="Calibri" w:hAnsi="Calibri" w:cs="Calibri"/>
              </w:rPr>
            </w:pPr>
            <w:r>
              <w:rPr>
                <w:rFonts w:ascii="Calibri" w:eastAsia="Calibri" w:hAnsi="Calibri" w:cs="Calibri"/>
              </w:rPr>
              <w:t>Ex</w:t>
            </w:r>
          </w:p>
        </w:tc>
        <w:tc>
          <w:tcPr>
            <w:tcW w:w="1410" w:type="dxa"/>
            <w:shd w:val="clear" w:color="auto" w:fill="auto"/>
            <w:tcMar>
              <w:top w:w="0" w:type="dxa"/>
              <w:left w:w="100" w:type="dxa"/>
              <w:bottom w:w="0" w:type="dxa"/>
              <w:right w:w="100" w:type="dxa"/>
            </w:tcMar>
          </w:tcPr>
          <w:p w14:paraId="6984641A" w14:textId="77777777" w:rsidR="00FD4E68" w:rsidRDefault="00000000">
            <w:pPr>
              <w:spacing w:line="276" w:lineRule="auto"/>
              <w:jc w:val="center"/>
              <w:rPr>
                <w:rFonts w:ascii="Calibri" w:eastAsia="Calibri" w:hAnsi="Calibri" w:cs="Calibri"/>
              </w:rPr>
            </w:pPr>
            <w:r>
              <w:rPr>
                <w:rFonts w:ascii="Calibri" w:eastAsia="Calibri" w:hAnsi="Calibri" w:cs="Calibri"/>
              </w:rPr>
              <w:t>7,433</w:t>
            </w:r>
          </w:p>
        </w:tc>
        <w:tc>
          <w:tcPr>
            <w:tcW w:w="1935" w:type="dxa"/>
            <w:shd w:val="clear" w:color="auto" w:fill="auto"/>
            <w:tcMar>
              <w:top w:w="0" w:type="dxa"/>
              <w:left w:w="100" w:type="dxa"/>
              <w:bottom w:w="0" w:type="dxa"/>
              <w:right w:w="100" w:type="dxa"/>
            </w:tcMar>
          </w:tcPr>
          <w:p w14:paraId="1701292B" w14:textId="77777777" w:rsidR="00FD4E68" w:rsidRDefault="00000000">
            <w:pPr>
              <w:spacing w:line="276" w:lineRule="auto"/>
              <w:jc w:val="center"/>
              <w:rPr>
                <w:rFonts w:ascii="Calibri" w:eastAsia="Calibri" w:hAnsi="Calibri" w:cs="Calibri"/>
              </w:rPr>
            </w:pPr>
            <w:r>
              <w:rPr>
                <w:rFonts w:ascii="Calibri" w:eastAsia="Calibri" w:hAnsi="Calibri" w:cs="Calibri"/>
              </w:rPr>
              <w:t>17.5%</w:t>
            </w:r>
          </w:p>
        </w:tc>
        <w:tc>
          <w:tcPr>
            <w:tcW w:w="2370" w:type="dxa"/>
            <w:tcBorders>
              <w:right w:val="single" w:sz="8" w:space="0" w:color="000000"/>
            </w:tcBorders>
            <w:shd w:val="clear" w:color="auto" w:fill="auto"/>
            <w:tcMar>
              <w:top w:w="0" w:type="dxa"/>
              <w:left w:w="100" w:type="dxa"/>
              <w:bottom w:w="0" w:type="dxa"/>
              <w:right w:w="100" w:type="dxa"/>
            </w:tcMar>
          </w:tcPr>
          <w:p w14:paraId="2295036E" w14:textId="77777777" w:rsidR="00FD4E68" w:rsidRDefault="00000000">
            <w:pPr>
              <w:spacing w:line="276" w:lineRule="auto"/>
              <w:jc w:val="center"/>
              <w:rPr>
                <w:rFonts w:ascii="Calibri" w:eastAsia="Calibri" w:hAnsi="Calibri" w:cs="Calibri"/>
              </w:rPr>
            </w:pPr>
            <w:r>
              <w:rPr>
                <w:rFonts w:ascii="Calibri" w:eastAsia="Calibri" w:hAnsi="Calibri" w:cs="Calibri"/>
              </w:rPr>
              <w:t>5 (0.07%)</w:t>
            </w:r>
          </w:p>
        </w:tc>
      </w:tr>
      <w:tr w:rsidR="00FD4E68" w14:paraId="23549A4D" w14:textId="77777777">
        <w:trPr>
          <w:trHeight w:val="270"/>
        </w:trPr>
        <w:tc>
          <w:tcPr>
            <w:tcW w:w="1800" w:type="dxa"/>
            <w:tcBorders>
              <w:left w:val="single" w:sz="8" w:space="0" w:color="000000"/>
            </w:tcBorders>
            <w:shd w:val="clear" w:color="auto" w:fill="auto"/>
            <w:tcMar>
              <w:top w:w="0" w:type="dxa"/>
              <w:left w:w="100" w:type="dxa"/>
              <w:bottom w:w="0" w:type="dxa"/>
              <w:right w:w="100" w:type="dxa"/>
            </w:tcMar>
          </w:tcPr>
          <w:p w14:paraId="347A1F3C" w14:textId="77777777" w:rsidR="00FD4E68" w:rsidRDefault="00000000">
            <w:pPr>
              <w:spacing w:line="276" w:lineRule="auto"/>
              <w:rPr>
                <w:rFonts w:ascii="Calibri" w:eastAsia="Calibri" w:hAnsi="Calibri" w:cs="Calibri"/>
              </w:rPr>
            </w:pPr>
            <w:r>
              <w:rPr>
                <w:rFonts w:ascii="Calibri" w:eastAsia="Calibri" w:hAnsi="Calibri" w:cs="Calibri"/>
              </w:rPr>
              <w:t>Intermediate</w:t>
            </w:r>
          </w:p>
        </w:tc>
        <w:tc>
          <w:tcPr>
            <w:tcW w:w="1515" w:type="dxa"/>
            <w:vMerge/>
            <w:tcBorders>
              <w:bottom w:val="single" w:sz="8" w:space="0" w:color="000000"/>
              <w:right w:val="single" w:sz="8" w:space="0" w:color="000000"/>
            </w:tcBorders>
            <w:shd w:val="clear" w:color="auto" w:fill="auto"/>
            <w:tcMar>
              <w:top w:w="0" w:type="dxa"/>
              <w:left w:w="100" w:type="dxa"/>
              <w:bottom w:w="0" w:type="dxa"/>
              <w:right w:w="100" w:type="dxa"/>
            </w:tcMar>
          </w:tcPr>
          <w:p w14:paraId="4C0D140B"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410" w:type="dxa"/>
            <w:shd w:val="clear" w:color="auto" w:fill="auto"/>
            <w:tcMar>
              <w:top w:w="0" w:type="dxa"/>
              <w:left w:w="100" w:type="dxa"/>
              <w:bottom w:w="0" w:type="dxa"/>
              <w:right w:w="100" w:type="dxa"/>
            </w:tcMar>
          </w:tcPr>
          <w:p w14:paraId="2CC6BC45" w14:textId="77777777" w:rsidR="00FD4E68" w:rsidRDefault="00000000">
            <w:pPr>
              <w:spacing w:line="276" w:lineRule="auto"/>
              <w:jc w:val="center"/>
              <w:rPr>
                <w:rFonts w:ascii="Calibri" w:eastAsia="Calibri" w:hAnsi="Calibri" w:cs="Calibri"/>
              </w:rPr>
            </w:pPr>
            <w:r>
              <w:rPr>
                <w:rFonts w:ascii="Calibri" w:eastAsia="Calibri" w:hAnsi="Calibri" w:cs="Calibri"/>
              </w:rPr>
              <w:t>6,503</w:t>
            </w:r>
          </w:p>
        </w:tc>
        <w:tc>
          <w:tcPr>
            <w:tcW w:w="1935" w:type="dxa"/>
            <w:shd w:val="clear" w:color="auto" w:fill="auto"/>
            <w:tcMar>
              <w:top w:w="0" w:type="dxa"/>
              <w:left w:w="100" w:type="dxa"/>
              <w:bottom w:w="0" w:type="dxa"/>
              <w:right w:w="100" w:type="dxa"/>
            </w:tcMar>
          </w:tcPr>
          <w:p w14:paraId="5F316779" w14:textId="77777777" w:rsidR="00FD4E68" w:rsidRDefault="00000000">
            <w:pPr>
              <w:spacing w:line="276" w:lineRule="auto"/>
              <w:jc w:val="center"/>
              <w:rPr>
                <w:rFonts w:ascii="Calibri" w:eastAsia="Calibri" w:hAnsi="Calibri" w:cs="Calibri"/>
              </w:rPr>
            </w:pPr>
            <w:r>
              <w:rPr>
                <w:rFonts w:ascii="Calibri" w:eastAsia="Calibri" w:hAnsi="Calibri" w:cs="Calibri"/>
              </w:rPr>
              <w:t>15.3%</w:t>
            </w:r>
          </w:p>
        </w:tc>
        <w:tc>
          <w:tcPr>
            <w:tcW w:w="2370" w:type="dxa"/>
            <w:tcBorders>
              <w:right w:val="single" w:sz="8" w:space="0" w:color="000000"/>
            </w:tcBorders>
            <w:shd w:val="clear" w:color="auto" w:fill="auto"/>
            <w:tcMar>
              <w:top w:w="0" w:type="dxa"/>
              <w:left w:w="100" w:type="dxa"/>
              <w:bottom w:w="0" w:type="dxa"/>
              <w:right w:w="100" w:type="dxa"/>
            </w:tcMar>
          </w:tcPr>
          <w:p w14:paraId="055B86F2" w14:textId="77777777" w:rsidR="00FD4E68" w:rsidRDefault="00000000">
            <w:pPr>
              <w:spacing w:line="276" w:lineRule="auto"/>
              <w:jc w:val="center"/>
              <w:rPr>
                <w:rFonts w:ascii="Calibri" w:eastAsia="Calibri" w:hAnsi="Calibri" w:cs="Calibri"/>
              </w:rPr>
            </w:pPr>
            <w:r>
              <w:rPr>
                <w:rFonts w:ascii="Calibri" w:eastAsia="Calibri" w:hAnsi="Calibri" w:cs="Calibri"/>
              </w:rPr>
              <w:t>11 (0.17%)</w:t>
            </w:r>
          </w:p>
        </w:tc>
      </w:tr>
      <w:tr w:rsidR="00FD4E68" w14:paraId="5DB9A86E" w14:textId="77777777">
        <w:trPr>
          <w:trHeight w:val="285"/>
        </w:trPr>
        <w:tc>
          <w:tcPr>
            <w:tcW w:w="1800" w:type="dxa"/>
            <w:tcBorders>
              <w:left w:val="single" w:sz="8" w:space="0" w:color="000000"/>
              <w:bottom w:val="single" w:sz="8" w:space="0" w:color="000000"/>
            </w:tcBorders>
            <w:shd w:val="clear" w:color="auto" w:fill="auto"/>
            <w:tcMar>
              <w:top w:w="0" w:type="dxa"/>
              <w:left w:w="100" w:type="dxa"/>
              <w:bottom w:w="0" w:type="dxa"/>
              <w:right w:w="100" w:type="dxa"/>
            </w:tcMar>
          </w:tcPr>
          <w:p w14:paraId="7FB05223" w14:textId="77777777" w:rsidR="00FD4E68" w:rsidRDefault="00000000">
            <w:pPr>
              <w:spacing w:line="276" w:lineRule="auto"/>
              <w:rPr>
                <w:rFonts w:ascii="Calibri" w:eastAsia="Calibri" w:hAnsi="Calibri" w:cs="Calibri"/>
              </w:rPr>
            </w:pPr>
            <w:r>
              <w:rPr>
                <w:rFonts w:ascii="Calibri" w:eastAsia="Calibri" w:hAnsi="Calibri" w:cs="Calibri"/>
              </w:rPr>
              <w:t>High</w:t>
            </w:r>
          </w:p>
        </w:tc>
        <w:tc>
          <w:tcPr>
            <w:tcW w:w="1515" w:type="dxa"/>
            <w:vMerge/>
            <w:tcBorders>
              <w:bottom w:val="single" w:sz="8" w:space="0" w:color="000000"/>
              <w:right w:val="single" w:sz="8" w:space="0" w:color="000000"/>
            </w:tcBorders>
            <w:shd w:val="clear" w:color="auto" w:fill="auto"/>
            <w:tcMar>
              <w:top w:w="0" w:type="dxa"/>
              <w:left w:w="100" w:type="dxa"/>
              <w:bottom w:w="0" w:type="dxa"/>
              <w:right w:w="100" w:type="dxa"/>
            </w:tcMar>
          </w:tcPr>
          <w:p w14:paraId="2A4C0493"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410" w:type="dxa"/>
            <w:tcBorders>
              <w:bottom w:val="single" w:sz="8" w:space="0" w:color="000000"/>
            </w:tcBorders>
            <w:shd w:val="clear" w:color="auto" w:fill="auto"/>
            <w:tcMar>
              <w:top w:w="0" w:type="dxa"/>
              <w:left w:w="100" w:type="dxa"/>
              <w:bottom w:w="0" w:type="dxa"/>
              <w:right w:w="100" w:type="dxa"/>
            </w:tcMar>
          </w:tcPr>
          <w:p w14:paraId="4158389E" w14:textId="77777777" w:rsidR="00FD4E68" w:rsidRDefault="00000000">
            <w:pPr>
              <w:spacing w:line="276" w:lineRule="auto"/>
              <w:jc w:val="center"/>
              <w:rPr>
                <w:rFonts w:ascii="Calibri" w:eastAsia="Calibri" w:hAnsi="Calibri" w:cs="Calibri"/>
              </w:rPr>
            </w:pPr>
            <w:r>
              <w:rPr>
                <w:rFonts w:ascii="Calibri" w:eastAsia="Calibri" w:hAnsi="Calibri" w:cs="Calibri"/>
              </w:rPr>
              <w:t>6,716</w:t>
            </w:r>
          </w:p>
        </w:tc>
        <w:tc>
          <w:tcPr>
            <w:tcW w:w="1935" w:type="dxa"/>
            <w:tcBorders>
              <w:bottom w:val="single" w:sz="8" w:space="0" w:color="000000"/>
            </w:tcBorders>
            <w:shd w:val="clear" w:color="auto" w:fill="auto"/>
            <w:tcMar>
              <w:top w:w="0" w:type="dxa"/>
              <w:left w:w="100" w:type="dxa"/>
              <w:bottom w:w="0" w:type="dxa"/>
              <w:right w:w="100" w:type="dxa"/>
            </w:tcMar>
          </w:tcPr>
          <w:p w14:paraId="7080EE98" w14:textId="77777777" w:rsidR="00FD4E68" w:rsidRDefault="00000000">
            <w:pPr>
              <w:spacing w:line="276" w:lineRule="auto"/>
              <w:jc w:val="center"/>
              <w:rPr>
                <w:rFonts w:ascii="Calibri" w:eastAsia="Calibri" w:hAnsi="Calibri" w:cs="Calibri"/>
              </w:rPr>
            </w:pPr>
            <w:r>
              <w:rPr>
                <w:rFonts w:ascii="Calibri" w:eastAsia="Calibri" w:hAnsi="Calibri" w:cs="Calibri"/>
              </w:rPr>
              <w:t>15.8%</w:t>
            </w:r>
          </w:p>
        </w:tc>
        <w:tc>
          <w:tcPr>
            <w:tcW w:w="2370" w:type="dxa"/>
            <w:tcBorders>
              <w:bottom w:val="single" w:sz="8" w:space="0" w:color="000000"/>
              <w:right w:val="single" w:sz="8" w:space="0" w:color="000000"/>
            </w:tcBorders>
            <w:shd w:val="clear" w:color="auto" w:fill="auto"/>
            <w:tcMar>
              <w:top w:w="0" w:type="dxa"/>
              <w:left w:w="100" w:type="dxa"/>
              <w:bottom w:w="0" w:type="dxa"/>
              <w:right w:w="100" w:type="dxa"/>
            </w:tcMar>
          </w:tcPr>
          <w:p w14:paraId="1D4E3E53" w14:textId="77777777" w:rsidR="00FD4E68" w:rsidRDefault="00000000">
            <w:pPr>
              <w:spacing w:line="276" w:lineRule="auto"/>
              <w:jc w:val="center"/>
              <w:rPr>
                <w:rFonts w:ascii="Calibri" w:eastAsia="Calibri" w:hAnsi="Calibri" w:cs="Calibri"/>
              </w:rPr>
            </w:pPr>
            <w:r>
              <w:rPr>
                <w:rFonts w:ascii="Calibri" w:eastAsia="Calibri" w:hAnsi="Calibri" w:cs="Calibri"/>
              </w:rPr>
              <w:t>25 (0.37%)</w:t>
            </w:r>
          </w:p>
        </w:tc>
      </w:tr>
      <w:tr w:rsidR="00FD4E68" w14:paraId="6820667F" w14:textId="77777777">
        <w:trPr>
          <w:trHeight w:val="270"/>
        </w:trPr>
        <w:tc>
          <w:tcPr>
            <w:tcW w:w="1800" w:type="dxa"/>
            <w:tcBorders>
              <w:left w:val="single" w:sz="8" w:space="0" w:color="000000"/>
            </w:tcBorders>
            <w:shd w:val="clear" w:color="auto" w:fill="auto"/>
            <w:tcMar>
              <w:top w:w="0" w:type="dxa"/>
              <w:left w:w="100" w:type="dxa"/>
              <w:bottom w:w="0" w:type="dxa"/>
              <w:right w:w="100" w:type="dxa"/>
            </w:tcMar>
          </w:tcPr>
          <w:p w14:paraId="367F593B" w14:textId="77777777" w:rsidR="00FD4E68" w:rsidRDefault="00000000">
            <w:pPr>
              <w:spacing w:line="276" w:lineRule="auto"/>
              <w:rPr>
                <w:rFonts w:ascii="Calibri" w:eastAsia="Calibri" w:hAnsi="Calibri" w:cs="Calibri"/>
              </w:rPr>
            </w:pPr>
            <w:r>
              <w:rPr>
                <w:rFonts w:ascii="Calibri" w:eastAsia="Calibri" w:hAnsi="Calibri" w:cs="Calibri"/>
              </w:rPr>
              <w:t>Low</w:t>
            </w:r>
          </w:p>
        </w:tc>
        <w:tc>
          <w:tcPr>
            <w:tcW w:w="1515" w:type="dxa"/>
            <w:vMerge w:val="restart"/>
            <w:tcBorders>
              <w:bottom w:val="single" w:sz="8" w:space="0" w:color="000000"/>
              <w:right w:val="single" w:sz="8" w:space="0" w:color="000000"/>
            </w:tcBorders>
            <w:shd w:val="clear" w:color="auto" w:fill="auto"/>
            <w:tcMar>
              <w:top w:w="0" w:type="dxa"/>
              <w:left w:w="100" w:type="dxa"/>
              <w:bottom w:w="0" w:type="dxa"/>
              <w:right w:w="100" w:type="dxa"/>
            </w:tcMar>
          </w:tcPr>
          <w:p w14:paraId="4E8EFB08" w14:textId="77777777" w:rsidR="00FD4E68" w:rsidRDefault="00000000">
            <w:pPr>
              <w:spacing w:line="276" w:lineRule="auto"/>
              <w:rPr>
                <w:rFonts w:ascii="Calibri" w:eastAsia="Calibri" w:hAnsi="Calibri" w:cs="Calibri"/>
              </w:rPr>
            </w:pPr>
            <w:r>
              <w:rPr>
                <w:rFonts w:ascii="Calibri" w:eastAsia="Calibri" w:hAnsi="Calibri" w:cs="Calibri"/>
              </w:rPr>
              <w:t>Current</w:t>
            </w:r>
          </w:p>
        </w:tc>
        <w:tc>
          <w:tcPr>
            <w:tcW w:w="1410" w:type="dxa"/>
            <w:shd w:val="clear" w:color="auto" w:fill="auto"/>
            <w:tcMar>
              <w:top w:w="0" w:type="dxa"/>
              <w:left w:w="100" w:type="dxa"/>
              <w:bottom w:w="0" w:type="dxa"/>
              <w:right w:w="100" w:type="dxa"/>
            </w:tcMar>
          </w:tcPr>
          <w:p w14:paraId="5E415080" w14:textId="77777777" w:rsidR="00FD4E68" w:rsidRDefault="00000000">
            <w:pPr>
              <w:spacing w:line="276" w:lineRule="auto"/>
              <w:jc w:val="center"/>
              <w:rPr>
                <w:rFonts w:ascii="Calibri" w:eastAsia="Calibri" w:hAnsi="Calibri" w:cs="Calibri"/>
              </w:rPr>
            </w:pPr>
            <w:r>
              <w:rPr>
                <w:rFonts w:ascii="Calibri" w:eastAsia="Calibri" w:hAnsi="Calibri" w:cs="Calibri"/>
              </w:rPr>
              <w:t>867</w:t>
            </w:r>
          </w:p>
        </w:tc>
        <w:tc>
          <w:tcPr>
            <w:tcW w:w="1935" w:type="dxa"/>
            <w:shd w:val="clear" w:color="auto" w:fill="auto"/>
            <w:tcMar>
              <w:top w:w="0" w:type="dxa"/>
              <w:left w:w="100" w:type="dxa"/>
              <w:bottom w:w="0" w:type="dxa"/>
              <w:right w:w="100" w:type="dxa"/>
            </w:tcMar>
          </w:tcPr>
          <w:p w14:paraId="0ABA1C3D" w14:textId="77777777" w:rsidR="00FD4E68" w:rsidRDefault="00000000">
            <w:pPr>
              <w:spacing w:line="276" w:lineRule="auto"/>
              <w:jc w:val="center"/>
              <w:rPr>
                <w:rFonts w:ascii="Calibri" w:eastAsia="Calibri" w:hAnsi="Calibri" w:cs="Calibri"/>
              </w:rPr>
            </w:pPr>
            <w:r>
              <w:rPr>
                <w:rFonts w:ascii="Calibri" w:eastAsia="Calibri" w:hAnsi="Calibri" w:cs="Calibri"/>
              </w:rPr>
              <w:t>2.0%</w:t>
            </w:r>
          </w:p>
        </w:tc>
        <w:tc>
          <w:tcPr>
            <w:tcW w:w="2370" w:type="dxa"/>
            <w:tcBorders>
              <w:right w:val="single" w:sz="8" w:space="0" w:color="000000"/>
            </w:tcBorders>
            <w:shd w:val="clear" w:color="auto" w:fill="auto"/>
            <w:tcMar>
              <w:top w:w="0" w:type="dxa"/>
              <w:left w:w="100" w:type="dxa"/>
              <w:bottom w:w="0" w:type="dxa"/>
              <w:right w:w="100" w:type="dxa"/>
            </w:tcMar>
          </w:tcPr>
          <w:p w14:paraId="20DA0C8E" w14:textId="77777777" w:rsidR="00FD4E68" w:rsidRDefault="00000000">
            <w:pPr>
              <w:spacing w:line="276" w:lineRule="auto"/>
              <w:jc w:val="center"/>
              <w:rPr>
                <w:rFonts w:ascii="Calibri" w:eastAsia="Calibri" w:hAnsi="Calibri" w:cs="Calibri"/>
              </w:rPr>
            </w:pPr>
            <w:r>
              <w:rPr>
                <w:rFonts w:ascii="Calibri" w:eastAsia="Calibri" w:hAnsi="Calibri" w:cs="Calibri"/>
              </w:rPr>
              <w:t>5 (0.58%)</w:t>
            </w:r>
          </w:p>
        </w:tc>
      </w:tr>
      <w:tr w:rsidR="00FD4E68" w14:paraId="0047FC69" w14:textId="77777777">
        <w:trPr>
          <w:trHeight w:val="270"/>
        </w:trPr>
        <w:tc>
          <w:tcPr>
            <w:tcW w:w="1800" w:type="dxa"/>
            <w:tcBorders>
              <w:left w:val="single" w:sz="8" w:space="0" w:color="000000"/>
            </w:tcBorders>
            <w:shd w:val="clear" w:color="auto" w:fill="auto"/>
            <w:tcMar>
              <w:top w:w="0" w:type="dxa"/>
              <w:left w:w="100" w:type="dxa"/>
              <w:bottom w:w="0" w:type="dxa"/>
              <w:right w:w="100" w:type="dxa"/>
            </w:tcMar>
          </w:tcPr>
          <w:p w14:paraId="3E08F7D8" w14:textId="77777777" w:rsidR="00FD4E68" w:rsidRDefault="00000000">
            <w:pPr>
              <w:spacing w:line="276" w:lineRule="auto"/>
              <w:rPr>
                <w:rFonts w:ascii="Calibri" w:eastAsia="Calibri" w:hAnsi="Calibri" w:cs="Calibri"/>
              </w:rPr>
            </w:pPr>
            <w:r>
              <w:rPr>
                <w:rFonts w:ascii="Calibri" w:eastAsia="Calibri" w:hAnsi="Calibri" w:cs="Calibri"/>
              </w:rPr>
              <w:t>Intermediate</w:t>
            </w:r>
          </w:p>
        </w:tc>
        <w:tc>
          <w:tcPr>
            <w:tcW w:w="1515" w:type="dxa"/>
            <w:vMerge/>
            <w:tcBorders>
              <w:bottom w:val="single" w:sz="8" w:space="0" w:color="000000"/>
              <w:right w:val="single" w:sz="8" w:space="0" w:color="000000"/>
            </w:tcBorders>
            <w:shd w:val="clear" w:color="auto" w:fill="auto"/>
            <w:tcMar>
              <w:top w:w="0" w:type="dxa"/>
              <w:left w:w="100" w:type="dxa"/>
              <w:bottom w:w="0" w:type="dxa"/>
              <w:right w:w="100" w:type="dxa"/>
            </w:tcMar>
          </w:tcPr>
          <w:p w14:paraId="7918EDE9"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410" w:type="dxa"/>
            <w:shd w:val="clear" w:color="auto" w:fill="auto"/>
            <w:tcMar>
              <w:top w:w="0" w:type="dxa"/>
              <w:left w:w="100" w:type="dxa"/>
              <w:bottom w:w="0" w:type="dxa"/>
              <w:right w:w="100" w:type="dxa"/>
            </w:tcMar>
          </w:tcPr>
          <w:p w14:paraId="4C6BF8AF" w14:textId="77777777" w:rsidR="00FD4E68" w:rsidRDefault="00000000">
            <w:pPr>
              <w:spacing w:line="276" w:lineRule="auto"/>
              <w:jc w:val="center"/>
              <w:rPr>
                <w:rFonts w:ascii="Calibri" w:eastAsia="Calibri" w:hAnsi="Calibri" w:cs="Calibri"/>
              </w:rPr>
            </w:pPr>
            <w:r>
              <w:rPr>
                <w:rFonts w:ascii="Calibri" w:eastAsia="Calibri" w:hAnsi="Calibri" w:cs="Calibri"/>
              </w:rPr>
              <w:t>930</w:t>
            </w:r>
          </w:p>
        </w:tc>
        <w:tc>
          <w:tcPr>
            <w:tcW w:w="1935" w:type="dxa"/>
            <w:shd w:val="clear" w:color="auto" w:fill="auto"/>
            <w:tcMar>
              <w:top w:w="0" w:type="dxa"/>
              <w:left w:w="100" w:type="dxa"/>
              <w:bottom w:w="0" w:type="dxa"/>
              <w:right w:w="100" w:type="dxa"/>
            </w:tcMar>
          </w:tcPr>
          <w:p w14:paraId="653020EC" w14:textId="77777777" w:rsidR="00FD4E68" w:rsidRDefault="00000000">
            <w:pPr>
              <w:spacing w:line="276" w:lineRule="auto"/>
              <w:jc w:val="center"/>
              <w:rPr>
                <w:rFonts w:ascii="Calibri" w:eastAsia="Calibri" w:hAnsi="Calibri" w:cs="Calibri"/>
              </w:rPr>
            </w:pPr>
            <w:r>
              <w:rPr>
                <w:rFonts w:ascii="Calibri" w:eastAsia="Calibri" w:hAnsi="Calibri" w:cs="Calibri"/>
              </w:rPr>
              <w:t>2.2%</w:t>
            </w:r>
          </w:p>
        </w:tc>
        <w:tc>
          <w:tcPr>
            <w:tcW w:w="2370" w:type="dxa"/>
            <w:tcBorders>
              <w:right w:val="single" w:sz="8" w:space="0" w:color="000000"/>
            </w:tcBorders>
            <w:shd w:val="clear" w:color="auto" w:fill="auto"/>
            <w:tcMar>
              <w:top w:w="0" w:type="dxa"/>
              <w:left w:w="100" w:type="dxa"/>
              <w:bottom w:w="0" w:type="dxa"/>
              <w:right w:w="100" w:type="dxa"/>
            </w:tcMar>
          </w:tcPr>
          <w:p w14:paraId="026BE54A" w14:textId="77777777" w:rsidR="00FD4E68" w:rsidRDefault="00000000">
            <w:pPr>
              <w:spacing w:line="276" w:lineRule="auto"/>
              <w:jc w:val="center"/>
              <w:rPr>
                <w:rFonts w:ascii="Calibri" w:eastAsia="Calibri" w:hAnsi="Calibri" w:cs="Calibri"/>
              </w:rPr>
            </w:pPr>
            <w:r>
              <w:rPr>
                <w:rFonts w:ascii="Calibri" w:eastAsia="Calibri" w:hAnsi="Calibri" w:cs="Calibri"/>
              </w:rPr>
              <w:t>7 (0.75%)</w:t>
            </w:r>
          </w:p>
        </w:tc>
      </w:tr>
      <w:tr w:rsidR="00FD4E68" w14:paraId="5F95B8DB" w14:textId="77777777">
        <w:trPr>
          <w:trHeight w:val="285"/>
        </w:trPr>
        <w:tc>
          <w:tcPr>
            <w:tcW w:w="1800" w:type="dxa"/>
            <w:tcBorders>
              <w:left w:val="single" w:sz="8" w:space="0" w:color="000000"/>
              <w:bottom w:val="single" w:sz="8" w:space="0" w:color="000000"/>
            </w:tcBorders>
            <w:shd w:val="clear" w:color="auto" w:fill="auto"/>
            <w:tcMar>
              <w:top w:w="0" w:type="dxa"/>
              <w:left w:w="100" w:type="dxa"/>
              <w:bottom w:w="0" w:type="dxa"/>
              <w:right w:w="100" w:type="dxa"/>
            </w:tcMar>
          </w:tcPr>
          <w:p w14:paraId="64AB0849" w14:textId="77777777" w:rsidR="00FD4E68" w:rsidRDefault="00000000">
            <w:pPr>
              <w:spacing w:line="276" w:lineRule="auto"/>
              <w:rPr>
                <w:rFonts w:ascii="Calibri" w:eastAsia="Calibri" w:hAnsi="Calibri" w:cs="Calibri"/>
              </w:rPr>
            </w:pPr>
            <w:r>
              <w:rPr>
                <w:rFonts w:ascii="Calibri" w:eastAsia="Calibri" w:hAnsi="Calibri" w:cs="Calibri"/>
              </w:rPr>
              <w:t>High</w:t>
            </w:r>
          </w:p>
        </w:tc>
        <w:tc>
          <w:tcPr>
            <w:tcW w:w="1515" w:type="dxa"/>
            <w:vMerge/>
            <w:tcBorders>
              <w:bottom w:val="single" w:sz="8" w:space="0" w:color="000000"/>
              <w:right w:val="single" w:sz="8" w:space="0" w:color="000000"/>
            </w:tcBorders>
            <w:shd w:val="clear" w:color="auto" w:fill="auto"/>
            <w:tcMar>
              <w:top w:w="0" w:type="dxa"/>
              <w:left w:w="100" w:type="dxa"/>
              <w:bottom w:w="0" w:type="dxa"/>
              <w:right w:w="100" w:type="dxa"/>
            </w:tcMar>
          </w:tcPr>
          <w:p w14:paraId="1069B594"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c>
          <w:tcPr>
            <w:tcW w:w="1410" w:type="dxa"/>
            <w:tcBorders>
              <w:bottom w:val="single" w:sz="8" w:space="0" w:color="000000"/>
            </w:tcBorders>
            <w:shd w:val="clear" w:color="auto" w:fill="auto"/>
            <w:tcMar>
              <w:top w:w="0" w:type="dxa"/>
              <w:left w:w="100" w:type="dxa"/>
              <w:bottom w:w="0" w:type="dxa"/>
              <w:right w:w="100" w:type="dxa"/>
            </w:tcMar>
          </w:tcPr>
          <w:p w14:paraId="4267A8E9" w14:textId="77777777" w:rsidR="00FD4E68" w:rsidRDefault="00000000">
            <w:pPr>
              <w:spacing w:line="276" w:lineRule="auto"/>
              <w:jc w:val="center"/>
              <w:rPr>
                <w:rFonts w:ascii="Calibri" w:eastAsia="Calibri" w:hAnsi="Calibri" w:cs="Calibri"/>
              </w:rPr>
            </w:pPr>
            <w:r>
              <w:rPr>
                <w:rFonts w:ascii="Calibri" w:eastAsia="Calibri" w:hAnsi="Calibri" w:cs="Calibri"/>
              </w:rPr>
              <w:t>1,112</w:t>
            </w:r>
          </w:p>
        </w:tc>
        <w:tc>
          <w:tcPr>
            <w:tcW w:w="1935" w:type="dxa"/>
            <w:tcBorders>
              <w:bottom w:val="single" w:sz="8" w:space="0" w:color="000000"/>
            </w:tcBorders>
            <w:shd w:val="clear" w:color="auto" w:fill="auto"/>
            <w:tcMar>
              <w:top w:w="0" w:type="dxa"/>
              <w:left w:w="100" w:type="dxa"/>
              <w:bottom w:w="0" w:type="dxa"/>
              <w:right w:w="100" w:type="dxa"/>
            </w:tcMar>
          </w:tcPr>
          <w:p w14:paraId="1DC7CAB0" w14:textId="77777777" w:rsidR="00FD4E68" w:rsidRDefault="00000000">
            <w:pPr>
              <w:spacing w:line="276" w:lineRule="auto"/>
              <w:jc w:val="center"/>
              <w:rPr>
                <w:rFonts w:ascii="Calibri" w:eastAsia="Calibri" w:hAnsi="Calibri" w:cs="Calibri"/>
              </w:rPr>
            </w:pPr>
            <w:r>
              <w:rPr>
                <w:rFonts w:ascii="Calibri" w:eastAsia="Calibri" w:hAnsi="Calibri" w:cs="Calibri"/>
              </w:rPr>
              <w:t>2.6%</w:t>
            </w:r>
          </w:p>
        </w:tc>
        <w:tc>
          <w:tcPr>
            <w:tcW w:w="2370" w:type="dxa"/>
            <w:tcBorders>
              <w:bottom w:val="single" w:sz="8" w:space="0" w:color="000000"/>
              <w:right w:val="single" w:sz="8" w:space="0" w:color="000000"/>
            </w:tcBorders>
            <w:shd w:val="clear" w:color="auto" w:fill="auto"/>
            <w:tcMar>
              <w:top w:w="0" w:type="dxa"/>
              <w:left w:w="100" w:type="dxa"/>
              <w:bottom w:w="0" w:type="dxa"/>
              <w:right w:w="100" w:type="dxa"/>
            </w:tcMar>
          </w:tcPr>
          <w:p w14:paraId="14B785D3" w14:textId="77777777" w:rsidR="00FD4E68" w:rsidRDefault="00000000">
            <w:pPr>
              <w:spacing w:line="276" w:lineRule="auto"/>
              <w:jc w:val="center"/>
              <w:rPr>
                <w:rFonts w:ascii="Calibri" w:eastAsia="Calibri" w:hAnsi="Calibri" w:cs="Calibri"/>
              </w:rPr>
            </w:pPr>
            <w:r>
              <w:rPr>
                <w:rFonts w:ascii="Calibri" w:eastAsia="Calibri" w:hAnsi="Calibri" w:cs="Calibri"/>
              </w:rPr>
              <w:t>11 (0.99%)</w:t>
            </w:r>
          </w:p>
        </w:tc>
      </w:tr>
    </w:tbl>
    <w:p w14:paraId="0DE19529" w14:textId="77777777" w:rsidR="00FD4E68" w:rsidRDefault="00000000">
      <w:pPr>
        <w:spacing w:before="240"/>
        <w:rPr>
          <w:rFonts w:ascii="Calibri" w:eastAsia="Calibri" w:hAnsi="Calibri" w:cs="Calibri"/>
          <w:sz w:val="20"/>
          <w:szCs w:val="20"/>
        </w:rPr>
      </w:pPr>
      <w:r>
        <w:rPr>
          <w:rFonts w:ascii="Calibri" w:eastAsia="Calibri" w:hAnsi="Calibri" w:cs="Calibri"/>
          <w:sz w:val="20"/>
          <w:szCs w:val="20"/>
        </w:rPr>
        <w:t xml:space="preserve">* </w:t>
      </w:r>
      <w:proofErr w:type="gramStart"/>
      <w:r>
        <w:rPr>
          <w:rFonts w:ascii="Calibri" w:eastAsia="Calibri" w:hAnsi="Calibri" w:cs="Calibri"/>
          <w:sz w:val="20"/>
          <w:szCs w:val="20"/>
        </w:rPr>
        <w:t>observed</w:t>
      </w:r>
      <w:proofErr w:type="gramEnd"/>
      <w:r>
        <w:rPr>
          <w:rFonts w:ascii="Calibri" w:eastAsia="Calibri" w:hAnsi="Calibri" w:cs="Calibri"/>
          <w:sz w:val="20"/>
          <w:szCs w:val="20"/>
        </w:rPr>
        <w:t xml:space="preserve"> during whole follow-up period</w:t>
      </w:r>
    </w:p>
    <w:p w14:paraId="2223F314" w14:textId="77777777" w:rsidR="00FD4E68" w:rsidRDefault="00FD4E68">
      <w:pPr>
        <w:ind w:left="2160" w:hanging="2160"/>
        <w:rPr>
          <w:b/>
        </w:rPr>
      </w:pPr>
    </w:p>
    <w:p w14:paraId="58310E0C" w14:textId="77777777" w:rsidR="00FD4E68" w:rsidRDefault="00FD4E68">
      <w:pPr>
        <w:rPr>
          <w:b/>
        </w:rPr>
      </w:pPr>
      <w:bookmarkStart w:id="4" w:name="_2et92p0" w:colFirst="0" w:colLast="0"/>
      <w:bookmarkEnd w:id="4"/>
    </w:p>
    <w:p w14:paraId="6CF4BCA5" w14:textId="77777777" w:rsidR="00FD4E68" w:rsidRDefault="00FD4E68">
      <w:pPr>
        <w:ind w:left="1440"/>
        <w:rPr>
          <w:b/>
        </w:rPr>
      </w:pPr>
    </w:p>
    <w:tbl>
      <w:tblPr>
        <w:tblStyle w:val="a5"/>
        <w:tblW w:w="9016" w:type="dxa"/>
        <w:tblInd w:w="-100" w:type="dxa"/>
        <w:tblBorders>
          <w:top w:val="nil"/>
          <w:left w:val="nil"/>
          <w:bottom w:val="nil"/>
          <w:right w:val="nil"/>
          <w:insideH w:val="nil"/>
          <w:insideV w:val="nil"/>
        </w:tblBorders>
        <w:tblLayout w:type="fixed"/>
        <w:tblLook w:val="0400" w:firstRow="0" w:lastRow="0" w:firstColumn="0" w:lastColumn="0" w:noHBand="0" w:noVBand="1"/>
      </w:tblPr>
      <w:tblGrid>
        <w:gridCol w:w="3083"/>
        <w:gridCol w:w="3050"/>
        <w:gridCol w:w="2883"/>
      </w:tblGrid>
      <w:tr w:rsidR="00FD4E68" w14:paraId="0FA17344" w14:textId="77777777">
        <w:trPr>
          <w:trHeight w:val="420"/>
        </w:trPr>
        <w:tc>
          <w:tcPr>
            <w:tcW w:w="9016" w:type="dxa"/>
            <w:gridSpan w:val="3"/>
            <w:tcBorders>
              <w:top w:val="single" w:sz="4" w:space="0" w:color="000000"/>
              <w:left w:val="single" w:sz="4" w:space="0" w:color="000000"/>
              <w:bottom w:val="single" w:sz="4" w:space="0" w:color="000000"/>
              <w:right w:val="single" w:sz="4" w:space="0" w:color="000000"/>
            </w:tcBorders>
            <w:shd w:val="clear" w:color="auto" w:fill="D9D9D9"/>
          </w:tcPr>
          <w:p w14:paraId="03F6016D" w14:textId="77777777" w:rsidR="00FD4E68" w:rsidRDefault="00000000">
            <w:pPr>
              <w:rPr>
                <w:rFonts w:ascii="Calibri" w:eastAsia="Calibri" w:hAnsi="Calibri" w:cs="Calibri"/>
                <w:b/>
              </w:rPr>
            </w:pPr>
            <w:r>
              <w:rPr>
                <w:rFonts w:ascii="Calibri" w:eastAsia="Calibri" w:hAnsi="Calibri" w:cs="Calibri"/>
                <w:b/>
              </w:rPr>
              <w:t>Supplementary Table S7 | Hazard ratios for recorded AAA from Cox regression, with multiply imputed dataset (N = 91,731)</w:t>
            </w:r>
          </w:p>
        </w:tc>
      </w:tr>
      <w:tr w:rsidR="00FD4E68" w14:paraId="759E5A26" w14:textId="77777777">
        <w:tc>
          <w:tcPr>
            <w:tcW w:w="3083" w:type="dxa"/>
            <w:tcBorders>
              <w:top w:val="single" w:sz="4" w:space="0" w:color="000000"/>
              <w:left w:val="single" w:sz="4" w:space="0" w:color="000000"/>
              <w:bottom w:val="single" w:sz="4" w:space="0" w:color="000000"/>
              <w:right w:val="single" w:sz="4" w:space="0" w:color="000000"/>
            </w:tcBorders>
          </w:tcPr>
          <w:p w14:paraId="3FCFA1D0" w14:textId="77777777" w:rsidR="00FD4E68" w:rsidRDefault="00000000">
            <w:pPr>
              <w:rPr>
                <w:rFonts w:ascii="Calibri" w:eastAsia="Calibri" w:hAnsi="Calibri" w:cs="Calibri"/>
                <w:b/>
              </w:rPr>
            </w:pPr>
            <w:r>
              <w:rPr>
                <w:rFonts w:ascii="Calibri" w:eastAsia="Calibri" w:hAnsi="Calibri" w:cs="Calibri"/>
                <w:b/>
              </w:rPr>
              <w:t>Risk factor</w:t>
            </w:r>
          </w:p>
        </w:tc>
        <w:tc>
          <w:tcPr>
            <w:tcW w:w="3050" w:type="dxa"/>
            <w:tcBorders>
              <w:top w:val="single" w:sz="4" w:space="0" w:color="000000"/>
              <w:left w:val="single" w:sz="4" w:space="0" w:color="000000"/>
              <w:bottom w:val="single" w:sz="4" w:space="0" w:color="000000"/>
              <w:right w:val="single" w:sz="4" w:space="0" w:color="000000"/>
            </w:tcBorders>
          </w:tcPr>
          <w:p w14:paraId="1B7F858D" w14:textId="77777777" w:rsidR="00FD4E68" w:rsidRDefault="00000000">
            <w:pPr>
              <w:jc w:val="center"/>
              <w:rPr>
                <w:rFonts w:ascii="Calibri" w:eastAsia="Calibri" w:hAnsi="Calibri" w:cs="Calibri"/>
                <w:b/>
              </w:rPr>
            </w:pPr>
            <w:r>
              <w:rPr>
                <w:rFonts w:ascii="Calibri" w:eastAsia="Calibri" w:hAnsi="Calibri" w:cs="Calibri"/>
                <w:b/>
              </w:rPr>
              <w:t>HR (95% CI)</w:t>
            </w:r>
          </w:p>
        </w:tc>
        <w:tc>
          <w:tcPr>
            <w:tcW w:w="2883" w:type="dxa"/>
            <w:tcBorders>
              <w:top w:val="single" w:sz="4" w:space="0" w:color="000000"/>
              <w:left w:val="single" w:sz="4" w:space="0" w:color="000000"/>
              <w:bottom w:val="single" w:sz="4" w:space="0" w:color="000000"/>
              <w:right w:val="single" w:sz="4" w:space="0" w:color="000000"/>
            </w:tcBorders>
          </w:tcPr>
          <w:p w14:paraId="063335A9" w14:textId="77777777" w:rsidR="00FD4E68" w:rsidRDefault="00000000">
            <w:pPr>
              <w:jc w:val="center"/>
              <w:rPr>
                <w:rFonts w:ascii="Calibri" w:eastAsia="Calibri" w:hAnsi="Calibri" w:cs="Calibri"/>
                <w:b/>
              </w:rPr>
            </w:pPr>
            <w:r>
              <w:rPr>
                <w:rFonts w:ascii="Calibri" w:eastAsia="Calibri" w:hAnsi="Calibri" w:cs="Calibri"/>
                <w:b/>
              </w:rPr>
              <w:t>p-value</w:t>
            </w:r>
          </w:p>
        </w:tc>
      </w:tr>
      <w:tr w:rsidR="00FD4E68" w14:paraId="1A573AD4" w14:textId="77777777">
        <w:trPr>
          <w:trHeight w:val="420"/>
        </w:trPr>
        <w:tc>
          <w:tcPr>
            <w:tcW w:w="3083" w:type="dxa"/>
            <w:tcBorders>
              <w:top w:val="single" w:sz="4" w:space="0" w:color="000000"/>
              <w:left w:val="single" w:sz="4" w:space="0" w:color="000000"/>
              <w:right w:val="single" w:sz="4" w:space="0" w:color="000000"/>
            </w:tcBorders>
          </w:tcPr>
          <w:p w14:paraId="56F56821" w14:textId="77777777" w:rsidR="00FD4E68" w:rsidRDefault="00000000">
            <w:pPr>
              <w:rPr>
                <w:rFonts w:ascii="Calibri" w:eastAsia="Calibri" w:hAnsi="Calibri" w:cs="Calibri"/>
              </w:rPr>
            </w:pPr>
            <w:r>
              <w:rPr>
                <w:rFonts w:ascii="Calibri" w:eastAsia="Calibri" w:hAnsi="Calibri" w:cs="Calibri"/>
              </w:rPr>
              <w:t>PRS group</w:t>
            </w:r>
          </w:p>
        </w:tc>
        <w:tc>
          <w:tcPr>
            <w:tcW w:w="3050" w:type="dxa"/>
            <w:tcBorders>
              <w:top w:val="single" w:sz="4" w:space="0" w:color="000000"/>
              <w:left w:val="single" w:sz="4" w:space="0" w:color="000000"/>
              <w:right w:val="single" w:sz="4" w:space="0" w:color="000000"/>
            </w:tcBorders>
          </w:tcPr>
          <w:p w14:paraId="1FA88B70" w14:textId="77777777" w:rsidR="00FD4E68" w:rsidRDefault="00FD4E68">
            <w:pPr>
              <w:jc w:val="center"/>
              <w:rPr>
                <w:rFonts w:ascii="Calibri" w:eastAsia="Calibri" w:hAnsi="Calibri" w:cs="Calibri"/>
              </w:rPr>
            </w:pPr>
          </w:p>
        </w:tc>
        <w:tc>
          <w:tcPr>
            <w:tcW w:w="2883" w:type="dxa"/>
            <w:vMerge w:val="restart"/>
            <w:tcBorders>
              <w:top w:val="single" w:sz="4" w:space="0" w:color="000000"/>
              <w:left w:val="single" w:sz="4" w:space="0" w:color="000000"/>
              <w:bottom w:val="single" w:sz="4" w:space="0" w:color="000000"/>
              <w:right w:val="single" w:sz="4" w:space="0" w:color="000000"/>
            </w:tcBorders>
          </w:tcPr>
          <w:p w14:paraId="1FFA0C2D" w14:textId="77777777" w:rsidR="00FD4E68" w:rsidRDefault="00FD4E68">
            <w:pPr>
              <w:jc w:val="center"/>
              <w:rPr>
                <w:rFonts w:ascii="Calibri" w:eastAsia="Calibri" w:hAnsi="Calibri" w:cs="Calibri"/>
              </w:rPr>
            </w:pPr>
          </w:p>
          <w:p w14:paraId="56B1CE92" w14:textId="77777777" w:rsidR="00FD4E68" w:rsidRDefault="00FD4E68">
            <w:pPr>
              <w:jc w:val="center"/>
              <w:rPr>
                <w:rFonts w:ascii="Calibri" w:eastAsia="Calibri" w:hAnsi="Calibri" w:cs="Calibri"/>
              </w:rPr>
            </w:pPr>
          </w:p>
          <w:p w14:paraId="7E4EA807" w14:textId="77777777" w:rsidR="00FD4E68" w:rsidRDefault="00FD4E68">
            <w:pPr>
              <w:jc w:val="center"/>
              <w:rPr>
                <w:rFonts w:ascii="Calibri" w:eastAsia="Calibri" w:hAnsi="Calibri" w:cs="Calibri"/>
              </w:rPr>
            </w:pPr>
          </w:p>
          <w:p w14:paraId="2A911173" w14:textId="77777777" w:rsidR="00FD4E68" w:rsidRDefault="00000000">
            <w:pPr>
              <w:jc w:val="center"/>
              <w:rPr>
                <w:rFonts w:ascii="Calibri" w:eastAsia="Calibri" w:hAnsi="Calibri" w:cs="Calibri"/>
              </w:rPr>
            </w:pPr>
            <w:r>
              <w:rPr>
                <w:rFonts w:ascii="Calibri" w:eastAsia="Calibri" w:hAnsi="Calibri" w:cs="Calibri"/>
              </w:rPr>
              <w:t>&lt;0.001</w:t>
            </w:r>
          </w:p>
        </w:tc>
      </w:tr>
      <w:tr w:rsidR="00FD4E68" w14:paraId="7EC7C550" w14:textId="77777777">
        <w:trPr>
          <w:trHeight w:val="420"/>
        </w:trPr>
        <w:tc>
          <w:tcPr>
            <w:tcW w:w="3083" w:type="dxa"/>
            <w:tcBorders>
              <w:left w:val="single" w:sz="4" w:space="0" w:color="000000"/>
              <w:right w:val="single" w:sz="4" w:space="0" w:color="000000"/>
            </w:tcBorders>
          </w:tcPr>
          <w:p w14:paraId="1F788686" w14:textId="77777777" w:rsidR="00FD4E68" w:rsidRDefault="00000000">
            <w:pPr>
              <w:rPr>
                <w:rFonts w:ascii="Calibri" w:eastAsia="Calibri" w:hAnsi="Calibri" w:cs="Calibri"/>
              </w:rPr>
            </w:pPr>
            <w:r>
              <w:rPr>
                <w:rFonts w:ascii="Calibri" w:eastAsia="Calibri" w:hAnsi="Calibri" w:cs="Calibri"/>
              </w:rPr>
              <w:t xml:space="preserve">     Low risk</w:t>
            </w:r>
          </w:p>
        </w:tc>
        <w:tc>
          <w:tcPr>
            <w:tcW w:w="3050" w:type="dxa"/>
            <w:tcBorders>
              <w:left w:val="single" w:sz="4" w:space="0" w:color="000000"/>
              <w:right w:val="single" w:sz="4" w:space="0" w:color="000000"/>
            </w:tcBorders>
          </w:tcPr>
          <w:p w14:paraId="6DCD7C4C" w14:textId="77777777" w:rsidR="00FD4E68" w:rsidRDefault="00000000">
            <w:pPr>
              <w:jc w:val="center"/>
              <w:rPr>
                <w:rFonts w:ascii="Calibri" w:eastAsia="Calibri" w:hAnsi="Calibri" w:cs="Calibri"/>
              </w:rPr>
            </w:pPr>
            <w:r>
              <w:rPr>
                <w:rFonts w:ascii="Calibri" w:eastAsia="Calibri" w:hAnsi="Calibri" w:cs="Calibri"/>
              </w:rPr>
              <w:t>1</w:t>
            </w:r>
          </w:p>
        </w:tc>
        <w:tc>
          <w:tcPr>
            <w:tcW w:w="2883" w:type="dxa"/>
            <w:vMerge/>
            <w:tcBorders>
              <w:top w:val="single" w:sz="4" w:space="0" w:color="000000"/>
              <w:left w:val="single" w:sz="4" w:space="0" w:color="000000"/>
              <w:bottom w:val="single" w:sz="4" w:space="0" w:color="000000"/>
              <w:right w:val="single" w:sz="4" w:space="0" w:color="000000"/>
            </w:tcBorders>
          </w:tcPr>
          <w:p w14:paraId="7F266398"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r>
      <w:tr w:rsidR="00FD4E68" w14:paraId="75E458E8" w14:textId="77777777">
        <w:trPr>
          <w:trHeight w:val="420"/>
        </w:trPr>
        <w:tc>
          <w:tcPr>
            <w:tcW w:w="3083" w:type="dxa"/>
            <w:tcBorders>
              <w:left w:val="single" w:sz="4" w:space="0" w:color="000000"/>
              <w:right w:val="single" w:sz="4" w:space="0" w:color="000000"/>
            </w:tcBorders>
          </w:tcPr>
          <w:p w14:paraId="50E97B15" w14:textId="77777777" w:rsidR="00FD4E68" w:rsidRDefault="00000000">
            <w:pPr>
              <w:rPr>
                <w:rFonts w:ascii="Calibri" w:eastAsia="Calibri" w:hAnsi="Calibri" w:cs="Calibri"/>
              </w:rPr>
            </w:pPr>
            <w:r>
              <w:rPr>
                <w:rFonts w:ascii="Calibri" w:eastAsia="Calibri" w:hAnsi="Calibri" w:cs="Calibri"/>
              </w:rPr>
              <w:t xml:space="preserve">     Intermediate risk</w:t>
            </w:r>
          </w:p>
        </w:tc>
        <w:tc>
          <w:tcPr>
            <w:tcW w:w="3050" w:type="dxa"/>
            <w:tcBorders>
              <w:left w:val="single" w:sz="4" w:space="0" w:color="000000"/>
              <w:right w:val="single" w:sz="4" w:space="0" w:color="000000"/>
            </w:tcBorders>
          </w:tcPr>
          <w:p w14:paraId="2823B98F" w14:textId="77777777" w:rsidR="00FD4E68" w:rsidRDefault="00000000">
            <w:pPr>
              <w:jc w:val="center"/>
              <w:rPr>
                <w:rFonts w:ascii="Calibri" w:eastAsia="Calibri" w:hAnsi="Calibri" w:cs="Calibri"/>
              </w:rPr>
            </w:pPr>
            <w:r>
              <w:rPr>
                <w:rFonts w:ascii="Calibri" w:eastAsia="Calibri" w:hAnsi="Calibri" w:cs="Calibri"/>
              </w:rPr>
              <w:t>2.33 (1.81, 3.01)</w:t>
            </w:r>
          </w:p>
        </w:tc>
        <w:tc>
          <w:tcPr>
            <w:tcW w:w="2883" w:type="dxa"/>
            <w:vMerge/>
            <w:tcBorders>
              <w:top w:val="single" w:sz="4" w:space="0" w:color="000000"/>
              <w:left w:val="single" w:sz="4" w:space="0" w:color="000000"/>
              <w:bottom w:val="single" w:sz="4" w:space="0" w:color="000000"/>
              <w:right w:val="single" w:sz="4" w:space="0" w:color="000000"/>
            </w:tcBorders>
          </w:tcPr>
          <w:p w14:paraId="7D92701F"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r>
      <w:tr w:rsidR="00FD4E68" w14:paraId="72FA62EA" w14:textId="77777777">
        <w:trPr>
          <w:trHeight w:val="420"/>
        </w:trPr>
        <w:tc>
          <w:tcPr>
            <w:tcW w:w="3083" w:type="dxa"/>
            <w:tcBorders>
              <w:left w:val="single" w:sz="4" w:space="0" w:color="000000"/>
              <w:right w:val="single" w:sz="4" w:space="0" w:color="000000"/>
            </w:tcBorders>
          </w:tcPr>
          <w:p w14:paraId="5433C207" w14:textId="77777777" w:rsidR="00FD4E68" w:rsidRDefault="00000000">
            <w:pPr>
              <w:rPr>
                <w:rFonts w:ascii="Calibri" w:eastAsia="Calibri" w:hAnsi="Calibri" w:cs="Calibri"/>
              </w:rPr>
            </w:pPr>
            <w:r>
              <w:rPr>
                <w:rFonts w:ascii="Calibri" w:eastAsia="Calibri" w:hAnsi="Calibri" w:cs="Calibri"/>
              </w:rPr>
              <w:t xml:space="preserve">     High risk</w:t>
            </w:r>
          </w:p>
        </w:tc>
        <w:tc>
          <w:tcPr>
            <w:tcW w:w="3050" w:type="dxa"/>
            <w:tcBorders>
              <w:left w:val="single" w:sz="4" w:space="0" w:color="000000"/>
              <w:right w:val="single" w:sz="4" w:space="0" w:color="000000"/>
            </w:tcBorders>
          </w:tcPr>
          <w:p w14:paraId="60A76939" w14:textId="77777777" w:rsidR="00FD4E68" w:rsidRDefault="00000000">
            <w:pPr>
              <w:jc w:val="center"/>
              <w:rPr>
                <w:rFonts w:ascii="Calibri" w:eastAsia="Calibri" w:hAnsi="Calibri" w:cs="Calibri"/>
              </w:rPr>
            </w:pPr>
            <w:r>
              <w:rPr>
                <w:rFonts w:ascii="Calibri" w:eastAsia="Calibri" w:hAnsi="Calibri" w:cs="Calibri"/>
              </w:rPr>
              <w:t>4.46 (3.52, 5.66)</w:t>
            </w:r>
          </w:p>
        </w:tc>
        <w:tc>
          <w:tcPr>
            <w:tcW w:w="2883" w:type="dxa"/>
            <w:vMerge/>
            <w:tcBorders>
              <w:top w:val="single" w:sz="4" w:space="0" w:color="000000"/>
              <w:left w:val="single" w:sz="4" w:space="0" w:color="000000"/>
              <w:bottom w:val="single" w:sz="4" w:space="0" w:color="000000"/>
              <w:right w:val="single" w:sz="4" w:space="0" w:color="000000"/>
            </w:tcBorders>
          </w:tcPr>
          <w:p w14:paraId="117C9204"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r>
      <w:tr w:rsidR="00FD4E68" w14:paraId="18C6ACF1" w14:textId="77777777">
        <w:tc>
          <w:tcPr>
            <w:tcW w:w="3083" w:type="dxa"/>
            <w:tcBorders>
              <w:top w:val="single" w:sz="4" w:space="0" w:color="000000"/>
              <w:left w:val="single" w:sz="4" w:space="0" w:color="000000"/>
              <w:right w:val="single" w:sz="4" w:space="0" w:color="000000"/>
            </w:tcBorders>
          </w:tcPr>
          <w:p w14:paraId="0AB1A572" w14:textId="77777777" w:rsidR="00FD4E68" w:rsidRDefault="00000000">
            <w:pPr>
              <w:rPr>
                <w:rFonts w:ascii="Calibri" w:eastAsia="Calibri" w:hAnsi="Calibri" w:cs="Calibri"/>
              </w:rPr>
            </w:pPr>
            <w:r>
              <w:rPr>
                <w:rFonts w:ascii="Calibri" w:eastAsia="Calibri" w:hAnsi="Calibri" w:cs="Calibri"/>
              </w:rPr>
              <w:t>Sex</w:t>
            </w:r>
          </w:p>
        </w:tc>
        <w:tc>
          <w:tcPr>
            <w:tcW w:w="3050" w:type="dxa"/>
            <w:tcBorders>
              <w:top w:val="single" w:sz="4" w:space="0" w:color="000000"/>
              <w:left w:val="single" w:sz="4" w:space="0" w:color="000000"/>
              <w:right w:val="single" w:sz="4" w:space="0" w:color="000000"/>
            </w:tcBorders>
          </w:tcPr>
          <w:p w14:paraId="5C24B265" w14:textId="77777777" w:rsidR="00FD4E68" w:rsidRDefault="00FD4E68">
            <w:pPr>
              <w:jc w:val="center"/>
              <w:rPr>
                <w:rFonts w:ascii="Calibri" w:eastAsia="Calibri" w:hAnsi="Calibri" w:cs="Calibri"/>
              </w:rPr>
            </w:pPr>
          </w:p>
        </w:tc>
        <w:tc>
          <w:tcPr>
            <w:tcW w:w="2883" w:type="dxa"/>
            <w:vMerge w:val="restart"/>
            <w:tcBorders>
              <w:top w:val="single" w:sz="4" w:space="0" w:color="000000"/>
              <w:left w:val="single" w:sz="4" w:space="0" w:color="000000"/>
              <w:right w:val="single" w:sz="4" w:space="0" w:color="000000"/>
            </w:tcBorders>
          </w:tcPr>
          <w:p w14:paraId="06DCBE70" w14:textId="77777777" w:rsidR="00FD4E68" w:rsidRDefault="00FD4E68">
            <w:pPr>
              <w:jc w:val="center"/>
              <w:rPr>
                <w:rFonts w:ascii="Calibri" w:eastAsia="Calibri" w:hAnsi="Calibri" w:cs="Calibri"/>
              </w:rPr>
            </w:pPr>
          </w:p>
          <w:p w14:paraId="5D8277D2" w14:textId="77777777" w:rsidR="00FD4E68" w:rsidRDefault="00FD4E68">
            <w:pPr>
              <w:jc w:val="center"/>
              <w:rPr>
                <w:rFonts w:ascii="Calibri" w:eastAsia="Calibri" w:hAnsi="Calibri" w:cs="Calibri"/>
              </w:rPr>
            </w:pPr>
          </w:p>
          <w:p w14:paraId="713BA8C6" w14:textId="77777777" w:rsidR="00FD4E68" w:rsidRDefault="00000000">
            <w:pPr>
              <w:jc w:val="center"/>
              <w:rPr>
                <w:rFonts w:ascii="Calibri" w:eastAsia="Calibri" w:hAnsi="Calibri" w:cs="Calibri"/>
              </w:rPr>
            </w:pPr>
            <w:r>
              <w:rPr>
                <w:rFonts w:ascii="Calibri" w:eastAsia="Calibri" w:hAnsi="Calibri" w:cs="Calibri"/>
              </w:rPr>
              <w:t>&lt;0.001</w:t>
            </w:r>
          </w:p>
        </w:tc>
      </w:tr>
      <w:tr w:rsidR="00FD4E68" w14:paraId="1942993D" w14:textId="77777777">
        <w:tc>
          <w:tcPr>
            <w:tcW w:w="3083" w:type="dxa"/>
            <w:tcBorders>
              <w:left w:val="single" w:sz="4" w:space="0" w:color="000000"/>
              <w:right w:val="single" w:sz="4" w:space="0" w:color="000000"/>
            </w:tcBorders>
          </w:tcPr>
          <w:p w14:paraId="18E55A84" w14:textId="77777777" w:rsidR="00FD4E68" w:rsidRDefault="00000000">
            <w:pPr>
              <w:rPr>
                <w:rFonts w:ascii="Calibri" w:eastAsia="Calibri" w:hAnsi="Calibri" w:cs="Calibri"/>
              </w:rPr>
            </w:pPr>
            <w:r>
              <w:rPr>
                <w:rFonts w:ascii="Calibri" w:eastAsia="Calibri" w:hAnsi="Calibri" w:cs="Calibri"/>
              </w:rPr>
              <w:t xml:space="preserve">     Female</w:t>
            </w:r>
          </w:p>
        </w:tc>
        <w:tc>
          <w:tcPr>
            <w:tcW w:w="3050" w:type="dxa"/>
            <w:tcBorders>
              <w:left w:val="single" w:sz="4" w:space="0" w:color="000000"/>
              <w:right w:val="single" w:sz="4" w:space="0" w:color="000000"/>
            </w:tcBorders>
          </w:tcPr>
          <w:p w14:paraId="31CE3FF0" w14:textId="77777777" w:rsidR="00FD4E68" w:rsidRDefault="00000000">
            <w:pPr>
              <w:jc w:val="center"/>
              <w:rPr>
                <w:rFonts w:ascii="Calibri" w:eastAsia="Calibri" w:hAnsi="Calibri" w:cs="Calibri"/>
              </w:rPr>
            </w:pPr>
            <w:r>
              <w:rPr>
                <w:rFonts w:ascii="Calibri" w:eastAsia="Calibri" w:hAnsi="Calibri" w:cs="Calibri"/>
              </w:rPr>
              <w:t>1</w:t>
            </w:r>
          </w:p>
        </w:tc>
        <w:tc>
          <w:tcPr>
            <w:tcW w:w="2883" w:type="dxa"/>
            <w:vMerge/>
            <w:tcBorders>
              <w:top w:val="single" w:sz="4" w:space="0" w:color="000000"/>
              <w:left w:val="single" w:sz="4" w:space="0" w:color="000000"/>
              <w:right w:val="single" w:sz="4" w:space="0" w:color="000000"/>
            </w:tcBorders>
          </w:tcPr>
          <w:p w14:paraId="5077A6B0"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r>
      <w:tr w:rsidR="00FD4E68" w14:paraId="110A3E24" w14:textId="77777777">
        <w:tc>
          <w:tcPr>
            <w:tcW w:w="3083" w:type="dxa"/>
            <w:tcBorders>
              <w:left w:val="single" w:sz="4" w:space="0" w:color="000000"/>
              <w:bottom w:val="single" w:sz="4" w:space="0" w:color="000000"/>
              <w:right w:val="single" w:sz="4" w:space="0" w:color="000000"/>
            </w:tcBorders>
          </w:tcPr>
          <w:p w14:paraId="2AFD70D5" w14:textId="77777777" w:rsidR="00FD4E68" w:rsidRDefault="00000000">
            <w:pPr>
              <w:rPr>
                <w:rFonts w:ascii="Calibri" w:eastAsia="Calibri" w:hAnsi="Calibri" w:cs="Calibri"/>
              </w:rPr>
            </w:pPr>
            <w:r>
              <w:rPr>
                <w:rFonts w:ascii="Calibri" w:eastAsia="Calibri" w:hAnsi="Calibri" w:cs="Calibri"/>
              </w:rPr>
              <w:t xml:space="preserve">     Male</w:t>
            </w:r>
          </w:p>
        </w:tc>
        <w:tc>
          <w:tcPr>
            <w:tcW w:w="3050" w:type="dxa"/>
            <w:tcBorders>
              <w:left w:val="single" w:sz="4" w:space="0" w:color="000000"/>
              <w:bottom w:val="single" w:sz="4" w:space="0" w:color="000000"/>
              <w:right w:val="single" w:sz="4" w:space="0" w:color="000000"/>
            </w:tcBorders>
          </w:tcPr>
          <w:p w14:paraId="57DE73A5" w14:textId="77777777" w:rsidR="00FD4E68" w:rsidRDefault="00000000">
            <w:pPr>
              <w:jc w:val="center"/>
              <w:rPr>
                <w:rFonts w:ascii="Calibri" w:eastAsia="Calibri" w:hAnsi="Calibri" w:cs="Calibri"/>
              </w:rPr>
            </w:pPr>
            <w:r>
              <w:rPr>
                <w:rFonts w:ascii="Calibri" w:eastAsia="Calibri" w:hAnsi="Calibri" w:cs="Calibri"/>
              </w:rPr>
              <w:t>4.77 (3.82, 5.95)</w:t>
            </w:r>
          </w:p>
        </w:tc>
        <w:tc>
          <w:tcPr>
            <w:tcW w:w="2883" w:type="dxa"/>
            <w:vMerge/>
            <w:tcBorders>
              <w:top w:val="single" w:sz="4" w:space="0" w:color="000000"/>
              <w:left w:val="single" w:sz="4" w:space="0" w:color="000000"/>
              <w:right w:val="single" w:sz="4" w:space="0" w:color="000000"/>
            </w:tcBorders>
          </w:tcPr>
          <w:p w14:paraId="0C0759BC"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r>
      <w:tr w:rsidR="00FD4E68" w14:paraId="6D2E3778" w14:textId="77777777">
        <w:tc>
          <w:tcPr>
            <w:tcW w:w="3083" w:type="dxa"/>
            <w:tcBorders>
              <w:top w:val="single" w:sz="4" w:space="0" w:color="000000"/>
              <w:left w:val="single" w:sz="4" w:space="0" w:color="000000"/>
              <w:bottom w:val="single" w:sz="4" w:space="0" w:color="000000"/>
              <w:right w:val="single" w:sz="4" w:space="0" w:color="000000"/>
            </w:tcBorders>
          </w:tcPr>
          <w:p w14:paraId="50FEB16F" w14:textId="77777777" w:rsidR="00FD4E68" w:rsidRDefault="00000000">
            <w:pPr>
              <w:rPr>
                <w:rFonts w:ascii="Calibri" w:eastAsia="Calibri" w:hAnsi="Calibri" w:cs="Calibri"/>
              </w:rPr>
            </w:pPr>
            <w:r>
              <w:rPr>
                <w:rFonts w:ascii="Calibri" w:eastAsia="Calibri" w:hAnsi="Calibri" w:cs="Calibri"/>
              </w:rPr>
              <w:t>Townsend deprivation index (per 1 unit increase)</w:t>
            </w:r>
          </w:p>
        </w:tc>
        <w:tc>
          <w:tcPr>
            <w:tcW w:w="3050" w:type="dxa"/>
            <w:tcBorders>
              <w:top w:val="single" w:sz="4" w:space="0" w:color="000000"/>
              <w:left w:val="single" w:sz="4" w:space="0" w:color="000000"/>
              <w:bottom w:val="single" w:sz="4" w:space="0" w:color="000000"/>
              <w:right w:val="single" w:sz="4" w:space="0" w:color="000000"/>
            </w:tcBorders>
          </w:tcPr>
          <w:p w14:paraId="55E9DEAB" w14:textId="77777777" w:rsidR="00FD4E68" w:rsidRDefault="00000000">
            <w:pPr>
              <w:jc w:val="center"/>
              <w:rPr>
                <w:rFonts w:ascii="Calibri" w:eastAsia="Calibri" w:hAnsi="Calibri" w:cs="Calibri"/>
              </w:rPr>
            </w:pPr>
            <w:r>
              <w:rPr>
                <w:rFonts w:ascii="Calibri" w:eastAsia="Calibri" w:hAnsi="Calibri" w:cs="Calibri"/>
              </w:rPr>
              <w:t>1.02 (1.00, 1.05)</w:t>
            </w:r>
          </w:p>
        </w:tc>
        <w:tc>
          <w:tcPr>
            <w:tcW w:w="2883" w:type="dxa"/>
            <w:tcBorders>
              <w:top w:val="single" w:sz="4" w:space="0" w:color="000000"/>
              <w:left w:val="single" w:sz="4" w:space="0" w:color="000000"/>
              <w:bottom w:val="single" w:sz="4" w:space="0" w:color="000000"/>
              <w:right w:val="single" w:sz="4" w:space="0" w:color="000000"/>
            </w:tcBorders>
          </w:tcPr>
          <w:p w14:paraId="08101CD1" w14:textId="77777777" w:rsidR="00FD4E68" w:rsidRDefault="00000000">
            <w:pPr>
              <w:jc w:val="center"/>
              <w:rPr>
                <w:rFonts w:ascii="Calibri" w:eastAsia="Calibri" w:hAnsi="Calibri" w:cs="Calibri"/>
              </w:rPr>
            </w:pPr>
            <w:r>
              <w:rPr>
                <w:rFonts w:ascii="Calibri" w:eastAsia="Calibri" w:hAnsi="Calibri" w:cs="Calibri"/>
              </w:rPr>
              <w:t>0.05</w:t>
            </w:r>
          </w:p>
        </w:tc>
      </w:tr>
      <w:tr w:rsidR="00FD4E68" w14:paraId="70BB02F6" w14:textId="77777777">
        <w:tc>
          <w:tcPr>
            <w:tcW w:w="3083" w:type="dxa"/>
            <w:tcBorders>
              <w:top w:val="single" w:sz="4" w:space="0" w:color="000000"/>
              <w:left w:val="single" w:sz="4" w:space="0" w:color="000000"/>
              <w:right w:val="single" w:sz="4" w:space="0" w:color="000000"/>
            </w:tcBorders>
          </w:tcPr>
          <w:p w14:paraId="2112E39E" w14:textId="77777777" w:rsidR="00FD4E68" w:rsidRDefault="00000000">
            <w:pPr>
              <w:rPr>
                <w:rFonts w:ascii="Calibri" w:eastAsia="Calibri" w:hAnsi="Calibri" w:cs="Calibri"/>
              </w:rPr>
            </w:pPr>
            <w:r>
              <w:rPr>
                <w:rFonts w:ascii="Calibri" w:eastAsia="Calibri" w:hAnsi="Calibri" w:cs="Calibri"/>
              </w:rPr>
              <w:t>Alcohol intake</w:t>
            </w:r>
          </w:p>
        </w:tc>
        <w:tc>
          <w:tcPr>
            <w:tcW w:w="3050" w:type="dxa"/>
            <w:tcBorders>
              <w:top w:val="single" w:sz="4" w:space="0" w:color="000000"/>
              <w:left w:val="single" w:sz="4" w:space="0" w:color="000000"/>
              <w:right w:val="single" w:sz="4" w:space="0" w:color="000000"/>
            </w:tcBorders>
          </w:tcPr>
          <w:p w14:paraId="6CB2E2F6" w14:textId="77777777" w:rsidR="00FD4E68" w:rsidRDefault="00FD4E68">
            <w:pPr>
              <w:jc w:val="center"/>
              <w:rPr>
                <w:rFonts w:ascii="Calibri" w:eastAsia="Calibri" w:hAnsi="Calibri" w:cs="Calibri"/>
              </w:rPr>
            </w:pPr>
          </w:p>
        </w:tc>
        <w:tc>
          <w:tcPr>
            <w:tcW w:w="2883" w:type="dxa"/>
            <w:vMerge w:val="restart"/>
            <w:tcBorders>
              <w:top w:val="single" w:sz="4" w:space="0" w:color="000000"/>
              <w:left w:val="single" w:sz="4" w:space="0" w:color="000000"/>
              <w:right w:val="single" w:sz="4" w:space="0" w:color="000000"/>
            </w:tcBorders>
          </w:tcPr>
          <w:p w14:paraId="25B9EAE9" w14:textId="77777777" w:rsidR="00FD4E68" w:rsidRDefault="00FD4E68">
            <w:pPr>
              <w:jc w:val="center"/>
              <w:rPr>
                <w:rFonts w:ascii="Calibri" w:eastAsia="Calibri" w:hAnsi="Calibri" w:cs="Calibri"/>
              </w:rPr>
            </w:pPr>
          </w:p>
          <w:p w14:paraId="6875A3B7" w14:textId="77777777" w:rsidR="00FD4E68" w:rsidRDefault="00FD4E68">
            <w:pPr>
              <w:jc w:val="center"/>
              <w:rPr>
                <w:rFonts w:ascii="Calibri" w:eastAsia="Calibri" w:hAnsi="Calibri" w:cs="Calibri"/>
              </w:rPr>
            </w:pPr>
          </w:p>
          <w:p w14:paraId="041690BB" w14:textId="77777777" w:rsidR="00FD4E68" w:rsidRDefault="00000000">
            <w:pPr>
              <w:jc w:val="center"/>
              <w:rPr>
                <w:rFonts w:ascii="Calibri" w:eastAsia="Calibri" w:hAnsi="Calibri" w:cs="Calibri"/>
              </w:rPr>
            </w:pPr>
            <w:r>
              <w:rPr>
                <w:rFonts w:ascii="Calibri" w:eastAsia="Calibri" w:hAnsi="Calibri" w:cs="Calibri"/>
              </w:rPr>
              <w:t>&lt;0.001</w:t>
            </w:r>
          </w:p>
        </w:tc>
      </w:tr>
      <w:tr w:rsidR="00FD4E68" w14:paraId="6967E2D6" w14:textId="77777777">
        <w:tc>
          <w:tcPr>
            <w:tcW w:w="3083" w:type="dxa"/>
            <w:tcBorders>
              <w:left w:val="single" w:sz="4" w:space="0" w:color="000000"/>
              <w:right w:val="single" w:sz="4" w:space="0" w:color="000000"/>
            </w:tcBorders>
          </w:tcPr>
          <w:p w14:paraId="516D9DF0" w14:textId="77777777" w:rsidR="00FD4E68" w:rsidRDefault="00000000">
            <w:pPr>
              <w:rPr>
                <w:rFonts w:ascii="Calibri" w:eastAsia="Calibri" w:hAnsi="Calibri" w:cs="Calibri"/>
              </w:rPr>
            </w:pPr>
            <w:r>
              <w:rPr>
                <w:rFonts w:ascii="Calibri" w:eastAsia="Calibri" w:hAnsi="Calibri" w:cs="Calibri"/>
              </w:rPr>
              <w:t xml:space="preserve">     Non-drinker</w:t>
            </w:r>
          </w:p>
        </w:tc>
        <w:tc>
          <w:tcPr>
            <w:tcW w:w="3050" w:type="dxa"/>
            <w:tcBorders>
              <w:left w:val="single" w:sz="4" w:space="0" w:color="000000"/>
              <w:right w:val="single" w:sz="4" w:space="0" w:color="000000"/>
            </w:tcBorders>
          </w:tcPr>
          <w:p w14:paraId="7550E2B7" w14:textId="77777777" w:rsidR="00FD4E68" w:rsidRDefault="00000000">
            <w:pPr>
              <w:jc w:val="center"/>
              <w:rPr>
                <w:rFonts w:ascii="Calibri" w:eastAsia="Calibri" w:hAnsi="Calibri" w:cs="Calibri"/>
              </w:rPr>
            </w:pPr>
            <w:r>
              <w:rPr>
                <w:rFonts w:ascii="Calibri" w:eastAsia="Calibri" w:hAnsi="Calibri" w:cs="Calibri"/>
              </w:rPr>
              <w:t>1</w:t>
            </w:r>
          </w:p>
        </w:tc>
        <w:tc>
          <w:tcPr>
            <w:tcW w:w="2883" w:type="dxa"/>
            <w:vMerge/>
            <w:tcBorders>
              <w:top w:val="single" w:sz="4" w:space="0" w:color="000000"/>
              <w:left w:val="single" w:sz="4" w:space="0" w:color="000000"/>
              <w:right w:val="single" w:sz="4" w:space="0" w:color="000000"/>
            </w:tcBorders>
          </w:tcPr>
          <w:p w14:paraId="3B168137"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r>
      <w:tr w:rsidR="00FD4E68" w14:paraId="7E29C395" w14:textId="77777777">
        <w:tc>
          <w:tcPr>
            <w:tcW w:w="3083" w:type="dxa"/>
            <w:tcBorders>
              <w:left w:val="single" w:sz="4" w:space="0" w:color="000000"/>
              <w:bottom w:val="single" w:sz="4" w:space="0" w:color="000000"/>
              <w:right w:val="single" w:sz="4" w:space="0" w:color="000000"/>
            </w:tcBorders>
          </w:tcPr>
          <w:p w14:paraId="51760D00" w14:textId="77777777" w:rsidR="00FD4E68" w:rsidRDefault="00000000">
            <w:pPr>
              <w:rPr>
                <w:rFonts w:ascii="Calibri" w:eastAsia="Calibri" w:hAnsi="Calibri" w:cs="Calibri"/>
              </w:rPr>
            </w:pPr>
            <w:r>
              <w:rPr>
                <w:rFonts w:ascii="Calibri" w:eastAsia="Calibri" w:hAnsi="Calibri" w:cs="Calibri"/>
              </w:rPr>
              <w:t xml:space="preserve">     Drinker</w:t>
            </w:r>
          </w:p>
        </w:tc>
        <w:tc>
          <w:tcPr>
            <w:tcW w:w="3050" w:type="dxa"/>
            <w:tcBorders>
              <w:left w:val="single" w:sz="4" w:space="0" w:color="000000"/>
              <w:bottom w:val="single" w:sz="4" w:space="0" w:color="000000"/>
              <w:right w:val="single" w:sz="4" w:space="0" w:color="000000"/>
            </w:tcBorders>
          </w:tcPr>
          <w:p w14:paraId="38DD8A00" w14:textId="77777777" w:rsidR="00FD4E68" w:rsidRDefault="00000000">
            <w:pPr>
              <w:jc w:val="center"/>
              <w:rPr>
                <w:rFonts w:ascii="Calibri" w:eastAsia="Calibri" w:hAnsi="Calibri" w:cs="Calibri"/>
              </w:rPr>
            </w:pPr>
            <w:r>
              <w:rPr>
                <w:rFonts w:ascii="Calibri" w:eastAsia="Calibri" w:hAnsi="Calibri" w:cs="Calibri"/>
              </w:rPr>
              <w:t>0.56 (0.43, 0.72)</w:t>
            </w:r>
          </w:p>
        </w:tc>
        <w:tc>
          <w:tcPr>
            <w:tcW w:w="2883" w:type="dxa"/>
            <w:vMerge/>
            <w:tcBorders>
              <w:top w:val="single" w:sz="4" w:space="0" w:color="000000"/>
              <w:left w:val="single" w:sz="4" w:space="0" w:color="000000"/>
              <w:right w:val="single" w:sz="4" w:space="0" w:color="000000"/>
            </w:tcBorders>
          </w:tcPr>
          <w:p w14:paraId="2603E30A"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r>
      <w:tr w:rsidR="00FD4E68" w14:paraId="0D78483D" w14:textId="77777777">
        <w:tc>
          <w:tcPr>
            <w:tcW w:w="3083" w:type="dxa"/>
            <w:tcBorders>
              <w:top w:val="single" w:sz="4" w:space="0" w:color="000000"/>
              <w:left w:val="single" w:sz="4" w:space="0" w:color="000000"/>
              <w:right w:val="single" w:sz="4" w:space="0" w:color="000000"/>
            </w:tcBorders>
          </w:tcPr>
          <w:p w14:paraId="234119E0" w14:textId="77777777" w:rsidR="00FD4E68" w:rsidRDefault="00000000">
            <w:pPr>
              <w:rPr>
                <w:rFonts w:ascii="Calibri" w:eastAsia="Calibri" w:hAnsi="Calibri" w:cs="Calibri"/>
              </w:rPr>
            </w:pPr>
            <w:r>
              <w:rPr>
                <w:rFonts w:ascii="Calibri" w:eastAsia="Calibri" w:hAnsi="Calibri" w:cs="Calibri"/>
              </w:rPr>
              <w:t>Family history of CVD</w:t>
            </w:r>
          </w:p>
        </w:tc>
        <w:tc>
          <w:tcPr>
            <w:tcW w:w="3050" w:type="dxa"/>
            <w:tcBorders>
              <w:top w:val="single" w:sz="4" w:space="0" w:color="000000"/>
              <w:left w:val="single" w:sz="4" w:space="0" w:color="000000"/>
              <w:right w:val="single" w:sz="4" w:space="0" w:color="000000"/>
            </w:tcBorders>
          </w:tcPr>
          <w:p w14:paraId="138A6BD6" w14:textId="77777777" w:rsidR="00FD4E68" w:rsidRDefault="00FD4E68">
            <w:pPr>
              <w:jc w:val="center"/>
              <w:rPr>
                <w:rFonts w:ascii="Calibri" w:eastAsia="Calibri" w:hAnsi="Calibri" w:cs="Calibri"/>
              </w:rPr>
            </w:pPr>
          </w:p>
        </w:tc>
        <w:tc>
          <w:tcPr>
            <w:tcW w:w="2883" w:type="dxa"/>
            <w:vMerge w:val="restart"/>
            <w:tcBorders>
              <w:top w:val="single" w:sz="4" w:space="0" w:color="000000"/>
              <w:left w:val="single" w:sz="4" w:space="0" w:color="000000"/>
              <w:right w:val="single" w:sz="4" w:space="0" w:color="000000"/>
            </w:tcBorders>
          </w:tcPr>
          <w:p w14:paraId="4057B2D4" w14:textId="77777777" w:rsidR="00FD4E68" w:rsidRDefault="00FD4E68">
            <w:pPr>
              <w:jc w:val="center"/>
              <w:rPr>
                <w:rFonts w:ascii="Calibri" w:eastAsia="Calibri" w:hAnsi="Calibri" w:cs="Calibri"/>
              </w:rPr>
            </w:pPr>
          </w:p>
          <w:p w14:paraId="7F7450CB" w14:textId="77777777" w:rsidR="00FD4E68" w:rsidRDefault="00FD4E68">
            <w:pPr>
              <w:jc w:val="center"/>
              <w:rPr>
                <w:rFonts w:ascii="Calibri" w:eastAsia="Calibri" w:hAnsi="Calibri" w:cs="Calibri"/>
              </w:rPr>
            </w:pPr>
          </w:p>
          <w:p w14:paraId="2C4C7D86" w14:textId="77777777" w:rsidR="00FD4E68" w:rsidRDefault="00000000">
            <w:pPr>
              <w:jc w:val="center"/>
              <w:rPr>
                <w:rFonts w:ascii="Calibri" w:eastAsia="Calibri" w:hAnsi="Calibri" w:cs="Calibri"/>
              </w:rPr>
            </w:pPr>
            <w:r>
              <w:rPr>
                <w:rFonts w:ascii="Calibri" w:eastAsia="Calibri" w:hAnsi="Calibri" w:cs="Calibri"/>
              </w:rPr>
              <w:t>0.6</w:t>
            </w:r>
          </w:p>
        </w:tc>
      </w:tr>
      <w:tr w:rsidR="00FD4E68" w14:paraId="6DBEA601" w14:textId="77777777">
        <w:tc>
          <w:tcPr>
            <w:tcW w:w="3083" w:type="dxa"/>
            <w:tcBorders>
              <w:left w:val="single" w:sz="4" w:space="0" w:color="000000"/>
              <w:right w:val="single" w:sz="4" w:space="0" w:color="000000"/>
            </w:tcBorders>
          </w:tcPr>
          <w:p w14:paraId="5A77F55F" w14:textId="77777777" w:rsidR="00FD4E68" w:rsidRDefault="00000000">
            <w:pPr>
              <w:rPr>
                <w:rFonts w:ascii="Calibri" w:eastAsia="Calibri" w:hAnsi="Calibri" w:cs="Calibri"/>
              </w:rPr>
            </w:pPr>
            <w:r>
              <w:rPr>
                <w:rFonts w:ascii="Calibri" w:eastAsia="Calibri" w:hAnsi="Calibri" w:cs="Calibri"/>
              </w:rPr>
              <w:t xml:space="preserve">     No</w:t>
            </w:r>
          </w:p>
        </w:tc>
        <w:tc>
          <w:tcPr>
            <w:tcW w:w="3050" w:type="dxa"/>
            <w:tcBorders>
              <w:left w:val="single" w:sz="4" w:space="0" w:color="000000"/>
              <w:right w:val="single" w:sz="4" w:space="0" w:color="000000"/>
            </w:tcBorders>
          </w:tcPr>
          <w:p w14:paraId="470D139B" w14:textId="77777777" w:rsidR="00FD4E68" w:rsidRDefault="00000000">
            <w:pPr>
              <w:jc w:val="center"/>
              <w:rPr>
                <w:rFonts w:ascii="Calibri" w:eastAsia="Calibri" w:hAnsi="Calibri" w:cs="Calibri"/>
              </w:rPr>
            </w:pPr>
            <w:r>
              <w:rPr>
                <w:rFonts w:ascii="Calibri" w:eastAsia="Calibri" w:hAnsi="Calibri" w:cs="Calibri"/>
              </w:rPr>
              <w:t>1</w:t>
            </w:r>
          </w:p>
        </w:tc>
        <w:tc>
          <w:tcPr>
            <w:tcW w:w="2883" w:type="dxa"/>
            <w:vMerge/>
            <w:tcBorders>
              <w:top w:val="single" w:sz="4" w:space="0" w:color="000000"/>
              <w:left w:val="single" w:sz="4" w:space="0" w:color="000000"/>
              <w:right w:val="single" w:sz="4" w:space="0" w:color="000000"/>
            </w:tcBorders>
          </w:tcPr>
          <w:p w14:paraId="5BB5EFD5"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r>
      <w:tr w:rsidR="00FD4E68" w14:paraId="6B54BC17" w14:textId="77777777">
        <w:tc>
          <w:tcPr>
            <w:tcW w:w="3083" w:type="dxa"/>
            <w:tcBorders>
              <w:left w:val="single" w:sz="4" w:space="0" w:color="000000"/>
              <w:bottom w:val="single" w:sz="4" w:space="0" w:color="000000"/>
              <w:right w:val="single" w:sz="4" w:space="0" w:color="000000"/>
            </w:tcBorders>
          </w:tcPr>
          <w:p w14:paraId="45F35638" w14:textId="77777777" w:rsidR="00FD4E68" w:rsidRDefault="00000000">
            <w:pPr>
              <w:rPr>
                <w:rFonts w:ascii="Calibri" w:eastAsia="Calibri" w:hAnsi="Calibri" w:cs="Calibri"/>
              </w:rPr>
            </w:pPr>
            <w:r>
              <w:rPr>
                <w:rFonts w:ascii="Calibri" w:eastAsia="Calibri" w:hAnsi="Calibri" w:cs="Calibri"/>
              </w:rPr>
              <w:t xml:space="preserve">     Yes</w:t>
            </w:r>
          </w:p>
        </w:tc>
        <w:tc>
          <w:tcPr>
            <w:tcW w:w="3050" w:type="dxa"/>
            <w:tcBorders>
              <w:left w:val="single" w:sz="4" w:space="0" w:color="000000"/>
              <w:bottom w:val="single" w:sz="4" w:space="0" w:color="000000"/>
              <w:right w:val="single" w:sz="4" w:space="0" w:color="000000"/>
            </w:tcBorders>
          </w:tcPr>
          <w:p w14:paraId="233F84E0" w14:textId="77777777" w:rsidR="00FD4E68" w:rsidRDefault="00000000">
            <w:pPr>
              <w:jc w:val="center"/>
              <w:rPr>
                <w:rFonts w:ascii="Calibri" w:eastAsia="Calibri" w:hAnsi="Calibri" w:cs="Calibri"/>
              </w:rPr>
            </w:pPr>
            <w:r>
              <w:rPr>
                <w:rFonts w:ascii="Calibri" w:eastAsia="Calibri" w:hAnsi="Calibri" w:cs="Calibri"/>
              </w:rPr>
              <w:t>1.04 (0.88, 1.22)</w:t>
            </w:r>
          </w:p>
        </w:tc>
        <w:tc>
          <w:tcPr>
            <w:tcW w:w="2883" w:type="dxa"/>
            <w:vMerge/>
            <w:tcBorders>
              <w:top w:val="single" w:sz="4" w:space="0" w:color="000000"/>
              <w:left w:val="single" w:sz="4" w:space="0" w:color="000000"/>
              <w:right w:val="single" w:sz="4" w:space="0" w:color="000000"/>
            </w:tcBorders>
          </w:tcPr>
          <w:p w14:paraId="56D959BE"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r>
      <w:tr w:rsidR="00FD4E68" w14:paraId="6DBB7A76" w14:textId="77777777">
        <w:tc>
          <w:tcPr>
            <w:tcW w:w="3083" w:type="dxa"/>
            <w:tcBorders>
              <w:top w:val="single" w:sz="4" w:space="0" w:color="000000"/>
              <w:left w:val="single" w:sz="4" w:space="0" w:color="000000"/>
              <w:right w:val="single" w:sz="4" w:space="0" w:color="000000"/>
            </w:tcBorders>
          </w:tcPr>
          <w:p w14:paraId="2CC0B80A" w14:textId="77777777" w:rsidR="00FD4E68" w:rsidRDefault="00000000">
            <w:pPr>
              <w:rPr>
                <w:rFonts w:ascii="Calibri" w:eastAsia="Calibri" w:hAnsi="Calibri" w:cs="Calibri"/>
              </w:rPr>
            </w:pPr>
            <w:r>
              <w:rPr>
                <w:rFonts w:ascii="Calibri" w:eastAsia="Calibri" w:hAnsi="Calibri" w:cs="Calibri"/>
              </w:rPr>
              <w:t>Diabetic</w:t>
            </w:r>
          </w:p>
        </w:tc>
        <w:tc>
          <w:tcPr>
            <w:tcW w:w="3050" w:type="dxa"/>
            <w:tcBorders>
              <w:top w:val="single" w:sz="4" w:space="0" w:color="000000"/>
              <w:left w:val="single" w:sz="4" w:space="0" w:color="000000"/>
              <w:right w:val="single" w:sz="4" w:space="0" w:color="000000"/>
            </w:tcBorders>
          </w:tcPr>
          <w:p w14:paraId="786130DF" w14:textId="77777777" w:rsidR="00FD4E68" w:rsidRDefault="00FD4E68">
            <w:pPr>
              <w:jc w:val="center"/>
              <w:rPr>
                <w:rFonts w:ascii="Calibri" w:eastAsia="Calibri" w:hAnsi="Calibri" w:cs="Calibri"/>
              </w:rPr>
            </w:pPr>
          </w:p>
        </w:tc>
        <w:tc>
          <w:tcPr>
            <w:tcW w:w="2883" w:type="dxa"/>
            <w:vMerge w:val="restart"/>
            <w:tcBorders>
              <w:top w:val="single" w:sz="4" w:space="0" w:color="000000"/>
              <w:left w:val="single" w:sz="4" w:space="0" w:color="000000"/>
              <w:right w:val="single" w:sz="4" w:space="0" w:color="000000"/>
            </w:tcBorders>
          </w:tcPr>
          <w:p w14:paraId="439CC1AA" w14:textId="77777777" w:rsidR="00FD4E68" w:rsidRDefault="00FD4E68">
            <w:pPr>
              <w:jc w:val="center"/>
              <w:rPr>
                <w:rFonts w:ascii="Calibri" w:eastAsia="Calibri" w:hAnsi="Calibri" w:cs="Calibri"/>
              </w:rPr>
            </w:pPr>
          </w:p>
          <w:p w14:paraId="6FBE6AE6" w14:textId="77777777" w:rsidR="00FD4E68" w:rsidRDefault="00FD4E68">
            <w:pPr>
              <w:jc w:val="center"/>
              <w:rPr>
                <w:rFonts w:ascii="Calibri" w:eastAsia="Calibri" w:hAnsi="Calibri" w:cs="Calibri"/>
              </w:rPr>
            </w:pPr>
          </w:p>
          <w:p w14:paraId="7717F914" w14:textId="77777777" w:rsidR="00FD4E68" w:rsidRDefault="00000000">
            <w:pPr>
              <w:jc w:val="center"/>
              <w:rPr>
                <w:rFonts w:ascii="Calibri" w:eastAsia="Calibri" w:hAnsi="Calibri" w:cs="Calibri"/>
              </w:rPr>
            </w:pPr>
            <w:r>
              <w:rPr>
                <w:rFonts w:ascii="Calibri" w:eastAsia="Calibri" w:hAnsi="Calibri" w:cs="Calibri"/>
              </w:rPr>
              <w:t>0.09</w:t>
            </w:r>
          </w:p>
        </w:tc>
      </w:tr>
      <w:tr w:rsidR="00FD4E68" w14:paraId="3110B448" w14:textId="77777777">
        <w:tc>
          <w:tcPr>
            <w:tcW w:w="3083" w:type="dxa"/>
            <w:tcBorders>
              <w:left w:val="single" w:sz="4" w:space="0" w:color="000000"/>
              <w:right w:val="single" w:sz="4" w:space="0" w:color="000000"/>
            </w:tcBorders>
          </w:tcPr>
          <w:p w14:paraId="4C55E6FE" w14:textId="77777777" w:rsidR="00FD4E68" w:rsidRDefault="00000000">
            <w:pPr>
              <w:rPr>
                <w:rFonts w:ascii="Calibri" w:eastAsia="Calibri" w:hAnsi="Calibri" w:cs="Calibri"/>
              </w:rPr>
            </w:pPr>
            <w:r>
              <w:rPr>
                <w:rFonts w:ascii="Calibri" w:eastAsia="Calibri" w:hAnsi="Calibri" w:cs="Calibri"/>
              </w:rPr>
              <w:t xml:space="preserve">     No</w:t>
            </w:r>
          </w:p>
        </w:tc>
        <w:tc>
          <w:tcPr>
            <w:tcW w:w="3050" w:type="dxa"/>
            <w:tcBorders>
              <w:left w:val="single" w:sz="4" w:space="0" w:color="000000"/>
              <w:right w:val="single" w:sz="4" w:space="0" w:color="000000"/>
            </w:tcBorders>
          </w:tcPr>
          <w:p w14:paraId="168B8E4B" w14:textId="77777777" w:rsidR="00FD4E68" w:rsidRDefault="00000000">
            <w:pPr>
              <w:jc w:val="center"/>
              <w:rPr>
                <w:rFonts w:ascii="Calibri" w:eastAsia="Calibri" w:hAnsi="Calibri" w:cs="Calibri"/>
              </w:rPr>
            </w:pPr>
            <w:r>
              <w:rPr>
                <w:rFonts w:ascii="Calibri" w:eastAsia="Calibri" w:hAnsi="Calibri" w:cs="Calibri"/>
              </w:rPr>
              <w:t>1</w:t>
            </w:r>
          </w:p>
        </w:tc>
        <w:tc>
          <w:tcPr>
            <w:tcW w:w="2883" w:type="dxa"/>
            <w:vMerge/>
            <w:tcBorders>
              <w:top w:val="single" w:sz="4" w:space="0" w:color="000000"/>
              <w:left w:val="single" w:sz="4" w:space="0" w:color="000000"/>
              <w:right w:val="single" w:sz="4" w:space="0" w:color="000000"/>
            </w:tcBorders>
          </w:tcPr>
          <w:p w14:paraId="02DE9BEE"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r>
      <w:tr w:rsidR="00FD4E68" w14:paraId="42897D3B" w14:textId="77777777">
        <w:tc>
          <w:tcPr>
            <w:tcW w:w="3083" w:type="dxa"/>
            <w:tcBorders>
              <w:left w:val="single" w:sz="4" w:space="0" w:color="000000"/>
              <w:bottom w:val="single" w:sz="4" w:space="0" w:color="000000"/>
              <w:right w:val="single" w:sz="4" w:space="0" w:color="000000"/>
            </w:tcBorders>
          </w:tcPr>
          <w:p w14:paraId="68E0F830" w14:textId="77777777" w:rsidR="00FD4E68" w:rsidRDefault="00000000">
            <w:pPr>
              <w:rPr>
                <w:rFonts w:ascii="Calibri" w:eastAsia="Calibri" w:hAnsi="Calibri" w:cs="Calibri"/>
              </w:rPr>
            </w:pPr>
            <w:r>
              <w:rPr>
                <w:rFonts w:ascii="Calibri" w:eastAsia="Calibri" w:hAnsi="Calibri" w:cs="Calibri"/>
              </w:rPr>
              <w:t xml:space="preserve">     Yes</w:t>
            </w:r>
          </w:p>
        </w:tc>
        <w:tc>
          <w:tcPr>
            <w:tcW w:w="3050" w:type="dxa"/>
            <w:tcBorders>
              <w:left w:val="single" w:sz="4" w:space="0" w:color="000000"/>
              <w:bottom w:val="single" w:sz="4" w:space="0" w:color="000000"/>
              <w:right w:val="single" w:sz="4" w:space="0" w:color="000000"/>
            </w:tcBorders>
          </w:tcPr>
          <w:p w14:paraId="199E259A" w14:textId="77777777" w:rsidR="00FD4E68" w:rsidRDefault="00000000">
            <w:pPr>
              <w:jc w:val="center"/>
              <w:rPr>
                <w:rFonts w:ascii="Calibri" w:eastAsia="Calibri" w:hAnsi="Calibri" w:cs="Calibri"/>
              </w:rPr>
            </w:pPr>
            <w:r>
              <w:rPr>
                <w:rFonts w:ascii="Calibri" w:eastAsia="Calibri" w:hAnsi="Calibri" w:cs="Calibri"/>
              </w:rPr>
              <w:t>1.26 (0.96, 1.65)</w:t>
            </w:r>
          </w:p>
        </w:tc>
        <w:tc>
          <w:tcPr>
            <w:tcW w:w="2883" w:type="dxa"/>
            <w:vMerge/>
            <w:tcBorders>
              <w:top w:val="single" w:sz="4" w:space="0" w:color="000000"/>
              <w:left w:val="single" w:sz="4" w:space="0" w:color="000000"/>
              <w:right w:val="single" w:sz="4" w:space="0" w:color="000000"/>
            </w:tcBorders>
          </w:tcPr>
          <w:p w14:paraId="63154874"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r>
      <w:tr w:rsidR="00FD4E68" w14:paraId="353558F4" w14:textId="77777777">
        <w:tc>
          <w:tcPr>
            <w:tcW w:w="3083" w:type="dxa"/>
            <w:tcBorders>
              <w:top w:val="single" w:sz="4" w:space="0" w:color="000000"/>
              <w:left w:val="single" w:sz="4" w:space="0" w:color="000000"/>
              <w:right w:val="single" w:sz="4" w:space="0" w:color="000000"/>
            </w:tcBorders>
          </w:tcPr>
          <w:p w14:paraId="2F961A46" w14:textId="77777777" w:rsidR="00FD4E68" w:rsidRDefault="00000000">
            <w:pPr>
              <w:rPr>
                <w:rFonts w:ascii="Calibri" w:eastAsia="Calibri" w:hAnsi="Calibri" w:cs="Calibri"/>
              </w:rPr>
            </w:pPr>
            <w:r>
              <w:rPr>
                <w:rFonts w:ascii="Calibri" w:eastAsia="Calibri" w:hAnsi="Calibri" w:cs="Calibri"/>
              </w:rPr>
              <w:t>Smoking status</w:t>
            </w:r>
          </w:p>
        </w:tc>
        <w:tc>
          <w:tcPr>
            <w:tcW w:w="3050" w:type="dxa"/>
            <w:tcBorders>
              <w:top w:val="single" w:sz="4" w:space="0" w:color="000000"/>
              <w:left w:val="single" w:sz="4" w:space="0" w:color="000000"/>
              <w:right w:val="single" w:sz="4" w:space="0" w:color="000000"/>
            </w:tcBorders>
          </w:tcPr>
          <w:p w14:paraId="2C7AC11A" w14:textId="77777777" w:rsidR="00FD4E68" w:rsidRDefault="00FD4E68">
            <w:pPr>
              <w:jc w:val="center"/>
              <w:rPr>
                <w:rFonts w:ascii="Calibri" w:eastAsia="Calibri" w:hAnsi="Calibri" w:cs="Calibri"/>
              </w:rPr>
            </w:pPr>
          </w:p>
        </w:tc>
        <w:tc>
          <w:tcPr>
            <w:tcW w:w="2883" w:type="dxa"/>
            <w:vMerge w:val="restart"/>
            <w:tcBorders>
              <w:top w:val="single" w:sz="4" w:space="0" w:color="000000"/>
              <w:left w:val="single" w:sz="4" w:space="0" w:color="000000"/>
              <w:right w:val="single" w:sz="4" w:space="0" w:color="000000"/>
            </w:tcBorders>
          </w:tcPr>
          <w:p w14:paraId="7C4EDBD5" w14:textId="77777777" w:rsidR="00FD4E68" w:rsidRDefault="00FD4E68">
            <w:pPr>
              <w:jc w:val="center"/>
              <w:rPr>
                <w:rFonts w:ascii="Calibri" w:eastAsia="Calibri" w:hAnsi="Calibri" w:cs="Calibri"/>
              </w:rPr>
            </w:pPr>
          </w:p>
          <w:p w14:paraId="78546EF7" w14:textId="77777777" w:rsidR="00FD4E68" w:rsidRDefault="00FD4E68">
            <w:pPr>
              <w:jc w:val="center"/>
              <w:rPr>
                <w:rFonts w:ascii="Calibri" w:eastAsia="Calibri" w:hAnsi="Calibri" w:cs="Calibri"/>
              </w:rPr>
            </w:pPr>
          </w:p>
          <w:p w14:paraId="5A31EBD8" w14:textId="77777777" w:rsidR="00FD4E68" w:rsidRDefault="00FD4E68">
            <w:pPr>
              <w:jc w:val="center"/>
              <w:rPr>
                <w:rFonts w:ascii="Calibri" w:eastAsia="Calibri" w:hAnsi="Calibri" w:cs="Calibri"/>
              </w:rPr>
            </w:pPr>
          </w:p>
          <w:p w14:paraId="4831AFE2" w14:textId="77777777" w:rsidR="00FD4E68" w:rsidRDefault="00000000">
            <w:pPr>
              <w:jc w:val="center"/>
              <w:rPr>
                <w:rFonts w:ascii="Calibri" w:eastAsia="Calibri" w:hAnsi="Calibri" w:cs="Calibri"/>
              </w:rPr>
            </w:pPr>
            <w:r>
              <w:rPr>
                <w:rFonts w:ascii="Calibri" w:eastAsia="Calibri" w:hAnsi="Calibri" w:cs="Calibri"/>
              </w:rPr>
              <w:t>&lt;0.001</w:t>
            </w:r>
          </w:p>
        </w:tc>
      </w:tr>
      <w:tr w:rsidR="00FD4E68" w14:paraId="481AC674" w14:textId="77777777">
        <w:tc>
          <w:tcPr>
            <w:tcW w:w="3083" w:type="dxa"/>
            <w:tcBorders>
              <w:left w:val="single" w:sz="4" w:space="0" w:color="000000"/>
              <w:right w:val="single" w:sz="4" w:space="0" w:color="000000"/>
            </w:tcBorders>
          </w:tcPr>
          <w:p w14:paraId="5AA2590A" w14:textId="77777777" w:rsidR="00FD4E68" w:rsidRDefault="00000000">
            <w:pPr>
              <w:rPr>
                <w:rFonts w:ascii="Calibri" w:eastAsia="Calibri" w:hAnsi="Calibri" w:cs="Calibri"/>
              </w:rPr>
            </w:pPr>
            <w:r>
              <w:rPr>
                <w:rFonts w:ascii="Calibri" w:eastAsia="Calibri" w:hAnsi="Calibri" w:cs="Calibri"/>
              </w:rPr>
              <w:t xml:space="preserve">     Never smoker</w:t>
            </w:r>
          </w:p>
        </w:tc>
        <w:tc>
          <w:tcPr>
            <w:tcW w:w="3050" w:type="dxa"/>
            <w:tcBorders>
              <w:left w:val="single" w:sz="4" w:space="0" w:color="000000"/>
              <w:right w:val="single" w:sz="4" w:space="0" w:color="000000"/>
            </w:tcBorders>
          </w:tcPr>
          <w:p w14:paraId="213EAAA7" w14:textId="77777777" w:rsidR="00FD4E68" w:rsidRDefault="00000000">
            <w:pPr>
              <w:jc w:val="center"/>
              <w:rPr>
                <w:rFonts w:ascii="Calibri" w:eastAsia="Calibri" w:hAnsi="Calibri" w:cs="Calibri"/>
              </w:rPr>
            </w:pPr>
            <w:r>
              <w:rPr>
                <w:rFonts w:ascii="Calibri" w:eastAsia="Calibri" w:hAnsi="Calibri" w:cs="Calibri"/>
              </w:rPr>
              <w:t>1</w:t>
            </w:r>
          </w:p>
        </w:tc>
        <w:tc>
          <w:tcPr>
            <w:tcW w:w="2883" w:type="dxa"/>
            <w:vMerge/>
            <w:tcBorders>
              <w:top w:val="single" w:sz="4" w:space="0" w:color="000000"/>
              <w:left w:val="single" w:sz="4" w:space="0" w:color="000000"/>
              <w:right w:val="single" w:sz="4" w:space="0" w:color="000000"/>
            </w:tcBorders>
          </w:tcPr>
          <w:p w14:paraId="7C259039"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r>
      <w:tr w:rsidR="00FD4E68" w14:paraId="6B07BA96" w14:textId="77777777">
        <w:tc>
          <w:tcPr>
            <w:tcW w:w="3083" w:type="dxa"/>
            <w:tcBorders>
              <w:left w:val="single" w:sz="4" w:space="0" w:color="000000"/>
              <w:right w:val="single" w:sz="4" w:space="0" w:color="000000"/>
            </w:tcBorders>
          </w:tcPr>
          <w:p w14:paraId="463C31C6" w14:textId="77777777" w:rsidR="00FD4E68" w:rsidRDefault="00000000">
            <w:pPr>
              <w:rPr>
                <w:rFonts w:ascii="Calibri" w:eastAsia="Calibri" w:hAnsi="Calibri" w:cs="Calibri"/>
              </w:rPr>
            </w:pPr>
            <w:r>
              <w:rPr>
                <w:rFonts w:ascii="Calibri" w:eastAsia="Calibri" w:hAnsi="Calibri" w:cs="Calibri"/>
              </w:rPr>
              <w:t xml:space="preserve">     Ex-smoker</w:t>
            </w:r>
          </w:p>
        </w:tc>
        <w:tc>
          <w:tcPr>
            <w:tcW w:w="3050" w:type="dxa"/>
            <w:tcBorders>
              <w:left w:val="single" w:sz="4" w:space="0" w:color="000000"/>
              <w:right w:val="single" w:sz="4" w:space="0" w:color="000000"/>
            </w:tcBorders>
          </w:tcPr>
          <w:p w14:paraId="0E4E4669" w14:textId="77777777" w:rsidR="00FD4E68" w:rsidRDefault="00000000">
            <w:pPr>
              <w:jc w:val="center"/>
              <w:rPr>
                <w:rFonts w:ascii="Calibri" w:eastAsia="Calibri" w:hAnsi="Calibri" w:cs="Calibri"/>
              </w:rPr>
            </w:pPr>
            <w:r>
              <w:rPr>
                <w:rFonts w:ascii="Calibri" w:eastAsia="Calibri" w:hAnsi="Calibri" w:cs="Calibri"/>
              </w:rPr>
              <w:t>2.39 (1.90, 2.99)</w:t>
            </w:r>
          </w:p>
        </w:tc>
        <w:tc>
          <w:tcPr>
            <w:tcW w:w="2883" w:type="dxa"/>
            <w:vMerge/>
            <w:tcBorders>
              <w:top w:val="single" w:sz="4" w:space="0" w:color="000000"/>
              <w:left w:val="single" w:sz="4" w:space="0" w:color="000000"/>
              <w:right w:val="single" w:sz="4" w:space="0" w:color="000000"/>
            </w:tcBorders>
          </w:tcPr>
          <w:p w14:paraId="6BEFD693"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r>
      <w:tr w:rsidR="00FD4E68" w14:paraId="4AF8BDE4" w14:textId="77777777">
        <w:tc>
          <w:tcPr>
            <w:tcW w:w="3083" w:type="dxa"/>
            <w:tcBorders>
              <w:left w:val="single" w:sz="4" w:space="0" w:color="000000"/>
              <w:bottom w:val="single" w:sz="4" w:space="0" w:color="000000"/>
              <w:right w:val="single" w:sz="4" w:space="0" w:color="000000"/>
            </w:tcBorders>
          </w:tcPr>
          <w:p w14:paraId="228E0FFE" w14:textId="77777777" w:rsidR="00FD4E68" w:rsidRDefault="00000000">
            <w:pPr>
              <w:rPr>
                <w:rFonts w:ascii="Calibri" w:eastAsia="Calibri" w:hAnsi="Calibri" w:cs="Calibri"/>
              </w:rPr>
            </w:pPr>
            <w:r>
              <w:rPr>
                <w:rFonts w:ascii="Calibri" w:eastAsia="Calibri" w:hAnsi="Calibri" w:cs="Calibri"/>
              </w:rPr>
              <w:t xml:space="preserve">     Current smoker</w:t>
            </w:r>
          </w:p>
        </w:tc>
        <w:tc>
          <w:tcPr>
            <w:tcW w:w="3050" w:type="dxa"/>
            <w:tcBorders>
              <w:left w:val="single" w:sz="4" w:space="0" w:color="000000"/>
              <w:bottom w:val="single" w:sz="4" w:space="0" w:color="000000"/>
              <w:right w:val="single" w:sz="4" w:space="0" w:color="000000"/>
            </w:tcBorders>
          </w:tcPr>
          <w:p w14:paraId="3F0854B9" w14:textId="77777777" w:rsidR="00FD4E68" w:rsidRDefault="00000000">
            <w:pPr>
              <w:jc w:val="center"/>
              <w:rPr>
                <w:rFonts w:ascii="Calibri" w:eastAsia="Calibri" w:hAnsi="Calibri" w:cs="Calibri"/>
              </w:rPr>
            </w:pPr>
            <w:r>
              <w:rPr>
                <w:rFonts w:ascii="Calibri" w:eastAsia="Calibri" w:hAnsi="Calibri" w:cs="Calibri"/>
              </w:rPr>
              <w:t>8.07 (6.31, 10.33)</w:t>
            </w:r>
          </w:p>
        </w:tc>
        <w:tc>
          <w:tcPr>
            <w:tcW w:w="2883" w:type="dxa"/>
            <w:vMerge/>
            <w:tcBorders>
              <w:top w:val="single" w:sz="4" w:space="0" w:color="000000"/>
              <w:left w:val="single" w:sz="4" w:space="0" w:color="000000"/>
              <w:right w:val="single" w:sz="4" w:space="0" w:color="000000"/>
            </w:tcBorders>
          </w:tcPr>
          <w:p w14:paraId="3DA701B1" w14:textId="77777777" w:rsidR="00FD4E68" w:rsidRDefault="00FD4E68">
            <w:pPr>
              <w:widowControl w:val="0"/>
              <w:pBdr>
                <w:top w:val="nil"/>
                <w:left w:val="nil"/>
                <w:bottom w:val="nil"/>
                <w:right w:val="nil"/>
                <w:between w:val="nil"/>
              </w:pBdr>
              <w:spacing w:line="276" w:lineRule="auto"/>
              <w:rPr>
                <w:rFonts w:ascii="Calibri" w:eastAsia="Calibri" w:hAnsi="Calibri" w:cs="Calibri"/>
              </w:rPr>
            </w:pPr>
          </w:p>
        </w:tc>
      </w:tr>
      <w:tr w:rsidR="00FD4E68" w14:paraId="7705DC23" w14:textId="77777777">
        <w:trPr>
          <w:trHeight w:val="507"/>
        </w:trPr>
        <w:tc>
          <w:tcPr>
            <w:tcW w:w="3083" w:type="dxa"/>
            <w:tcBorders>
              <w:top w:val="single" w:sz="4" w:space="0" w:color="000000"/>
              <w:left w:val="single" w:sz="4" w:space="0" w:color="000000"/>
              <w:right w:val="single" w:sz="4" w:space="0" w:color="000000"/>
            </w:tcBorders>
          </w:tcPr>
          <w:p w14:paraId="43999E75" w14:textId="77777777" w:rsidR="00FD4E68" w:rsidRDefault="00000000">
            <w:pPr>
              <w:rPr>
                <w:rFonts w:ascii="Calibri" w:eastAsia="Calibri" w:hAnsi="Calibri" w:cs="Calibri"/>
              </w:rPr>
            </w:pPr>
            <w:r>
              <w:rPr>
                <w:rFonts w:ascii="Calibri" w:eastAsia="Calibri" w:hAnsi="Calibri" w:cs="Calibri"/>
              </w:rPr>
              <w:t xml:space="preserve">BMI </w:t>
            </w:r>
          </w:p>
          <w:p w14:paraId="7760C50B" w14:textId="77777777" w:rsidR="00FD4E68" w:rsidRDefault="00000000">
            <w:pPr>
              <w:rPr>
                <w:rFonts w:ascii="Calibri" w:eastAsia="Calibri" w:hAnsi="Calibri" w:cs="Calibri"/>
              </w:rPr>
            </w:pPr>
            <w:r>
              <w:rPr>
                <w:rFonts w:ascii="Calibri" w:eastAsia="Calibri" w:hAnsi="Calibri" w:cs="Calibri"/>
              </w:rPr>
              <w:t>(per kg/m</w:t>
            </w:r>
            <w:r>
              <w:rPr>
                <w:rFonts w:ascii="Calibri" w:eastAsia="Calibri" w:hAnsi="Calibri" w:cs="Calibri"/>
                <w:vertAlign w:val="superscript"/>
              </w:rPr>
              <w:t xml:space="preserve">2 </w:t>
            </w:r>
            <w:r>
              <w:rPr>
                <w:rFonts w:ascii="Calibri" w:eastAsia="Calibri" w:hAnsi="Calibri" w:cs="Calibri"/>
              </w:rPr>
              <w:t>increase)</w:t>
            </w:r>
          </w:p>
        </w:tc>
        <w:tc>
          <w:tcPr>
            <w:tcW w:w="3050" w:type="dxa"/>
            <w:tcBorders>
              <w:top w:val="single" w:sz="4" w:space="0" w:color="000000"/>
              <w:left w:val="single" w:sz="4" w:space="0" w:color="000000"/>
              <w:right w:val="single" w:sz="4" w:space="0" w:color="000000"/>
            </w:tcBorders>
          </w:tcPr>
          <w:p w14:paraId="56742F54" w14:textId="77777777" w:rsidR="00FD4E68" w:rsidRDefault="00000000">
            <w:pPr>
              <w:jc w:val="center"/>
              <w:rPr>
                <w:rFonts w:ascii="Calibri" w:eastAsia="Calibri" w:hAnsi="Calibri" w:cs="Calibri"/>
              </w:rPr>
            </w:pPr>
            <w:r>
              <w:rPr>
                <w:rFonts w:ascii="Calibri" w:eastAsia="Calibri" w:hAnsi="Calibri" w:cs="Calibri"/>
              </w:rPr>
              <w:t>1.01 (0.99, 1.03)</w:t>
            </w:r>
          </w:p>
        </w:tc>
        <w:tc>
          <w:tcPr>
            <w:tcW w:w="2883" w:type="dxa"/>
            <w:tcBorders>
              <w:top w:val="single" w:sz="4" w:space="0" w:color="000000"/>
              <w:left w:val="single" w:sz="4" w:space="0" w:color="000000"/>
              <w:bottom w:val="single" w:sz="4" w:space="0" w:color="000000"/>
              <w:right w:val="single" w:sz="4" w:space="0" w:color="000000"/>
            </w:tcBorders>
          </w:tcPr>
          <w:p w14:paraId="42489EEE" w14:textId="77777777" w:rsidR="00FD4E68" w:rsidRDefault="00000000">
            <w:pPr>
              <w:jc w:val="center"/>
              <w:rPr>
                <w:rFonts w:ascii="Calibri" w:eastAsia="Calibri" w:hAnsi="Calibri" w:cs="Calibri"/>
              </w:rPr>
            </w:pPr>
            <w:r>
              <w:rPr>
                <w:rFonts w:ascii="Calibri" w:eastAsia="Calibri" w:hAnsi="Calibri" w:cs="Calibri"/>
              </w:rPr>
              <w:t>0.5</w:t>
            </w:r>
          </w:p>
        </w:tc>
      </w:tr>
      <w:tr w:rsidR="00FD4E68" w14:paraId="4309552D" w14:textId="77777777">
        <w:trPr>
          <w:trHeight w:val="507"/>
        </w:trPr>
        <w:tc>
          <w:tcPr>
            <w:tcW w:w="3083" w:type="dxa"/>
            <w:tcBorders>
              <w:top w:val="single" w:sz="4" w:space="0" w:color="000000"/>
              <w:left w:val="single" w:sz="4" w:space="0" w:color="000000"/>
              <w:right w:val="single" w:sz="4" w:space="0" w:color="000000"/>
            </w:tcBorders>
          </w:tcPr>
          <w:p w14:paraId="36DB1617" w14:textId="77777777" w:rsidR="00FD4E68" w:rsidRDefault="00000000">
            <w:pPr>
              <w:rPr>
                <w:rFonts w:ascii="Calibri" w:eastAsia="Calibri" w:hAnsi="Calibri" w:cs="Calibri"/>
              </w:rPr>
            </w:pPr>
            <w:r>
              <w:rPr>
                <w:rFonts w:ascii="Calibri" w:eastAsia="Calibri" w:hAnsi="Calibri" w:cs="Calibri"/>
              </w:rPr>
              <w:lastRenderedPageBreak/>
              <w:t xml:space="preserve">Systolic blood pressure </w:t>
            </w:r>
          </w:p>
          <w:p w14:paraId="0DEB2F13" w14:textId="77777777" w:rsidR="00FD4E68" w:rsidRDefault="00000000">
            <w:pPr>
              <w:rPr>
                <w:rFonts w:ascii="Calibri" w:eastAsia="Calibri" w:hAnsi="Calibri" w:cs="Calibri"/>
              </w:rPr>
            </w:pPr>
            <w:r>
              <w:rPr>
                <w:rFonts w:ascii="Calibri" w:eastAsia="Calibri" w:hAnsi="Calibri" w:cs="Calibri"/>
              </w:rPr>
              <w:t>(per 10mm Hg)</w:t>
            </w:r>
          </w:p>
        </w:tc>
        <w:tc>
          <w:tcPr>
            <w:tcW w:w="3050" w:type="dxa"/>
            <w:tcBorders>
              <w:top w:val="single" w:sz="4" w:space="0" w:color="000000"/>
              <w:left w:val="single" w:sz="4" w:space="0" w:color="000000"/>
              <w:right w:val="single" w:sz="4" w:space="0" w:color="000000"/>
            </w:tcBorders>
          </w:tcPr>
          <w:p w14:paraId="1279A0A8" w14:textId="77777777" w:rsidR="00FD4E68" w:rsidRDefault="00000000">
            <w:pPr>
              <w:jc w:val="center"/>
              <w:rPr>
                <w:rFonts w:ascii="Calibri" w:eastAsia="Calibri" w:hAnsi="Calibri" w:cs="Calibri"/>
              </w:rPr>
            </w:pPr>
            <w:r>
              <w:rPr>
                <w:rFonts w:ascii="Calibri" w:eastAsia="Calibri" w:hAnsi="Calibri" w:cs="Calibri"/>
              </w:rPr>
              <w:t>0.98 (0.94, 1.03)</w:t>
            </w:r>
          </w:p>
        </w:tc>
        <w:tc>
          <w:tcPr>
            <w:tcW w:w="2883" w:type="dxa"/>
            <w:tcBorders>
              <w:top w:val="single" w:sz="4" w:space="0" w:color="000000"/>
              <w:left w:val="single" w:sz="4" w:space="0" w:color="000000"/>
              <w:bottom w:val="single" w:sz="4" w:space="0" w:color="000000"/>
              <w:right w:val="single" w:sz="4" w:space="0" w:color="000000"/>
            </w:tcBorders>
          </w:tcPr>
          <w:p w14:paraId="5F14FBB6" w14:textId="77777777" w:rsidR="00FD4E68" w:rsidRDefault="00000000">
            <w:pPr>
              <w:jc w:val="center"/>
              <w:rPr>
                <w:rFonts w:ascii="Calibri" w:eastAsia="Calibri" w:hAnsi="Calibri" w:cs="Calibri"/>
              </w:rPr>
            </w:pPr>
            <w:r>
              <w:rPr>
                <w:rFonts w:ascii="Calibri" w:eastAsia="Calibri" w:hAnsi="Calibri" w:cs="Calibri"/>
              </w:rPr>
              <w:t>0.4</w:t>
            </w:r>
          </w:p>
        </w:tc>
      </w:tr>
      <w:tr w:rsidR="00FD4E68" w14:paraId="3A1885A3" w14:textId="77777777">
        <w:tc>
          <w:tcPr>
            <w:tcW w:w="3083" w:type="dxa"/>
            <w:tcBorders>
              <w:top w:val="single" w:sz="4" w:space="0" w:color="000000"/>
              <w:left w:val="single" w:sz="4" w:space="0" w:color="000000"/>
              <w:bottom w:val="single" w:sz="4" w:space="0" w:color="000000"/>
              <w:right w:val="single" w:sz="4" w:space="0" w:color="000000"/>
            </w:tcBorders>
          </w:tcPr>
          <w:p w14:paraId="581573F1" w14:textId="77777777" w:rsidR="00FD4E68" w:rsidRDefault="00000000">
            <w:pPr>
              <w:rPr>
                <w:rFonts w:ascii="Calibri" w:eastAsia="Calibri" w:hAnsi="Calibri" w:cs="Calibri"/>
              </w:rPr>
            </w:pPr>
            <w:r>
              <w:rPr>
                <w:rFonts w:ascii="Calibri" w:eastAsia="Calibri" w:hAnsi="Calibri" w:cs="Calibri"/>
              </w:rPr>
              <w:t>Anti-hypertensive medication</w:t>
            </w:r>
          </w:p>
          <w:p w14:paraId="4A0DC129" w14:textId="77777777" w:rsidR="00FD4E68" w:rsidRDefault="00000000">
            <w:pPr>
              <w:rPr>
                <w:rFonts w:ascii="Calibri" w:eastAsia="Calibri" w:hAnsi="Calibri" w:cs="Calibri"/>
              </w:rPr>
            </w:pPr>
            <w:r>
              <w:rPr>
                <w:rFonts w:ascii="Calibri" w:eastAsia="Calibri" w:hAnsi="Calibri" w:cs="Calibri"/>
              </w:rPr>
              <w:t>No</w:t>
            </w:r>
          </w:p>
          <w:p w14:paraId="0CB82F38" w14:textId="77777777" w:rsidR="00FD4E68" w:rsidRDefault="00000000">
            <w:pPr>
              <w:rPr>
                <w:rFonts w:ascii="Calibri" w:eastAsia="Calibri" w:hAnsi="Calibri" w:cs="Calibri"/>
              </w:rPr>
            </w:pPr>
            <w:r>
              <w:rPr>
                <w:rFonts w:ascii="Calibri" w:eastAsia="Calibri" w:hAnsi="Calibri" w:cs="Calibri"/>
              </w:rPr>
              <w:t>Yes</w:t>
            </w:r>
          </w:p>
        </w:tc>
        <w:tc>
          <w:tcPr>
            <w:tcW w:w="3050" w:type="dxa"/>
            <w:tcBorders>
              <w:top w:val="single" w:sz="4" w:space="0" w:color="000000"/>
              <w:left w:val="single" w:sz="4" w:space="0" w:color="000000"/>
              <w:bottom w:val="single" w:sz="4" w:space="0" w:color="000000"/>
              <w:right w:val="single" w:sz="4" w:space="0" w:color="000000"/>
            </w:tcBorders>
          </w:tcPr>
          <w:p w14:paraId="10F82B59" w14:textId="77777777" w:rsidR="00FD4E68" w:rsidRDefault="00FD4E68">
            <w:pPr>
              <w:jc w:val="center"/>
              <w:rPr>
                <w:rFonts w:ascii="Calibri" w:eastAsia="Calibri" w:hAnsi="Calibri" w:cs="Calibri"/>
              </w:rPr>
            </w:pPr>
          </w:p>
          <w:p w14:paraId="1BA3AB0F" w14:textId="77777777" w:rsidR="00FD4E68" w:rsidRDefault="00000000">
            <w:pPr>
              <w:jc w:val="center"/>
              <w:rPr>
                <w:rFonts w:ascii="Calibri" w:eastAsia="Calibri" w:hAnsi="Calibri" w:cs="Calibri"/>
              </w:rPr>
            </w:pPr>
            <w:r>
              <w:rPr>
                <w:rFonts w:ascii="Calibri" w:eastAsia="Calibri" w:hAnsi="Calibri" w:cs="Calibri"/>
              </w:rPr>
              <w:t>1</w:t>
            </w:r>
          </w:p>
          <w:p w14:paraId="70E61AFD" w14:textId="77777777" w:rsidR="00FD4E68" w:rsidRDefault="00000000">
            <w:pPr>
              <w:jc w:val="center"/>
              <w:rPr>
                <w:rFonts w:ascii="Calibri" w:eastAsia="Calibri" w:hAnsi="Calibri" w:cs="Calibri"/>
              </w:rPr>
            </w:pPr>
            <w:r>
              <w:rPr>
                <w:rFonts w:ascii="Calibri" w:eastAsia="Calibri" w:hAnsi="Calibri" w:cs="Calibri"/>
              </w:rPr>
              <w:t>2.83 (2.38, 3.37)</w:t>
            </w:r>
          </w:p>
        </w:tc>
        <w:tc>
          <w:tcPr>
            <w:tcW w:w="2883" w:type="dxa"/>
            <w:tcBorders>
              <w:top w:val="single" w:sz="4" w:space="0" w:color="000000"/>
              <w:left w:val="single" w:sz="4" w:space="0" w:color="000000"/>
              <w:bottom w:val="single" w:sz="4" w:space="0" w:color="000000"/>
              <w:right w:val="single" w:sz="4" w:space="0" w:color="000000"/>
            </w:tcBorders>
          </w:tcPr>
          <w:p w14:paraId="46A6531F" w14:textId="77777777" w:rsidR="00FD4E68" w:rsidRDefault="00FD4E68">
            <w:pPr>
              <w:jc w:val="center"/>
              <w:rPr>
                <w:rFonts w:ascii="Calibri" w:eastAsia="Calibri" w:hAnsi="Calibri" w:cs="Calibri"/>
              </w:rPr>
            </w:pPr>
          </w:p>
          <w:p w14:paraId="75CFA5CC" w14:textId="77777777" w:rsidR="00FD4E68" w:rsidRDefault="00000000">
            <w:pPr>
              <w:jc w:val="center"/>
              <w:rPr>
                <w:rFonts w:ascii="Calibri" w:eastAsia="Calibri" w:hAnsi="Calibri" w:cs="Calibri"/>
              </w:rPr>
            </w:pPr>
            <w:r>
              <w:rPr>
                <w:rFonts w:ascii="Calibri" w:eastAsia="Calibri" w:hAnsi="Calibri" w:cs="Calibri"/>
              </w:rPr>
              <w:t>&lt;0.001</w:t>
            </w:r>
          </w:p>
        </w:tc>
      </w:tr>
      <w:tr w:rsidR="00FD4E68" w14:paraId="513F67EE" w14:textId="77777777">
        <w:tc>
          <w:tcPr>
            <w:tcW w:w="3083" w:type="dxa"/>
            <w:tcBorders>
              <w:top w:val="single" w:sz="4" w:space="0" w:color="000000"/>
              <w:left w:val="single" w:sz="4" w:space="0" w:color="000000"/>
              <w:bottom w:val="single" w:sz="4" w:space="0" w:color="000000"/>
              <w:right w:val="single" w:sz="4" w:space="0" w:color="000000"/>
            </w:tcBorders>
          </w:tcPr>
          <w:p w14:paraId="59CB81E0" w14:textId="77777777" w:rsidR="00FD4E68" w:rsidRDefault="00000000">
            <w:pPr>
              <w:rPr>
                <w:rFonts w:ascii="Calibri" w:eastAsia="Calibri" w:hAnsi="Calibri" w:cs="Calibri"/>
              </w:rPr>
            </w:pPr>
            <w:r>
              <w:rPr>
                <w:rFonts w:ascii="Calibri" w:eastAsia="Calibri" w:hAnsi="Calibri" w:cs="Calibri"/>
              </w:rPr>
              <w:t>Total cholesterol (per mmol/L)</w:t>
            </w:r>
          </w:p>
        </w:tc>
        <w:tc>
          <w:tcPr>
            <w:tcW w:w="3050" w:type="dxa"/>
            <w:tcBorders>
              <w:top w:val="single" w:sz="4" w:space="0" w:color="000000"/>
              <w:left w:val="single" w:sz="4" w:space="0" w:color="000000"/>
              <w:bottom w:val="single" w:sz="4" w:space="0" w:color="000000"/>
              <w:right w:val="single" w:sz="4" w:space="0" w:color="000000"/>
            </w:tcBorders>
          </w:tcPr>
          <w:p w14:paraId="6F424909" w14:textId="77777777" w:rsidR="00FD4E68" w:rsidRDefault="00000000">
            <w:pPr>
              <w:jc w:val="center"/>
              <w:rPr>
                <w:rFonts w:ascii="Calibri" w:eastAsia="Calibri" w:hAnsi="Calibri" w:cs="Calibri"/>
              </w:rPr>
            </w:pPr>
            <w:r>
              <w:rPr>
                <w:rFonts w:ascii="Calibri" w:eastAsia="Calibri" w:hAnsi="Calibri" w:cs="Calibri"/>
              </w:rPr>
              <w:t>1.11 (1.03, 1.21)</w:t>
            </w:r>
          </w:p>
        </w:tc>
        <w:tc>
          <w:tcPr>
            <w:tcW w:w="2883" w:type="dxa"/>
            <w:tcBorders>
              <w:top w:val="single" w:sz="4" w:space="0" w:color="000000"/>
              <w:left w:val="single" w:sz="4" w:space="0" w:color="000000"/>
              <w:bottom w:val="single" w:sz="4" w:space="0" w:color="000000"/>
              <w:right w:val="single" w:sz="4" w:space="0" w:color="000000"/>
            </w:tcBorders>
          </w:tcPr>
          <w:p w14:paraId="5CF8D63A" w14:textId="77777777" w:rsidR="00FD4E68" w:rsidRDefault="00000000">
            <w:pPr>
              <w:jc w:val="center"/>
              <w:rPr>
                <w:rFonts w:ascii="Calibri" w:eastAsia="Calibri" w:hAnsi="Calibri" w:cs="Calibri"/>
              </w:rPr>
            </w:pPr>
            <w:r>
              <w:rPr>
                <w:rFonts w:ascii="Calibri" w:eastAsia="Calibri" w:hAnsi="Calibri" w:cs="Calibri"/>
              </w:rPr>
              <w:t>0.01</w:t>
            </w:r>
          </w:p>
        </w:tc>
      </w:tr>
      <w:tr w:rsidR="00FD4E68" w14:paraId="0D10DEB0" w14:textId="77777777">
        <w:tc>
          <w:tcPr>
            <w:tcW w:w="3083" w:type="dxa"/>
            <w:tcBorders>
              <w:top w:val="single" w:sz="4" w:space="0" w:color="000000"/>
              <w:left w:val="single" w:sz="4" w:space="0" w:color="000000"/>
              <w:bottom w:val="single" w:sz="4" w:space="0" w:color="000000"/>
              <w:right w:val="single" w:sz="4" w:space="0" w:color="000000"/>
            </w:tcBorders>
          </w:tcPr>
          <w:p w14:paraId="0882EEC7" w14:textId="77777777" w:rsidR="00FD4E68" w:rsidRDefault="00000000">
            <w:pPr>
              <w:rPr>
                <w:rFonts w:ascii="Calibri" w:eastAsia="Calibri" w:hAnsi="Calibri" w:cs="Calibri"/>
              </w:rPr>
            </w:pPr>
            <w:r>
              <w:rPr>
                <w:rFonts w:ascii="Calibri" w:eastAsia="Calibri" w:hAnsi="Calibri" w:cs="Calibri"/>
              </w:rPr>
              <w:t>HDL cholesterol (per mmol/L)</w:t>
            </w:r>
          </w:p>
        </w:tc>
        <w:tc>
          <w:tcPr>
            <w:tcW w:w="3050" w:type="dxa"/>
            <w:tcBorders>
              <w:top w:val="single" w:sz="4" w:space="0" w:color="000000"/>
              <w:left w:val="single" w:sz="4" w:space="0" w:color="000000"/>
              <w:bottom w:val="single" w:sz="4" w:space="0" w:color="000000"/>
              <w:right w:val="single" w:sz="4" w:space="0" w:color="000000"/>
            </w:tcBorders>
          </w:tcPr>
          <w:p w14:paraId="220F0F8D" w14:textId="77777777" w:rsidR="00FD4E68" w:rsidRDefault="00000000">
            <w:pPr>
              <w:jc w:val="center"/>
              <w:rPr>
                <w:rFonts w:ascii="Calibri" w:eastAsia="Calibri" w:hAnsi="Calibri" w:cs="Calibri"/>
              </w:rPr>
            </w:pPr>
            <w:r>
              <w:rPr>
                <w:rFonts w:ascii="Calibri" w:eastAsia="Calibri" w:hAnsi="Calibri" w:cs="Calibri"/>
              </w:rPr>
              <w:t>0.28 (0.20, 0.38)</w:t>
            </w:r>
          </w:p>
        </w:tc>
        <w:tc>
          <w:tcPr>
            <w:tcW w:w="2883" w:type="dxa"/>
            <w:tcBorders>
              <w:top w:val="single" w:sz="4" w:space="0" w:color="000000"/>
              <w:left w:val="single" w:sz="4" w:space="0" w:color="000000"/>
              <w:bottom w:val="single" w:sz="4" w:space="0" w:color="000000"/>
              <w:right w:val="single" w:sz="4" w:space="0" w:color="000000"/>
            </w:tcBorders>
          </w:tcPr>
          <w:p w14:paraId="36D46419" w14:textId="77777777" w:rsidR="00FD4E68" w:rsidRDefault="00000000">
            <w:pPr>
              <w:jc w:val="center"/>
              <w:rPr>
                <w:rFonts w:ascii="Calibri" w:eastAsia="Calibri" w:hAnsi="Calibri" w:cs="Calibri"/>
              </w:rPr>
            </w:pPr>
            <w:r>
              <w:rPr>
                <w:rFonts w:ascii="Calibri" w:eastAsia="Calibri" w:hAnsi="Calibri" w:cs="Calibri"/>
              </w:rPr>
              <w:t>&lt;0.001</w:t>
            </w:r>
          </w:p>
        </w:tc>
      </w:tr>
      <w:tr w:rsidR="00FD4E68" w14:paraId="6A106FF7" w14:textId="77777777">
        <w:tc>
          <w:tcPr>
            <w:tcW w:w="3083" w:type="dxa"/>
            <w:tcBorders>
              <w:top w:val="single" w:sz="4" w:space="0" w:color="000000"/>
              <w:left w:val="single" w:sz="4" w:space="0" w:color="000000"/>
              <w:bottom w:val="single" w:sz="4" w:space="0" w:color="000000"/>
              <w:right w:val="single" w:sz="4" w:space="0" w:color="000000"/>
            </w:tcBorders>
          </w:tcPr>
          <w:p w14:paraId="5B3BC3FA" w14:textId="77777777" w:rsidR="00FD4E68" w:rsidRDefault="00000000">
            <w:pPr>
              <w:rPr>
                <w:rFonts w:ascii="Calibri" w:eastAsia="Calibri" w:hAnsi="Calibri" w:cs="Calibri"/>
              </w:rPr>
            </w:pPr>
            <w:r>
              <w:rPr>
                <w:rFonts w:ascii="Calibri" w:eastAsia="Calibri" w:hAnsi="Calibri" w:cs="Calibri"/>
              </w:rPr>
              <w:t>Lipid-lowering medication</w:t>
            </w:r>
          </w:p>
          <w:p w14:paraId="1EDA36F2" w14:textId="77777777" w:rsidR="00FD4E68" w:rsidRDefault="00000000">
            <w:pPr>
              <w:rPr>
                <w:rFonts w:ascii="Calibri" w:eastAsia="Calibri" w:hAnsi="Calibri" w:cs="Calibri"/>
              </w:rPr>
            </w:pPr>
            <w:r>
              <w:rPr>
                <w:rFonts w:ascii="Calibri" w:eastAsia="Calibri" w:hAnsi="Calibri" w:cs="Calibri"/>
              </w:rPr>
              <w:t>No</w:t>
            </w:r>
          </w:p>
          <w:p w14:paraId="347AB5AF" w14:textId="77777777" w:rsidR="00FD4E68" w:rsidRDefault="00000000">
            <w:pPr>
              <w:rPr>
                <w:rFonts w:ascii="Calibri" w:eastAsia="Calibri" w:hAnsi="Calibri" w:cs="Calibri"/>
              </w:rPr>
            </w:pPr>
            <w:r>
              <w:rPr>
                <w:rFonts w:ascii="Calibri" w:eastAsia="Calibri" w:hAnsi="Calibri" w:cs="Calibri"/>
              </w:rPr>
              <w:t>Yes</w:t>
            </w:r>
          </w:p>
        </w:tc>
        <w:tc>
          <w:tcPr>
            <w:tcW w:w="3050" w:type="dxa"/>
            <w:tcBorders>
              <w:top w:val="single" w:sz="4" w:space="0" w:color="000000"/>
              <w:left w:val="single" w:sz="4" w:space="0" w:color="000000"/>
              <w:bottom w:val="single" w:sz="4" w:space="0" w:color="000000"/>
              <w:right w:val="single" w:sz="4" w:space="0" w:color="000000"/>
            </w:tcBorders>
          </w:tcPr>
          <w:p w14:paraId="6298D742" w14:textId="77777777" w:rsidR="00FD4E68" w:rsidRDefault="00FD4E68">
            <w:pPr>
              <w:jc w:val="center"/>
              <w:rPr>
                <w:rFonts w:ascii="Calibri" w:eastAsia="Calibri" w:hAnsi="Calibri" w:cs="Calibri"/>
              </w:rPr>
            </w:pPr>
          </w:p>
          <w:p w14:paraId="1C86F345" w14:textId="77777777" w:rsidR="00FD4E68" w:rsidRDefault="00000000">
            <w:pPr>
              <w:jc w:val="center"/>
              <w:rPr>
                <w:rFonts w:ascii="Calibri" w:eastAsia="Calibri" w:hAnsi="Calibri" w:cs="Calibri"/>
              </w:rPr>
            </w:pPr>
            <w:r>
              <w:rPr>
                <w:rFonts w:ascii="Calibri" w:eastAsia="Calibri" w:hAnsi="Calibri" w:cs="Calibri"/>
              </w:rPr>
              <w:t>1</w:t>
            </w:r>
          </w:p>
          <w:p w14:paraId="002F4DF3" w14:textId="77777777" w:rsidR="00FD4E68" w:rsidRDefault="00000000">
            <w:pPr>
              <w:jc w:val="center"/>
              <w:rPr>
                <w:rFonts w:ascii="Calibri" w:eastAsia="Calibri" w:hAnsi="Calibri" w:cs="Calibri"/>
              </w:rPr>
            </w:pPr>
            <w:r>
              <w:rPr>
                <w:rFonts w:ascii="Calibri" w:eastAsia="Calibri" w:hAnsi="Calibri" w:cs="Calibri"/>
              </w:rPr>
              <w:t>2.73 (2.26, 3.29)</w:t>
            </w:r>
          </w:p>
        </w:tc>
        <w:tc>
          <w:tcPr>
            <w:tcW w:w="2883" w:type="dxa"/>
            <w:tcBorders>
              <w:top w:val="single" w:sz="4" w:space="0" w:color="000000"/>
              <w:left w:val="single" w:sz="4" w:space="0" w:color="000000"/>
              <w:bottom w:val="single" w:sz="4" w:space="0" w:color="000000"/>
              <w:right w:val="single" w:sz="4" w:space="0" w:color="000000"/>
            </w:tcBorders>
          </w:tcPr>
          <w:p w14:paraId="31CE1960" w14:textId="77777777" w:rsidR="00FD4E68" w:rsidRDefault="00FD4E68">
            <w:pPr>
              <w:jc w:val="center"/>
              <w:rPr>
                <w:rFonts w:ascii="Calibri" w:eastAsia="Calibri" w:hAnsi="Calibri" w:cs="Calibri"/>
              </w:rPr>
            </w:pPr>
          </w:p>
          <w:p w14:paraId="4AB05743" w14:textId="77777777" w:rsidR="00FD4E68" w:rsidRDefault="00000000">
            <w:pPr>
              <w:jc w:val="center"/>
              <w:rPr>
                <w:rFonts w:ascii="Calibri" w:eastAsia="Calibri" w:hAnsi="Calibri" w:cs="Calibri"/>
              </w:rPr>
            </w:pPr>
            <w:r>
              <w:rPr>
                <w:rFonts w:ascii="Calibri" w:eastAsia="Calibri" w:hAnsi="Calibri" w:cs="Calibri"/>
              </w:rPr>
              <w:t>&lt;0.001</w:t>
            </w:r>
          </w:p>
        </w:tc>
      </w:tr>
    </w:tbl>
    <w:p w14:paraId="13A453A4" w14:textId="77777777" w:rsidR="00FD4E68" w:rsidRDefault="00FD4E68">
      <w:pPr>
        <w:ind w:left="2160"/>
        <w:rPr>
          <w:rFonts w:ascii="Calibri" w:eastAsia="Calibri" w:hAnsi="Calibri" w:cs="Calibri"/>
          <w:b/>
        </w:rPr>
      </w:pPr>
    </w:p>
    <w:p w14:paraId="22296630" w14:textId="77777777" w:rsidR="00FD4E68" w:rsidRDefault="00000000">
      <w:pPr>
        <w:spacing w:after="160" w:line="360" w:lineRule="auto"/>
        <w:rPr>
          <w:b/>
        </w:rPr>
      </w:pPr>
      <w:r>
        <w:br w:type="page"/>
      </w:r>
    </w:p>
    <w:p w14:paraId="29420E57" w14:textId="77777777" w:rsidR="00FD4E68" w:rsidRDefault="00000000">
      <w:pPr>
        <w:spacing w:after="160" w:line="360" w:lineRule="auto"/>
      </w:pPr>
      <w:r>
        <w:rPr>
          <w:b/>
        </w:rPr>
        <w:lastRenderedPageBreak/>
        <w:t>Supplementary Figure 1</w:t>
      </w:r>
      <w:r>
        <w:rPr>
          <w:b/>
        </w:rPr>
        <w:tab/>
      </w:r>
      <w:r>
        <w:t>Study Design</w:t>
      </w:r>
    </w:p>
    <w:p w14:paraId="662CDD58" w14:textId="77777777" w:rsidR="00FD4E68" w:rsidRDefault="00000000">
      <w:pPr>
        <w:spacing w:after="160" w:line="360" w:lineRule="auto"/>
        <w:rPr>
          <w:b/>
        </w:rPr>
      </w:pPr>
      <w:r>
        <w:rPr>
          <w:b/>
          <w:noProof/>
        </w:rPr>
        <w:drawing>
          <wp:inline distT="114300" distB="114300" distL="114300" distR="114300" wp14:anchorId="2B7A9E5D" wp14:editId="1A1A13C1">
            <wp:extent cx="5731200" cy="58674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t="4510" b="4510"/>
                    <a:stretch>
                      <a:fillRect/>
                    </a:stretch>
                  </pic:blipFill>
                  <pic:spPr>
                    <a:xfrm>
                      <a:off x="0" y="0"/>
                      <a:ext cx="5731200" cy="5867400"/>
                    </a:xfrm>
                    <a:prstGeom prst="rect">
                      <a:avLst/>
                    </a:prstGeom>
                    <a:ln/>
                  </pic:spPr>
                </pic:pic>
              </a:graphicData>
            </a:graphic>
          </wp:inline>
        </w:drawing>
      </w:r>
    </w:p>
    <w:p w14:paraId="62346C95" w14:textId="77777777" w:rsidR="00FD4E68" w:rsidRDefault="00000000">
      <w:pPr>
        <w:spacing w:after="160" w:line="360" w:lineRule="auto"/>
        <w:rPr>
          <w:b/>
        </w:rPr>
      </w:pPr>
      <w:r>
        <w:br w:type="page"/>
      </w:r>
    </w:p>
    <w:p w14:paraId="10367463" w14:textId="77777777" w:rsidR="00FD4E68" w:rsidRDefault="00000000">
      <w:pPr>
        <w:spacing w:after="160" w:line="360" w:lineRule="auto"/>
        <w:rPr>
          <w:rFonts w:ascii="Calibri" w:eastAsia="Calibri" w:hAnsi="Calibri" w:cs="Calibri"/>
        </w:rPr>
      </w:pPr>
      <w:r>
        <w:rPr>
          <w:b/>
        </w:rPr>
        <w:lastRenderedPageBreak/>
        <w:t>Supplementary Figure 2</w:t>
      </w:r>
      <w:r>
        <w:rPr>
          <w:b/>
        </w:rPr>
        <w:tab/>
      </w:r>
      <w:r>
        <w:rPr>
          <w:rFonts w:ascii="Calibri" w:eastAsia="Calibri" w:hAnsi="Calibri" w:cs="Calibri"/>
        </w:rPr>
        <w:t xml:space="preserve">Incremental net benefit compared to no invitation, by age at invitation and baseline prevalence at age 60 in men. INB is evaluated at a willingness-to-pay of £30,000 per QALY. Points plotted are point estimates with 95% uncertainty interval derived from 100 bootstrap PSA samples. Separate PRS and smoking sub-group prevalences estimated from UKB test set as CIF x inflation factor; indicated on the x-axis (PRS1 = low PRS risk group, PRS2 = intermediate PRS risk group, PRS3 = high PRS risk group; never = never smoker, ex = ex-smoker, </w:t>
      </w:r>
      <w:proofErr w:type="spellStart"/>
      <w:r>
        <w:rPr>
          <w:rFonts w:ascii="Calibri" w:eastAsia="Calibri" w:hAnsi="Calibri" w:cs="Calibri"/>
        </w:rPr>
        <w:t>curr</w:t>
      </w:r>
      <w:proofErr w:type="spellEnd"/>
      <w:r>
        <w:rPr>
          <w:rFonts w:ascii="Calibri" w:eastAsia="Calibri" w:hAnsi="Calibri" w:cs="Calibri"/>
        </w:rPr>
        <w:t xml:space="preserve"> = current smoker).</w:t>
      </w:r>
    </w:p>
    <w:p w14:paraId="141BAECB" w14:textId="77777777" w:rsidR="00FD4E68" w:rsidRDefault="00000000">
      <w:pPr>
        <w:spacing w:after="160" w:line="360" w:lineRule="auto"/>
        <w:rPr>
          <w:rFonts w:ascii="Calibri" w:eastAsia="Calibri" w:hAnsi="Calibri" w:cs="Calibri"/>
        </w:rPr>
      </w:pPr>
      <w:r>
        <w:rPr>
          <w:rFonts w:ascii="Calibri" w:eastAsia="Calibri" w:hAnsi="Calibri" w:cs="Calibri"/>
          <w:noProof/>
        </w:rPr>
        <w:drawing>
          <wp:inline distT="114300" distB="114300" distL="114300" distR="114300" wp14:anchorId="75748EE7" wp14:editId="139B322D">
            <wp:extent cx="5731200" cy="41656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731200" cy="4165600"/>
                    </a:xfrm>
                    <a:prstGeom prst="rect">
                      <a:avLst/>
                    </a:prstGeom>
                    <a:ln/>
                  </pic:spPr>
                </pic:pic>
              </a:graphicData>
            </a:graphic>
          </wp:inline>
        </w:drawing>
      </w:r>
    </w:p>
    <w:p w14:paraId="050D5766" w14:textId="77777777" w:rsidR="00FD4E68" w:rsidRDefault="00FD4E68">
      <w:pPr>
        <w:spacing w:after="160" w:line="360" w:lineRule="auto"/>
        <w:rPr>
          <w:b/>
        </w:rPr>
      </w:pPr>
    </w:p>
    <w:p w14:paraId="6BDE99A0" w14:textId="77777777" w:rsidR="00FD4E68" w:rsidRDefault="00000000">
      <w:pPr>
        <w:spacing w:after="160" w:line="360" w:lineRule="auto"/>
        <w:rPr>
          <w:b/>
        </w:rPr>
      </w:pPr>
      <w:r>
        <w:br w:type="page"/>
      </w:r>
    </w:p>
    <w:p w14:paraId="55B88A75" w14:textId="77777777" w:rsidR="00FD4E68" w:rsidRDefault="00000000">
      <w:pPr>
        <w:spacing w:after="160" w:line="360" w:lineRule="auto"/>
        <w:rPr>
          <w:rFonts w:ascii="Calibri" w:eastAsia="Calibri" w:hAnsi="Calibri" w:cs="Calibri"/>
        </w:rPr>
      </w:pPr>
      <w:r>
        <w:rPr>
          <w:b/>
        </w:rPr>
        <w:lastRenderedPageBreak/>
        <w:t>Supplementary Figure 3</w:t>
      </w:r>
      <w:r>
        <w:rPr>
          <w:b/>
        </w:rPr>
        <w:tab/>
      </w:r>
      <w:r>
        <w:rPr>
          <w:rFonts w:ascii="Calibri" w:eastAsia="Calibri" w:hAnsi="Calibri" w:cs="Calibri"/>
        </w:rPr>
        <w:t xml:space="preserve">Incremental net benefit compared to no invitation, by age at invitation and baseline prevalence at age 65 in women. INB is evaluated at a willingness-to-pay of £30,000 per QALY. Points plotted are point estimates with 95% uncertainty interval derived from 100 bootstrap PSA samples. Separate PRS and smoking sub-group prevalences estimated from UKB test set as CIF x inflation factor; indicated on the x-axis (PRS1 = low PRS risk group, PRS2 = intermediate PRS risk group, PRS3 = high PRS risk group; never = never smoker, ex = ex-smoker, </w:t>
      </w:r>
      <w:proofErr w:type="spellStart"/>
      <w:r>
        <w:rPr>
          <w:rFonts w:ascii="Calibri" w:eastAsia="Calibri" w:hAnsi="Calibri" w:cs="Calibri"/>
        </w:rPr>
        <w:t>curr</w:t>
      </w:r>
      <w:proofErr w:type="spellEnd"/>
      <w:r>
        <w:rPr>
          <w:rFonts w:ascii="Calibri" w:eastAsia="Calibri" w:hAnsi="Calibri" w:cs="Calibri"/>
        </w:rPr>
        <w:t xml:space="preserve"> = current smoker).</w:t>
      </w:r>
    </w:p>
    <w:p w14:paraId="23A483BF" w14:textId="77777777" w:rsidR="00FD4E68" w:rsidRDefault="00000000">
      <w:pPr>
        <w:spacing w:after="160" w:line="360" w:lineRule="auto"/>
        <w:rPr>
          <w:rFonts w:ascii="Calibri" w:eastAsia="Calibri" w:hAnsi="Calibri" w:cs="Calibri"/>
        </w:rPr>
      </w:pPr>
      <w:r>
        <w:rPr>
          <w:rFonts w:ascii="Calibri" w:eastAsia="Calibri" w:hAnsi="Calibri" w:cs="Calibri"/>
          <w:noProof/>
        </w:rPr>
        <w:drawing>
          <wp:inline distT="114300" distB="114300" distL="114300" distR="114300" wp14:anchorId="43E09E5F" wp14:editId="1B287AEE">
            <wp:extent cx="5731200" cy="4165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5731200" cy="4165600"/>
                    </a:xfrm>
                    <a:prstGeom prst="rect">
                      <a:avLst/>
                    </a:prstGeom>
                    <a:ln/>
                  </pic:spPr>
                </pic:pic>
              </a:graphicData>
            </a:graphic>
          </wp:inline>
        </w:drawing>
      </w:r>
    </w:p>
    <w:p w14:paraId="795EF6AC" w14:textId="77777777" w:rsidR="00FD4E68" w:rsidRDefault="00FD4E68">
      <w:pPr>
        <w:spacing w:after="160" w:line="360" w:lineRule="auto"/>
        <w:rPr>
          <w:b/>
        </w:rPr>
      </w:pPr>
    </w:p>
    <w:p w14:paraId="4B2A1ED8" w14:textId="77777777" w:rsidR="00FD4E68" w:rsidRDefault="00000000">
      <w:pPr>
        <w:spacing w:after="160" w:line="360" w:lineRule="auto"/>
        <w:rPr>
          <w:b/>
        </w:rPr>
      </w:pPr>
      <w:r>
        <w:br w:type="page"/>
      </w:r>
    </w:p>
    <w:p w14:paraId="29EE0FC6" w14:textId="77777777" w:rsidR="00FD4E68" w:rsidRDefault="00000000">
      <w:pPr>
        <w:spacing w:after="160" w:line="360" w:lineRule="auto"/>
        <w:rPr>
          <w:rFonts w:ascii="Calibri" w:eastAsia="Calibri" w:hAnsi="Calibri" w:cs="Calibri"/>
        </w:rPr>
      </w:pPr>
      <w:r>
        <w:rPr>
          <w:b/>
        </w:rPr>
        <w:lastRenderedPageBreak/>
        <w:t xml:space="preserve">Supplementary Figure 4 </w:t>
      </w:r>
      <w:r>
        <w:rPr>
          <w:b/>
        </w:rPr>
        <w:tab/>
      </w:r>
      <w:r>
        <w:rPr>
          <w:rFonts w:ascii="Calibri" w:eastAsia="Calibri" w:hAnsi="Calibri" w:cs="Calibri"/>
        </w:rPr>
        <w:t xml:space="preserve">Incremental net benefit compared to no invitation, by age at invitation and baseline prevalence at age 60 in men. INB is evaluated at a willingness-to-pay of £20,000 per QALY. Points plotted are point estimates with 95% uncertainty interval derived from 100 bootstrap PSA samples. PRS/smoking sub-group prevalences estimated from UKB test set as CIF x inflation factor; indicated on the x-axis (PRS1 = low PRS risk group, PRS2 = intermediate PRS risk group, PRS3 = high PRS risk group; never = never smoker, ex = ex-smoker, </w:t>
      </w:r>
      <w:proofErr w:type="spellStart"/>
      <w:r>
        <w:rPr>
          <w:rFonts w:ascii="Calibri" w:eastAsia="Calibri" w:hAnsi="Calibri" w:cs="Calibri"/>
        </w:rPr>
        <w:t>curr</w:t>
      </w:r>
      <w:proofErr w:type="spellEnd"/>
      <w:r>
        <w:rPr>
          <w:rFonts w:ascii="Calibri" w:eastAsia="Calibri" w:hAnsi="Calibri" w:cs="Calibri"/>
        </w:rPr>
        <w:t xml:space="preserve"> = current smoker).</w:t>
      </w:r>
    </w:p>
    <w:p w14:paraId="2CDFE776" w14:textId="77777777" w:rsidR="00FD4E68" w:rsidRDefault="00000000">
      <w:pPr>
        <w:spacing w:after="160" w:line="360" w:lineRule="auto"/>
        <w:rPr>
          <w:rFonts w:ascii="Calibri" w:eastAsia="Calibri" w:hAnsi="Calibri" w:cs="Calibri"/>
        </w:rPr>
      </w:pPr>
      <w:r>
        <w:rPr>
          <w:rFonts w:ascii="Calibri" w:eastAsia="Calibri" w:hAnsi="Calibri" w:cs="Calibri"/>
          <w:noProof/>
        </w:rPr>
        <w:drawing>
          <wp:inline distT="114300" distB="114300" distL="114300" distR="114300" wp14:anchorId="7B00BCD2" wp14:editId="6658C59D">
            <wp:extent cx="5731200" cy="41656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5731200" cy="4165600"/>
                    </a:xfrm>
                    <a:prstGeom prst="rect">
                      <a:avLst/>
                    </a:prstGeom>
                    <a:ln/>
                  </pic:spPr>
                </pic:pic>
              </a:graphicData>
            </a:graphic>
          </wp:inline>
        </w:drawing>
      </w:r>
    </w:p>
    <w:p w14:paraId="24BF6D1D" w14:textId="77777777" w:rsidR="00FD4E68" w:rsidRDefault="00FD4E68">
      <w:pPr>
        <w:spacing w:after="160" w:line="360" w:lineRule="auto"/>
        <w:rPr>
          <w:b/>
        </w:rPr>
      </w:pPr>
    </w:p>
    <w:p w14:paraId="5EC9C3CE" w14:textId="77777777" w:rsidR="00FD4E68" w:rsidRDefault="00000000">
      <w:pPr>
        <w:spacing w:after="160" w:line="360" w:lineRule="auto"/>
        <w:rPr>
          <w:b/>
        </w:rPr>
      </w:pPr>
      <w:r>
        <w:br w:type="page"/>
      </w:r>
    </w:p>
    <w:p w14:paraId="7D69A09B" w14:textId="77777777" w:rsidR="00FD4E68" w:rsidRDefault="00000000">
      <w:pPr>
        <w:spacing w:after="160" w:line="360" w:lineRule="auto"/>
        <w:rPr>
          <w:rFonts w:ascii="Calibri" w:eastAsia="Calibri" w:hAnsi="Calibri" w:cs="Calibri"/>
        </w:rPr>
      </w:pPr>
      <w:r>
        <w:rPr>
          <w:b/>
        </w:rPr>
        <w:lastRenderedPageBreak/>
        <w:t xml:space="preserve">Supplementary Figure 5 </w:t>
      </w:r>
      <w:r>
        <w:rPr>
          <w:b/>
        </w:rPr>
        <w:tab/>
      </w:r>
      <w:r>
        <w:rPr>
          <w:rFonts w:ascii="Calibri" w:eastAsia="Calibri" w:hAnsi="Calibri" w:cs="Calibri"/>
        </w:rPr>
        <w:t xml:space="preserve">Incremental net benefit compared to no invitation, by age at invitation and baseline prevalence at age 65 in women. INB is evaluated at a willingness-to-pay of £20,000 per QALY. Points plotted are point estimates with 95% uncertainty interval derived from 100 bootstrap PSA samples. PRS/smoking sub-group prevalences estimated from UKB test set as CIF x inflation factor; indicated on the x-axis (PRS1 = low PRS risk group, PRS2 = intermediate PRS risk group, PRS3 = high PRS risk group; never = never smoker, ex = ex-smoker, </w:t>
      </w:r>
      <w:proofErr w:type="spellStart"/>
      <w:r>
        <w:rPr>
          <w:rFonts w:ascii="Calibri" w:eastAsia="Calibri" w:hAnsi="Calibri" w:cs="Calibri"/>
        </w:rPr>
        <w:t>curr</w:t>
      </w:r>
      <w:proofErr w:type="spellEnd"/>
      <w:r>
        <w:rPr>
          <w:rFonts w:ascii="Calibri" w:eastAsia="Calibri" w:hAnsi="Calibri" w:cs="Calibri"/>
        </w:rPr>
        <w:t xml:space="preserve"> = current smoker).</w:t>
      </w:r>
    </w:p>
    <w:p w14:paraId="5843544A" w14:textId="77777777" w:rsidR="00FD4E68" w:rsidRDefault="00000000">
      <w:pPr>
        <w:spacing w:after="160" w:line="360" w:lineRule="auto"/>
        <w:rPr>
          <w:rFonts w:ascii="Calibri" w:eastAsia="Calibri" w:hAnsi="Calibri" w:cs="Calibri"/>
        </w:rPr>
      </w:pPr>
      <w:r>
        <w:rPr>
          <w:rFonts w:ascii="Calibri" w:eastAsia="Calibri" w:hAnsi="Calibri" w:cs="Calibri"/>
          <w:noProof/>
        </w:rPr>
        <w:drawing>
          <wp:inline distT="114300" distB="114300" distL="114300" distR="114300" wp14:anchorId="76A205A7" wp14:editId="40BFCDE8">
            <wp:extent cx="5731200" cy="41656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5731200" cy="4165600"/>
                    </a:xfrm>
                    <a:prstGeom prst="rect">
                      <a:avLst/>
                    </a:prstGeom>
                    <a:ln/>
                  </pic:spPr>
                </pic:pic>
              </a:graphicData>
            </a:graphic>
          </wp:inline>
        </w:drawing>
      </w:r>
    </w:p>
    <w:p w14:paraId="2A058FFF" w14:textId="77777777" w:rsidR="00FD4E68" w:rsidRDefault="00000000">
      <w:pPr>
        <w:spacing w:after="160" w:line="360" w:lineRule="auto"/>
        <w:rPr>
          <w:b/>
        </w:rPr>
      </w:pPr>
      <w:r>
        <w:br w:type="page"/>
      </w:r>
    </w:p>
    <w:p w14:paraId="3271FFCE" w14:textId="77777777" w:rsidR="00FD4E68" w:rsidRDefault="00000000">
      <w:pPr>
        <w:spacing w:after="160" w:line="360" w:lineRule="auto"/>
        <w:rPr>
          <w:rFonts w:ascii="Calibri" w:eastAsia="Calibri" w:hAnsi="Calibri" w:cs="Calibri"/>
        </w:rPr>
      </w:pPr>
      <w:r>
        <w:rPr>
          <w:b/>
        </w:rPr>
        <w:lastRenderedPageBreak/>
        <w:t>References</w:t>
      </w:r>
    </w:p>
    <w:p w14:paraId="5A6F5754" w14:textId="77777777" w:rsidR="00FD4E68" w:rsidRDefault="00000000">
      <w:pPr>
        <w:widowControl w:val="0"/>
        <w:pBdr>
          <w:top w:val="nil"/>
          <w:left w:val="nil"/>
          <w:bottom w:val="nil"/>
          <w:right w:val="nil"/>
          <w:between w:val="nil"/>
        </w:pBdr>
        <w:spacing w:before="220" w:line="480" w:lineRule="auto"/>
        <w:ind w:left="440" w:hanging="440"/>
        <w:rPr>
          <w:rFonts w:ascii="Calibri" w:eastAsia="Calibri" w:hAnsi="Calibri" w:cs="Calibri"/>
          <w:color w:val="000000"/>
        </w:rPr>
      </w:pPr>
      <w:r>
        <w:rPr>
          <w:rFonts w:ascii="Calibri" w:eastAsia="Calibri" w:hAnsi="Calibri" w:cs="Calibri"/>
          <w:color w:val="000000"/>
        </w:rPr>
        <w:t>1.</w:t>
      </w:r>
      <w:r>
        <w:rPr>
          <w:rFonts w:ascii="Calibri" w:eastAsia="Calibri" w:hAnsi="Calibri" w:cs="Calibri"/>
          <w:color w:val="000000"/>
        </w:rPr>
        <w:tab/>
      </w:r>
      <w:hyperlink r:id="rId21">
        <w:proofErr w:type="spellStart"/>
        <w:r>
          <w:rPr>
            <w:rFonts w:ascii="Calibri" w:eastAsia="Calibri" w:hAnsi="Calibri" w:cs="Calibri"/>
            <w:color w:val="000000"/>
          </w:rPr>
          <w:t>Privé</w:t>
        </w:r>
        <w:proofErr w:type="spellEnd"/>
        <w:r>
          <w:rPr>
            <w:rFonts w:ascii="Calibri" w:eastAsia="Calibri" w:hAnsi="Calibri" w:cs="Calibri"/>
            <w:color w:val="000000"/>
          </w:rPr>
          <w:t xml:space="preserve">, F., Arbel, J., </w:t>
        </w:r>
        <w:proofErr w:type="spellStart"/>
        <w:r>
          <w:rPr>
            <w:rFonts w:ascii="Calibri" w:eastAsia="Calibri" w:hAnsi="Calibri" w:cs="Calibri"/>
            <w:color w:val="000000"/>
          </w:rPr>
          <w:t>Aschard</w:t>
        </w:r>
        <w:proofErr w:type="spellEnd"/>
        <w:r>
          <w:rPr>
            <w:rFonts w:ascii="Calibri" w:eastAsia="Calibri" w:hAnsi="Calibri" w:cs="Calibri"/>
            <w:color w:val="000000"/>
          </w:rPr>
          <w:t xml:space="preserve">, H. &amp; Vilhjálmsson, B. J. Identifying and correcting for misspecifications in GWAS summary statistics and polygenic scores. </w:t>
        </w:r>
      </w:hyperlink>
      <w:hyperlink r:id="rId22">
        <w:proofErr w:type="spellStart"/>
        <w:r>
          <w:rPr>
            <w:rFonts w:ascii="Calibri" w:eastAsia="Calibri" w:hAnsi="Calibri" w:cs="Calibri"/>
            <w:i/>
            <w:color w:val="000000"/>
          </w:rPr>
          <w:t>bioRxiv</w:t>
        </w:r>
        <w:proofErr w:type="spellEnd"/>
      </w:hyperlink>
      <w:hyperlink r:id="rId23">
        <w:r>
          <w:rPr>
            <w:rFonts w:ascii="Calibri" w:eastAsia="Calibri" w:hAnsi="Calibri" w:cs="Calibri"/>
            <w:color w:val="000000"/>
          </w:rPr>
          <w:t xml:space="preserve"> 2021.03.29.437510 (2022) doi:</w:t>
        </w:r>
      </w:hyperlink>
      <w:hyperlink r:id="rId24">
        <w:r>
          <w:rPr>
            <w:rFonts w:ascii="Calibri" w:eastAsia="Calibri" w:hAnsi="Calibri" w:cs="Calibri"/>
            <w:color w:val="000000"/>
          </w:rPr>
          <w:t>10.1101/2021.03.29.437510</w:t>
        </w:r>
      </w:hyperlink>
      <w:hyperlink r:id="rId25">
        <w:r>
          <w:rPr>
            <w:rFonts w:ascii="Calibri" w:eastAsia="Calibri" w:hAnsi="Calibri" w:cs="Calibri"/>
            <w:color w:val="000000"/>
          </w:rPr>
          <w:t>.</w:t>
        </w:r>
      </w:hyperlink>
    </w:p>
    <w:p w14:paraId="7C761504" w14:textId="77777777" w:rsidR="00FD4E68" w:rsidRDefault="00000000">
      <w:pPr>
        <w:widowControl w:val="0"/>
        <w:pBdr>
          <w:top w:val="nil"/>
          <w:left w:val="nil"/>
          <w:bottom w:val="nil"/>
          <w:right w:val="nil"/>
          <w:between w:val="nil"/>
        </w:pBdr>
        <w:spacing w:line="480" w:lineRule="auto"/>
        <w:ind w:left="440" w:hanging="440"/>
        <w:rPr>
          <w:rFonts w:ascii="Calibri" w:eastAsia="Calibri" w:hAnsi="Calibri" w:cs="Calibri"/>
          <w:color w:val="000000"/>
        </w:rPr>
      </w:pPr>
      <w:r>
        <w:rPr>
          <w:rFonts w:ascii="Calibri" w:eastAsia="Calibri" w:hAnsi="Calibri" w:cs="Calibri"/>
          <w:color w:val="000000"/>
        </w:rPr>
        <w:t>2.</w:t>
      </w:r>
      <w:r>
        <w:rPr>
          <w:rFonts w:ascii="Calibri" w:eastAsia="Calibri" w:hAnsi="Calibri" w:cs="Calibri"/>
          <w:color w:val="000000"/>
        </w:rPr>
        <w:tab/>
      </w:r>
      <w:hyperlink r:id="rId26">
        <w:r>
          <w:rPr>
            <w:rFonts w:ascii="Calibri" w:eastAsia="Calibri" w:hAnsi="Calibri" w:cs="Calibri"/>
            <w:color w:val="000000"/>
          </w:rPr>
          <w:t xml:space="preserve">Kelemen, M., Vigorito, E., Anderson, C. A. &amp; Wallace, C. </w:t>
        </w:r>
        <w:proofErr w:type="spellStart"/>
        <w:r>
          <w:rPr>
            <w:rFonts w:ascii="Calibri" w:eastAsia="Calibri" w:hAnsi="Calibri" w:cs="Calibri"/>
            <w:color w:val="000000"/>
          </w:rPr>
          <w:t>ShaPRS</w:t>
        </w:r>
        <w:proofErr w:type="spellEnd"/>
        <w:r>
          <w:rPr>
            <w:rFonts w:ascii="Calibri" w:eastAsia="Calibri" w:hAnsi="Calibri" w:cs="Calibri"/>
            <w:color w:val="000000"/>
          </w:rPr>
          <w:t xml:space="preserve">: Leveraging shared genetic effects across traits or ancestries improves accuracy of polygenic scores. </w:t>
        </w:r>
      </w:hyperlink>
      <w:hyperlink r:id="rId27">
        <w:proofErr w:type="spellStart"/>
        <w:r>
          <w:rPr>
            <w:rFonts w:ascii="Calibri" w:eastAsia="Calibri" w:hAnsi="Calibri" w:cs="Calibri"/>
            <w:i/>
            <w:color w:val="000000"/>
          </w:rPr>
          <w:t>bioRxiv</w:t>
        </w:r>
        <w:proofErr w:type="spellEnd"/>
      </w:hyperlink>
      <w:hyperlink r:id="rId28">
        <w:r>
          <w:rPr>
            <w:rFonts w:ascii="Calibri" w:eastAsia="Calibri" w:hAnsi="Calibri" w:cs="Calibri"/>
            <w:color w:val="000000"/>
          </w:rPr>
          <w:t xml:space="preserve"> (2021) doi:</w:t>
        </w:r>
      </w:hyperlink>
      <w:hyperlink r:id="rId29">
        <w:r>
          <w:rPr>
            <w:rFonts w:ascii="Calibri" w:eastAsia="Calibri" w:hAnsi="Calibri" w:cs="Calibri"/>
            <w:color w:val="000000"/>
          </w:rPr>
          <w:t>10.1101/2021.12.10.21267272</w:t>
        </w:r>
      </w:hyperlink>
      <w:hyperlink r:id="rId30">
        <w:r>
          <w:rPr>
            <w:rFonts w:ascii="Calibri" w:eastAsia="Calibri" w:hAnsi="Calibri" w:cs="Calibri"/>
            <w:color w:val="000000"/>
          </w:rPr>
          <w:t>.</w:t>
        </w:r>
      </w:hyperlink>
    </w:p>
    <w:p w14:paraId="5911430C" w14:textId="77777777" w:rsidR="00FD4E68" w:rsidRDefault="00000000">
      <w:pPr>
        <w:widowControl w:val="0"/>
        <w:pBdr>
          <w:top w:val="nil"/>
          <w:left w:val="nil"/>
          <w:bottom w:val="nil"/>
          <w:right w:val="nil"/>
          <w:between w:val="nil"/>
        </w:pBdr>
        <w:spacing w:line="480" w:lineRule="auto"/>
        <w:ind w:left="440" w:hanging="440"/>
        <w:rPr>
          <w:rFonts w:ascii="Calibri" w:eastAsia="Calibri" w:hAnsi="Calibri" w:cs="Calibri"/>
          <w:color w:val="000000"/>
        </w:rPr>
      </w:pPr>
      <w:r>
        <w:rPr>
          <w:rFonts w:ascii="Calibri" w:eastAsia="Calibri" w:hAnsi="Calibri" w:cs="Calibri"/>
          <w:color w:val="000000"/>
        </w:rPr>
        <w:t>3.</w:t>
      </w:r>
      <w:r>
        <w:rPr>
          <w:rFonts w:ascii="Calibri" w:eastAsia="Calibri" w:hAnsi="Calibri" w:cs="Calibri"/>
          <w:color w:val="000000"/>
        </w:rPr>
        <w:tab/>
      </w:r>
      <w:hyperlink r:id="rId31">
        <w:r>
          <w:rPr>
            <w:rFonts w:ascii="Calibri" w:eastAsia="Calibri" w:hAnsi="Calibri" w:cs="Calibri"/>
            <w:color w:val="000000"/>
          </w:rPr>
          <w:t xml:space="preserve">Abraham, G. </w:t>
        </w:r>
      </w:hyperlink>
      <w:hyperlink r:id="rId32">
        <w:r>
          <w:rPr>
            <w:rFonts w:ascii="Calibri" w:eastAsia="Calibri" w:hAnsi="Calibri" w:cs="Calibri"/>
            <w:i/>
            <w:color w:val="000000"/>
          </w:rPr>
          <w:t>et al.</w:t>
        </w:r>
      </w:hyperlink>
      <w:hyperlink r:id="rId33">
        <w:r>
          <w:rPr>
            <w:rFonts w:ascii="Calibri" w:eastAsia="Calibri" w:hAnsi="Calibri" w:cs="Calibri"/>
            <w:color w:val="000000"/>
          </w:rPr>
          <w:t xml:space="preserve"> Genomic risk score offers predictive performance comparable to clinical risk factors for ischaemic stroke. </w:t>
        </w:r>
      </w:hyperlink>
      <w:hyperlink r:id="rId34">
        <w:r>
          <w:rPr>
            <w:rFonts w:ascii="Calibri" w:eastAsia="Calibri" w:hAnsi="Calibri" w:cs="Calibri"/>
            <w:i/>
            <w:color w:val="000000"/>
          </w:rPr>
          <w:t xml:space="preserve">Nat. </w:t>
        </w:r>
        <w:proofErr w:type="spellStart"/>
        <w:r>
          <w:rPr>
            <w:rFonts w:ascii="Calibri" w:eastAsia="Calibri" w:hAnsi="Calibri" w:cs="Calibri"/>
            <w:i/>
            <w:color w:val="000000"/>
          </w:rPr>
          <w:t>Commun</w:t>
        </w:r>
        <w:proofErr w:type="spellEnd"/>
        <w:r>
          <w:rPr>
            <w:rFonts w:ascii="Calibri" w:eastAsia="Calibri" w:hAnsi="Calibri" w:cs="Calibri"/>
            <w:i/>
            <w:color w:val="000000"/>
          </w:rPr>
          <w:t>.</w:t>
        </w:r>
      </w:hyperlink>
      <w:hyperlink r:id="rId35">
        <w:r>
          <w:rPr>
            <w:rFonts w:ascii="Calibri" w:eastAsia="Calibri" w:hAnsi="Calibri" w:cs="Calibri"/>
            <w:color w:val="000000"/>
          </w:rPr>
          <w:t xml:space="preserve"> </w:t>
        </w:r>
      </w:hyperlink>
      <w:hyperlink r:id="rId36">
        <w:r>
          <w:rPr>
            <w:rFonts w:ascii="Calibri" w:eastAsia="Calibri" w:hAnsi="Calibri" w:cs="Calibri"/>
            <w:b/>
            <w:color w:val="000000"/>
          </w:rPr>
          <w:t>10</w:t>
        </w:r>
      </w:hyperlink>
      <w:hyperlink r:id="rId37">
        <w:r>
          <w:rPr>
            <w:rFonts w:ascii="Calibri" w:eastAsia="Calibri" w:hAnsi="Calibri" w:cs="Calibri"/>
            <w:color w:val="000000"/>
          </w:rPr>
          <w:t>, 5819 (2019).</w:t>
        </w:r>
      </w:hyperlink>
    </w:p>
    <w:p w14:paraId="0646024C" w14:textId="77777777" w:rsidR="00FD4E68" w:rsidRDefault="00000000">
      <w:pPr>
        <w:widowControl w:val="0"/>
        <w:pBdr>
          <w:top w:val="nil"/>
          <w:left w:val="nil"/>
          <w:bottom w:val="nil"/>
          <w:right w:val="nil"/>
          <w:between w:val="nil"/>
        </w:pBdr>
        <w:spacing w:line="480" w:lineRule="auto"/>
        <w:ind w:left="440" w:hanging="440"/>
        <w:rPr>
          <w:rFonts w:ascii="Calibri" w:eastAsia="Calibri" w:hAnsi="Calibri" w:cs="Calibri"/>
          <w:color w:val="000000"/>
        </w:rPr>
      </w:pPr>
      <w:r>
        <w:rPr>
          <w:rFonts w:ascii="Calibri" w:eastAsia="Calibri" w:hAnsi="Calibri" w:cs="Calibri"/>
          <w:color w:val="000000"/>
        </w:rPr>
        <w:t>4.</w:t>
      </w:r>
      <w:r>
        <w:rPr>
          <w:rFonts w:ascii="Calibri" w:eastAsia="Calibri" w:hAnsi="Calibri" w:cs="Calibri"/>
          <w:color w:val="000000"/>
        </w:rPr>
        <w:tab/>
      </w:r>
      <w:hyperlink r:id="rId38">
        <w:r>
          <w:rPr>
            <w:rFonts w:ascii="Calibri" w:eastAsia="Calibri" w:hAnsi="Calibri" w:cs="Calibri"/>
            <w:color w:val="000000"/>
          </w:rPr>
          <w:t xml:space="preserve">Miller, S. </w:t>
        </w:r>
      </w:hyperlink>
      <w:hyperlink r:id="rId39">
        <w:r>
          <w:rPr>
            <w:rFonts w:ascii="Calibri" w:eastAsia="Calibri" w:hAnsi="Calibri" w:cs="Calibri"/>
            <w:i/>
            <w:color w:val="000000"/>
          </w:rPr>
          <w:t>et al.</w:t>
        </w:r>
      </w:hyperlink>
      <w:hyperlink r:id="rId40">
        <w:r>
          <w:rPr>
            <w:rFonts w:ascii="Calibri" w:eastAsia="Calibri" w:hAnsi="Calibri" w:cs="Calibri"/>
            <w:color w:val="000000"/>
          </w:rPr>
          <w:t xml:space="preserve"> The UK </w:t>
        </w:r>
        <w:proofErr w:type="spellStart"/>
        <w:r>
          <w:rPr>
            <w:rFonts w:ascii="Calibri" w:eastAsia="Calibri" w:hAnsi="Calibri" w:cs="Calibri"/>
            <w:color w:val="000000"/>
          </w:rPr>
          <w:t>BiLEVE</w:t>
        </w:r>
        <w:proofErr w:type="spellEnd"/>
        <w:r>
          <w:rPr>
            <w:rFonts w:ascii="Calibri" w:eastAsia="Calibri" w:hAnsi="Calibri" w:cs="Calibri"/>
            <w:color w:val="000000"/>
          </w:rPr>
          <w:t xml:space="preserve"> Study: The First Genetic Study in UK Biobank Identifies Novel Regions Associated with Airway Obstruction and Smoking Behaviour. in </w:t>
        </w:r>
      </w:hyperlink>
      <w:hyperlink r:id="rId41">
        <w:r>
          <w:rPr>
            <w:rFonts w:ascii="Calibri" w:eastAsia="Calibri" w:hAnsi="Calibri" w:cs="Calibri"/>
            <w:i/>
            <w:color w:val="000000"/>
          </w:rPr>
          <w:t>B31. INFLAMMATION AND COPD</w:t>
        </w:r>
      </w:hyperlink>
      <w:hyperlink r:id="rId42">
        <w:r>
          <w:rPr>
            <w:rFonts w:ascii="Calibri" w:eastAsia="Calibri" w:hAnsi="Calibri" w:cs="Calibri"/>
            <w:color w:val="000000"/>
          </w:rPr>
          <w:t xml:space="preserve"> A2714–A2714 (American Thoracic Society, 2015).</w:t>
        </w:r>
      </w:hyperlink>
    </w:p>
    <w:p w14:paraId="46D2D668" w14:textId="77777777" w:rsidR="00FD4E68" w:rsidRDefault="00000000">
      <w:pPr>
        <w:widowControl w:val="0"/>
        <w:pBdr>
          <w:top w:val="nil"/>
          <w:left w:val="nil"/>
          <w:bottom w:val="nil"/>
          <w:right w:val="nil"/>
          <w:between w:val="nil"/>
        </w:pBdr>
        <w:spacing w:line="480" w:lineRule="auto"/>
        <w:ind w:left="440" w:hanging="440"/>
        <w:rPr>
          <w:rFonts w:ascii="Calibri" w:eastAsia="Calibri" w:hAnsi="Calibri" w:cs="Calibri"/>
          <w:color w:val="000000"/>
        </w:rPr>
      </w:pPr>
      <w:r>
        <w:rPr>
          <w:rFonts w:ascii="Calibri" w:eastAsia="Calibri" w:hAnsi="Calibri" w:cs="Calibri"/>
          <w:color w:val="000000"/>
        </w:rPr>
        <w:t>5.</w:t>
      </w:r>
      <w:r>
        <w:rPr>
          <w:rFonts w:ascii="Calibri" w:eastAsia="Calibri" w:hAnsi="Calibri" w:cs="Calibri"/>
          <w:color w:val="000000"/>
        </w:rPr>
        <w:tab/>
      </w:r>
      <w:hyperlink r:id="rId43">
        <w:r>
          <w:rPr>
            <w:rFonts w:ascii="Calibri" w:eastAsia="Calibri" w:hAnsi="Calibri" w:cs="Calibri"/>
            <w:color w:val="000000"/>
          </w:rPr>
          <w:t xml:space="preserve">Nelson, C. P. </w:t>
        </w:r>
      </w:hyperlink>
      <w:hyperlink r:id="rId44">
        <w:r>
          <w:rPr>
            <w:rFonts w:ascii="Calibri" w:eastAsia="Calibri" w:hAnsi="Calibri" w:cs="Calibri"/>
            <w:i/>
            <w:color w:val="000000"/>
          </w:rPr>
          <w:t>et al.</w:t>
        </w:r>
      </w:hyperlink>
      <w:hyperlink r:id="rId45">
        <w:r>
          <w:rPr>
            <w:rFonts w:ascii="Calibri" w:eastAsia="Calibri" w:hAnsi="Calibri" w:cs="Calibri"/>
            <w:color w:val="000000"/>
          </w:rPr>
          <w:t xml:space="preserve"> Association analyses based on false discovery rate implicate new loci for coronary artery disease. </w:t>
        </w:r>
      </w:hyperlink>
      <w:hyperlink r:id="rId46">
        <w:r>
          <w:rPr>
            <w:rFonts w:ascii="Calibri" w:eastAsia="Calibri" w:hAnsi="Calibri" w:cs="Calibri"/>
            <w:i/>
            <w:color w:val="000000"/>
          </w:rPr>
          <w:t>Nat. Genet.</w:t>
        </w:r>
      </w:hyperlink>
      <w:hyperlink r:id="rId47">
        <w:r>
          <w:rPr>
            <w:rFonts w:ascii="Calibri" w:eastAsia="Calibri" w:hAnsi="Calibri" w:cs="Calibri"/>
            <w:color w:val="000000"/>
          </w:rPr>
          <w:t xml:space="preserve"> </w:t>
        </w:r>
      </w:hyperlink>
      <w:hyperlink r:id="rId48">
        <w:r>
          <w:rPr>
            <w:rFonts w:ascii="Calibri" w:eastAsia="Calibri" w:hAnsi="Calibri" w:cs="Calibri"/>
            <w:b/>
            <w:color w:val="000000"/>
          </w:rPr>
          <w:t>49</w:t>
        </w:r>
      </w:hyperlink>
      <w:hyperlink r:id="rId49">
        <w:r>
          <w:rPr>
            <w:rFonts w:ascii="Calibri" w:eastAsia="Calibri" w:hAnsi="Calibri" w:cs="Calibri"/>
            <w:color w:val="000000"/>
          </w:rPr>
          <w:t>, 1385–1391 (2017).</w:t>
        </w:r>
      </w:hyperlink>
    </w:p>
    <w:p w14:paraId="2178217C" w14:textId="77777777" w:rsidR="00FD4E68" w:rsidRDefault="00000000">
      <w:pPr>
        <w:widowControl w:val="0"/>
        <w:pBdr>
          <w:top w:val="nil"/>
          <w:left w:val="nil"/>
          <w:bottom w:val="nil"/>
          <w:right w:val="nil"/>
          <w:between w:val="nil"/>
        </w:pBdr>
        <w:spacing w:line="480" w:lineRule="auto"/>
        <w:ind w:left="440" w:hanging="440"/>
        <w:rPr>
          <w:rFonts w:ascii="Calibri" w:eastAsia="Calibri" w:hAnsi="Calibri" w:cs="Calibri"/>
          <w:color w:val="000000"/>
        </w:rPr>
      </w:pPr>
      <w:r>
        <w:rPr>
          <w:rFonts w:ascii="Calibri" w:eastAsia="Calibri" w:hAnsi="Calibri" w:cs="Calibri"/>
          <w:color w:val="000000"/>
        </w:rPr>
        <w:t>6.</w:t>
      </w:r>
      <w:r>
        <w:rPr>
          <w:rFonts w:ascii="Calibri" w:eastAsia="Calibri" w:hAnsi="Calibri" w:cs="Calibri"/>
          <w:color w:val="000000"/>
        </w:rPr>
        <w:tab/>
      </w:r>
      <w:hyperlink r:id="rId50">
        <w:r>
          <w:rPr>
            <w:rFonts w:ascii="Calibri" w:eastAsia="Calibri" w:hAnsi="Calibri" w:cs="Calibri"/>
            <w:color w:val="000000"/>
          </w:rPr>
          <w:t xml:space="preserve">Chang, C. C. </w:t>
        </w:r>
      </w:hyperlink>
      <w:hyperlink r:id="rId51">
        <w:r>
          <w:rPr>
            <w:rFonts w:ascii="Calibri" w:eastAsia="Calibri" w:hAnsi="Calibri" w:cs="Calibri"/>
            <w:i/>
            <w:color w:val="000000"/>
          </w:rPr>
          <w:t>et al.</w:t>
        </w:r>
      </w:hyperlink>
      <w:hyperlink r:id="rId52">
        <w:r>
          <w:rPr>
            <w:rFonts w:ascii="Calibri" w:eastAsia="Calibri" w:hAnsi="Calibri" w:cs="Calibri"/>
            <w:color w:val="000000"/>
          </w:rPr>
          <w:t xml:space="preserve"> Second-generation PLINK: rising to the challenge of larger and richer datasets. </w:t>
        </w:r>
      </w:hyperlink>
      <w:hyperlink r:id="rId53">
        <w:proofErr w:type="spellStart"/>
        <w:r>
          <w:rPr>
            <w:rFonts w:ascii="Calibri" w:eastAsia="Calibri" w:hAnsi="Calibri" w:cs="Calibri"/>
            <w:i/>
            <w:color w:val="000000"/>
          </w:rPr>
          <w:t>Gigascience</w:t>
        </w:r>
        <w:proofErr w:type="spellEnd"/>
      </w:hyperlink>
      <w:hyperlink r:id="rId54">
        <w:r>
          <w:rPr>
            <w:rFonts w:ascii="Calibri" w:eastAsia="Calibri" w:hAnsi="Calibri" w:cs="Calibri"/>
            <w:color w:val="000000"/>
          </w:rPr>
          <w:t xml:space="preserve"> </w:t>
        </w:r>
      </w:hyperlink>
      <w:hyperlink r:id="rId55">
        <w:r>
          <w:rPr>
            <w:rFonts w:ascii="Calibri" w:eastAsia="Calibri" w:hAnsi="Calibri" w:cs="Calibri"/>
            <w:b/>
            <w:color w:val="000000"/>
          </w:rPr>
          <w:t>4</w:t>
        </w:r>
      </w:hyperlink>
      <w:hyperlink r:id="rId56">
        <w:r>
          <w:rPr>
            <w:rFonts w:ascii="Calibri" w:eastAsia="Calibri" w:hAnsi="Calibri" w:cs="Calibri"/>
            <w:color w:val="000000"/>
          </w:rPr>
          <w:t>, 7 (2015).</w:t>
        </w:r>
      </w:hyperlink>
    </w:p>
    <w:p w14:paraId="18A95363" w14:textId="77777777" w:rsidR="00FD4E68" w:rsidRDefault="00000000">
      <w:pPr>
        <w:widowControl w:val="0"/>
        <w:pBdr>
          <w:top w:val="nil"/>
          <w:left w:val="nil"/>
          <w:bottom w:val="nil"/>
          <w:right w:val="nil"/>
          <w:between w:val="nil"/>
        </w:pBdr>
        <w:spacing w:line="480" w:lineRule="auto"/>
        <w:ind w:left="440" w:hanging="440"/>
        <w:rPr>
          <w:rFonts w:ascii="Calibri" w:eastAsia="Calibri" w:hAnsi="Calibri" w:cs="Calibri"/>
          <w:color w:val="000000"/>
        </w:rPr>
      </w:pPr>
      <w:r>
        <w:rPr>
          <w:rFonts w:ascii="Calibri" w:eastAsia="Calibri" w:hAnsi="Calibri" w:cs="Calibri"/>
          <w:color w:val="000000"/>
        </w:rPr>
        <w:t>7.</w:t>
      </w:r>
      <w:r>
        <w:rPr>
          <w:rFonts w:ascii="Calibri" w:eastAsia="Calibri" w:hAnsi="Calibri" w:cs="Calibri"/>
          <w:color w:val="000000"/>
        </w:rPr>
        <w:tab/>
      </w:r>
      <w:hyperlink r:id="rId57">
        <w:r>
          <w:rPr>
            <w:rFonts w:ascii="Calibri" w:eastAsia="Calibri" w:hAnsi="Calibri" w:cs="Calibri"/>
            <w:color w:val="000000"/>
          </w:rPr>
          <w:t xml:space="preserve">Malik, R. </w:t>
        </w:r>
      </w:hyperlink>
      <w:hyperlink r:id="rId58">
        <w:r>
          <w:rPr>
            <w:rFonts w:ascii="Calibri" w:eastAsia="Calibri" w:hAnsi="Calibri" w:cs="Calibri"/>
            <w:i/>
            <w:color w:val="000000"/>
          </w:rPr>
          <w:t>et al.</w:t>
        </w:r>
      </w:hyperlink>
      <w:hyperlink r:id="rId59">
        <w:r>
          <w:rPr>
            <w:rFonts w:ascii="Calibri" w:eastAsia="Calibri" w:hAnsi="Calibri" w:cs="Calibri"/>
            <w:color w:val="000000"/>
          </w:rPr>
          <w:t xml:space="preserve"> </w:t>
        </w:r>
        <w:proofErr w:type="spellStart"/>
        <w:r>
          <w:rPr>
            <w:rFonts w:ascii="Calibri" w:eastAsia="Calibri" w:hAnsi="Calibri" w:cs="Calibri"/>
            <w:color w:val="000000"/>
          </w:rPr>
          <w:t>Multiancestry</w:t>
        </w:r>
        <w:proofErr w:type="spellEnd"/>
        <w:r>
          <w:rPr>
            <w:rFonts w:ascii="Calibri" w:eastAsia="Calibri" w:hAnsi="Calibri" w:cs="Calibri"/>
            <w:color w:val="000000"/>
          </w:rPr>
          <w:t xml:space="preserve"> genome-wide association study of 520,000 subjects identifies 32 loci associated with stroke and stroke subtypes. </w:t>
        </w:r>
      </w:hyperlink>
      <w:hyperlink r:id="rId60">
        <w:r>
          <w:rPr>
            <w:rFonts w:ascii="Calibri" w:eastAsia="Calibri" w:hAnsi="Calibri" w:cs="Calibri"/>
            <w:i/>
            <w:color w:val="000000"/>
          </w:rPr>
          <w:t>Nat. Genet.</w:t>
        </w:r>
      </w:hyperlink>
      <w:hyperlink r:id="rId61">
        <w:r>
          <w:rPr>
            <w:rFonts w:ascii="Calibri" w:eastAsia="Calibri" w:hAnsi="Calibri" w:cs="Calibri"/>
            <w:color w:val="000000"/>
          </w:rPr>
          <w:t xml:space="preserve"> </w:t>
        </w:r>
      </w:hyperlink>
      <w:hyperlink r:id="rId62">
        <w:r>
          <w:rPr>
            <w:rFonts w:ascii="Calibri" w:eastAsia="Calibri" w:hAnsi="Calibri" w:cs="Calibri"/>
            <w:b/>
            <w:color w:val="000000"/>
          </w:rPr>
          <w:t>50</w:t>
        </w:r>
      </w:hyperlink>
      <w:hyperlink r:id="rId63">
        <w:r>
          <w:rPr>
            <w:rFonts w:ascii="Calibri" w:eastAsia="Calibri" w:hAnsi="Calibri" w:cs="Calibri"/>
            <w:color w:val="000000"/>
          </w:rPr>
          <w:t>, 524–537 (2018).</w:t>
        </w:r>
      </w:hyperlink>
    </w:p>
    <w:p w14:paraId="32F0BF6D" w14:textId="77777777" w:rsidR="00FD4E68" w:rsidRDefault="00000000">
      <w:pPr>
        <w:widowControl w:val="0"/>
        <w:pBdr>
          <w:top w:val="nil"/>
          <w:left w:val="nil"/>
          <w:bottom w:val="nil"/>
          <w:right w:val="nil"/>
          <w:between w:val="nil"/>
        </w:pBdr>
        <w:spacing w:line="480" w:lineRule="auto"/>
        <w:ind w:left="440" w:hanging="440"/>
        <w:rPr>
          <w:rFonts w:ascii="Calibri" w:eastAsia="Calibri" w:hAnsi="Calibri" w:cs="Calibri"/>
          <w:color w:val="000000"/>
        </w:rPr>
      </w:pPr>
      <w:r>
        <w:rPr>
          <w:rFonts w:ascii="Calibri" w:eastAsia="Calibri" w:hAnsi="Calibri" w:cs="Calibri"/>
          <w:color w:val="000000"/>
        </w:rPr>
        <w:t>8.</w:t>
      </w:r>
      <w:r>
        <w:rPr>
          <w:rFonts w:ascii="Calibri" w:eastAsia="Calibri" w:hAnsi="Calibri" w:cs="Calibri"/>
          <w:color w:val="000000"/>
        </w:rPr>
        <w:tab/>
      </w:r>
      <w:hyperlink r:id="rId64">
        <w:proofErr w:type="spellStart"/>
        <w:r>
          <w:rPr>
            <w:rFonts w:ascii="Calibri" w:eastAsia="Calibri" w:hAnsi="Calibri" w:cs="Calibri"/>
            <w:color w:val="000000"/>
          </w:rPr>
          <w:t>Privé</w:t>
        </w:r>
        <w:proofErr w:type="spellEnd"/>
        <w:r>
          <w:rPr>
            <w:rFonts w:ascii="Calibri" w:eastAsia="Calibri" w:hAnsi="Calibri" w:cs="Calibri"/>
            <w:color w:val="000000"/>
          </w:rPr>
          <w:t xml:space="preserve">, F., Arbel, J. &amp; Vilhjálmsson, B. J. LDpred2: better, faster, stronger. </w:t>
        </w:r>
      </w:hyperlink>
      <w:hyperlink r:id="rId65">
        <w:r>
          <w:rPr>
            <w:rFonts w:ascii="Calibri" w:eastAsia="Calibri" w:hAnsi="Calibri" w:cs="Calibri"/>
            <w:i/>
            <w:color w:val="000000"/>
          </w:rPr>
          <w:t>Bioinformatics</w:t>
        </w:r>
      </w:hyperlink>
      <w:hyperlink r:id="rId66">
        <w:r>
          <w:rPr>
            <w:rFonts w:ascii="Calibri" w:eastAsia="Calibri" w:hAnsi="Calibri" w:cs="Calibri"/>
            <w:color w:val="000000"/>
          </w:rPr>
          <w:t xml:space="preserve"> </w:t>
        </w:r>
      </w:hyperlink>
      <w:hyperlink r:id="rId67">
        <w:r>
          <w:rPr>
            <w:rFonts w:ascii="Calibri" w:eastAsia="Calibri" w:hAnsi="Calibri" w:cs="Calibri"/>
            <w:b/>
            <w:color w:val="000000"/>
          </w:rPr>
          <w:t>36</w:t>
        </w:r>
      </w:hyperlink>
      <w:hyperlink r:id="rId68">
        <w:r>
          <w:rPr>
            <w:rFonts w:ascii="Calibri" w:eastAsia="Calibri" w:hAnsi="Calibri" w:cs="Calibri"/>
            <w:color w:val="000000"/>
          </w:rPr>
          <w:t>, 5424–5431 (2020).</w:t>
        </w:r>
      </w:hyperlink>
    </w:p>
    <w:p w14:paraId="58EC96DB" w14:textId="77777777" w:rsidR="00FD4E68" w:rsidRDefault="00000000">
      <w:pPr>
        <w:widowControl w:val="0"/>
        <w:pBdr>
          <w:top w:val="nil"/>
          <w:left w:val="nil"/>
          <w:bottom w:val="nil"/>
          <w:right w:val="nil"/>
          <w:between w:val="nil"/>
        </w:pBdr>
        <w:spacing w:after="220" w:line="480" w:lineRule="auto"/>
        <w:ind w:left="440" w:hanging="440"/>
        <w:rPr>
          <w:rFonts w:ascii="Calibri" w:eastAsia="Calibri" w:hAnsi="Calibri" w:cs="Calibri"/>
          <w:color w:val="000000"/>
        </w:rPr>
      </w:pPr>
      <w:r>
        <w:rPr>
          <w:rFonts w:ascii="Calibri" w:eastAsia="Calibri" w:hAnsi="Calibri" w:cs="Calibri"/>
          <w:color w:val="000000"/>
        </w:rPr>
        <w:t>9.</w:t>
      </w:r>
      <w:r>
        <w:rPr>
          <w:rFonts w:ascii="Calibri" w:eastAsia="Calibri" w:hAnsi="Calibri" w:cs="Calibri"/>
          <w:color w:val="000000"/>
        </w:rPr>
        <w:tab/>
      </w:r>
      <w:hyperlink r:id="rId69">
        <w:r>
          <w:rPr>
            <w:rFonts w:ascii="Calibri" w:eastAsia="Calibri" w:hAnsi="Calibri" w:cs="Calibri"/>
            <w:color w:val="000000"/>
          </w:rPr>
          <w:t xml:space="preserve">Turley, P. </w:t>
        </w:r>
      </w:hyperlink>
      <w:hyperlink r:id="rId70">
        <w:r>
          <w:rPr>
            <w:rFonts w:ascii="Calibri" w:eastAsia="Calibri" w:hAnsi="Calibri" w:cs="Calibri"/>
            <w:i/>
            <w:color w:val="000000"/>
          </w:rPr>
          <w:t>et al.</w:t>
        </w:r>
      </w:hyperlink>
      <w:hyperlink r:id="rId71">
        <w:r>
          <w:rPr>
            <w:rFonts w:ascii="Calibri" w:eastAsia="Calibri" w:hAnsi="Calibri" w:cs="Calibri"/>
            <w:color w:val="000000"/>
          </w:rPr>
          <w:t xml:space="preserve"> Multi-trait analysis of genome-wide association summary statistics using MTAG. </w:t>
        </w:r>
      </w:hyperlink>
      <w:hyperlink r:id="rId72">
        <w:r>
          <w:rPr>
            <w:rFonts w:ascii="Calibri" w:eastAsia="Calibri" w:hAnsi="Calibri" w:cs="Calibri"/>
            <w:i/>
            <w:color w:val="000000"/>
          </w:rPr>
          <w:t>Nat. Genet.</w:t>
        </w:r>
      </w:hyperlink>
      <w:hyperlink r:id="rId73">
        <w:r>
          <w:rPr>
            <w:rFonts w:ascii="Calibri" w:eastAsia="Calibri" w:hAnsi="Calibri" w:cs="Calibri"/>
            <w:color w:val="000000"/>
          </w:rPr>
          <w:t xml:space="preserve"> </w:t>
        </w:r>
      </w:hyperlink>
      <w:hyperlink r:id="rId74">
        <w:r>
          <w:rPr>
            <w:rFonts w:ascii="Calibri" w:eastAsia="Calibri" w:hAnsi="Calibri" w:cs="Calibri"/>
            <w:b/>
            <w:color w:val="000000"/>
          </w:rPr>
          <w:t>50</w:t>
        </w:r>
      </w:hyperlink>
      <w:hyperlink r:id="rId75">
        <w:r>
          <w:rPr>
            <w:rFonts w:ascii="Calibri" w:eastAsia="Calibri" w:hAnsi="Calibri" w:cs="Calibri"/>
            <w:color w:val="000000"/>
          </w:rPr>
          <w:t>, 229–237 (2018).</w:t>
        </w:r>
      </w:hyperlink>
    </w:p>
    <w:p w14:paraId="07643CBC" w14:textId="77777777" w:rsidR="00FD4E68" w:rsidRDefault="00FD4E68">
      <w:pPr>
        <w:widowControl w:val="0"/>
        <w:pBdr>
          <w:top w:val="nil"/>
          <w:left w:val="nil"/>
          <w:bottom w:val="nil"/>
          <w:right w:val="nil"/>
          <w:between w:val="nil"/>
        </w:pBdr>
        <w:rPr>
          <w:rFonts w:ascii="Calibri" w:eastAsia="Calibri" w:hAnsi="Calibri" w:cs="Calibri"/>
        </w:rPr>
      </w:pPr>
    </w:p>
    <w:sectPr w:rsidR="00FD4E68">
      <w:footerReference w:type="default" r:id="rId7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4217" w14:textId="77777777" w:rsidR="0087653D" w:rsidRDefault="0087653D">
      <w:pPr>
        <w:spacing w:line="240" w:lineRule="auto"/>
      </w:pPr>
      <w:r>
        <w:separator/>
      </w:r>
    </w:p>
  </w:endnote>
  <w:endnote w:type="continuationSeparator" w:id="0">
    <w:p w14:paraId="6C363E5A" w14:textId="77777777" w:rsidR="0087653D" w:rsidRDefault="008765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3543" w14:textId="77777777" w:rsidR="00FD4E68" w:rsidRDefault="00000000">
    <w:r>
      <w:fldChar w:fldCharType="begin"/>
    </w:r>
    <w:r>
      <w:instrText>PAGE</w:instrText>
    </w:r>
    <w:r>
      <w:fldChar w:fldCharType="separate"/>
    </w:r>
    <w:r w:rsidR="005502E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E658" w14:textId="77777777" w:rsidR="0087653D" w:rsidRDefault="0087653D">
      <w:pPr>
        <w:spacing w:line="240" w:lineRule="auto"/>
      </w:pPr>
      <w:r>
        <w:separator/>
      </w:r>
    </w:p>
  </w:footnote>
  <w:footnote w:type="continuationSeparator" w:id="0">
    <w:p w14:paraId="1551CBBD" w14:textId="77777777" w:rsidR="0087653D" w:rsidRDefault="008765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68"/>
    <w:rsid w:val="004421D3"/>
    <w:rsid w:val="005502EF"/>
    <w:rsid w:val="0087653D"/>
    <w:rsid w:val="00FD4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800E"/>
  <w15:docId w15:val="{DB27F585-F87E-4814-8060-0B351CEB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paperpile.com/b/mQWXjy/2hFo" TargetMode="External"/><Relationship Id="rId21" Type="http://schemas.openxmlformats.org/officeDocument/2006/relationships/hyperlink" Target="http://paperpile.com/b/mQWXjy/OGfF" TargetMode="External"/><Relationship Id="rId42" Type="http://schemas.openxmlformats.org/officeDocument/2006/relationships/hyperlink" Target="http://paperpile.com/b/mQWXjy/X3rn" TargetMode="External"/><Relationship Id="rId47" Type="http://schemas.openxmlformats.org/officeDocument/2006/relationships/hyperlink" Target="http://paperpile.com/b/mQWXjy/dNPf" TargetMode="External"/><Relationship Id="rId63" Type="http://schemas.openxmlformats.org/officeDocument/2006/relationships/hyperlink" Target="http://paperpile.com/b/mQWXjy/DK2o" TargetMode="External"/><Relationship Id="rId68" Type="http://schemas.openxmlformats.org/officeDocument/2006/relationships/hyperlink" Target="http://paperpile.com/b/mQWXjy/U0yI" TargetMode="External"/><Relationship Id="rId16" Type="http://schemas.openxmlformats.org/officeDocument/2006/relationships/image" Target="media/image1.png"/><Relationship Id="rId11" Type="http://schemas.openxmlformats.org/officeDocument/2006/relationships/hyperlink" Target="https://paperpile.com/c/mQWXjy/py69" TargetMode="External"/><Relationship Id="rId24" Type="http://schemas.openxmlformats.org/officeDocument/2006/relationships/hyperlink" Target="http://dx.doi.org/10.1101/2021.03.29.437510" TargetMode="External"/><Relationship Id="rId32" Type="http://schemas.openxmlformats.org/officeDocument/2006/relationships/hyperlink" Target="http://paperpile.com/b/mQWXjy/i7HP" TargetMode="External"/><Relationship Id="rId37" Type="http://schemas.openxmlformats.org/officeDocument/2006/relationships/hyperlink" Target="http://paperpile.com/b/mQWXjy/i7HP" TargetMode="External"/><Relationship Id="rId40" Type="http://schemas.openxmlformats.org/officeDocument/2006/relationships/hyperlink" Target="http://paperpile.com/b/mQWXjy/X3rn" TargetMode="External"/><Relationship Id="rId45" Type="http://schemas.openxmlformats.org/officeDocument/2006/relationships/hyperlink" Target="http://paperpile.com/b/mQWXjy/dNPf" TargetMode="External"/><Relationship Id="rId53" Type="http://schemas.openxmlformats.org/officeDocument/2006/relationships/hyperlink" Target="http://paperpile.com/b/mQWXjy/py69" TargetMode="External"/><Relationship Id="rId58" Type="http://schemas.openxmlformats.org/officeDocument/2006/relationships/hyperlink" Target="http://paperpile.com/b/mQWXjy/DK2o" TargetMode="External"/><Relationship Id="rId66" Type="http://schemas.openxmlformats.org/officeDocument/2006/relationships/hyperlink" Target="http://paperpile.com/b/mQWXjy/U0yI" TargetMode="External"/><Relationship Id="rId74" Type="http://schemas.openxmlformats.org/officeDocument/2006/relationships/hyperlink" Target="http://paperpile.com/b/mQWXjy/Fmu2" TargetMode="External"/><Relationship Id="rId5" Type="http://schemas.openxmlformats.org/officeDocument/2006/relationships/endnotes" Target="endnotes.xml"/><Relationship Id="rId61" Type="http://schemas.openxmlformats.org/officeDocument/2006/relationships/hyperlink" Target="http://paperpile.com/b/mQWXjy/DK2o" TargetMode="External"/><Relationship Id="rId19" Type="http://schemas.openxmlformats.org/officeDocument/2006/relationships/image" Target="media/image4.png"/><Relationship Id="rId14" Type="http://schemas.openxmlformats.org/officeDocument/2006/relationships/hyperlink" Target="https://paperpile.com/c/mQWXjy/2hFo" TargetMode="External"/><Relationship Id="rId22" Type="http://schemas.openxmlformats.org/officeDocument/2006/relationships/hyperlink" Target="http://paperpile.com/b/mQWXjy/OGfF" TargetMode="External"/><Relationship Id="rId27" Type="http://schemas.openxmlformats.org/officeDocument/2006/relationships/hyperlink" Target="http://paperpile.com/b/mQWXjy/2hFo" TargetMode="External"/><Relationship Id="rId30" Type="http://schemas.openxmlformats.org/officeDocument/2006/relationships/hyperlink" Target="http://paperpile.com/b/mQWXjy/2hFo" TargetMode="External"/><Relationship Id="rId35" Type="http://schemas.openxmlformats.org/officeDocument/2006/relationships/hyperlink" Target="http://paperpile.com/b/mQWXjy/i7HP" TargetMode="External"/><Relationship Id="rId43" Type="http://schemas.openxmlformats.org/officeDocument/2006/relationships/hyperlink" Target="http://paperpile.com/b/mQWXjy/dNPf" TargetMode="External"/><Relationship Id="rId48" Type="http://schemas.openxmlformats.org/officeDocument/2006/relationships/hyperlink" Target="http://paperpile.com/b/mQWXjy/dNPf" TargetMode="External"/><Relationship Id="rId56" Type="http://schemas.openxmlformats.org/officeDocument/2006/relationships/hyperlink" Target="http://paperpile.com/b/mQWXjy/py69" TargetMode="External"/><Relationship Id="rId64" Type="http://schemas.openxmlformats.org/officeDocument/2006/relationships/hyperlink" Target="http://paperpile.com/b/mQWXjy/U0yI" TargetMode="External"/><Relationship Id="rId69" Type="http://schemas.openxmlformats.org/officeDocument/2006/relationships/hyperlink" Target="http://paperpile.com/b/mQWXjy/Fmu2" TargetMode="External"/><Relationship Id="rId77" Type="http://schemas.openxmlformats.org/officeDocument/2006/relationships/fontTable" Target="fontTable.xml"/><Relationship Id="rId8" Type="http://schemas.openxmlformats.org/officeDocument/2006/relationships/hyperlink" Target="https://paperpile.com/c/mQWXjy/i7HP" TargetMode="External"/><Relationship Id="rId51" Type="http://schemas.openxmlformats.org/officeDocument/2006/relationships/hyperlink" Target="http://paperpile.com/b/mQWXjy/py69" TargetMode="External"/><Relationship Id="rId72" Type="http://schemas.openxmlformats.org/officeDocument/2006/relationships/hyperlink" Target="http://paperpile.com/b/mQWXjy/Fmu2" TargetMode="External"/><Relationship Id="rId3" Type="http://schemas.openxmlformats.org/officeDocument/2006/relationships/webSettings" Target="webSettings.xml"/><Relationship Id="rId12" Type="http://schemas.openxmlformats.org/officeDocument/2006/relationships/hyperlink" Target="https://paperpile.com/c/mQWXjy/DK2o" TargetMode="External"/><Relationship Id="rId17" Type="http://schemas.openxmlformats.org/officeDocument/2006/relationships/image" Target="media/image2.png"/><Relationship Id="rId25" Type="http://schemas.openxmlformats.org/officeDocument/2006/relationships/hyperlink" Target="http://paperpile.com/b/mQWXjy/OGfF" TargetMode="External"/><Relationship Id="rId33" Type="http://schemas.openxmlformats.org/officeDocument/2006/relationships/hyperlink" Target="http://paperpile.com/b/mQWXjy/i7HP" TargetMode="External"/><Relationship Id="rId38" Type="http://schemas.openxmlformats.org/officeDocument/2006/relationships/hyperlink" Target="http://paperpile.com/b/mQWXjy/X3rn" TargetMode="External"/><Relationship Id="rId46" Type="http://schemas.openxmlformats.org/officeDocument/2006/relationships/hyperlink" Target="http://paperpile.com/b/mQWXjy/dNPf" TargetMode="External"/><Relationship Id="rId59" Type="http://schemas.openxmlformats.org/officeDocument/2006/relationships/hyperlink" Target="http://paperpile.com/b/mQWXjy/DK2o" TargetMode="External"/><Relationship Id="rId67" Type="http://schemas.openxmlformats.org/officeDocument/2006/relationships/hyperlink" Target="http://paperpile.com/b/mQWXjy/U0yI" TargetMode="External"/><Relationship Id="rId20" Type="http://schemas.openxmlformats.org/officeDocument/2006/relationships/image" Target="media/image5.png"/><Relationship Id="rId41" Type="http://schemas.openxmlformats.org/officeDocument/2006/relationships/hyperlink" Target="http://paperpile.com/b/mQWXjy/X3rn" TargetMode="External"/><Relationship Id="rId54" Type="http://schemas.openxmlformats.org/officeDocument/2006/relationships/hyperlink" Target="http://paperpile.com/b/mQWXjy/py69" TargetMode="External"/><Relationship Id="rId62" Type="http://schemas.openxmlformats.org/officeDocument/2006/relationships/hyperlink" Target="http://paperpile.com/b/mQWXjy/DK2o" TargetMode="External"/><Relationship Id="rId70" Type="http://schemas.openxmlformats.org/officeDocument/2006/relationships/hyperlink" Target="http://paperpile.com/b/mQWXjy/Fmu2" TargetMode="External"/><Relationship Id="rId75" Type="http://schemas.openxmlformats.org/officeDocument/2006/relationships/hyperlink" Target="http://paperpile.com/b/mQWXjy/Fmu2" TargetMode="External"/><Relationship Id="rId1" Type="http://schemas.openxmlformats.org/officeDocument/2006/relationships/styles" Target="styles.xml"/><Relationship Id="rId6" Type="http://schemas.openxmlformats.org/officeDocument/2006/relationships/hyperlink" Target="https://paperpile.com/c/mQWXjy/OGfF" TargetMode="External"/><Relationship Id="rId15" Type="http://schemas.openxmlformats.org/officeDocument/2006/relationships/hyperlink" Target="https://paperpile.com/c/mQWXjy/Fmu2" TargetMode="External"/><Relationship Id="rId23" Type="http://schemas.openxmlformats.org/officeDocument/2006/relationships/hyperlink" Target="http://paperpile.com/b/mQWXjy/OGfF" TargetMode="External"/><Relationship Id="rId28" Type="http://schemas.openxmlformats.org/officeDocument/2006/relationships/hyperlink" Target="http://paperpile.com/b/mQWXjy/2hFo" TargetMode="External"/><Relationship Id="rId36" Type="http://schemas.openxmlformats.org/officeDocument/2006/relationships/hyperlink" Target="http://paperpile.com/b/mQWXjy/i7HP" TargetMode="External"/><Relationship Id="rId49" Type="http://schemas.openxmlformats.org/officeDocument/2006/relationships/hyperlink" Target="http://paperpile.com/b/mQWXjy/dNPf" TargetMode="External"/><Relationship Id="rId57" Type="http://schemas.openxmlformats.org/officeDocument/2006/relationships/hyperlink" Target="http://paperpile.com/b/mQWXjy/DK2o" TargetMode="External"/><Relationship Id="rId10" Type="http://schemas.openxmlformats.org/officeDocument/2006/relationships/hyperlink" Target="https://paperpile.com/c/mQWXjy/dNPf" TargetMode="External"/><Relationship Id="rId31" Type="http://schemas.openxmlformats.org/officeDocument/2006/relationships/hyperlink" Target="http://paperpile.com/b/mQWXjy/i7HP" TargetMode="External"/><Relationship Id="rId44" Type="http://schemas.openxmlformats.org/officeDocument/2006/relationships/hyperlink" Target="http://paperpile.com/b/mQWXjy/dNPf" TargetMode="External"/><Relationship Id="rId52" Type="http://schemas.openxmlformats.org/officeDocument/2006/relationships/hyperlink" Target="http://paperpile.com/b/mQWXjy/py69" TargetMode="External"/><Relationship Id="rId60" Type="http://schemas.openxmlformats.org/officeDocument/2006/relationships/hyperlink" Target="http://paperpile.com/b/mQWXjy/DK2o" TargetMode="External"/><Relationship Id="rId65" Type="http://schemas.openxmlformats.org/officeDocument/2006/relationships/hyperlink" Target="http://paperpile.com/b/mQWXjy/U0yI" TargetMode="External"/><Relationship Id="rId73" Type="http://schemas.openxmlformats.org/officeDocument/2006/relationships/hyperlink" Target="http://paperpile.com/b/mQWXjy/Fmu2" TargetMode="Externa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paperpile.com/c/mQWXjy/X3rn" TargetMode="External"/><Relationship Id="rId13" Type="http://schemas.openxmlformats.org/officeDocument/2006/relationships/hyperlink" Target="https://paperpile.com/c/mQWXjy/U0yI" TargetMode="External"/><Relationship Id="rId18" Type="http://schemas.openxmlformats.org/officeDocument/2006/relationships/image" Target="media/image3.png"/><Relationship Id="rId39" Type="http://schemas.openxmlformats.org/officeDocument/2006/relationships/hyperlink" Target="http://paperpile.com/b/mQWXjy/X3rn" TargetMode="External"/><Relationship Id="rId34" Type="http://schemas.openxmlformats.org/officeDocument/2006/relationships/hyperlink" Target="http://paperpile.com/b/mQWXjy/i7HP" TargetMode="External"/><Relationship Id="rId50" Type="http://schemas.openxmlformats.org/officeDocument/2006/relationships/hyperlink" Target="http://paperpile.com/b/mQWXjy/py69" TargetMode="External"/><Relationship Id="rId55" Type="http://schemas.openxmlformats.org/officeDocument/2006/relationships/hyperlink" Target="http://paperpile.com/b/mQWXjy/py69" TargetMode="External"/><Relationship Id="rId76" Type="http://schemas.openxmlformats.org/officeDocument/2006/relationships/footer" Target="footer1.xml"/><Relationship Id="rId7" Type="http://schemas.openxmlformats.org/officeDocument/2006/relationships/hyperlink" Target="https://paperpile.com/c/mQWXjy/2hFo" TargetMode="External"/><Relationship Id="rId71" Type="http://schemas.openxmlformats.org/officeDocument/2006/relationships/hyperlink" Target="http://paperpile.com/b/mQWXjy/Fmu2" TargetMode="External"/><Relationship Id="rId2" Type="http://schemas.openxmlformats.org/officeDocument/2006/relationships/settings" Target="settings.xml"/><Relationship Id="rId29" Type="http://schemas.openxmlformats.org/officeDocument/2006/relationships/hyperlink" Target="http://dx.doi.org/10.1101/2021.12.10.212672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3695</Words>
  <Characters>21065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Kelemen</cp:lastModifiedBy>
  <cp:revision>2</cp:revision>
  <dcterms:created xsi:type="dcterms:W3CDTF">2023-11-02T10:28:00Z</dcterms:created>
  <dcterms:modified xsi:type="dcterms:W3CDTF">2023-11-02T10:28:00Z</dcterms:modified>
</cp:coreProperties>
</file>