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79A1E" w14:textId="3A50BF6F" w:rsidR="008C6B31" w:rsidRDefault="008C6B31" w:rsidP="008C6B31">
      <w:pPr>
        <w:rPr>
          <w:rFonts w:ascii="Times New Roman" w:hAnsi="Times New Roman" w:cs="Times New Roman"/>
        </w:rPr>
      </w:pPr>
      <w:r w:rsidRPr="0076631A">
        <w:rPr>
          <w:rFonts w:ascii="Times New Roman" w:hAnsi="Times New Roman" w:cs="Times New Roman"/>
          <w:b/>
          <w:bCs/>
        </w:rPr>
        <w:t>S</w:t>
      </w:r>
      <w:r w:rsidR="00AD1498">
        <w:rPr>
          <w:rFonts w:ascii="Times New Roman" w:hAnsi="Times New Roman" w:cs="Times New Roman"/>
          <w:b/>
          <w:bCs/>
        </w:rPr>
        <w:t>7</w:t>
      </w:r>
      <w:r>
        <w:rPr>
          <w:rFonts w:ascii="Times New Roman" w:hAnsi="Times New Roman" w:cs="Times New Roman"/>
          <w:b/>
          <w:bCs/>
        </w:rPr>
        <w:t xml:space="preserve"> </w:t>
      </w:r>
      <w:r w:rsidRPr="00427B8B">
        <w:rPr>
          <w:rFonts w:ascii="Times New Roman" w:hAnsi="Times New Roman" w:cs="Times New Roman"/>
          <w:b/>
          <w:bCs/>
        </w:rPr>
        <w:t>Table</w:t>
      </w:r>
      <w:r w:rsidRPr="0076631A">
        <w:rPr>
          <w:rFonts w:ascii="Times New Roman" w:hAnsi="Times New Roman" w:cs="Times New Roman"/>
          <w:b/>
          <w:bCs/>
        </w:rPr>
        <w:t>.</w:t>
      </w:r>
      <w:r w:rsidRPr="0076631A">
        <w:rPr>
          <w:rFonts w:ascii="Times New Roman" w:hAnsi="Times New Roman" w:cs="Times New Roman"/>
        </w:rPr>
        <w:t xml:space="preserve"> dMIQE Checklist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80"/>
        <w:gridCol w:w="1800"/>
        <w:gridCol w:w="5660"/>
      </w:tblGrid>
      <w:tr w:rsidR="008C6B31" w:rsidRPr="008C6B31" w14:paraId="114FFF99" w14:textId="77777777" w:rsidTr="008C6B31">
        <w:trPr>
          <w:trHeight w:val="885"/>
        </w:trPr>
        <w:tc>
          <w:tcPr>
            <w:tcW w:w="5480" w:type="dxa"/>
            <w:tcBorders>
              <w:top w:val="single" w:sz="8" w:space="0" w:color="auto"/>
              <w:left w:val="single" w:sz="8" w:space="0" w:color="auto"/>
              <w:bottom w:val="single" w:sz="8" w:space="0" w:color="4BACC6"/>
              <w:right w:val="single" w:sz="4" w:space="0" w:color="4BACC6"/>
            </w:tcBorders>
            <w:shd w:val="clear" w:color="auto" w:fill="auto"/>
            <w:vAlign w:val="center"/>
            <w:hideMark/>
          </w:tcPr>
          <w:p w14:paraId="6FD03B60" w14:textId="77777777" w:rsidR="008C6B31" w:rsidRPr="008C6B31" w:rsidRDefault="008C6B3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ITEM TO CHECK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82C0D9" w14:textId="77777777" w:rsidR="008C6B31" w:rsidRPr="008C6B31" w:rsidRDefault="008C6B3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6B31">
              <w:rPr>
                <w:rFonts w:ascii="Times New Roman" w:eastAsia="Times New Roman" w:hAnsi="Times New Roman" w:cs="Times New Roman"/>
                <w:b/>
                <w:bCs/>
              </w:rPr>
              <w:t>PROVIDED</w:t>
            </w:r>
          </w:p>
        </w:tc>
        <w:tc>
          <w:tcPr>
            <w:tcW w:w="5660" w:type="dxa"/>
            <w:tcBorders>
              <w:top w:val="single" w:sz="8" w:space="0" w:color="auto"/>
              <w:left w:val="single" w:sz="4" w:space="0" w:color="4BACC6"/>
              <w:bottom w:val="single" w:sz="8" w:space="0" w:color="4BACC6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CF8C3" w14:textId="77777777" w:rsidR="008C6B31" w:rsidRPr="008C6B31" w:rsidRDefault="008C6B3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COMMENT</w:t>
            </w:r>
          </w:p>
        </w:tc>
      </w:tr>
      <w:tr w:rsidR="008C6B31" w:rsidRPr="008C6B31" w14:paraId="1D6F6B95" w14:textId="77777777" w:rsidTr="008C6B31">
        <w:trPr>
          <w:trHeight w:val="340"/>
        </w:trPr>
        <w:tc>
          <w:tcPr>
            <w:tcW w:w="5480" w:type="dxa"/>
            <w:tcBorders>
              <w:top w:val="single" w:sz="8" w:space="0" w:color="auto"/>
              <w:left w:val="single" w:sz="8" w:space="0" w:color="auto"/>
              <w:bottom w:val="single" w:sz="8" w:space="0" w:color="4BACC6"/>
              <w:right w:val="single" w:sz="4" w:space="0" w:color="4BACC6"/>
            </w:tcBorders>
            <w:shd w:val="clear" w:color="auto" w:fill="auto"/>
            <w:noWrap/>
            <w:hideMark/>
          </w:tcPr>
          <w:p w14:paraId="450D513F" w14:textId="77777777" w:rsidR="008C6B31" w:rsidRPr="008C6B31" w:rsidRDefault="008C6B3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C6B3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Column1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4BACC6"/>
              <w:bottom w:val="single" w:sz="8" w:space="0" w:color="4BACC6"/>
              <w:right w:val="single" w:sz="4" w:space="0" w:color="4BACC6"/>
            </w:tcBorders>
            <w:shd w:val="clear" w:color="auto" w:fill="auto"/>
            <w:noWrap/>
            <w:hideMark/>
          </w:tcPr>
          <w:p w14:paraId="2AF2AE5C" w14:textId="77777777" w:rsidR="008C6B31" w:rsidRPr="008C6B31" w:rsidRDefault="008C6B3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Y/N</w:t>
            </w:r>
          </w:p>
        </w:tc>
        <w:tc>
          <w:tcPr>
            <w:tcW w:w="5660" w:type="dxa"/>
            <w:tcBorders>
              <w:top w:val="single" w:sz="8" w:space="0" w:color="auto"/>
              <w:left w:val="single" w:sz="4" w:space="0" w:color="4BACC6"/>
              <w:bottom w:val="single" w:sz="8" w:space="0" w:color="4BACC6"/>
              <w:right w:val="single" w:sz="8" w:space="0" w:color="auto"/>
            </w:tcBorders>
            <w:shd w:val="clear" w:color="auto" w:fill="auto"/>
            <w:noWrap/>
            <w:hideMark/>
          </w:tcPr>
          <w:p w14:paraId="3B17DC69" w14:textId="77777777" w:rsidR="008C6B31" w:rsidRPr="008C6B31" w:rsidRDefault="008C6B3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C6B3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Column2</w:t>
            </w:r>
          </w:p>
        </w:tc>
      </w:tr>
      <w:tr w:rsidR="008C6B31" w:rsidRPr="008C6B31" w14:paraId="254E461B" w14:textId="77777777" w:rsidTr="008C6B31">
        <w:trPr>
          <w:trHeight w:val="340"/>
        </w:trPr>
        <w:tc>
          <w:tcPr>
            <w:tcW w:w="5480" w:type="dxa"/>
            <w:tcBorders>
              <w:top w:val="single" w:sz="8" w:space="0" w:color="auto"/>
              <w:left w:val="single" w:sz="8" w:space="0" w:color="auto"/>
              <w:bottom w:val="single" w:sz="4" w:space="0" w:color="4BACC6"/>
              <w:right w:val="single" w:sz="4" w:space="0" w:color="4BACC6"/>
            </w:tcBorders>
            <w:shd w:val="clear" w:color="DAEEF3" w:fill="DAEEF3"/>
            <w:hideMark/>
          </w:tcPr>
          <w:p w14:paraId="567EF8E3" w14:textId="77777777" w:rsidR="008C6B31" w:rsidRPr="008C6B31" w:rsidRDefault="008C6B3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 SPECIMEN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000000" w:fill="366092"/>
            <w:noWrap/>
            <w:hideMark/>
          </w:tcPr>
          <w:p w14:paraId="601EFA6C" w14:textId="77777777" w:rsidR="008C6B31" w:rsidRPr="008C6B31" w:rsidRDefault="008C6B3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60" w:type="dxa"/>
            <w:tcBorders>
              <w:top w:val="single" w:sz="8" w:space="0" w:color="auto"/>
              <w:left w:val="single" w:sz="4" w:space="0" w:color="4BACC6"/>
              <w:bottom w:val="single" w:sz="4" w:space="0" w:color="4BACC6"/>
              <w:right w:val="single" w:sz="8" w:space="0" w:color="auto"/>
            </w:tcBorders>
            <w:shd w:val="clear" w:color="000000" w:fill="366092"/>
            <w:hideMark/>
          </w:tcPr>
          <w:p w14:paraId="1F79F8E6" w14:textId="77777777" w:rsidR="008C6B31" w:rsidRPr="008C6B31" w:rsidRDefault="008C6B3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C6B31" w:rsidRPr="008C6B31" w14:paraId="46F3BE5C" w14:textId="77777777" w:rsidTr="008C6B31">
        <w:trPr>
          <w:trHeight w:val="340"/>
        </w:trPr>
        <w:tc>
          <w:tcPr>
            <w:tcW w:w="5480" w:type="dxa"/>
            <w:tcBorders>
              <w:top w:val="single" w:sz="4" w:space="0" w:color="4BACC6"/>
              <w:left w:val="single" w:sz="8" w:space="0" w:color="auto"/>
              <w:bottom w:val="single" w:sz="4" w:space="0" w:color="4BACC6"/>
              <w:right w:val="single" w:sz="4" w:space="0" w:color="4BACC6"/>
            </w:tcBorders>
            <w:shd w:val="clear" w:color="auto" w:fill="auto"/>
            <w:hideMark/>
          </w:tcPr>
          <w:p w14:paraId="46E43647" w14:textId="77777777" w:rsidR="008C6B31" w:rsidRPr="008C6B31" w:rsidRDefault="008C6B3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color w:val="000000"/>
              </w:rPr>
              <w:t>Detailed description of specimen type and numbers</w:t>
            </w:r>
          </w:p>
        </w:tc>
        <w:tc>
          <w:tcPr>
            <w:tcW w:w="180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auto"/>
            <w:noWrap/>
            <w:hideMark/>
          </w:tcPr>
          <w:p w14:paraId="3C030BAC" w14:textId="77777777" w:rsidR="008C6B31" w:rsidRPr="008C6B31" w:rsidRDefault="008C6B3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Y</w:t>
            </w:r>
          </w:p>
        </w:tc>
        <w:tc>
          <w:tcPr>
            <w:tcW w:w="566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8" w:space="0" w:color="auto"/>
            </w:tcBorders>
            <w:shd w:val="clear" w:color="auto" w:fill="auto"/>
            <w:hideMark/>
          </w:tcPr>
          <w:p w14:paraId="5BE3A312" w14:textId="77777777" w:rsidR="008C6B31" w:rsidRPr="008C6B31" w:rsidRDefault="008C6B3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color w:val="000000"/>
              </w:rPr>
              <w:t>See Methods section: Sample Collection</w:t>
            </w:r>
          </w:p>
        </w:tc>
      </w:tr>
      <w:tr w:rsidR="008C6B31" w:rsidRPr="008C6B31" w14:paraId="197A7A2B" w14:textId="77777777" w:rsidTr="008C6B31">
        <w:trPr>
          <w:trHeight w:val="340"/>
        </w:trPr>
        <w:tc>
          <w:tcPr>
            <w:tcW w:w="5480" w:type="dxa"/>
            <w:tcBorders>
              <w:top w:val="single" w:sz="4" w:space="0" w:color="4BACC6"/>
              <w:left w:val="single" w:sz="8" w:space="0" w:color="auto"/>
              <w:bottom w:val="single" w:sz="4" w:space="0" w:color="4BACC6"/>
              <w:right w:val="single" w:sz="4" w:space="0" w:color="4BACC6"/>
            </w:tcBorders>
            <w:shd w:val="clear" w:color="DAEEF3" w:fill="DAEEF3"/>
            <w:hideMark/>
          </w:tcPr>
          <w:p w14:paraId="0FDA9A94" w14:textId="77777777" w:rsidR="008C6B31" w:rsidRPr="008C6B31" w:rsidRDefault="008C6B3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color w:val="000000"/>
              </w:rPr>
              <w:t>Sampling procedure (including time to storage)</w:t>
            </w:r>
          </w:p>
        </w:tc>
        <w:tc>
          <w:tcPr>
            <w:tcW w:w="180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DAEEF3" w:fill="DAEEF3"/>
            <w:noWrap/>
            <w:hideMark/>
          </w:tcPr>
          <w:p w14:paraId="5068DA5C" w14:textId="77777777" w:rsidR="008C6B31" w:rsidRPr="008C6B31" w:rsidRDefault="008C6B3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Y</w:t>
            </w:r>
          </w:p>
        </w:tc>
        <w:tc>
          <w:tcPr>
            <w:tcW w:w="566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8" w:space="0" w:color="auto"/>
            </w:tcBorders>
            <w:shd w:val="clear" w:color="DAEEF3" w:fill="DAEEF3"/>
            <w:hideMark/>
          </w:tcPr>
          <w:p w14:paraId="618DD6E8" w14:textId="77777777" w:rsidR="008C6B31" w:rsidRPr="008C6B31" w:rsidRDefault="008C6B3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color w:val="000000"/>
              </w:rPr>
              <w:t>See Methods section: Sample Collection</w:t>
            </w:r>
          </w:p>
        </w:tc>
      </w:tr>
      <w:tr w:rsidR="008C6B31" w:rsidRPr="008C6B31" w14:paraId="059B57FA" w14:textId="77777777" w:rsidTr="008C6B31">
        <w:trPr>
          <w:trHeight w:val="360"/>
        </w:trPr>
        <w:tc>
          <w:tcPr>
            <w:tcW w:w="5480" w:type="dxa"/>
            <w:tcBorders>
              <w:top w:val="single" w:sz="4" w:space="0" w:color="4BACC6"/>
              <w:left w:val="single" w:sz="8" w:space="0" w:color="auto"/>
              <w:bottom w:val="single" w:sz="8" w:space="0" w:color="auto"/>
              <w:right w:val="single" w:sz="4" w:space="0" w:color="4BACC6"/>
            </w:tcBorders>
            <w:shd w:val="clear" w:color="auto" w:fill="auto"/>
            <w:hideMark/>
          </w:tcPr>
          <w:p w14:paraId="0AAD8F14" w14:textId="77777777" w:rsidR="008C6B31" w:rsidRPr="008C6B31" w:rsidRDefault="008C6B3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color w:val="000000"/>
              </w:rPr>
              <w:t xml:space="preserve">Sample aliquotation, storage conditions and duration </w:t>
            </w:r>
          </w:p>
        </w:tc>
        <w:tc>
          <w:tcPr>
            <w:tcW w:w="180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auto"/>
            <w:noWrap/>
            <w:hideMark/>
          </w:tcPr>
          <w:p w14:paraId="3F56A25F" w14:textId="77777777" w:rsidR="008C6B31" w:rsidRPr="008C6B31" w:rsidRDefault="008C6B3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Y</w:t>
            </w:r>
          </w:p>
        </w:tc>
        <w:tc>
          <w:tcPr>
            <w:tcW w:w="566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8" w:space="0" w:color="auto"/>
            </w:tcBorders>
            <w:shd w:val="clear" w:color="auto" w:fill="auto"/>
            <w:hideMark/>
          </w:tcPr>
          <w:p w14:paraId="799FE183" w14:textId="77777777" w:rsidR="008C6B31" w:rsidRPr="008C6B31" w:rsidRDefault="008C6B3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color w:val="000000"/>
              </w:rPr>
              <w:t>See Methods section: Sample Collection</w:t>
            </w:r>
          </w:p>
        </w:tc>
      </w:tr>
      <w:tr w:rsidR="008C6B31" w:rsidRPr="008C6B31" w14:paraId="2303D0ED" w14:textId="77777777" w:rsidTr="008C6B31">
        <w:trPr>
          <w:trHeight w:val="340"/>
        </w:trPr>
        <w:tc>
          <w:tcPr>
            <w:tcW w:w="5480" w:type="dxa"/>
            <w:tcBorders>
              <w:top w:val="single" w:sz="8" w:space="0" w:color="auto"/>
              <w:left w:val="single" w:sz="8" w:space="0" w:color="auto"/>
              <w:bottom w:val="single" w:sz="4" w:space="0" w:color="4BACC6"/>
              <w:right w:val="single" w:sz="4" w:space="0" w:color="4BACC6"/>
            </w:tcBorders>
            <w:shd w:val="clear" w:color="DAEEF3" w:fill="DAEEF3"/>
            <w:hideMark/>
          </w:tcPr>
          <w:p w14:paraId="338ACF30" w14:textId="77777777" w:rsidR="008C6B31" w:rsidRPr="008C6B31" w:rsidRDefault="008C6B3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2. NUCLEIC ACID EXTRACTION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000000" w:fill="366092"/>
            <w:noWrap/>
            <w:hideMark/>
          </w:tcPr>
          <w:p w14:paraId="6F3B3535" w14:textId="77777777" w:rsidR="008C6B31" w:rsidRPr="008C6B31" w:rsidRDefault="008C6B3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60" w:type="dxa"/>
            <w:tcBorders>
              <w:top w:val="single" w:sz="8" w:space="0" w:color="auto"/>
              <w:left w:val="single" w:sz="4" w:space="0" w:color="4BACC6"/>
              <w:bottom w:val="single" w:sz="4" w:space="0" w:color="4BACC6"/>
              <w:right w:val="single" w:sz="8" w:space="0" w:color="auto"/>
            </w:tcBorders>
            <w:shd w:val="clear" w:color="000000" w:fill="366092"/>
            <w:hideMark/>
          </w:tcPr>
          <w:p w14:paraId="4D752B1D" w14:textId="77777777" w:rsidR="008C6B31" w:rsidRPr="008C6B31" w:rsidRDefault="008C6B3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C6B31" w:rsidRPr="008C6B31" w14:paraId="73EAD1DB" w14:textId="77777777" w:rsidTr="008C6B31">
        <w:trPr>
          <w:trHeight w:val="345"/>
        </w:trPr>
        <w:tc>
          <w:tcPr>
            <w:tcW w:w="5480" w:type="dxa"/>
            <w:tcBorders>
              <w:top w:val="single" w:sz="4" w:space="0" w:color="4BACC6"/>
              <w:left w:val="single" w:sz="8" w:space="0" w:color="auto"/>
              <w:bottom w:val="single" w:sz="4" w:space="0" w:color="4BACC6"/>
              <w:right w:val="single" w:sz="4" w:space="0" w:color="4BACC6"/>
            </w:tcBorders>
            <w:shd w:val="clear" w:color="auto" w:fill="auto"/>
            <w:hideMark/>
          </w:tcPr>
          <w:p w14:paraId="6472E252" w14:textId="77777777" w:rsidR="008C6B31" w:rsidRPr="008C6B31" w:rsidRDefault="008C6B3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color w:val="000000"/>
              </w:rPr>
              <w:t>Description of extraction method including amount of sample processed</w:t>
            </w:r>
          </w:p>
        </w:tc>
        <w:tc>
          <w:tcPr>
            <w:tcW w:w="180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auto"/>
            <w:noWrap/>
            <w:hideMark/>
          </w:tcPr>
          <w:p w14:paraId="266155E8" w14:textId="77777777" w:rsidR="008C6B31" w:rsidRPr="008C6B31" w:rsidRDefault="008C6B3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Y</w:t>
            </w:r>
          </w:p>
        </w:tc>
        <w:tc>
          <w:tcPr>
            <w:tcW w:w="566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8" w:space="0" w:color="auto"/>
            </w:tcBorders>
            <w:shd w:val="clear" w:color="auto" w:fill="auto"/>
            <w:hideMark/>
          </w:tcPr>
          <w:p w14:paraId="7F297141" w14:textId="77777777" w:rsidR="008C6B31" w:rsidRPr="008C6B31" w:rsidRDefault="008C6B3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color w:val="000000"/>
              </w:rPr>
              <w:t>See Methods section</w:t>
            </w:r>
          </w:p>
        </w:tc>
      </w:tr>
      <w:tr w:rsidR="008C6B31" w:rsidRPr="008C6B31" w14:paraId="75DFC91A" w14:textId="77777777" w:rsidTr="008C6B31">
        <w:trPr>
          <w:trHeight w:val="340"/>
        </w:trPr>
        <w:tc>
          <w:tcPr>
            <w:tcW w:w="5480" w:type="dxa"/>
            <w:tcBorders>
              <w:top w:val="single" w:sz="4" w:space="0" w:color="4BACC6"/>
              <w:left w:val="single" w:sz="8" w:space="0" w:color="auto"/>
              <w:bottom w:val="single" w:sz="4" w:space="0" w:color="4BACC6"/>
              <w:right w:val="single" w:sz="4" w:space="0" w:color="4BACC6"/>
            </w:tcBorders>
            <w:shd w:val="clear" w:color="DAEEF3" w:fill="DAEEF3"/>
            <w:hideMark/>
          </w:tcPr>
          <w:p w14:paraId="1281B985" w14:textId="77777777" w:rsidR="008C6B31" w:rsidRPr="008C6B31" w:rsidRDefault="008C6B3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color w:val="000000"/>
              </w:rPr>
              <w:t>Volume of solvent used to elute/resuspend extract</w:t>
            </w:r>
          </w:p>
        </w:tc>
        <w:tc>
          <w:tcPr>
            <w:tcW w:w="180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DAEEF3" w:fill="DAEEF3"/>
            <w:noWrap/>
            <w:hideMark/>
          </w:tcPr>
          <w:p w14:paraId="15B6D9A4" w14:textId="77777777" w:rsidR="008C6B31" w:rsidRPr="008C6B31" w:rsidRDefault="008C6B3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Y</w:t>
            </w:r>
          </w:p>
        </w:tc>
        <w:tc>
          <w:tcPr>
            <w:tcW w:w="566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8" w:space="0" w:color="auto"/>
            </w:tcBorders>
            <w:shd w:val="clear" w:color="DAEEF3" w:fill="DAEEF3"/>
            <w:hideMark/>
          </w:tcPr>
          <w:p w14:paraId="22C83681" w14:textId="77777777" w:rsidR="008C6B31" w:rsidRPr="008C6B31" w:rsidRDefault="008C6B3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color w:val="000000"/>
              </w:rPr>
              <w:t>100 µL to elute</w:t>
            </w:r>
          </w:p>
        </w:tc>
      </w:tr>
      <w:tr w:rsidR="008C6B31" w:rsidRPr="008C6B31" w14:paraId="79BE77F0" w14:textId="77777777" w:rsidTr="008C6B31">
        <w:trPr>
          <w:trHeight w:val="340"/>
        </w:trPr>
        <w:tc>
          <w:tcPr>
            <w:tcW w:w="5480" w:type="dxa"/>
            <w:tcBorders>
              <w:top w:val="single" w:sz="4" w:space="0" w:color="4BACC6"/>
              <w:left w:val="single" w:sz="8" w:space="0" w:color="auto"/>
              <w:bottom w:val="single" w:sz="4" w:space="0" w:color="4BACC6"/>
              <w:right w:val="single" w:sz="4" w:space="0" w:color="4BACC6"/>
            </w:tcBorders>
            <w:shd w:val="clear" w:color="auto" w:fill="auto"/>
            <w:hideMark/>
          </w:tcPr>
          <w:p w14:paraId="2532ED46" w14:textId="77777777" w:rsidR="008C6B31" w:rsidRPr="008C6B31" w:rsidRDefault="008C6B3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color w:val="000000"/>
              </w:rPr>
              <w:t>Number of extraction replicates</w:t>
            </w:r>
          </w:p>
        </w:tc>
        <w:tc>
          <w:tcPr>
            <w:tcW w:w="180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auto"/>
            <w:noWrap/>
            <w:hideMark/>
          </w:tcPr>
          <w:p w14:paraId="2DC54F74" w14:textId="77777777" w:rsidR="008C6B31" w:rsidRPr="008C6B31" w:rsidRDefault="008C6B3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</w:t>
            </w:r>
          </w:p>
        </w:tc>
        <w:tc>
          <w:tcPr>
            <w:tcW w:w="566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8" w:space="0" w:color="auto"/>
            </w:tcBorders>
            <w:shd w:val="clear" w:color="auto" w:fill="auto"/>
            <w:hideMark/>
          </w:tcPr>
          <w:p w14:paraId="0585D163" w14:textId="77777777" w:rsidR="008C6B31" w:rsidRPr="008C6B31" w:rsidRDefault="008C6B3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color w:val="000000"/>
              </w:rPr>
              <w:t xml:space="preserve">Not tested </w:t>
            </w:r>
          </w:p>
        </w:tc>
      </w:tr>
      <w:tr w:rsidR="008C6B31" w:rsidRPr="008C6B31" w14:paraId="49AB4B55" w14:textId="77777777" w:rsidTr="008C6B31">
        <w:trPr>
          <w:trHeight w:val="405"/>
        </w:trPr>
        <w:tc>
          <w:tcPr>
            <w:tcW w:w="5480" w:type="dxa"/>
            <w:tcBorders>
              <w:top w:val="single" w:sz="4" w:space="0" w:color="4BACC6"/>
              <w:left w:val="single" w:sz="8" w:space="0" w:color="auto"/>
              <w:bottom w:val="single" w:sz="8" w:space="0" w:color="auto"/>
              <w:right w:val="single" w:sz="4" w:space="0" w:color="4BACC6"/>
            </w:tcBorders>
            <w:shd w:val="clear" w:color="DAEEF3" w:fill="DAEEF3"/>
            <w:hideMark/>
          </w:tcPr>
          <w:p w14:paraId="1B0C1C24" w14:textId="77777777" w:rsidR="008C6B31" w:rsidRPr="008C6B31" w:rsidRDefault="008C6B3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color w:val="000000"/>
              </w:rPr>
              <w:t>Extraction blanks included?</w:t>
            </w:r>
          </w:p>
        </w:tc>
        <w:tc>
          <w:tcPr>
            <w:tcW w:w="180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DAEEF3" w:fill="DAEEF3"/>
            <w:noWrap/>
            <w:hideMark/>
          </w:tcPr>
          <w:p w14:paraId="3AA03E69" w14:textId="77777777" w:rsidR="008C6B31" w:rsidRPr="008C6B31" w:rsidRDefault="008C6B3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</w:t>
            </w:r>
          </w:p>
        </w:tc>
        <w:tc>
          <w:tcPr>
            <w:tcW w:w="5660" w:type="dxa"/>
            <w:tcBorders>
              <w:top w:val="single" w:sz="4" w:space="0" w:color="4BACC6"/>
              <w:left w:val="single" w:sz="4" w:space="0" w:color="4BACC6"/>
              <w:bottom w:val="single" w:sz="8" w:space="0" w:color="auto"/>
              <w:right w:val="single" w:sz="8" w:space="0" w:color="auto"/>
            </w:tcBorders>
            <w:shd w:val="clear" w:color="DAEEF3" w:fill="DAEEF3"/>
            <w:hideMark/>
          </w:tcPr>
          <w:p w14:paraId="308717DD" w14:textId="77777777" w:rsidR="008C6B31" w:rsidRPr="008C6B31" w:rsidRDefault="008C6B3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color w:val="000000"/>
              </w:rPr>
              <w:t xml:space="preserve">Not tested </w:t>
            </w:r>
          </w:p>
        </w:tc>
      </w:tr>
      <w:tr w:rsidR="008C6B31" w:rsidRPr="008C6B31" w14:paraId="764D8D72" w14:textId="77777777" w:rsidTr="008C6B31">
        <w:trPr>
          <w:trHeight w:val="340"/>
        </w:trPr>
        <w:tc>
          <w:tcPr>
            <w:tcW w:w="5480" w:type="dxa"/>
            <w:tcBorders>
              <w:top w:val="single" w:sz="8" w:space="0" w:color="auto"/>
              <w:left w:val="single" w:sz="8" w:space="0" w:color="auto"/>
              <w:bottom w:val="single" w:sz="4" w:space="0" w:color="4BACC6"/>
              <w:right w:val="single" w:sz="4" w:space="0" w:color="4BACC6"/>
            </w:tcBorders>
            <w:shd w:val="clear" w:color="auto" w:fill="auto"/>
            <w:hideMark/>
          </w:tcPr>
          <w:p w14:paraId="4B75D1BF" w14:textId="77777777" w:rsidR="008C6B31" w:rsidRPr="008C6B31" w:rsidRDefault="008C6B3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3. NUCLEIC ACID ASSESSMENT AND STORAGE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000000" w:fill="366092"/>
            <w:noWrap/>
            <w:hideMark/>
          </w:tcPr>
          <w:p w14:paraId="01FC6C60" w14:textId="77777777" w:rsidR="008C6B31" w:rsidRPr="008C6B31" w:rsidRDefault="008C6B3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60" w:type="dxa"/>
            <w:tcBorders>
              <w:top w:val="single" w:sz="8" w:space="0" w:color="auto"/>
              <w:left w:val="single" w:sz="4" w:space="0" w:color="4BACC6"/>
              <w:bottom w:val="single" w:sz="4" w:space="0" w:color="4BACC6"/>
              <w:right w:val="single" w:sz="8" w:space="0" w:color="auto"/>
            </w:tcBorders>
            <w:shd w:val="clear" w:color="000000" w:fill="366092"/>
            <w:hideMark/>
          </w:tcPr>
          <w:p w14:paraId="4BD64623" w14:textId="77777777" w:rsidR="008C6B31" w:rsidRPr="008C6B31" w:rsidRDefault="008C6B3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C6B31" w:rsidRPr="008C6B31" w14:paraId="141A48B8" w14:textId="77777777" w:rsidTr="008C6B31">
        <w:trPr>
          <w:trHeight w:val="340"/>
        </w:trPr>
        <w:tc>
          <w:tcPr>
            <w:tcW w:w="5480" w:type="dxa"/>
            <w:tcBorders>
              <w:top w:val="single" w:sz="4" w:space="0" w:color="4BACC6"/>
              <w:left w:val="single" w:sz="8" w:space="0" w:color="auto"/>
              <w:bottom w:val="single" w:sz="4" w:space="0" w:color="4BACC6"/>
              <w:right w:val="single" w:sz="4" w:space="0" w:color="4BACC6"/>
            </w:tcBorders>
            <w:shd w:val="clear" w:color="DAEEF3" w:fill="DAEEF3"/>
            <w:hideMark/>
          </w:tcPr>
          <w:p w14:paraId="1838525E" w14:textId="77777777" w:rsidR="008C6B31" w:rsidRPr="008C6B31" w:rsidRDefault="008C6B3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color w:val="000000"/>
              </w:rPr>
              <w:t>Method to evaluate quality of nucleic acids</w:t>
            </w:r>
          </w:p>
        </w:tc>
        <w:tc>
          <w:tcPr>
            <w:tcW w:w="180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DAEEF3" w:fill="DAEEF3"/>
            <w:noWrap/>
            <w:hideMark/>
          </w:tcPr>
          <w:p w14:paraId="43BC8EAE" w14:textId="77777777" w:rsidR="008C6B31" w:rsidRPr="008C6B31" w:rsidRDefault="008C6B3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6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8" w:space="0" w:color="auto"/>
            </w:tcBorders>
            <w:shd w:val="clear" w:color="DAEEF3" w:fill="DAEEF3"/>
            <w:hideMark/>
          </w:tcPr>
          <w:p w14:paraId="33BA7B55" w14:textId="77777777" w:rsidR="008C6B31" w:rsidRPr="008C6B31" w:rsidRDefault="008C6B3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C6B31" w:rsidRPr="008C6B31" w14:paraId="77F5E8AC" w14:textId="77777777" w:rsidTr="008C6B31">
        <w:trPr>
          <w:trHeight w:val="340"/>
        </w:trPr>
        <w:tc>
          <w:tcPr>
            <w:tcW w:w="5480" w:type="dxa"/>
            <w:tcBorders>
              <w:top w:val="single" w:sz="4" w:space="0" w:color="4BACC6"/>
              <w:left w:val="single" w:sz="8" w:space="0" w:color="auto"/>
              <w:bottom w:val="single" w:sz="4" w:space="0" w:color="4BACC6"/>
              <w:right w:val="single" w:sz="4" w:space="0" w:color="4BACC6"/>
            </w:tcBorders>
            <w:shd w:val="clear" w:color="auto" w:fill="auto"/>
            <w:hideMark/>
          </w:tcPr>
          <w:p w14:paraId="4F647058" w14:textId="77777777" w:rsidR="008C6B31" w:rsidRPr="008C6B31" w:rsidRDefault="008C6B3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color w:val="000000"/>
              </w:rPr>
              <w:t>Method to evaluate quantity of nucleic acids (including molecular weight and calculations when using mass)</w:t>
            </w:r>
          </w:p>
        </w:tc>
        <w:tc>
          <w:tcPr>
            <w:tcW w:w="180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auto"/>
            <w:noWrap/>
            <w:hideMark/>
          </w:tcPr>
          <w:p w14:paraId="5B36ADF8" w14:textId="77777777" w:rsidR="008C6B31" w:rsidRPr="008C6B31" w:rsidRDefault="008C6B3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Y</w:t>
            </w:r>
          </w:p>
        </w:tc>
        <w:tc>
          <w:tcPr>
            <w:tcW w:w="566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8" w:space="0" w:color="auto"/>
            </w:tcBorders>
            <w:shd w:val="clear" w:color="auto" w:fill="auto"/>
            <w:hideMark/>
          </w:tcPr>
          <w:p w14:paraId="5BBCE04E" w14:textId="77777777" w:rsidR="008C6B31" w:rsidRPr="008C6B31" w:rsidRDefault="008C6B3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color w:val="000000"/>
              </w:rPr>
              <w:t>Qubit 4 Fluorometer</w:t>
            </w:r>
          </w:p>
        </w:tc>
      </w:tr>
      <w:tr w:rsidR="008C6B31" w:rsidRPr="008C6B31" w14:paraId="10DFC50F" w14:textId="77777777" w:rsidTr="008C6B31">
        <w:trPr>
          <w:trHeight w:val="340"/>
        </w:trPr>
        <w:tc>
          <w:tcPr>
            <w:tcW w:w="5480" w:type="dxa"/>
            <w:tcBorders>
              <w:top w:val="single" w:sz="4" w:space="0" w:color="4BACC6"/>
              <w:left w:val="single" w:sz="8" w:space="0" w:color="auto"/>
              <w:bottom w:val="single" w:sz="4" w:space="0" w:color="4BACC6"/>
              <w:right w:val="single" w:sz="4" w:space="0" w:color="4BACC6"/>
            </w:tcBorders>
            <w:shd w:val="clear" w:color="DAEEF3" w:fill="DAEEF3"/>
            <w:hideMark/>
          </w:tcPr>
          <w:p w14:paraId="2FEC149B" w14:textId="77777777" w:rsidR="008C6B31" w:rsidRPr="008C6B31" w:rsidRDefault="008C6B3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color w:val="000000"/>
              </w:rPr>
              <w:t>Storage conditions: temperature, concentration, duration, buffer, aliquots</w:t>
            </w:r>
          </w:p>
        </w:tc>
        <w:tc>
          <w:tcPr>
            <w:tcW w:w="180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DAEEF3" w:fill="DAEEF3"/>
            <w:noWrap/>
            <w:hideMark/>
          </w:tcPr>
          <w:p w14:paraId="0EDF5D65" w14:textId="77777777" w:rsidR="008C6B31" w:rsidRPr="008C6B31" w:rsidRDefault="008C6B3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Y</w:t>
            </w:r>
          </w:p>
        </w:tc>
        <w:tc>
          <w:tcPr>
            <w:tcW w:w="566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8" w:space="0" w:color="auto"/>
            </w:tcBorders>
            <w:shd w:val="clear" w:color="DAEEF3" w:fill="DAEEF3"/>
            <w:hideMark/>
          </w:tcPr>
          <w:p w14:paraId="2A0EB26D" w14:textId="77777777" w:rsidR="008C6B31" w:rsidRPr="008C6B31" w:rsidRDefault="008C6B3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color w:val="000000"/>
              </w:rPr>
              <w:t>Text S1</w:t>
            </w:r>
          </w:p>
        </w:tc>
      </w:tr>
      <w:tr w:rsidR="008C6B31" w:rsidRPr="008C6B31" w14:paraId="52AEEEA3" w14:textId="77777777" w:rsidTr="008C6B31">
        <w:trPr>
          <w:trHeight w:val="360"/>
        </w:trPr>
        <w:tc>
          <w:tcPr>
            <w:tcW w:w="5480" w:type="dxa"/>
            <w:tcBorders>
              <w:top w:val="single" w:sz="4" w:space="0" w:color="4BACC6"/>
              <w:left w:val="single" w:sz="8" w:space="0" w:color="auto"/>
              <w:bottom w:val="single" w:sz="8" w:space="0" w:color="auto"/>
              <w:right w:val="single" w:sz="4" w:space="0" w:color="4BACC6"/>
            </w:tcBorders>
            <w:shd w:val="clear" w:color="auto" w:fill="auto"/>
            <w:hideMark/>
          </w:tcPr>
          <w:p w14:paraId="73979288" w14:textId="77777777" w:rsidR="008C6B31" w:rsidRPr="008C6B31" w:rsidRDefault="008C6B3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color w:val="000000"/>
              </w:rPr>
              <w:t xml:space="preserve">Clear description of dilution steps used to prepare working DNA solution </w:t>
            </w:r>
          </w:p>
        </w:tc>
        <w:tc>
          <w:tcPr>
            <w:tcW w:w="180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auto"/>
            <w:noWrap/>
            <w:hideMark/>
          </w:tcPr>
          <w:p w14:paraId="18DD738E" w14:textId="77777777" w:rsidR="008C6B31" w:rsidRPr="008C6B31" w:rsidRDefault="008C6B3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Y</w:t>
            </w:r>
          </w:p>
        </w:tc>
        <w:tc>
          <w:tcPr>
            <w:tcW w:w="5660" w:type="dxa"/>
            <w:tcBorders>
              <w:top w:val="single" w:sz="4" w:space="0" w:color="4BACC6"/>
              <w:left w:val="single" w:sz="4" w:space="0" w:color="4BACC6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A6C3B7" w14:textId="77777777" w:rsidR="008C6B31" w:rsidRPr="008C6B31" w:rsidRDefault="008C6B3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color w:val="000000"/>
              </w:rPr>
              <w:t>No dilutions run</w:t>
            </w:r>
          </w:p>
        </w:tc>
      </w:tr>
      <w:tr w:rsidR="008C6B31" w:rsidRPr="008C6B31" w14:paraId="365C1A31" w14:textId="77777777" w:rsidTr="008C6B31">
        <w:trPr>
          <w:trHeight w:val="330"/>
        </w:trPr>
        <w:tc>
          <w:tcPr>
            <w:tcW w:w="5480" w:type="dxa"/>
            <w:tcBorders>
              <w:top w:val="single" w:sz="8" w:space="0" w:color="auto"/>
              <w:left w:val="single" w:sz="8" w:space="0" w:color="auto"/>
              <w:bottom w:val="single" w:sz="4" w:space="0" w:color="4BACC6"/>
              <w:right w:val="single" w:sz="4" w:space="0" w:color="4BACC6"/>
            </w:tcBorders>
            <w:shd w:val="clear" w:color="DAEEF3" w:fill="DAEEF3"/>
            <w:hideMark/>
          </w:tcPr>
          <w:p w14:paraId="1C05D509" w14:textId="77777777" w:rsidR="008C6B31" w:rsidRPr="008C6B31" w:rsidRDefault="008C6B3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4. NUCLEIC ACID MODIFICATION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000000" w:fill="366092"/>
            <w:noWrap/>
            <w:hideMark/>
          </w:tcPr>
          <w:p w14:paraId="26CA8161" w14:textId="77777777" w:rsidR="008C6B31" w:rsidRPr="008C6B31" w:rsidRDefault="008C6B3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60" w:type="dxa"/>
            <w:tcBorders>
              <w:top w:val="single" w:sz="8" w:space="0" w:color="auto"/>
              <w:left w:val="single" w:sz="4" w:space="0" w:color="4BACC6"/>
              <w:bottom w:val="single" w:sz="4" w:space="0" w:color="4BACC6"/>
              <w:right w:val="single" w:sz="8" w:space="0" w:color="auto"/>
            </w:tcBorders>
            <w:shd w:val="clear" w:color="000000" w:fill="366092"/>
            <w:hideMark/>
          </w:tcPr>
          <w:p w14:paraId="41D2282D" w14:textId="77777777" w:rsidR="008C6B31" w:rsidRPr="008C6B31" w:rsidRDefault="008C6B3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C6B31" w:rsidRPr="008C6B31" w14:paraId="1E3A985E" w14:textId="77777777" w:rsidTr="008C6B31">
        <w:trPr>
          <w:trHeight w:val="330"/>
        </w:trPr>
        <w:tc>
          <w:tcPr>
            <w:tcW w:w="5480" w:type="dxa"/>
            <w:tcBorders>
              <w:top w:val="single" w:sz="4" w:space="0" w:color="4BACC6"/>
              <w:left w:val="single" w:sz="8" w:space="0" w:color="auto"/>
              <w:bottom w:val="single" w:sz="4" w:space="0" w:color="4BACC6"/>
              <w:right w:val="single" w:sz="4" w:space="0" w:color="4BACC6"/>
            </w:tcBorders>
            <w:shd w:val="clear" w:color="auto" w:fill="auto"/>
            <w:hideMark/>
          </w:tcPr>
          <w:p w14:paraId="0665AD76" w14:textId="77777777" w:rsidR="008C6B31" w:rsidRPr="008C6B31" w:rsidRDefault="008C6B3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color w:val="000000"/>
              </w:rPr>
              <w:t>Template modification (digestion, sonication, pre-amplification, bisulphite etc.)</w:t>
            </w:r>
          </w:p>
        </w:tc>
        <w:tc>
          <w:tcPr>
            <w:tcW w:w="180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auto"/>
            <w:noWrap/>
            <w:hideMark/>
          </w:tcPr>
          <w:p w14:paraId="05BC2B50" w14:textId="77777777" w:rsidR="008C6B31" w:rsidRPr="008C6B31" w:rsidRDefault="008C6B3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</w:t>
            </w:r>
          </w:p>
        </w:tc>
        <w:tc>
          <w:tcPr>
            <w:tcW w:w="566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8" w:space="0" w:color="auto"/>
            </w:tcBorders>
            <w:shd w:val="clear" w:color="auto" w:fill="auto"/>
            <w:hideMark/>
          </w:tcPr>
          <w:p w14:paraId="1ED64C52" w14:textId="77777777" w:rsidR="008C6B31" w:rsidRPr="008C6B31" w:rsidRDefault="008C6B3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color w:val="000000"/>
              </w:rPr>
              <w:t>No template modification</w:t>
            </w:r>
          </w:p>
        </w:tc>
      </w:tr>
      <w:tr w:rsidR="008C6B31" w:rsidRPr="008C6B31" w14:paraId="3CCBB2C9" w14:textId="77777777" w:rsidTr="008C6B31">
        <w:trPr>
          <w:trHeight w:val="375"/>
        </w:trPr>
        <w:tc>
          <w:tcPr>
            <w:tcW w:w="5480" w:type="dxa"/>
            <w:tcBorders>
              <w:top w:val="single" w:sz="4" w:space="0" w:color="4BACC6"/>
              <w:left w:val="single" w:sz="8" w:space="0" w:color="auto"/>
              <w:bottom w:val="single" w:sz="8" w:space="0" w:color="auto"/>
              <w:right w:val="single" w:sz="4" w:space="0" w:color="4BACC6"/>
            </w:tcBorders>
            <w:shd w:val="clear" w:color="DAEEF3" w:fill="DAEEF3"/>
            <w:hideMark/>
          </w:tcPr>
          <w:p w14:paraId="48F418ED" w14:textId="77777777" w:rsidR="008C6B31" w:rsidRPr="008C6B31" w:rsidRDefault="008C6B3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color w:val="000000"/>
              </w:rPr>
              <w:t xml:space="preserve">Details of repurification following modification if performed </w:t>
            </w:r>
          </w:p>
        </w:tc>
        <w:tc>
          <w:tcPr>
            <w:tcW w:w="180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DAEEF3" w:fill="DAEEF3"/>
            <w:noWrap/>
            <w:hideMark/>
          </w:tcPr>
          <w:p w14:paraId="576D2093" w14:textId="77777777" w:rsidR="008C6B31" w:rsidRPr="008C6B31" w:rsidRDefault="008C6B3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</w:t>
            </w:r>
          </w:p>
        </w:tc>
        <w:tc>
          <w:tcPr>
            <w:tcW w:w="5660" w:type="dxa"/>
            <w:tcBorders>
              <w:top w:val="single" w:sz="4" w:space="0" w:color="4BACC6"/>
              <w:left w:val="single" w:sz="4" w:space="0" w:color="4BACC6"/>
              <w:bottom w:val="single" w:sz="8" w:space="0" w:color="auto"/>
              <w:right w:val="single" w:sz="8" w:space="0" w:color="auto"/>
            </w:tcBorders>
            <w:shd w:val="clear" w:color="DAEEF3" w:fill="DAEEF3"/>
            <w:hideMark/>
          </w:tcPr>
          <w:p w14:paraId="10879780" w14:textId="77777777" w:rsidR="008C6B31" w:rsidRPr="008C6B31" w:rsidRDefault="008C6B3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color w:val="000000"/>
              </w:rPr>
              <w:t>No repurification performed</w:t>
            </w:r>
          </w:p>
        </w:tc>
      </w:tr>
      <w:tr w:rsidR="008C6B31" w:rsidRPr="008C6B31" w14:paraId="4282A27D" w14:textId="77777777" w:rsidTr="008C6B31">
        <w:trPr>
          <w:trHeight w:val="390"/>
        </w:trPr>
        <w:tc>
          <w:tcPr>
            <w:tcW w:w="5480" w:type="dxa"/>
            <w:tcBorders>
              <w:top w:val="single" w:sz="8" w:space="0" w:color="auto"/>
              <w:left w:val="single" w:sz="8" w:space="0" w:color="auto"/>
              <w:bottom w:val="single" w:sz="4" w:space="0" w:color="4BACC6"/>
              <w:right w:val="single" w:sz="4" w:space="0" w:color="4BACC6"/>
            </w:tcBorders>
            <w:shd w:val="clear" w:color="auto" w:fill="auto"/>
            <w:hideMark/>
          </w:tcPr>
          <w:p w14:paraId="6D96A614" w14:textId="77777777" w:rsidR="008C6B31" w:rsidRPr="008C6B31" w:rsidRDefault="008C6B3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5. REVERSE TRANSCRIPTION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000000" w:fill="366092"/>
            <w:noWrap/>
            <w:hideMark/>
          </w:tcPr>
          <w:p w14:paraId="476E3E08" w14:textId="77777777" w:rsidR="008C6B31" w:rsidRPr="008C6B31" w:rsidRDefault="008C6B3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60" w:type="dxa"/>
            <w:tcBorders>
              <w:top w:val="single" w:sz="8" w:space="0" w:color="auto"/>
              <w:left w:val="single" w:sz="4" w:space="0" w:color="4BACC6"/>
              <w:bottom w:val="single" w:sz="4" w:space="0" w:color="4BACC6"/>
              <w:right w:val="single" w:sz="8" w:space="0" w:color="auto"/>
            </w:tcBorders>
            <w:shd w:val="clear" w:color="000000" w:fill="366092"/>
            <w:hideMark/>
          </w:tcPr>
          <w:p w14:paraId="6B4EA0FB" w14:textId="77777777" w:rsidR="008C6B31" w:rsidRPr="008C6B31" w:rsidRDefault="008C6B3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C6B31" w:rsidRPr="008C6B31" w14:paraId="6195BC0D" w14:textId="77777777" w:rsidTr="008C6B31">
        <w:trPr>
          <w:trHeight w:val="340"/>
        </w:trPr>
        <w:tc>
          <w:tcPr>
            <w:tcW w:w="5480" w:type="dxa"/>
            <w:tcBorders>
              <w:top w:val="single" w:sz="4" w:space="0" w:color="4BACC6"/>
              <w:left w:val="single" w:sz="8" w:space="0" w:color="auto"/>
              <w:bottom w:val="single" w:sz="4" w:space="0" w:color="4BACC6"/>
              <w:right w:val="single" w:sz="4" w:space="0" w:color="4BACC6"/>
            </w:tcBorders>
            <w:shd w:val="clear" w:color="DAEEF3" w:fill="DAEEF3"/>
            <w:hideMark/>
          </w:tcPr>
          <w:p w14:paraId="28A05F11" w14:textId="77777777" w:rsidR="008C6B31" w:rsidRPr="008C6B31" w:rsidRDefault="008C6B3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cDNA priming method and concentration</w:t>
            </w:r>
          </w:p>
        </w:tc>
        <w:tc>
          <w:tcPr>
            <w:tcW w:w="180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DAEEF3" w:fill="DAEEF3"/>
            <w:noWrap/>
            <w:hideMark/>
          </w:tcPr>
          <w:p w14:paraId="2B6BD7DC" w14:textId="77777777" w:rsidR="008C6B31" w:rsidRPr="008C6B31" w:rsidRDefault="008C6B3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Y</w:t>
            </w:r>
          </w:p>
        </w:tc>
        <w:tc>
          <w:tcPr>
            <w:tcW w:w="566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8" w:space="0" w:color="auto"/>
            </w:tcBorders>
            <w:shd w:val="clear" w:color="DAEEF3" w:fill="DAEEF3"/>
            <w:hideMark/>
          </w:tcPr>
          <w:p w14:paraId="6344CDBD" w14:textId="77777777" w:rsidR="008C6B31" w:rsidRPr="008C6B31" w:rsidRDefault="008C6B3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color w:val="000000"/>
              </w:rPr>
              <w:t>Did not conduct</w:t>
            </w:r>
          </w:p>
        </w:tc>
      </w:tr>
      <w:tr w:rsidR="008C6B31" w:rsidRPr="008C6B31" w14:paraId="3C342644" w14:textId="77777777" w:rsidTr="008C6B31">
        <w:trPr>
          <w:trHeight w:val="330"/>
        </w:trPr>
        <w:tc>
          <w:tcPr>
            <w:tcW w:w="5480" w:type="dxa"/>
            <w:tcBorders>
              <w:top w:val="single" w:sz="4" w:space="0" w:color="4BACC6"/>
              <w:left w:val="single" w:sz="8" w:space="0" w:color="auto"/>
              <w:bottom w:val="single" w:sz="4" w:space="0" w:color="4BACC6"/>
              <w:right w:val="single" w:sz="4" w:space="0" w:color="4BACC6"/>
            </w:tcBorders>
            <w:shd w:val="clear" w:color="auto" w:fill="auto"/>
            <w:hideMark/>
          </w:tcPr>
          <w:p w14:paraId="485C2A3F" w14:textId="77777777" w:rsidR="008C6B31" w:rsidRPr="008C6B31" w:rsidRDefault="008C6B3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color w:val="000000"/>
              </w:rPr>
              <w:t>One or two step protocol (include reaction details for two step)</w:t>
            </w:r>
          </w:p>
        </w:tc>
        <w:tc>
          <w:tcPr>
            <w:tcW w:w="180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auto"/>
            <w:noWrap/>
            <w:hideMark/>
          </w:tcPr>
          <w:p w14:paraId="12CD7F77" w14:textId="77777777" w:rsidR="008C6B31" w:rsidRPr="008C6B31" w:rsidRDefault="008C6B3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Y</w:t>
            </w:r>
          </w:p>
        </w:tc>
        <w:tc>
          <w:tcPr>
            <w:tcW w:w="566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8" w:space="0" w:color="auto"/>
            </w:tcBorders>
            <w:shd w:val="clear" w:color="auto" w:fill="auto"/>
            <w:hideMark/>
          </w:tcPr>
          <w:p w14:paraId="709FC421" w14:textId="77777777" w:rsidR="008C6B31" w:rsidRPr="008C6B31" w:rsidRDefault="008C6B3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color w:val="000000"/>
              </w:rPr>
              <w:t>One-Step</w:t>
            </w:r>
          </w:p>
        </w:tc>
      </w:tr>
      <w:tr w:rsidR="008C6B31" w:rsidRPr="008C6B31" w14:paraId="3F860B25" w14:textId="77777777" w:rsidTr="008C6B31">
        <w:trPr>
          <w:trHeight w:val="340"/>
        </w:trPr>
        <w:tc>
          <w:tcPr>
            <w:tcW w:w="5480" w:type="dxa"/>
            <w:tcBorders>
              <w:top w:val="single" w:sz="4" w:space="0" w:color="4BACC6"/>
              <w:left w:val="single" w:sz="8" w:space="0" w:color="auto"/>
              <w:bottom w:val="single" w:sz="4" w:space="0" w:color="4BACC6"/>
              <w:right w:val="single" w:sz="4" w:space="0" w:color="4BACC6"/>
            </w:tcBorders>
            <w:shd w:val="clear" w:color="DAEEF3" w:fill="DAEEF3"/>
            <w:hideMark/>
          </w:tcPr>
          <w:p w14:paraId="37ACD758" w14:textId="77777777" w:rsidR="008C6B31" w:rsidRPr="008C6B31" w:rsidRDefault="008C6B3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color w:val="000000"/>
              </w:rPr>
              <w:t>Amount of RNA added per reaction</w:t>
            </w:r>
          </w:p>
        </w:tc>
        <w:tc>
          <w:tcPr>
            <w:tcW w:w="180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DAEEF3" w:fill="DAEEF3"/>
            <w:noWrap/>
            <w:hideMark/>
          </w:tcPr>
          <w:p w14:paraId="7CCE203C" w14:textId="77777777" w:rsidR="008C6B31" w:rsidRPr="008C6B31" w:rsidRDefault="008C6B3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Y</w:t>
            </w:r>
          </w:p>
        </w:tc>
        <w:tc>
          <w:tcPr>
            <w:tcW w:w="566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8" w:space="0" w:color="auto"/>
            </w:tcBorders>
            <w:shd w:val="clear" w:color="DAEEF3" w:fill="DAEEF3"/>
            <w:hideMark/>
          </w:tcPr>
          <w:p w14:paraId="0AB792C3" w14:textId="77777777" w:rsidR="008C6B31" w:rsidRPr="008C6B31" w:rsidRDefault="008C6B3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color w:val="000000"/>
              </w:rPr>
              <w:t>5 µL</w:t>
            </w:r>
          </w:p>
        </w:tc>
      </w:tr>
      <w:tr w:rsidR="008C6B31" w:rsidRPr="008C6B31" w14:paraId="2016DE69" w14:textId="77777777" w:rsidTr="008C6B31">
        <w:trPr>
          <w:trHeight w:val="340"/>
        </w:trPr>
        <w:tc>
          <w:tcPr>
            <w:tcW w:w="5480" w:type="dxa"/>
            <w:tcBorders>
              <w:top w:val="single" w:sz="4" w:space="0" w:color="4BACC6"/>
              <w:left w:val="single" w:sz="8" w:space="0" w:color="auto"/>
              <w:bottom w:val="single" w:sz="4" w:space="0" w:color="4BACC6"/>
              <w:right w:val="single" w:sz="4" w:space="0" w:color="4BACC6"/>
            </w:tcBorders>
            <w:shd w:val="clear" w:color="auto" w:fill="auto"/>
            <w:hideMark/>
          </w:tcPr>
          <w:p w14:paraId="14666F26" w14:textId="77777777" w:rsidR="008C6B31" w:rsidRPr="008C6B31" w:rsidRDefault="008C6B3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color w:val="000000"/>
              </w:rPr>
              <w:t>Detailed reaction components and conditions</w:t>
            </w:r>
          </w:p>
        </w:tc>
        <w:tc>
          <w:tcPr>
            <w:tcW w:w="180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auto"/>
            <w:noWrap/>
            <w:hideMark/>
          </w:tcPr>
          <w:p w14:paraId="38C2BD14" w14:textId="77777777" w:rsidR="008C6B31" w:rsidRPr="008C6B31" w:rsidRDefault="008C6B3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Y</w:t>
            </w:r>
          </w:p>
        </w:tc>
        <w:tc>
          <w:tcPr>
            <w:tcW w:w="566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8" w:space="0" w:color="auto"/>
            </w:tcBorders>
            <w:shd w:val="clear" w:color="auto" w:fill="auto"/>
            <w:hideMark/>
          </w:tcPr>
          <w:p w14:paraId="21DC6B8E" w14:textId="77777777" w:rsidR="008C6B31" w:rsidRPr="008C6B31" w:rsidRDefault="008C6B3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color w:val="000000"/>
              </w:rPr>
              <w:t>See Text S1</w:t>
            </w:r>
          </w:p>
        </w:tc>
      </w:tr>
      <w:tr w:rsidR="008C6B31" w:rsidRPr="008C6B31" w14:paraId="4F299129" w14:textId="77777777" w:rsidTr="008C6B31">
        <w:trPr>
          <w:trHeight w:val="345"/>
        </w:trPr>
        <w:tc>
          <w:tcPr>
            <w:tcW w:w="5480" w:type="dxa"/>
            <w:tcBorders>
              <w:top w:val="single" w:sz="4" w:space="0" w:color="4BACC6"/>
              <w:left w:val="single" w:sz="8" w:space="0" w:color="auto"/>
              <w:bottom w:val="single" w:sz="4" w:space="0" w:color="4BACC6"/>
              <w:right w:val="single" w:sz="4" w:space="0" w:color="4BACC6"/>
            </w:tcBorders>
            <w:shd w:val="clear" w:color="DAEEF3" w:fill="DAEEF3"/>
            <w:hideMark/>
          </w:tcPr>
          <w:p w14:paraId="285F21FC" w14:textId="77777777" w:rsidR="008C6B31" w:rsidRPr="008C6B31" w:rsidRDefault="008C6B3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color w:val="000000"/>
              </w:rPr>
              <w:t>Estimated copies measured with and without addition of RT*</w:t>
            </w:r>
          </w:p>
        </w:tc>
        <w:tc>
          <w:tcPr>
            <w:tcW w:w="180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DAEEF3" w:fill="DAEEF3"/>
            <w:noWrap/>
            <w:hideMark/>
          </w:tcPr>
          <w:p w14:paraId="64A79118" w14:textId="77777777" w:rsidR="008C6B31" w:rsidRPr="008C6B31" w:rsidRDefault="008C6B3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</w:t>
            </w:r>
          </w:p>
        </w:tc>
        <w:tc>
          <w:tcPr>
            <w:tcW w:w="566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8" w:space="0" w:color="auto"/>
            </w:tcBorders>
            <w:shd w:val="clear" w:color="DAEEF3" w:fill="DAEEF3"/>
            <w:hideMark/>
          </w:tcPr>
          <w:p w14:paraId="0B7629AD" w14:textId="77777777" w:rsidR="008C6B31" w:rsidRPr="008C6B31" w:rsidRDefault="008C6B3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color w:val="000000"/>
              </w:rPr>
              <w:t>Did not conduct</w:t>
            </w:r>
          </w:p>
        </w:tc>
      </w:tr>
      <w:tr w:rsidR="008C6B31" w:rsidRPr="008C6B31" w14:paraId="290378C3" w14:textId="77777777" w:rsidTr="008C6B31">
        <w:trPr>
          <w:trHeight w:val="330"/>
        </w:trPr>
        <w:tc>
          <w:tcPr>
            <w:tcW w:w="5480" w:type="dxa"/>
            <w:tcBorders>
              <w:top w:val="single" w:sz="4" w:space="0" w:color="4BACC6"/>
              <w:left w:val="single" w:sz="8" w:space="0" w:color="auto"/>
              <w:bottom w:val="single" w:sz="4" w:space="0" w:color="4BACC6"/>
              <w:right w:val="single" w:sz="4" w:space="0" w:color="4BACC6"/>
            </w:tcBorders>
            <w:shd w:val="clear" w:color="auto" w:fill="auto"/>
            <w:hideMark/>
          </w:tcPr>
          <w:p w14:paraId="08B2BE65" w14:textId="77777777" w:rsidR="008C6B31" w:rsidRPr="008C6B31" w:rsidRDefault="008C6B3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color w:val="000000"/>
              </w:rPr>
              <w:t>Manufacturer of reagents used with catalogue and lot numbers</w:t>
            </w:r>
          </w:p>
        </w:tc>
        <w:tc>
          <w:tcPr>
            <w:tcW w:w="180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auto"/>
            <w:noWrap/>
            <w:hideMark/>
          </w:tcPr>
          <w:p w14:paraId="4C3EDCC4" w14:textId="77777777" w:rsidR="008C6B31" w:rsidRPr="008C6B31" w:rsidRDefault="008C6B3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Y</w:t>
            </w:r>
          </w:p>
        </w:tc>
        <w:tc>
          <w:tcPr>
            <w:tcW w:w="566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8" w:space="0" w:color="auto"/>
            </w:tcBorders>
            <w:shd w:val="clear" w:color="auto" w:fill="auto"/>
            <w:hideMark/>
          </w:tcPr>
          <w:p w14:paraId="22A82E43" w14:textId="77777777" w:rsidR="008C6B31" w:rsidRPr="008C6B31" w:rsidRDefault="008C6B3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color w:val="000000"/>
              </w:rPr>
              <w:t>Qiagen, QIAcuity One-Step RT-PCR Kit</w:t>
            </w:r>
          </w:p>
        </w:tc>
      </w:tr>
      <w:tr w:rsidR="008C6B31" w:rsidRPr="008C6B31" w14:paraId="2FD679AF" w14:textId="77777777" w:rsidTr="008C6B31">
        <w:trPr>
          <w:trHeight w:val="375"/>
        </w:trPr>
        <w:tc>
          <w:tcPr>
            <w:tcW w:w="5480" w:type="dxa"/>
            <w:tcBorders>
              <w:top w:val="single" w:sz="4" w:space="0" w:color="4BACC6"/>
              <w:left w:val="single" w:sz="8" w:space="0" w:color="auto"/>
              <w:bottom w:val="single" w:sz="4" w:space="0" w:color="4BACC6"/>
              <w:right w:val="single" w:sz="4" w:space="0" w:color="4BACC6"/>
            </w:tcBorders>
            <w:shd w:val="clear" w:color="DAEEF3" w:fill="DAEEF3"/>
            <w:hideMark/>
          </w:tcPr>
          <w:p w14:paraId="053CA211" w14:textId="77777777" w:rsidR="008C6B31" w:rsidRPr="008C6B31" w:rsidRDefault="008C6B3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color w:val="000000"/>
              </w:rPr>
              <w:t>Storage of cDNA: temperature, concentration, duration, buffer and aliquots</w:t>
            </w:r>
          </w:p>
        </w:tc>
        <w:tc>
          <w:tcPr>
            <w:tcW w:w="180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DAEEF3" w:fill="DAEEF3"/>
            <w:noWrap/>
            <w:hideMark/>
          </w:tcPr>
          <w:p w14:paraId="022215C2" w14:textId="77777777" w:rsidR="008C6B31" w:rsidRPr="008C6B31" w:rsidRDefault="008C6B3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Y</w:t>
            </w:r>
          </w:p>
        </w:tc>
        <w:tc>
          <w:tcPr>
            <w:tcW w:w="566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8" w:space="0" w:color="auto"/>
            </w:tcBorders>
            <w:shd w:val="clear" w:color="DAEEF3" w:fill="DAEEF3"/>
            <w:hideMark/>
          </w:tcPr>
          <w:p w14:paraId="70A97410" w14:textId="77777777" w:rsidR="008C6B31" w:rsidRPr="008C6B31" w:rsidRDefault="008C6B3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color w:val="000000"/>
              </w:rPr>
              <w:t>See Text S1</w:t>
            </w:r>
          </w:p>
        </w:tc>
      </w:tr>
      <w:tr w:rsidR="008C6B31" w:rsidRPr="008C6B31" w14:paraId="720F5FD8" w14:textId="77777777" w:rsidTr="008C6B31">
        <w:trPr>
          <w:trHeight w:val="340"/>
        </w:trPr>
        <w:tc>
          <w:tcPr>
            <w:tcW w:w="5480" w:type="dxa"/>
            <w:tcBorders>
              <w:top w:val="single" w:sz="8" w:space="0" w:color="auto"/>
              <w:left w:val="single" w:sz="8" w:space="0" w:color="auto"/>
              <w:bottom w:val="single" w:sz="4" w:space="0" w:color="4BACC6"/>
              <w:right w:val="single" w:sz="4" w:space="0" w:color="4BACC6"/>
            </w:tcBorders>
            <w:shd w:val="clear" w:color="auto" w:fill="auto"/>
            <w:hideMark/>
          </w:tcPr>
          <w:p w14:paraId="52070052" w14:textId="77777777" w:rsidR="008C6B31" w:rsidRPr="008C6B31" w:rsidRDefault="008C6B3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6. dPCR OLIGONUCLEOTIDES DESIGN AND TARGET INFORMATION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000000" w:fill="366092"/>
            <w:noWrap/>
            <w:vAlign w:val="bottom"/>
            <w:hideMark/>
          </w:tcPr>
          <w:p w14:paraId="71A42A25" w14:textId="77777777" w:rsidR="008C6B31" w:rsidRPr="008C6B31" w:rsidRDefault="008C6B3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60" w:type="dxa"/>
            <w:tcBorders>
              <w:top w:val="single" w:sz="8" w:space="0" w:color="auto"/>
              <w:left w:val="single" w:sz="4" w:space="0" w:color="4BACC6"/>
              <w:bottom w:val="single" w:sz="4" w:space="0" w:color="4BACC6"/>
              <w:right w:val="single" w:sz="8" w:space="0" w:color="auto"/>
            </w:tcBorders>
            <w:shd w:val="clear" w:color="000000" w:fill="366092"/>
            <w:hideMark/>
          </w:tcPr>
          <w:p w14:paraId="41F1BDE9" w14:textId="77777777" w:rsidR="008C6B31" w:rsidRPr="008C6B31" w:rsidRDefault="008C6B3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C6B31" w:rsidRPr="008C6B31" w14:paraId="4B2077C6" w14:textId="77777777" w:rsidTr="008C6B31">
        <w:trPr>
          <w:trHeight w:val="340"/>
        </w:trPr>
        <w:tc>
          <w:tcPr>
            <w:tcW w:w="5480" w:type="dxa"/>
            <w:tcBorders>
              <w:top w:val="single" w:sz="4" w:space="0" w:color="4BACC6"/>
              <w:left w:val="single" w:sz="8" w:space="0" w:color="auto"/>
              <w:bottom w:val="single" w:sz="4" w:space="0" w:color="4BACC6"/>
              <w:right w:val="single" w:sz="4" w:space="0" w:color="4BACC6"/>
            </w:tcBorders>
            <w:shd w:val="clear" w:color="DAEEF3" w:fill="DAEEF3"/>
            <w:hideMark/>
          </w:tcPr>
          <w:p w14:paraId="52DCD741" w14:textId="77777777" w:rsidR="008C6B31" w:rsidRPr="008C6B31" w:rsidRDefault="008C6B3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color w:val="000000"/>
              </w:rPr>
              <w:t>Sequence accession number or official gene symbol</w:t>
            </w:r>
          </w:p>
        </w:tc>
        <w:tc>
          <w:tcPr>
            <w:tcW w:w="180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DAEEF3" w:fill="DAEEF3"/>
            <w:noWrap/>
            <w:hideMark/>
          </w:tcPr>
          <w:p w14:paraId="7D3AC721" w14:textId="77777777" w:rsidR="008C6B31" w:rsidRPr="008C6B31" w:rsidRDefault="008C6B3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Y</w:t>
            </w:r>
          </w:p>
        </w:tc>
        <w:tc>
          <w:tcPr>
            <w:tcW w:w="566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8" w:space="0" w:color="auto"/>
            </w:tcBorders>
            <w:shd w:val="clear" w:color="DAEEF3" w:fill="DAEEF3"/>
            <w:hideMark/>
          </w:tcPr>
          <w:p w14:paraId="52F63A1E" w14:textId="77777777" w:rsidR="008C6B31" w:rsidRPr="008C6B31" w:rsidRDefault="008C6B3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color w:val="000000"/>
              </w:rPr>
              <w:t>hCYTB484, BCoV, PMMoV</w:t>
            </w:r>
          </w:p>
        </w:tc>
      </w:tr>
      <w:tr w:rsidR="008C6B31" w:rsidRPr="008C6B31" w14:paraId="702FE034" w14:textId="77777777" w:rsidTr="008C6B31">
        <w:trPr>
          <w:trHeight w:val="340"/>
        </w:trPr>
        <w:tc>
          <w:tcPr>
            <w:tcW w:w="5480" w:type="dxa"/>
            <w:tcBorders>
              <w:top w:val="single" w:sz="4" w:space="0" w:color="4BACC6"/>
              <w:left w:val="single" w:sz="8" w:space="0" w:color="auto"/>
              <w:bottom w:val="single" w:sz="4" w:space="0" w:color="4BACC6"/>
              <w:right w:val="single" w:sz="4" w:space="0" w:color="4BACC6"/>
            </w:tcBorders>
            <w:shd w:val="clear" w:color="auto" w:fill="auto"/>
            <w:hideMark/>
          </w:tcPr>
          <w:p w14:paraId="379FCFD5" w14:textId="77777777" w:rsidR="008C6B31" w:rsidRPr="008C6B31" w:rsidRDefault="008C6B3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color w:val="000000"/>
              </w:rPr>
              <w:t>Method (software) used for design and</w:t>
            </w:r>
            <w:r w:rsidRPr="008C6B31">
              <w:rPr>
                <w:rFonts w:ascii="Times New Roman" w:eastAsia="Times New Roman" w:hAnsi="Times New Roman" w:cs="Times New Roman"/>
                <w:i/>
                <w:iCs/>
              </w:rPr>
              <w:t xml:space="preserve"> in silico</w:t>
            </w:r>
            <w:r w:rsidRPr="008C6B31">
              <w:rPr>
                <w:rFonts w:ascii="Times New Roman" w:eastAsia="Times New Roman" w:hAnsi="Times New Roman" w:cs="Times New Roman"/>
              </w:rPr>
              <w:t xml:space="preserve"> verification</w:t>
            </w:r>
          </w:p>
        </w:tc>
        <w:tc>
          <w:tcPr>
            <w:tcW w:w="180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auto"/>
            <w:noWrap/>
            <w:hideMark/>
          </w:tcPr>
          <w:p w14:paraId="08F4DD3F" w14:textId="77777777" w:rsidR="008C6B31" w:rsidRPr="008C6B31" w:rsidRDefault="008C6B3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</w:t>
            </w:r>
          </w:p>
        </w:tc>
        <w:tc>
          <w:tcPr>
            <w:tcW w:w="566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8" w:space="0" w:color="auto"/>
            </w:tcBorders>
            <w:shd w:val="clear" w:color="auto" w:fill="auto"/>
            <w:hideMark/>
          </w:tcPr>
          <w:p w14:paraId="34D87C93" w14:textId="77777777" w:rsidR="008C6B31" w:rsidRPr="008C6B31" w:rsidRDefault="008C6B3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color w:val="000000"/>
              </w:rPr>
              <w:t>Used literature references to obtain primers/probes (Table S4)</w:t>
            </w:r>
          </w:p>
        </w:tc>
      </w:tr>
      <w:tr w:rsidR="008C6B31" w:rsidRPr="008C6B31" w14:paraId="15596DFC" w14:textId="77777777" w:rsidTr="008C6B31">
        <w:trPr>
          <w:trHeight w:val="340"/>
        </w:trPr>
        <w:tc>
          <w:tcPr>
            <w:tcW w:w="5480" w:type="dxa"/>
            <w:tcBorders>
              <w:top w:val="single" w:sz="4" w:space="0" w:color="4BACC6"/>
              <w:left w:val="single" w:sz="8" w:space="0" w:color="auto"/>
              <w:bottom w:val="single" w:sz="4" w:space="0" w:color="4BACC6"/>
              <w:right w:val="single" w:sz="4" w:space="0" w:color="4BACC6"/>
            </w:tcBorders>
            <w:shd w:val="clear" w:color="DAEEF3" w:fill="DAEEF3"/>
            <w:hideMark/>
          </w:tcPr>
          <w:p w14:paraId="77B90BB2" w14:textId="77777777" w:rsidR="008C6B31" w:rsidRPr="008C6B31" w:rsidRDefault="008C6B3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color w:val="000000"/>
              </w:rPr>
              <w:t>Location of amplicon</w:t>
            </w:r>
          </w:p>
        </w:tc>
        <w:tc>
          <w:tcPr>
            <w:tcW w:w="180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DAEEF3" w:fill="DAEEF3"/>
            <w:noWrap/>
            <w:hideMark/>
          </w:tcPr>
          <w:p w14:paraId="11029F95" w14:textId="77777777" w:rsidR="008C6B31" w:rsidRPr="008C6B31" w:rsidRDefault="008C6B3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Y</w:t>
            </w:r>
          </w:p>
        </w:tc>
        <w:tc>
          <w:tcPr>
            <w:tcW w:w="566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8" w:space="0" w:color="auto"/>
            </w:tcBorders>
            <w:shd w:val="clear" w:color="DAEEF3" w:fill="DAEEF3"/>
            <w:hideMark/>
          </w:tcPr>
          <w:p w14:paraId="2CB0CA9B" w14:textId="77777777" w:rsidR="008C6B31" w:rsidRPr="008C6B31" w:rsidRDefault="008C6B3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color w:val="000000"/>
              </w:rPr>
              <w:t>Text S2</w:t>
            </w:r>
          </w:p>
        </w:tc>
      </w:tr>
      <w:tr w:rsidR="008C6B31" w:rsidRPr="008C6B31" w14:paraId="222B5A81" w14:textId="77777777" w:rsidTr="008C6B31">
        <w:trPr>
          <w:trHeight w:val="340"/>
        </w:trPr>
        <w:tc>
          <w:tcPr>
            <w:tcW w:w="5480" w:type="dxa"/>
            <w:tcBorders>
              <w:top w:val="single" w:sz="4" w:space="0" w:color="4BACC6"/>
              <w:left w:val="single" w:sz="8" w:space="0" w:color="auto"/>
              <w:bottom w:val="single" w:sz="4" w:space="0" w:color="4BACC6"/>
              <w:right w:val="single" w:sz="4" w:space="0" w:color="4BACC6"/>
            </w:tcBorders>
            <w:shd w:val="clear" w:color="auto" w:fill="auto"/>
            <w:hideMark/>
          </w:tcPr>
          <w:p w14:paraId="22DD0F93" w14:textId="77777777" w:rsidR="008C6B31" w:rsidRPr="008C6B31" w:rsidRDefault="008C6B3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color w:val="000000"/>
              </w:rPr>
              <w:t xml:space="preserve">Amplicon length </w:t>
            </w:r>
          </w:p>
        </w:tc>
        <w:tc>
          <w:tcPr>
            <w:tcW w:w="180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auto"/>
            <w:noWrap/>
            <w:hideMark/>
          </w:tcPr>
          <w:p w14:paraId="15AB48A1" w14:textId="77777777" w:rsidR="008C6B31" w:rsidRPr="008C6B31" w:rsidRDefault="008C6B3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Y</w:t>
            </w:r>
          </w:p>
        </w:tc>
        <w:tc>
          <w:tcPr>
            <w:tcW w:w="566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8" w:space="0" w:color="auto"/>
            </w:tcBorders>
            <w:shd w:val="clear" w:color="auto" w:fill="auto"/>
            <w:hideMark/>
          </w:tcPr>
          <w:p w14:paraId="670E143D" w14:textId="77777777" w:rsidR="008C6B31" w:rsidRPr="008C6B31" w:rsidRDefault="008C6B3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color w:val="000000"/>
              </w:rPr>
              <w:t>Text S2</w:t>
            </w:r>
          </w:p>
        </w:tc>
      </w:tr>
      <w:tr w:rsidR="008C6B31" w:rsidRPr="008C6B31" w14:paraId="24A64A5D" w14:textId="77777777" w:rsidTr="008C6B31">
        <w:trPr>
          <w:trHeight w:val="340"/>
        </w:trPr>
        <w:tc>
          <w:tcPr>
            <w:tcW w:w="5480" w:type="dxa"/>
            <w:tcBorders>
              <w:top w:val="single" w:sz="4" w:space="0" w:color="4BACC6"/>
              <w:left w:val="single" w:sz="8" w:space="0" w:color="auto"/>
              <w:bottom w:val="single" w:sz="4" w:space="0" w:color="4BACC6"/>
              <w:right w:val="single" w:sz="4" w:space="0" w:color="4BACC6"/>
            </w:tcBorders>
            <w:shd w:val="clear" w:color="DAEEF3" w:fill="DAEEF3"/>
            <w:hideMark/>
          </w:tcPr>
          <w:p w14:paraId="743BC161" w14:textId="77777777" w:rsidR="008C6B31" w:rsidRPr="008C6B31" w:rsidRDefault="008C6B3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color w:val="000000"/>
              </w:rPr>
              <w:t>Primer and probe sequences (or amplicon context sequence)**</w:t>
            </w:r>
          </w:p>
        </w:tc>
        <w:tc>
          <w:tcPr>
            <w:tcW w:w="180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DAEEF3" w:fill="DAEEF3"/>
            <w:noWrap/>
            <w:hideMark/>
          </w:tcPr>
          <w:p w14:paraId="3376A11F" w14:textId="77777777" w:rsidR="008C6B31" w:rsidRPr="008C6B31" w:rsidRDefault="008C6B3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Y</w:t>
            </w:r>
          </w:p>
        </w:tc>
        <w:tc>
          <w:tcPr>
            <w:tcW w:w="566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8" w:space="0" w:color="auto"/>
            </w:tcBorders>
            <w:shd w:val="clear" w:color="DAEEF3" w:fill="DAEEF3"/>
            <w:hideMark/>
          </w:tcPr>
          <w:p w14:paraId="690FF7E7" w14:textId="77777777" w:rsidR="008C6B31" w:rsidRPr="008C6B31" w:rsidRDefault="008C6B3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color w:val="000000"/>
              </w:rPr>
              <w:t>See Table S1</w:t>
            </w:r>
          </w:p>
        </w:tc>
      </w:tr>
      <w:tr w:rsidR="008C6B31" w:rsidRPr="008C6B31" w14:paraId="7B98CE50" w14:textId="77777777" w:rsidTr="008C6B31">
        <w:trPr>
          <w:trHeight w:val="340"/>
        </w:trPr>
        <w:tc>
          <w:tcPr>
            <w:tcW w:w="5480" w:type="dxa"/>
            <w:tcBorders>
              <w:top w:val="single" w:sz="4" w:space="0" w:color="4BACC6"/>
              <w:left w:val="single" w:sz="8" w:space="0" w:color="auto"/>
              <w:bottom w:val="single" w:sz="4" w:space="0" w:color="4BACC6"/>
              <w:right w:val="single" w:sz="4" w:space="0" w:color="4BACC6"/>
            </w:tcBorders>
            <w:shd w:val="clear" w:color="auto" w:fill="auto"/>
            <w:hideMark/>
          </w:tcPr>
          <w:p w14:paraId="1A7F856A" w14:textId="77777777" w:rsidR="008C6B31" w:rsidRPr="008C6B31" w:rsidRDefault="008C6B3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color w:val="000000"/>
              </w:rPr>
              <w:t>Location and identity of any modifications</w:t>
            </w:r>
          </w:p>
        </w:tc>
        <w:tc>
          <w:tcPr>
            <w:tcW w:w="180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auto"/>
            <w:noWrap/>
            <w:hideMark/>
          </w:tcPr>
          <w:p w14:paraId="292DECC1" w14:textId="77777777" w:rsidR="008C6B31" w:rsidRPr="008C6B31" w:rsidRDefault="008C6B3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Y</w:t>
            </w:r>
          </w:p>
        </w:tc>
        <w:tc>
          <w:tcPr>
            <w:tcW w:w="566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8" w:space="0" w:color="auto"/>
            </w:tcBorders>
            <w:shd w:val="clear" w:color="auto" w:fill="auto"/>
            <w:hideMark/>
          </w:tcPr>
          <w:p w14:paraId="61E07942" w14:textId="77777777" w:rsidR="008C6B31" w:rsidRPr="008C6B31" w:rsidRDefault="008C6B3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color w:val="000000"/>
              </w:rPr>
              <w:t>No modifications performed</w:t>
            </w:r>
          </w:p>
        </w:tc>
      </w:tr>
      <w:tr w:rsidR="008C6B31" w:rsidRPr="008C6B31" w14:paraId="416B8CA4" w14:textId="77777777" w:rsidTr="008C6B31">
        <w:trPr>
          <w:trHeight w:val="360"/>
        </w:trPr>
        <w:tc>
          <w:tcPr>
            <w:tcW w:w="5480" w:type="dxa"/>
            <w:tcBorders>
              <w:top w:val="single" w:sz="4" w:space="0" w:color="4BACC6"/>
              <w:left w:val="single" w:sz="8" w:space="0" w:color="auto"/>
              <w:bottom w:val="single" w:sz="8" w:space="0" w:color="auto"/>
              <w:right w:val="single" w:sz="4" w:space="0" w:color="4BACC6"/>
            </w:tcBorders>
            <w:shd w:val="clear" w:color="DAEEF3" w:fill="DAEEF3"/>
            <w:hideMark/>
          </w:tcPr>
          <w:p w14:paraId="302FBE23" w14:textId="77777777" w:rsidR="008C6B31" w:rsidRPr="008C6B31" w:rsidRDefault="008C6B3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color w:val="000000"/>
              </w:rPr>
              <w:t>Manufacturer of oligonucleotides</w:t>
            </w:r>
          </w:p>
        </w:tc>
        <w:tc>
          <w:tcPr>
            <w:tcW w:w="1800" w:type="dxa"/>
            <w:tcBorders>
              <w:top w:val="single" w:sz="4" w:space="0" w:color="4BACC6"/>
              <w:left w:val="single" w:sz="4" w:space="0" w:color="4BACC6"/>
              <w:bottom w:val="single" w:sz="8" w:space="0" w:color="auto"/>
              <w:right w:val="single" w:sz="4" w:space="0" w:color="4BACC6"/>
            </w:tcBorders>
            <w:shd w:val="clear" w:color="DAEEF3" w:fill="DAEEF3"/>
            <w:noWrap/>
            <w:hideMark/>
          </w:tcPr>
          <w:p w14:paraId="329E0DEC" w14:textId="77777777" w:rsidR="008C6B31" w:rsidRPr="008C6B31" w:rsidRDefault="008C6B3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Y</w:t>
            </w:r>
          </w:p>
        </w:tc>
        <w:tc>
          <w:tcPr>
            <w:tcW w:w="5660" w:type="dxa"/>
            <w:tcBorders>
              <w:top w:val="single" w:sz="4" w:space="0" w:color="4BACC6"/>
              <w:left w:val="single" w:sz="4" w:space="0" w:color="4BACC6"/>
              <w:bottom w:val="single" w:sz="8" w:space="0" w:color="auto"/>
              <w:right w:val="single" w:sz="8" w:space="0" w:color="auto"/>
            </w:tcBorders>
            <w:shd w:val="clear" w:color="DAEEF3" w:fill="DAEEF3"/>
            <w:hideMark/>
          </w:tcPr>
          <w:p w14:paraId="7488DBF7" w14:textId="77777777" w:rsidR="008C6B31" w:rsidRPr="008C6B31" w:rsidRDefault="008C6B3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color w:val="000000"/>
              </w:rPr>
              <w:t>Integrated DNA Technologies, Inc. (IDT)</w:t>
            </w:r>
          </w:p>
        </w:tc>
      </w:tr>
      <w:tr w:rsidR="008C6B31" w:rsidRPr="008C6B31" w14:paraId="652B1206" w14:textId="77777777" w:rsidTr="008C6B31">
        <w:trPr>
          <w:trHeight w:val="375"/>
        </w:trPr>
        <w:tc>
          <w:tcPr>
            <w:tcW w:w="5480" w:type="dxa"/>
            <w:tcBorders>
              <w:top w:val="single" w:sz="4" w:space="0" w:color="4BACC6"/>
              <w:left w:val="single" w:sz="8" w:space="0" w:color="auto"/>
              <w:bottom w:val="single" w:sz="4" w:space="0" w:color="4BACC6"/>
              <w:right w:val="single" w:sz="4" w:space="0" w:color="4BACC6"/>
            </w:tcBorders>
            <w:shd w:val="clear" w:color="auto" w:fill="auto"/>
            <w:hideMark/>
          </w:tcPr>
          <w:p w14:paraId="55FF376F" w14:textId="77777777" w:rsidR="008C6B31" w:rsidRPr="008C6B31" w:rsidRDefault="008C6B3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7. dPCR PROTOCOL</w:t>
            </w:r>
          </w:p>
        </w:tc>
        <w:tc>
          <w:tcPr>
            <w:tcW w:w="180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000000" w:fill="366092"/>
            <w:noWrap/>
            <w:vAlign w:val="bottom"/>
            <w:hideMark/>
          </w:tcPr>
          <w:p w14:paraId="3AFE7E95" w14:textId="77777777" w:rsidR="008C6B31" w:rsidRPr="008C6B31" w:rsidRDefault="008C6B3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6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8" w:space="0" w:color="auto"/>
            </w:tcBorders>
            <w:shd w:val="clear" w:color="000000" w:fill="366092"/>
            <w:hideMark/>
          </w:tcPr>
          <w:p w14:paraId="504AEB20" w14:textId="77777777" w:rsidR="008C6B31" w:rsidRPr="008C6B31" w:rsidRDefault="008C6B3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C6B31" w:rsidRPr="008C6B31" w14:paraId="29571AA4" w14:textId="77777777" w:rsidTr="008C6B31">
        <w:trPr>
          <w:trHeight w:val="375"/>
        </w:trPr>
        <w:tc>
          <w:tcPr>
            <w:tcW w:w="5480" w:type="dxa"/>
            <w:tcBorders>
              <w:top w:val="single" w:sz="4" w:space="0" w:color="4BACC6"/>
              <w:left w:val="single" w:sz="8" w:space="0" w:color="auto"/>
              <w:bottom w:val="single" w:sz="4" w:space="0" w:color="4BACC6"/>
              <w:right w:val="single" w:sz="4" w:space="0" w:color="4BACC6"/>
            </w:tcBorders>
            <w:shd w:val="clear" w:color="DAEEF3" w:fill="DAEEF3"/>
            <w:hideMark/>
          </w:tcPr>
          <w:p w14:paraId="405F637F" w14:textId="77777777" w:rsidR="008C6B31" w:rsidRPr="008C6B31" w:rsidRDefault="008C6B3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color w:val="000000"/>
              </w:rPr>
              <w:t>Manufacturer of dPCR instrument and instrument model</w:t>
            </w:r>
          </w:p>
        </w:tc>
        <w:tc>
          <w:tcPr>
            <w:tcW w:w="180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DAEEF3" w:fill="DAEEF3"/>
            <w:noWrap/>
            <w:hideMark/>
          </w:tcPr>
          <w:p w14:paraId="2678C785" w14:textId="77777777" w:rsidR="008C6B31" w:rsidRPr="008C6B31" w:rsidRDefault="008C6B3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Y</w:t>
            </w:r>
          </w:p>
        </w:tc>
        <w:tc>
          <w:tcPr>
            <w:tcW w:w="566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8" w:space="0" w:color="auto"/>
            </w:tcBorders>
            <w:shd w:val="clear" w:color="DAEEF3" w:fill="DAEEF3"/>
            <w:hideMark/>
          </w:tcPr>
          <w:p w14:paraId="028AFEA1" w14:textId="77777777" w:rsidR="008C6B31" w:rsidRPr="008C6B31" w:rsidRDefault="008C6B3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color w:val="000000"/>
              </w:rPr>
              <w:t>Qiagen, QIAcuity Four</w:t>
            </w:r>
          </w:p>
        </w:tc>
      </w:tr>
      <w:tr w:rsidR="008C6B31" w:rsidRPr="008C6B31" w14:paraId="485B711B" w14:textId="77777777" w:rsidTr="008C6B31">
        <w:trPr>
          <w:trHeight w:val="375"/>
        </w:trPr>
        <w:tc>
          <w:tcPr>
            <w:tcW w:w="5480" w:type="dxa"/>
            <w:tcBorders>
              <w:top w:val="single" w:sz="4" w:space="0" w:color="4BACC6"/>
              <w:left w:val="single" w:sz="8" w:space="0" w:color="auto"/>
              <w:bottom w:val="single" w:sz="4" w:space="0" w:color="4BACC6"/>
              <w:right w:val="single" w:sz="4" w:space="0" w:color="4BACC6"/>
            </w:tcBorders>
            <w:shd w:val="clear" w:color="auto" w:fill="auto"/>
            <w:hideMark/>
          </w:tcPr>
          <w:p w14:paraId="0DA5C93E" w14:textId="77777777" w:rsidR="008C6B31" w:rsidRPr="008C6B31" w:rsidRDefault="008C6B3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color w:val="000000"/>
              </w:rPr>
              <w:t>Buffer/kit manufacturer with catalogue and lot number</w:t>
            </w:r>
          </w:p>
        </w:tc>
        <w:tc>
          <w:tcPr>
            <w:tcW w:w="180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auto"/>
            <w:noWrap/>
            <w:hideMark/>
          </w:tcPr>
          <w:p w14:paraId="2C261AD4" w14:textId="77777777" w:rsidR="008C6B31" w:rsidRPr="008C6B31" w:rsidRDefault="008C6B3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Y</w:t>
            </w:r>
          </w:p>
        </w:tc>
        <w:tc>
          <w:tcPr>
            <w:tcW w:w="566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8" w:space="0" w:color="auto"/>
            </w:tcBorders>
            <w:shd w:val="clear" w:color="auto" w:fill="auto"/>
            <w:hideMark/>
          </w:tcPr>
          <w:p w14:paraId="4CDFFF8C" w14:textId="77777777" w:rsidR="008C6B31" w:rsidRPr="008C6B31" w:rsidRDefault="008C6B3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color w:val="000000"/>
              </w:rPr>
              <w:t>QIAcuity One-Step Viral RT-PCR Kit, Catalogue Number: 1123145</w:t>
            </w:r>
          </w:p>
        </w:tc>
      </w:tr>
      <w:tr w:rsidR="008C6B31" w:rsidRPr="008C6B31" w14:paraId="50C2E43C" w14:textId="77777777" w:rsidTr="008C6B31">
        <w:trPr>
          <w:trHeight w:val="375"/>
        </w:trPr>
        <w:tc>
          <w:tcPr>
            <w:tcW w:w="5480" w:type="dxa"/>
            <w:tcBorders>
              <w:top w:val="single" w:sz="4" w:space="0" w:color="4BACC6"/>
              <w:left w:val="single" w:sz="8" w:space="0" w:color="auto"/>
              <w:bottom w:val="single" w:sz="4" w:space="0" w:color="4BACC6"/>
              <w:right w:val="single" w:sz="4" w:space="0" w:color="4BACC6"/>
            </w:tcBorders>
            <w:shd w:val="clear" w:color="DAEEF3" w:fill="DAEEF3"/>
            <w:hideMark/>
          </w:tcPr>
          <w:p w14:paraId="770EEB14" w14:textId="77777777" w:rsidR="008C6B31" w:rsidRPr="008C6B31" w:rsidRDefault="008C6B3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color w:val="000000"/>
              </w:rPr>
              <w:t>Primer and probe concentration</w:t>
            </w:r>
          </w:p>
        </w:tc>
        <w:tc>
          <w:tcPr>
            <w:tcW w:w="180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DAEEF3" w:fill="DAEEF3"/>
            <w:noWrap/>
            <w:hideMark/>
          </w:tcPr>
          <w:p w14:paraId="125D490B" w14:textId="77777777" w:rsidR="008C6B31" w:rsidRPr="008C6B31" w:rsidRDefault="008C6B3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Y</w:t>
            </w:r>
          </w:p>
        </w:tc>
        <w:tc>
          <w:tcPr>
            <w:tcW w:w="566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8" w:space="0" w:color="auto"/>
            </w:tcBorders>
            <w:shd w:val="clear" w:color="DAEEF3" w:fill="DAEEF3"/>
            <w:hideMark/>
          </w:tcPr>
          <w:p w14:paraId="1FC7D854" w14:textId="3C52432A" w:rsidR="008C6B31" w:rsidRPr="008C6B31" w:rsidRDefault="008C6B3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color w:val="000000"/>
              </w:rPr>
              <w:t>See Table S</w:t>
            </w:r>
            <w:r w:rsidR="00AD149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8C6B31" w:rsidRPr="008C6B31" w14:paraId="4F4258B2" w14:textId="77777777" w:rsidTr="008C6B31">
        <w:trPr>
          <w:trHeight w:val="345"/>
        </w:trPr>
        <w:tc>
          <w:tcPr>
            <w:tcW w:w="5480" w:type="dxa"/>
            <w:tcBorders>
              <w:top w:val="single" w:sz="4" w:space="0" w:color="4BACC6"/>
              <w:left w:val="single" w:sz="8" w:space="0" w:color="auto"/>
              <w:bottom w:val="single" w:sz="4" w:space="0" w:color="4BACC6"/>
              <w:right w:val="single" w:sz="4" w:space="0" w:color="4BACC6"/>
            </w:tcBorders>
            <w:shd w:val="clear" w:color="auto" w:fill="auto"/>
            <w:hideMark/>
          </w:tcPr>
          <w:p w14:paraId="5FBAA3D7" w14:textId="77777777" w:rsidR="008C6B31" w:rsidRPr="008C6B31" w:rsidRDefault="008C6B3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color w:val="000000"/>
              </w:rPr>
              <w:t>Pre-reaction volume and composition (incl. amount of template and if restriction enzyme added)</w:t>
            </w:r>
          </w:p>
        </w:tc>
        <w:tc>
          <w:tcPr>
            <w:tcW w:w="180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auto"/>
            <w:noWrap/>
            <w:hideMark/>
          </w:tcPr>
          <w:p w14:paraId="162C6B57" w14:textId="77777777" w:rsidR="008C6B31" w:rsidRPr="008C6B31" w:rsidRDefault="008C6B3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Y</w:t>
            </w:r>
          </w:p>
        </w:tc>
        <w:tc>
          <w:tcPr>
            <w:tcW w:w="566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8" w:space="0" w:color="auto"/>
            </w:tcBorders>
            <w:shd w:val="clear" w:color="auto" w:fill="auto"/>
            <w:hideMark/>
          </w:tcPr>
          <w:p w14:paraId="411EA23A" w14:textId="77777777" w:rsidR="008C6B31" w:rsidRPr="008C6B31" w:rsidRDefault="008C6B3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color w:val="000000"/>
              </w:rPr>
              <w:t>5 µL, no restriction enzyme added</w:t>
            </w:r>
          </w:p>
        </w:tc>
      </w:tr>
      <w:tr w:rsidR="008C6B31" w:rsidRPr="008C6B31" w14:paraId="3D594EC6" w14:textId="77777777" w:rsidTr="008C6B31">
        <w:trPr>
          <w:trHeight w:val="340"/>
        </w:trPr>
        <w:tc>
          <w:tcPr>
            <w:tcW w:w="5480" w:type="dxa"/>
            <w:tcBorders>
              <w:top w:val="single" w:sz="4" w:space="0" w:color="4BACC6"/>
              <w:left w:val="single" w:sz="8" w:space="0" w:color="auto"/>
              <w:bottom w:val="single" w:sz="4" w:space="0" w:color="4BACC6"/>
              <w:right w:val="single" w:sz="4" w:space="0" w:color="4BACC6"/>
            </w:tcBorders>
            <w:shd w:val="clear" w:color="DAEEF3" w:fill="DAEEF3"/>
            <w:hideMark/>
          </w:tcPr>
          <w:p w14:paraId="3F518566" w14:textId="77777777" w:rsidR="008C6B31" w:rsidRPr="008C6B31" w:rsidRDefault="008C6B3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color w:val="000000"/>
              </w:rPr>
              <w:t>Template treatment (initial heating or chemical denaturation)</w:t>
            </w:r>
          </w:p>
        </w:tc>
        <w:tc>
          <w:tcPr>
            <w:tcW w:w="180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DAEEF3" w:fill="DAEEF3"/>
            <w:noWrap/>
            <w:hideMark/>
          </w:tcPr>
          <w:p w14:paraId="357760A3" w14:textId="77777777" w:rsidR="008C6B31" w:rsidRPr="008C6B31" w:rsidRDefault="008C6B3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</w:t>
            </w:r>
          </w:p>
        </w:tc>
        <w:tc>
          <w:tcPr>
            <w:tcW w:w="566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8" w:space="0" w:color="auto"/>
            </w:tcBorders>
            <w:shd w:val="clear" w:color="DAEEF3" w:fill="DAEEF3"/>
            <w:hideMark/>
          </w:tcPr>
          <w:p w14:paraId="3FC32B1A" w14:textId="77777777" w:rsidR="008C6B31" w:rsidRPr="008C6B31" w:rsidRDefault="008C6B3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color w:val="000000"/>
              </w:rPr>
              <w:t>No template treatment</w:t>
            </w:r>
          </w:p>
        </w:tc>
      </w:tr>
      <w:tr w:rsidR="008C6B31" w:rsidRPr="008C6B31" w14:paraId="14CB81EB" w14:textId="77777777" w:rsidTr="008C6B31">
        <w:trPr>
          <w:trHeight w:val="340"/>
        </w:trPr>
        <w:tc>
          <w:tcPr>
            <w:tcW w:w="5480" w:type="dxa"/>
            <w:tcBorders>
              <w:top w:val="single" w:sz="4" w:space="0" w:color="4BACC6"/>
              <w:left w:val="single" w:sz="8" w:space="0" w:color="auto"/>
              <w:bottom w:val="single" w:sz="4" w:space="0" w:color="4BACC6"/>
              <w:right w:val="single" w:sz="4" w:space="0" w:color="4BACC6"/>
            </w:tcBorders>
            <w:shd w:val="clear" w:color="auto" w:fill="auto"/>
            <w:hideMark/>
          </w:tcPr>
          <w:p w14:paraId="262FE2F7" w14:textId="77777777" w:rsidR="008C6B31" w:rsidRPr="008C6B31" w:rsidRDefault="008C6B3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Polymerase identity and concentration, Mg++ and  dNTP concentrations***</w:t>
            </w:r>
          </w:p>
        </w:tc>
        <w:tc>
          <w:tcPr>
            <w:tcW w:w="180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auto"/>
            <w:noWrap/>
            <w:hideMark/>
          </w:tcPr>
          <w:p w14:paraId="1622D9D3" w14:textId="77777777" w:rsidR="008C6B31" w:rsidRPr="008C6B31" w:rsidRDefault="008C6B3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</w:t>
            </w:r>
          </w:p>
        </w:tc>
        <w:tc>
          <w:tcPr>
            <w:tcW w:w="566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8" w:space="0" w:color="auto"/>
            </w:tcBorders>
            <w:shd w:val="clear" w:color="auto" w:fill="auto"/>
            <w:hideMark/>
          </w:tcPr>
          <w:p w14:paraId="520B410D" w14:textId="77777777" w:rsidR="008C6B31" w:rsidRPr="008C6B31" w:rsidRDefault="008C6B3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color w:val="000000"/>
              </w:rPr>
              <w:t>Proprietary; Qiagen, Hilden, Germany</w:t>
            </w:r>
          </w:p>
        </w:tc>
      </w:tr>
      <w:tr w:rsidR="008C6B31" w:rsidRPr="008C6B31" w14:paraId="560FD82F" w14:textId="77777777" w:rsidTr="008C6B31">
        <w:trPr>
          <w:trHeight w:val="360"/>
        </w:trPr>
        <w:tc>
          <w:tcPr>
            <w:tcW w:w="5480" w:type="dxa"/>
            <w:tcBorders>
              <w:top w:val="single" w:sz="4" w:space="0" w:color="4BACC6"/>
              <w:left w:val="single" w:sz="8" w:space="0" w:color="auto"/>
              <w:bottom w:val="single" w:sz="4" w:space="0" w:color="4BACC6"/>
              <w:right w:val="single" w:sz="4" w:space="0" w:color="4BACC6"/>
            </w:tcBorders>
            <w:shd w:val="clear" w:color="DAEEF3" w:fill="DAEEF3"/>
            <w:hideMark/>
          </w:tcPr>
          <w:p w14:paraId="5E43C0F4" w14:textId="77777777" w:rsidR="008C6B31" w:rsidRPr="008C6B31" w:rsidRDefault="008C6B3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color w:val="000000"/>
              </w:rPr>
              <w:t>Complete thermocycling parameters</w:t>
            </w:r>
          </w:p>
        </w:tc>
        <w:tc>
          <w:tcPr>
            <w:tcW w:w="180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DAEEF3" w:fill="DAEEF3"/>
            <w:noWrap/>
            <w:hideMark/>
          </w:tcPr>
          <w:p w14:paraId="684E2D66" w14:textId="77777777" w:rsidR="008C6B31" w:rsidRPr="008C6B31" w:rsidRDefault="008C6B3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Y</w:t>
            </w:r>
          </w:p>
        </w:tc>
        <w:tc>
          <w:tcPr>
            <w:tcW w:w="566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8" w:space="0" w:color="auto"/>
            </w:tcBorders>
            <w:shd w:val="clear" w:color="DAEEF3" w:fill="DAEEF3"/>
            <w:hideMark/>
          </w:tcPr>
          <w:p w14:paraId="1A309D50" w14:textId="77777777" w:rsidR="008C6B31" w:rsidRPr="008C6B31" w:rsidRDefault="008C6B3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color w:val="000000"/>
              </w:rPr>
              <w:t>See Text S1</w:t>
            </w:r>
          </w:p>
        </w:tc>
      </w:tr>
      <w:tr w:rsidR="008C6B31" w:rsidRPr="008C6B31" w14:paraId="34096448" w14:textId="77777777" w:rsidTr="008C6B31">
        <w:trPr>
          <w:trHeight w:val="340"/>
        </w:trPr>
        <w:tc>
          <w:tcPr>
            <w:tcW w:w="5480" w:type="dxa"/>
            <w:tcBorders>
              <w:top w:val="single" w:sz="8" w:space="0" w:color="auto"/>
              <w:left w:val="single" w:sz="8" w:space="0" w:color="auto"/>
              <w:bottom w:val="single" w:sz="4" w:space="0" w:color="4BACC6"/>
              <w:right w:val="single" w:sz="4" w:space="0" w:color="4BACC6"/>
            </w:tcBorders>
            <w:shd w:val="clear" w:color="auto" w:fill="auto"/>
            <w:hideMark/>
          </w:tcPr>
          <w:p w14:paraId="38E55FE9" w14:textId="77777777" w:rsidR="008C6B31" w:rsidRPr="008C6B31" w:rsidRDefault="008C6B3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 ASSAY VALIDATION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000000" w:fill="366092"/>
            <w:noWrap/>
            <w:vAlign w:val="bottom"/>
            <w:hideMark/>
          </w:tcPr>
          <w:p w14:paraId="529D4981" w14:textId="77777777" w:rsidR="008C6B31" w:rsidRPr="008C6B31" w:rsidRDefault="008C6B3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60" w:type="dxa"/>
            <w:tcBorders>
              <w:top w:val="single" w:sz="8" w:space="0" w:color="auto"/>
              <w:left w:val="single" w:sz="4" w:space="0" w:color="4BACC6"/>
              <w:bottom w:val="single" w:sz="4" w:space="0" w:color="4BACC6"/>
              <w:right w:val="single" w:sz="8" w:space="0" w:color="auto"/>
            </w:tcBorders>
            <w:shd w:val="clear" w:color="000000" w:fill="366092"/>
            <w:hideMark/>
          </w:tcPr>
          <w:p w14:paraId="7719CE39" w14:textId="77777777" w:rsidR="008C6B31" w:rsidRPr="008C6B31" w:rsidRDefault="008C6B3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C6B31" w:rsidRPr="008C6B31" w14:paraId="75E00786" w14:textId="77777777" w:rsidTr="008C6B31">
        <w:trPr>
          <w:trHeight w:val="340"/>
        </w:trPr>
        <w:tc>
          <w:tcPr>
            <w:tcW w:w="5480" w:type="dxa"/>
            <w:tcBorders>
              <w:top w:val="single" w:sz="4" w:space="0" w:color="4BACC6"/>
              <w:left w:val="single" w:sz="8" w:space="0" w:color="auto"/>
              <w:bottom w:val="single" w:sz="4" w:space="0" w:color="4BACC6"/>
              <w:right w:val="single" w:sz="4" w:space="0" w:color="4BACC6"/>
            </w:tcBorders>
            <w:shd w:val="clear" w:color="DAEEF3" w:fill="DAEEF3"/>
            <w:hideMark/>
          </w:tcPr>
          <w:p w14:paraId="6758F67F" w14:textId="77777777" w:rsidR="008C6B31" w:rsidRPr="008C6B31" w:rsidRDefault="008C6B3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color w:val="000000"/>
              </w:rPr>
              <w:t>Details of optimisation performed</w:t>
            </w:r>
          </w:p>
        </w:tc>
        <w:tc>
          <w:tcPr>
            <w:tcW w:w="180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DAEEF3" w:fill="DAEEF3"/>
            <w:noWrap/>
            <w:hideMark/>
          </w:tcPr>
          <w:p w14:paraId="5AF545E5" w14:textId="77777777" w:rsidR="008C6B31" w:rsidRPr="008C6B31" w:rsidRDefault="008C6B3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Y</w:t>
            </w:r>
          </w:p>
        </w:tc>
        <w:tc>
          <w:tcPr>
            <w:tcW w:w="566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8" w:space="0" w:color="auto"/>
            </w:tcBorders>
            <w:shd w:val="clear" w:color="DAEEF3" w:fill="DAEEF3"/>
            <w:hideMark/>
          </w:tcPr>
          <w:p w14:paraId="0E874147" w14:textId="77777777" w:rsidR="008C6B31" w:rsidRPr="008C6B31" w:rsidRDefault="008C6B3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color w:val="000000"/>
              </w:rPr>
              <w:t>See Text S1</w:t>
            </w:r>
          </w:p>
        </w:tc>
      </w:tr>
      <w:tr w:rsidR="008C6B31" w:rsidRPr="008C6B31" w14:paraId="30511DC1" w14:textId="77777777" w:rsidTr="008C6B31">
        <w:trPr>
          <w:trHeight w:val="340"/>
        </w:trPr>
        <w:tc>
          <w:tcPr>
            <w:tcW w:w="5480" w:type="dxa"/>
            <w:tcBorders>
              <w:top w:val="single" w:sz="4" w:space="0" w:color="4BACC6"/>
              <w:left w:val="single" w:sz="8" w:space="0" w:color="auto"/>
              <w:bottom w:val="single" w:sz="4" w:space="0" w:color="4BACC6"/>
              <w:right w:val="single" w:sz="4" w:space="0" w:color="4BACC6"/>
            </w:tcBorders>
            <w:shd w:val="clear" w:color="auto" w:fill="auto"/>
            <w:hideMark/>
          </w:tcPr>
          <w:p w14:paraId="2E8D8B81" w14:textId="77777777" w:rsidR="008C6B31" w:rsidRPr="008C6B31" w:rsidRDefault="008C6B3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color w:val="000000"/>
              </w:rPr>
              <w:t>Analytical specificity (vs. related sequences) and limit of blank (LOB)</w:t>
            </w:r>
          </w:p>
        </w:tc>
        <w:tc>
          <w:tcPr>
            <w:tcW w:w="180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auto"/>
            <w:noWrap/>
            <w:hideMark/>
          </w:tcPr>
          <w:p w14:paraId="072D9607" w14:textId="77777777" w:rsidR="008C6B31" w:rsidRPr="008C6B31" w:rsidRDefault="008C6B3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Y</w:t>
            </w:r>
          </w:p>
        </w:tc>
        <w:tc>
          <w:tcPr>
            <w:tcW w:w="566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8" w:space="0" w:color="auto"/>
            </w:tcBorders>
            <w:shd w:val="clear" w:color="auto" w:fill="auto"/>
            <w:hideMark/>
          </w:tcPr>
          <w:p w14:paraId="7AE14CED" w14:textId="77777777" w:rsidR="008C6B31" w:rsidRPr="008C6B31" w:rsidRDefault="008C6B3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color w:val="000000"/>
              </w:rPr>
              <w:t>LOB = NTC</w:t>
            </w:r>
          </w:p>
        </w:tc>
      </w:tr>
      <w:tr w:rsidR="008C6B31" w:rsidRPr="008C6B31" w14:paraId="409E5E38" w14:textId="77777777" w:rsidTr="008C6B31">
        <w:trPr>
          <w:trHeight w:val="340"/>
        </w:trPr>
        <w:tc>
          <w:tcPr>
            <w:tcW w:w="5480" w:type="dxa"/>
            <w:tcBorders>
              <w:top w:val="single" w:sz="4" w:space="0" w:color="4BACC6"/>
              <w:left w:val="single" w:sz="8" w:space="0" w:color="auto"/>
              <w:bottom w:val="single" w:sz="4" w:space="0" w:color="4BACC6"/>
              <w:right w:val="single" w:sz="4" w:space="0" w:color="4BACC6"/>
            </w:tcBorders>
            <w:shd w:val="clear" w:color="DAEEF3" w:fill="DAEEF3"/>
            <w:hideMark/>
          </w:tcPr>
          <w:p w14:paraId="32EF401E" w14:textId="77777777" w:rsidR="008C6B31" w:rsidRPr="008C6B31" w:rsidRDefault="008C6B3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color w:val="000000"/>
              </w:rPr>
              <w:t xml:space="preserve">Analytical sensitivity/LoD and how this was evaluated </w:t>
            </w:r>
          </w:p>
        </w:tc>
        <w:tc>
          <w:tcPr>
            <w:tcW w:w="180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DAEEF3" w:fill="DAEEF3"/>
            <w:noWrap/>
            <w:hideMark/>
          </w:tcPr>
          <w:p w14:paraId="1F7B91EC" w14:textId="77777777" w:rsidR="008C6B31" w:rsidRPr="008C6B31" w:rsidRDefault="008C6B3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</w:t>
            </w:r>
          </w:p>
        </w:tc>
        <w:tc>
          <w:tcPr>
            <w:tcW w:w="566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8" w:space="0" w:color="auto"/>
            </w:tcBorders>
            <w:shd w:val="clear" w:color="DAEEF3" w:fill="DAEEF3"/>
            <w:hideMark/>
          </w:tcPr>
          <w:p w14:paraId="6299C819" w14:textId="77777777" w:rsidR="008C6B31" w:rsidRPr="008C6B31" w:rsidRDefault="008C6B3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color w:val="000000"/>
              </w:rPr>
              <w:t>No additional sensitivity tests run</w:t>
            </w:r>
          </w:p>
        </w:tc>
      </w:tr>
      <w:tr w:rsidR="008C6B31" w:rsidRPr="008C6B31" w14:paraId="60CF34A5" w14:textId="77777777" w:rsidTr="008C6B31">
        <w:trPr>
          <w:trHeight w:val="360"/>
        </w:trPr>
        <w:tc>
          <w:tcPr>
            <w:tcW w:w="5480" w:type="dxa"/>
            <w:tcBorders>
              <w:top w:val="single" w:sz="4" w:space="0" w:color="4BACC6"/>
              <w:left w:val="single" w:sz="8" w:space="0" w:color="auto"/>
              <w:bottom w:val="single" w:sz="4" w:space="0" w:color="4BACC6"/>
              <w:right w:val="single" w:sz="4" w:space="0" w:color="4BACC6"/>
            </w:tcBorders>
            <w:shd w:val="clear" w:color="auto" w:fill="auto"/>
            <w:hideMark/>
          </w:tcPr>
          <w:p w14:paraId="16915CD8" w14:textId="77777777" w:rsidR="008C6B31" w:rsidRPr="008C6B31" w:rsidRDefault="008C6B3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color w:val="000000"/>
              </w:rPr>
              <w:t>Testing for inhibitors (from biological matrix/extraction)</w:t>
            </w:r>
          </w:p>
        </w:tc>
        <w:tc>
          <w:tcPr>
            <w:tcW w:w="180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auto"/>
            <w:noWrap/>
            <w:hideMark/>
          </w:tcPr>
          <w:p w14:paraId="61A37D6B" w14:textId="77777777" w:rsidR="008C6B31" w:rsidRPr="008C6B31" w:rsidRDefault="008C6B3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</w:t>
            </w:r>
          </w:p>
        </w:tc>
        <w:tc>
          <w:tcPr>
            <w:tcW w:w="566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8" w:space="0" w:color="auto"/>
            </w:tcBorders>
            <w:shd w:val="clear" w:color="auto" w:fill="auto"/>
            <w:hideMark/>
          </w:tcPr>
          <w:p w14:paraId="580F5F7D" w14:textId="77777777" w:rsidR="008C6B31" w:rsidRPr="008C6B31" w:rsidRDefault="008C6B3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color w:val="000000"/>
              </w:rPr>
              <w:t>No additional inhibition tests run (see Results section: Inhibition)</w:t>
            </w:r>
          </w:p>
        </w:tc>
      </w:tr>
      <w:tr w:rsidR="008C6B31" w:rsidRPr="008C6B31" w14:paraId="7447B3CB" w14:textId="77777777" w:rsidTr="008C6B31">
        <w:trPr>
          <w:trHeight w:val="340"/>
        </w:trPr>
        <w:tc>
          <w:tcPr>
            <w:tcW w:w="5480" w:type="dxa"/>
            <w:tcBorders>
              <w:top w:val="single" w:sz="8" w:space="0" w:color="auto"/>
              <w:left w:val="single" w:sz="8" w:space="0" w:color="auto"/>
              <w:bottom w:val="single" w:sz="4" w:space="0" w:color="4BACC6"/>
              <w:right w:val="single" w:sz="4" w:space="0" w:color="4BACC6"/>
            </w:tcBorders>
            <w:shd w:val="clear" w:color="DAEEF3" w:fill="DAEEF3"/>
            <w:hideMark/>
          </w:tcPr>
          <w:p w14:paraId="08238FE9" w14:textId="77777777" w:rsidR="008C6B31" w:rsidRPr="008C6B31" w:rsidRDefault="008C6B3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9. DATA ANALYSIS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000000" w:fill="366092"/>
            <w:noWrap/>
            <w:vAlign w:val="bottom"/>
            <w:hideMark/>
          </w:tcPr>
          <w:p w14:paraId="57549BAF" w14:textId="77777777" w:rsidR="008C6B31" w:rsidRPr="008C6B31" w:rsidRDefault="008C6B3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6365C"/>
              </w:rPr>
            </w:pPr>
            <w:r w:rsidRPr="008C6B31">
              <w:rPr>
                <w:rFonts w:ascii="Times New Roman" w:eastAsia="Times New Roman" w:hAnsi="Times New Roman" w:cs="Times New Roman"/>
                <w:color w:val="16365C"/>
              </w:rPr>
              <w:t> </w:t>
            </w:r>
          </w:p>
        </w:tc>
        <w:tc>
          <w:tcPr>
            <w:tcW w:w="5660" w:type="dxa"/>
            <w:tcBorders>
              <w:top w:val="single" w:sz="8" w:space="0" w:color="auto"/>
              <w:left w:val="single" w:sz="4" w:space="0" w:color="4BACC6"/>
              <w:bottom w:val="single" w:sz="4" w:space="0" w:color="4BACC6"/>
              <w:right w:val="single" w:sz="8" w:space="0" w:color="auto"/>
            </w:tcBorders>
            <w:shd w:val="clear" w:color="000000" w:fill="366092"/>
            <w:hideMark/>
          </w:tcPr>
          <w:p w14:paraId="63E571B2" w14:textId="77777777" w:rsidR="008C6B31" w:rsidRPr="008C6B31" w:rsidRDefault="008C6B3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6365C"/>
              </w:rPr>
            </w:pPr>
            <w:r w:rsidRPr="008C6B31">
              <w:rPr>
                <w:rFonts w:ascii="Times New Roman" w:eastAsia="Times New Roman" w:hAnsi="Times New Roman" w:cs="Times New Roman"/>
                <w:color w:val="16365C"/>
              </w:rPr>
              <w:t> </w:t>
            </w:r>
          </w:p>
        </w:tc>
      </w:tr>
      <w:tr w:rsidR="008C6B31" w:rsidRPr="008C6B31" w14:paraId="3AD083D0" w14:textId="77777777" w:rsidTr="008C6B31">
        <w:trPr>
          <w:trHeight w:val="340"/>
        </w:trPr>
        <w:tc>
          <w:tcPr>
            <w:tcW w:w="5480" w:type="dxa"/>
            <w:tcBorders>
              <w:top w:val="single" w:sz="4" w:space="0" w:color="4BACC6"/>
              <w:left w:val="single" w:sz="8" w:space="0" w:color="auto"/>
              <w:bottom w:val="single" w:sz="4" w:space="0" w:color="4BACC6"/>
              <w:right w:val="single" w:sz="4" w:space="0" w:color="4BACC6"/>
            </w:tcBorders>
            <w:shd w:val="clear" w:color="auto" w:fill="auto"/>
            <w:hideMark/>
          </w:tcPr>
          <w:p w14:paraId="7DC975CB" w14:textId="77777777" w:rsidR="008C6B31" w:rsidRPr="008C6B31" w:rsidRDefault="008C6B3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color w:val="000000"/>
              </w:rPr>
              <w:t>Description of dPCR experimental design</w:t>
            </w:r>
          </w:p>
        </w:tc>
        <w:tc>
          <w:tcPr>
            <w:tcW w:w="180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auto"/>
            <w:noWrap/>
            <w:hideMark/>
          </w:tcPr>
          <w:p w14:paraId="34B8E11C" w14:textId="77777777" w:rsidR="008C6B31" w:rsidRPr="008C6B31" w:rsidRDefault="008C6B3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6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8" w:space="0" w:color="auto"/>
            </w:tcBorders>
            <w:shd w:val="clear" w:color="auto" w:fill="auto"/>
            <w:hideMark/>
          </w:tcPr>
          <w:p w14:paraId="33A0CC75" w14:textId="77777777" w:rsidR="008C6B31" w:rsidRPr="008C6B31" w:rsidRDefault="008C6B3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C6B31" w:rsidRPr="008C6B31" w14:paraId="223E467B" w14:textId="77777777" w:rsidTr="008C6B31">
        <w:trPr>
          <w:trHeight w:val="340"/>
        </w:trPr>
        <w:tc>
          <w:tcPr>
            <w:tcW w:w="5480" w:type="dxa"/>
            <w:tcBorders>
              <w:top w:val="single" w:sz="4" w:space="0" w:color="4BACC6"/>
              <w:left w:val="single" w:sz="8" w:space="0" w:color="auto"/>
              <w:bottom w:val="single" w:sz="4" w:space="0" w:color="4BACC6"/>
              <w:right w:val="single" w:sz="4" w:space="0" w:color="4BACC6"/>
            </w:tcBorders>
            <w:shd w:val="clear" w:color="DAEEF3" w:fill="DAEEF3"/>
            <w:noWrap/>
            <w:hideMark/>
          </w:tcPr>
          <w:p w14:paraId="6C5D9E33" w14:textId="77777777" w:rsidR="008C6B31" w:rsidRPr="008C6B31" w:rsidRDefault="008C6B3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color w:val="000000"/>
              </w:rPr>
              <w:t>Comprehensive details negative and positive of controls (whether applied for QC or for estimation of error)</w:t>
            </w:r>
          </w:p>
        </w:tc>
        <w:tc>
          <w:tcPr>
            <w:tcW w:w="180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DAEEF3" w:fill="DAEEF3"/>
            <w:noWrap/>
            <w:hideMark/>
          </w:tcPr>
          <w:p w14:paraId="5E8AE9FC" w14:textId="77777777" w:rsidR="008C6B31" w:rsidRPr="008C6B31" w:rsidRDefault="008C6B3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Y</w:t>
            </w:r>
          </w:p>
        </w:tc>
        <w:tc>
          <w:tcPr>
            <w:tcW w:w="566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8" w:space="0" w:color="auto"/>
            </w:tcBorders>
            <w:shd w:val="clear" w:color="DAEEF3" w:fill="DAEEF3"/>
            <w:hideMark/>
          </w:tcPr>
          <w:p w14:paraId="123F5220" w14:textId="77777777" w:rsidR="008C6B31" w:rsidRPr="008C6B31" w:rsidRDefault="008C6B3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color w:val="000000"/>
              </w:rPr>
              <w:t>See Text S1</w:t>
            </w:r>
          </w:p>
        </w:tc>
      </w:tr>
      <w:tr w:rsidR="008C6B31" w:rsidRPr="008C6B31" w14:paraId="5CDA0102" w14:textId="77777777" w:rsidTr="008C6B31">
        <w:trPr>
          <w:trHeight w:val="340"/>
        </w:trPr>
        <w:tc>
          <w:tcPr>
            <w:tcW w:w="5480" w:type="dxa"/>
            <w:tcBorders>
              <w:top w:val="single" w:sz="4" w:space="0" w:color="4BACC6"/>
              <w:left w:val="single" w:sz="8" w:space="0" w:color="auto"/>
              <w:bottom w:val="single" w:sz="4" w:space="0" w:color="4BACC6"/>
              <w:right w:val="single" w:sz="4" w:space="0" w:color="4BACC6"/>
            </w:tcBorders>
            <w:shd w:val="clear" w:color="auto" w:fill="auto"/>
            <w:hideMark/>
          </w:tcPr>
          <w:p w14:paraId="4A22A0A5" w14:textId="77777777" w:rsidR="008C6B31" w:rsidRPr="008C6B31" w:rsidRDefault="008C6B3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color w:val="000000"/>
              </w:rPr>
              <w:t>Partition classification method (thresholding)</w:t>
            </w:r>
          </w:p>
        </w:tc>
        <w:tc>
          <w:tcPr>
            <w:tcW w:w="180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auto"/>
            <w:noWrap/>
            <w:hideMark/>
          </w:tcPr>
          <w:p w14:paraId="2D79AA1E" w14:textId="77777777" w:rsidR="008C6B31" w:rsidRPr="008C6B31" w:rsidRDefault="008C6B3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Y</w:t>
            </w:r>
          </w:p>
        </w:tc>
        <w:tc>
          <w:tcPr>
            <w:tcW w:w="566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8" w:space="0" w:color="auto"/>
            </w:tcBorders>
            <w:shd w:val="clear" w:color="auto" w:fill="auto"/>
            <w:hideMark/>
          </w:tcPr>
          <w:p w14:paraId="2F800203" w14:textId="77777777" w:rsidR="008C6B31" w:rsidRPr="008C6B31" w:rsidRDefault="008C6B3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color w:val="000000"/>
              </w:rPr>
              <w:t>See Text S1</w:t>
            </w:r>
          </w:p>
        </w:tc>
      </w:tr>
      <w:tr w:rsidR="008C6B31" w:rsidRPr="008C6B31" w14:paraId="403B42ED" w14:textId="77777777" w:rsidTr="008C6B31">
        <w:trPr>
          <w:trHeight w:val="315"/>
        </w:trPr>
        <w:tc>
          <w:tcPr>
            <w:tcW w:w="5480" w:type="dxa"/>
            <w:tcBorders>
              <w:top w:val="single" w:sz="4" w:space="0" w:color="4BACC6"/>
              <w:left w:val="single" w:sz="8" w:space="0" w:color="auto"/>
              <w:bottom w:val="single" w:sz="4" w:space="0" w:color="4BACC6"/>
              <w:right w:val="single" w:sz="4" w:space="0" w:color="4BACC6"/>
            </w:tcBorders>
            <w:shd w:val="clear" w:color="DAEEF3" w:fill="DAEEF3"/>
            <w:hideMark/>
          </w:tcPr>
          <w:p w14:paraId="3265945A" w14:textId="77777777" w:rsidR="008C6B31" w:rsidRPr="008C6B31" w:rsidRDefault="008C6B3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color w:val="000000"/>
              </w:rPr>
              <w:t>Examples of positive and negative experimental results (including fluorescence plots in supplemental material)</w:t>
            </w:r>
          </w:p>
        </w:tc>
        <w:tc>
          <w:tcPr>
            <w:tcW w:w="180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DAEEF3" w:fill="DAEEF3"/>
            <w:noWrap/>
            <w:hideMark/>
          </w:tcPr>
          <w:p w14:paraId="7DF90660" w14:textId="77777777" w:rsidR="008C6B31" w:rsidRPr="008C6B31" w:rsidRDefault="008C6B3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Y</w:t>
            </w:r>
          </w:p>
        </w:tc>
        <w:tc>
          <w:tcPr>
            <w:tcW w:w="566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8" w:space="0" w:color="auto"/>
            </w:tcBorders>
            <w:shd w:val="clear" w:color="DAEEF3" w:fill="DAEEF3"/>
            <w:hideMark/>
          </w:tcPr>
          <w:p w14:paraId="55768E3B" w14:textId="77777777" w:rsidR="008C6B31" w:rsidRPr="008C6B31" w:rsidRDefault="008C6B3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color w:val="000000"/>
              </w:rPr>
              <w:t>See Figure S1</w:t>
            </w:r>
          </w:p>
        </w:tc>
      </w:tr>
      <w:tr w:rsidR="008C6B31" w:rsidRPr="008C6B31" w14:paraId="05B5DD73" w14:textId="77777777" w:rsidTr="008C6B31">
        <w:trPr>
          <w:trHeight w:val="340"/>
        </w:trPr>
        <w:tc>
          <w:tcPr>
            <w:tcW w:w="5480" w:type="dxa"/>
            <w:tcBorders>
              <w:top w:val="single" w:sz="4" w:space="0" w:color="4BACC6"/>
              <w:left w:val="single" w:sz="8" w:space="0" w:color="auto"/>
              <w:bottom w:val="single" w:sz="4" w:space="0" w:color="4BACC6"/>
              <w:right w:val="single" w:sz="4" w:space="0" w:color="4BACC6"/>
            </w:tcBorders>
            <w:shd w:val="clear" w:color="auto" w:fill="auto"/>
            <w:hideMark/>
          </w:tcPr>
          <w:p w14:paraId="3C83619A" w14:textId="77777777" w:rsidR="008C6B31" w:rsidRPr="008C6B31" w:rsidRDefault="008C6B3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color w:val="000000"/>
              </w:rPr>
              <w:t xml:space="preserve">Description of technical replication </w:t>
            </w:r>
          </w:p>
        </w:tc>
        <w:tc>
          <w:tcPr>
            <w:tcW w:w="180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auto"/>
            <w:noWrap/>
            <w:hideMark/>
          </w:tcPr>
          <w:p w14:paraId="1744332E" w14:textId="77777777" w:rsidR="008C6B31" w:rsidRPr="008C6B31" w:rsidRDefault="008C6B3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Y</w:t>
            </w:r>
          </w:p>
        </w:tc>
        <w:tc>
          <w:tcPr>
            <w:tcW w:w="566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8" w:space="0" w:color="auto"/>
            </w:tcBorders>
            <w:shd w:val="clear" w:color="auto" w:fill="auto"/>
            <w:hideMark/>
          </w:tcPr>
          <w:p w14:paraId="2E6C2435" w14:textId="77777777" w:rsidR="008C6B31" w:rsidRPr="008C6B31" w:rsidRDefault="008C6B3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color w:val="000000"/>
              </w:rPr>
              <w:t>See Text S2</w:t>
            </w:r>
          </w:p>
        </w:tc>
      </w:tr>
      <w:tr w:rsidR="008C6B31" w:rsidRPr="008C6B31" w14:paraId="13BF972D" w14:textId="77777777" w:rsidTr="008C6B31">
        <w:trPr>
          <w:trHeight w:val="340"/>
        </w:trPr>
        <w:tc>
          <w:tcPr>
            <w:tcW w:w="5480" w:type="dxa"/>
            <w:tcBorders>
              <w:top w:val="single" w:sz="4" w:space="0" w:color="4BACC6"/>
              <w:left w:val="single" w:sz="8" w:space="0" w:color="auto"/>
              <w:bottom w:val="single" w:sz="4" w:space="0" w:color="4BACC6"/>
              <w:right w:val="single" w:sz="4" w:space="0" w:color="4BACC6"/>
            </w:tcBorders>
            <w:shd w:val="clear" w:color="DAEEF3" w:fill="DAEEF3"/>
            <w:hideMark/>
          </w:tcPr>
          <w:p w14:paraId="2CFD303D" w14:textId="77777777" w:rsidR="008C6B31" w:rsidRPr="008C6B31" w:rsidRDefault="008C6B3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color w:val="000000"/>
              </w:rPr>
              <w:t>Repeatability (intra-experiment variation)</w:t>
            </w:r>
          </w:p>
        </w:tc>
        <w:tc>
          <w:tcPr>
            <w:tcW w:w="180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DAEEF3" w:fill="DAEEF3"/>
            <w:noWrap/>
            <w:hideMark/>
          </w:tcPr>
          <w:p w14:paraId="08305520" w14:textId="77777777" w:rsidR="008C6B31" w:rsidRPr="008C6B31" w:rsidRDefault="008C6B3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Y</w:t>
            </w:r>
          </w:p>
        </w:tc>
        <w:tc>
          <w:tcPr>
            <w:tcW w:w="566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8" w:space="0" w:color="auto"/>
            </w:tcBorders>
            <w:shd w:val="clear" w:color="DAEEF3" w:fill="DAEEF3"/>
            <w:hideMark/>
          </w:tcPr>
          <w:p w14:paraId="413E729C" w14:textId="77777777" w:rsidR="008C6B31" w:rsidRPr="008C6B31" w:rsidRDefault="008C6B3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color w:val="000000"/>
              </w:rPr>
              <w:t>Technical replicates run in triplicate</w:t>
            </w:r>
          </w:p>
        </w:tc>
      </w:tr>
      <w:tr w:rsidR="008C6B31" w:rsidRPr="008C6B31" w14:paraId="590492F7" w14:textId="77777777" w:rsidTr="008C6B31">
        <w:trPr>
          <w:trHeight w:val="340"/>
        </w:trPr>
        <w:tc>
          <w:tcPr>
            <w:tcW w:w="5480" w:type="dxa"/>
            <w:tcBorders>
              <w:top w:val="single" w:sz="4" w:space="0" w:color="4BACC6"/>
              <w:left w:val="single" w:sz="8" w:space="0" w:color="auto"/>
              <w:bottom w:val="single" w:sz="4" w:space="0" w:color="4BACC6"/>
              <w:right w:val="single" w:sz="4" w:space="0" w:color="4BACC6"/>
            </w:tcBorders>
            <w:shd w:val="clear" w:color="auto" w:fill="auto"/>
            <w:hideMark/>
          </w:tcPr>
          <w:p w14:paraId="38175E48" w14:textId="77777777" w:rsidR="008C6B31" w:rsidRPr="008C6B31" w:rsidRDefault="008C6B3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color w:val="000000"/>
              </w:rPr>
              <w:t>Reproducibility (inter-experiment/user/lab etc. variation )</w:t>
            </w:r>
          </w:p>
        </w:tc>
        <w:tc>
          <w:tcPr>
            <w:tcW w:w="180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auto"/>
            <w:noWrap/>
            <w:hideMark/>
          </w:tcPr>
          <w:p w14:paraId="7388CE30" w14:textId="77777777" w:rsidR="008C6B31" w:rsidRPr="008C6B31" w:rsidRDefault="008C6B3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</w:t>
            </w:r>
          </w:p>
        </w:tc>
        <w:tc>
          <w:tcPr>
            <w:tcW w:w="566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8" w:space="0" w:color="auto"/>
            </w:tcBorders>
            <w:shd w:val="clear" w:color="auto" w:fill="auto"/>
            <w:hideMark/>
          </w:tcPr>
          <w:p w14:paraId="625B0611" w14:textId="77777777" w:rsidR="008C6B31" w:rsidRPr="008C6B31" w:rsidRDefault="008C6B3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color w:val="000000"/>
              </w:rPr>
              <w:t>No other lab/user variation</w:t>
            </w:r>
          </w:p>
        </w:tc>
      </w:tr>
      <w:tr w:rsidR="008C6B31" w:rsidRPr="008C6B31" w14:paraId="2A52FACD" w14:textId="77777777" w:rsidTr="008C6B31">
        <w:trPr>
          <w:trHeight w:val="340"/>
        </w:trPr>
        <w:tc>
          <w:tcPr>
            <w:tcW w:w="5480" w:type="dxa"/>
            <w:tcBorders>
              <w:top w:val="single" w:sz="4" w:space="0" w:color="4BACC6"/>
              <w:left w:val="single" w:sz="8" w:space="0" w:color="auto"/>
              <w:bottom w:val="single" w:sz="4" w:space="0" w:color="4BACC6"/>
              <w:right w:val="single" w:sz="4" w:space="0" w:color="4BACC6"/>
            </w:tcBorders>
            <w:shd w:val="clear" w:color="DAEEF3" w:fill="DAEEF3"/>
            <w:hideMark/>
          </w:tcPr>
          <w:p w14:paraId="1F86F0F0" w14:textId="77777777" w:rsidR="008C6B31" w:rsidRPr="008C6B31" w:rsidRDefault="008C6B3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color w:val="000000"/>
              </w:rPr>
              <w:t xml:space="preserve">Number of partitions measured (average and standard deviation ) </w:t>
            </w:r>
          </w:p>
        </w:tc>
        <w:tc>
          <w:tcPr>
            <w:tcW w:w="180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DAEEF3" w:fill="DAEEF3"/>
            <w:noWrap/>
            <w:hideMark/>
          </w:tcPr>
          <w:p w14:paraId="16D5ED8C" w14:textId="77777777" w:rsidR="008C6B31" w:rsidRPr="008C6B31" w:rsidRDefault="008C6B3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Y</w:t>
            </w:r>
          </w:p>
        </w:tc>
        <w:tc>
          <w:tcPr>
            <w:tcW w:w="566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8" w:space="0" w:color="auto"/>
            </w:tcBorders>
            <w:shd w:val="clear" w:color="DAEEF3" w:fill="DAEEF3"/>
            <w:hideMark/>
          </w:tcPr>
          <w:p w14:paraId="2806DCD7" w14:textId="77777777" w:rsidR="008C6B31" w:rsidRPr="008C6B31" w:rsidRDefault="008C6B3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color w:val="000000"/>
              </w:rPr>
              <w:t>See Text S2</w:t>
            </w:r>
          </w:p>
        </w:tc>
      </w:tr>
      <w:tr w:rsidR="008C6B31" w:rsidRPr="008C6B31" w14:paraId="631EA9C5" w14:textId="77777777" w:rsidTr="008C6B31">
        <w:trPr>
          <w:trHeight w:val="340"/>
        </w:trPr>
        <w:tc>
          <w:tcPr>
            <w:tcW w:w="5480" w:type="dxa"/>
            <w:tcBorders>
              <w:top w:val="single" w:sz="4" w:space="0" w:color="4BACC6"/>
              <w:left w:val="single" w:sz="8" w:space="0" w:color="auto"/>
              <w:bottom w:val="single" w:sz="4" w:space="0" w:color="4BACC6"/>
              <w:right w:val="single" w:sz="4" w:space="0" w:color="4BACC6"/>
            </w:tcBorders>
            <w:shd w:val="clear" w:color="auto" w:fill="auto"/>
            <w:hideMark/>
          </w:tcPr>
          <w:p w14:paraId="4C6C4404" w14:textId="77777777" w:rsidR="008C6B31" w:rsidRPr="008C6B31" w:rsidRDefault="008C6B3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color w:val="000000"/>
              </w:rPr>
              <w:t xml:space="preserve">Partition volume </w:t>
            </w:r>
          </w:p>
        </w:tc>
        <w:tc>
          <w:tcPr>
            <w:tcW w:w="180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auto"/>
            <w:noWrap/>
            <w:hideMark/>
          </w:tcPr>
          <w:p w14:paraId="707A3A79" w14:textId="77777777" w:rsidR="008C6B31" w:rsidRPr="008C6B31" w:rsidRDefault="008C6B3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</w:t>
            </w:r>
          </w:p>
        </w:tc>
        <w:tc>
          <w:tcPr>
            <w:tcW w:w="566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8" w:space="0" w:color="auto"/>
            </w:tcBorders>
            <w:shd w:val="clear" w:color="auto" w:fill="auto"/>
            <w:hideMark/>
          </w:tcPr>
          <w:p w14:paraId="1C2218D0" w14:textId="77777777" w:rsidR="008C6B31" w:rsidRPr="008C6B31" w:rsidRDefault="008C6B3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color w:val="000000"/>
              </w:rPr>
              <w:t>Calculated by software</w:t>
            </w:r>
          </w:p>
        </w:tc>
      </w:tr>
      <w:tr w:rsidR="008C6B31" w:rsidRPr="008C6B31" w14:paraId="2A64F61D" w14:textId="77777777" w:rsidTr="008C6B31">
        <w:trPr>
          <w:trHeight w:val="340"/>
        </w:trPr>
        <w:tc>
          <w:tcPr>
            <w:tcW w:w="5480" w:type="dxa"/>
            <w:tcBorders>
              <w:top w:val="single" w:sz="4" w:space="0" w:color="4BACC6"/>
              <w:left w:val="single" w:sz="8" w:space="0" w:color="auto"/>
              <w:bottom w:val="single" w:sz="4" w:space="0" w:color="4BACC6"/>
              <w:right w:val="single" w:sz="4" w:space="0" w:color="4BACC6"/>
            </w:tcBorders>
            <w:shd w:val="clear" w:color="DAEEF3" w:fill="DAEEF3"/>
            <w:hideMark/>
          </w:tcPr>
          <w:p w14:paraId="2A63CBFA" w14:textId="77777777" w:rsidR="008C6B31" w:rsidRPr="008C6B31" w:rsidRDefault="008C6B3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color w:val="000000"/>
              </w:rPr>
              <w:t xml:space="preserve">Copies per partition (λ or equivalent ) (average and standard deviation) </w:t>
            </w:r>
          </w:p>
        </w:tc>
        <w:tc>
          <w:tcPr>
            <w:tcW w:w="180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DAEEF3" w:fill="DAEEF3"/>
            <w:noWrap/>
            <w:hideMark/>
          </w:tcPr>
          <w:p w14:paraId="5194EE64" w14:textId="77777777" w:rsidR="008C6B31" w:rsidRPr="008C6B31" w:rsidRDefault="008C6B3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Y</w:t>
            </w:r>
          </w:p>
        </w:tc>
        <w:tc>
          <w:tcPr>
            <w:tcW w:w="566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8" w:space="0" w:color="auto"/>
            </w:tcBorders>
            <w:shd w:val="clear" w:color="DAEEF3" w:fill="DAEEF3"/>
            <w:hideMark/>
          </w:tcPr>
          <w:p w14:paraId="598A517C" w14:textId="77777777" w:rsidR="008C6B31" w:rsidRPr="008C6B31" w:rsidRDefault="008C6B3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color w:val="000000"/>
              </w:rPr>
              <w:t>BCoV= 0.03 (sd=0.03); PMMoV = 1.3 (sd=1.2); mtDNA = 3.4x10</w:t>
            </w:r>
            <w:r w:rsidRPr="008C6B31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-3</w:t>
            </w:r>
            <w:r w:rsidRPr="008C6B31">
              <w:rPr>
                <w:rFonts w:ascii="Times New Roman" w:eastAsia="Times New Roman" w:hAnsi="Times New Roman" w:cs="Times New Roman"/>
                <w:color w:val="000000"/>
              </w:rPr>
              <w:t xml:space="preserve"> (sd= 3.1x10</w:t>
            </w:r>
            <w:r w:rsidRPr="008C6B31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-3</w:t>
            </w:r>
            <w:r w:rsidRPr="008C6B31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8C6B31" w:rsidRPr="008C6B31" w14:paraId="16ED7B0B" w14:textId="77777777" w:rsidTr="008C6B31">
        <w:trPr>
          <w:trHeight w:val="340"/>
        </w:trPr>
        <w:tc>
          <w:tcPr>
            <w:tcW w:w="5480" w:type="dxa"/>
            <w:tcBorders>
              <w:top w:val="single" w:sz="4" w:space="0" w:color="4BACC6"/>
              <w:left w:val="single" w:sz="8" w:space="0" w:color="auto"/>
              <w:bottom w:val="single" w:sz="4" w:space="0" w:color="4BACC6"/>
              <w:right w:val="single" w:sz="4" w:space="0" w:color="4BACC6"/>
            </w:tcBorders>
            <w:shd w:val="clear" w:color="auto" w:fill="auto"/>
            <w:hideMark/>
          </w:tcPr>
          <w:p w14:paraId="7E4277DF" w14:textId="77777777" w:rsidR="008C6B31" w:rsidRPr="008C6B31" w:rsidRDefault="008C6B3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color w:val="000000"/>
              </w:rPr>
              <w:t>dPCR analysis program (source, version)</w:t>
            </w:r>
          </w:p>
        </w:tc>
        <w:tc>
          <w:tcPr>
            <w:tcW w:w="180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auto"/>
            <w:noWrap/>
            <w:hideMark/>
          </w:tcPr>
          <w:p w14:paraId="56FD8ED6" w14:textId="77777777" w:rsidR="008C6B31" w:rsidRPr="008C6B31" w:rsidRDefault="008C6B3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Y</w:t>
            </w:r>
          </w:p>
        </w:tc>
        <w:tc>
          <w:tcPr>
            <w:tcW w:w="566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8" w:space="0" w:color="auto"/>
            </w:tcBorders>
            <w:shd w:val="clear" w:color="auto" w:fill="auto"/>
            <w:hideMark/>
          </w:tcPr>
          <w:p w14:paraId="585D8613" w14:textId="77777777" w:rsidR="008C6B31" w:rsidRPr="008C6B31" w:rsidRDefault="008C6B3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color w:val="000000"/>
              </w:rPr>
              <w:t>See Text S1</w:t>
            </w:r>
          </w:p>
        </w:tc>
      </w:tr>
      <w:tr w:rsidR="008C6B31" w:rsidRPr="008C6B31" w14:paraId="37540655" w14:textId="77777777" w:rsidTr="008C6B31">
        <w:trPr>
          <w:trHeight w:val="340"/>
        </w:trPr>
        <w:tc>
          <w:tcPr>
            <w:tcW w:w="5480" w:type="dxa"/>
            <w:tcBorders>
              <w:top w:val="single" w:sz="4" w:space="0" w:color="4BACC6"/>
              <w:left w:val="single" w:sz="8" w:space="0" w:color="auto"/>
              <w:bottom w:val="single" w:sz="4" w:space="0" w:color="4BACC6"/>
              <w:right w:val="single" w:sz="4" w:space="0" w:color="4BACC6"/>
            </w:tcBorders>
            <w:shd w:val="clear" w:color="DAEEF3" w:fill="DAEEF3"/>
            <w:hideMark/>
          </w:tcPr>
          <w:p w14:paraId="2F961D4E" w14:textId="77777777" w:rsidR="008C6B31" w:rsidRPr="008C6B31" w:rsidRDefault="008C6B3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color w:val="000000"/>
              </w:rPr>
              <w:t>Description of normalisation method</w:t>
            </w:r>
          </w:p>
        </w:tc>
        <w:tc>
          <w:tcPr>
            <w:tcW w:w="180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DAEEF3" w:fill="DAEEF3"/>
            <w:noWrap/>
            <w:hideMark/>
          </w:tcPr>
          <w:p w14:paraId="2CEEF7AE" w14:textId="77777777" w:rsidR="008C6B31" w:rsidRPr="008C6B31" w:rsidRDefault="008C6B3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Y</w:t>
            </w:r>
          </w:p>
        </w:tc>
        <w:tc>
          <w:tcPr>
            <w:tcW w:w="566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8" w:space="0" w:color="auto"/>
            </w:tcBorders>
            <w:shd w:val="clear" w:color="DAEEF3" w:fill="DAEEF3"/>
            <w:hideMark/>
          </w:tcPr>
          <w:p w14:paraId="66A0867B" w14:textId="77777777" w:rsidR="008C6B31" w:rsidRPr="008C6B31" w:rsidRDefault="008C6B3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color w:val="000000"/>
              </w:rPr>
              <w:t xml:space="preserve">We normalized gene copy estimates </w:t>
            </w:r>
          </w:p>
        </w:tc>
      </w:tr>
      <w:tr w:rsidR="008C6B31" w:rsidRPr="008C6B31" w14:paraId="2E61FEF5" w14:textId="77777777" w:rsidTr="008C6B31">
        <w:trPr>
          <w:trHeight w:val="340"/>
        </w:trPr>
        <w:tc>
          <w:tcPr>
            <w:tcW w:w="5480" w:type="dxa"/>
            <w:tcBorders>
              <w:top w:val="single" w:sz="4" w:space="0" w:color="4BACC6"/>
              <w:left w:val="single" w:sz="8" w:space="0" w:color="auto"/>
              <w:bottom w:val="single" w:sz="4" w:space="0" w:color="4BACC6"/>
              <w:right w:val="single" w:sz="4" w:space="0" w:color="4BACC6"/>
            </w:tcBorders>
            <w:shd w:val="clear" w:color="auto" w:fill="auto"/>
            <w:hideMark/>
          </w:tcPr>
          <w:p w14:paraId="2D83C911" w14:textId="77777777" w:rsidR="008C6B31" w:rsidRPr="008C6B31" w:rsidRDefault="008C6B3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color w:val="000000"/>
              </w:rPr>
              <w:t xml:space="preserve">Statistical methods used for analysis   </w:t>
            </w:r>
          </w:p>
        </w:tc>
        <w:tc>
          <w:tcPr>
            <w:tcW w:w="180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auto"/>
            <w:noWrap/>
            <w:hideMark/>
          </w:tcPr>
          <w:p w14:paraId="33C55104" w14:textId="77777777" w:rsidR="008C6B31" w:rsidRPr="008C6B31" w:rsidRDefault="008C6B3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Y</w:t>
            </w:r>
          </w:p>
        </w:tc>
        <w:tc>
          <w:tcPr>
            <w:tcW w:w="566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8" w:space="0" w:color="auto"/>
            </w:tcBorders>
            <w:shd w:val="clear" w:color="auto" w:fill="auto"/>
            <w:hideMark/>
          </w:tcPr>
          <w:p w14:paraId="33C1D701" w14:textId="77777777" w:rsidR="008C6B31" w:rsidRPr="008C6B31" w:rsidRDefault="008C6B31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color w:val="000000"/>
              </w:rPr>
              <w:t>See Methods section: Sample Analysis</w:t>
            </w:r>
          </w:p>
        </w:tc>
      </w:tr>
      <w:tr w:rsidR="008C6B31" w:rsidRPr="008C6B31" w14:paraId="1501518B" w14:textId="77777777" w:rsidTr="008C6B31">
        <w:trPr>
          <w:trHeight w:val="360"/>
        </w:trPr>
        <w:tc>
          <w:tcPr>
            <w:tcW w:w="5480" w:type="dxa"/>
            <w:tcBorders>
              <w:top w:val="single" w:sz="4" w:space="0" w:color="4BACC6"/>
              <w:left w:val="single" w:sz="8" w:space="0" w:color="auto"/>
              <w:bottom w:val="single" w:sz="8" w:space="0" w:color="auto"/>
              <w:right w:val="single" w:sz="4" w:space="0" w:color="4BACC6"/>
            </w:tcBorders>
            <w:shd w:val="clear" w:color="DAEEF3" w:fill="DAEEF3"/>
            <w:hideMark/>
          </w:tcPr>
          <w:p w14:paraId="007EBC53" w14:textId="77777777" w:rsidR="008C6B31" w:rsidRPr="008C6B31" w:rsidRDefault="008C6B31" w:rsidP="00312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C6B31">
              <w:rPr>
                <w:rFonts w:ascii="Times New Roman" w:eastAsia="Times New Roman" w:hAnsi="Times New Roman" w:cs="Times New Roman"/>
                <w:color w:val="000000"/>
              </w:rPr>
              <w:t>Data transparency</w:t>
            </w:r>
          </w:p>
        </w:tc>
        <w:tc>
          <w:tcPr>
            <w:tcW w:w="1800" w:type="dxa"/>
            <w:tcBorders>
              <w:top w:val="single" w:sz="4" w:space="0" w:color="4BACC6"/>
              <w:left w:val="single" w:sz="4" w:space="0" w:color="4BACC6"/>
              <w:bottom w:val="single" w:sz="8" w:space="0" w:color="auto"/>
              <w:right w:val="single" w:sz="4" w:space="0" w:color="4BACC6"/>
            </w:tcBorders>
            <w:shd w:val="clear" w:color="DAEEF3" w:fill="DAEEF3"/>
            <w:noWrap/>
            <w:hideMark/>
          </w:tcPr>
          <w:p w14:paraId="190B5BED" w14:textId="4DF13EFD" w:rsidR="008C6B31" w:rsidRPr="008C6B31" w:rsidRDefault="008C6B31" w:rsidP="00312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Available at OSF</w:t>
            </w:r>
          </w:p>
        </w:tc>
        <w:tc>
          <w:tcPr>
            <w:tcW w:w="5660" w:type="dxa"/>
            <w:tcBorders>
              <w:top w:val="single" w:sz="4" w:space="0" w:color="4BACC6"/>
              <w:left w:val="single" w:sz="4" w:space="0" w:color="4BACC6"/>
              <w:bottom w:val="single" w:sz="8" w:space="0" w:color="auto"/>
              <w:right w:val="single" w:sz="8" w:space="0" w:color="auto"/>
            </w:tcBorders>
            <w:shd w:val="clear" w:color="DAEEF3" w:fill="DAEEF3"/>
            <w:hideMark/>
          </w:tcPr>
          <w:p w14:paraId="63D2472C" w14:textId="151DD807" w:rsidR="008C6B31" w:rsidRPr="008C6B31" w:rsidRDefault="00000000" w:rsidP="0031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hyperlink r:id="rId4" w:history="1">
              <w:r w:rsidR="008C6B31" w:rsidRPr="001D3060">
                <w:rPr>
                  <w:rStyle w:val="Hyperlink"/>
                  <w:rFonts w:ascii="Times New Roman" w:hAnsi="Times New Roman"/>
                </w:rPr>
                <w:t>https://osf.io/rg36f/</w:t>
              </w:r>
            </w:hyperlink>
          </w:p>
        </w:tc>
      </w:tr>
    </w:tbl>
    <w:p w14:paraId="48733482" w14:textId="77777777" w:rsidR="00571354" w:rsidRDefault="00571354"/>
    <w:sectPr w:rsidR="00571354" w:rsidSect="008C6B3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B31"/>
    <w:rsid w:val="004A714B"/>
    <w:rsid w:val="00571354"/>
    <w:rsid w:val="006F1834"/>
    <w:rsid w:val="008C6B31"/>
    <w:rsid w:val="00AD1498"/>
    <w:rsid w:val="00CB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808C9"/>
  <w15:chartTrackingRefBased/>
  <w15:docId w15:val="{E4254829-65FE-904E-95A9-D9AE13C4C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B31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C6B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sf.io/rg36f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686</Words>
  <Characters>3912</Characters>
  <Application>Microsoft Office Word</Application>
  <DocSecurity>0</DocSecurity>
  <Lines>32</Lines>
  <Paragraphs>9</Paragraphs>
  <ScaleCrop>false</ScaleCrop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Gouthami Rao</dc:creator>
  <cp:keywords/>
  <dc:description/>
  <cp:lastModifiedBy>Gouthami Rao</cp:lastModifiedBy>
  <cp:revision>2</cp:revision>
  <dcterms:created xsi:type="dcterms:W3CDTF">2023-12-02T21:16:00Z</dcterms:created>
  <dcterms:modified xsi:type="dcterms:W3CDTF">2023-12-04T00:09:00Z</dcterms:modified>
</cp:coreProperties>
</file>