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04F6B47" w:rsidR="0045359D" w:rsidRDefault="00DF5023" w:rsidP="00DF5023">
      <w:pPr>
        <w:jc w:val="center"/>
        <w:rPr>
          <w:b/>
          <w:bCs/>
        </w:rPr>
      </w:pPr>
      <w:r>
        <w:rPr>
          <w:b/>
          <w:bCs/>
        </w:rPr>
        <w:t>Supplementary material x: f</w:t>
      </w:r>
      <w:r w:rsidRPr="00DF5023">
        <w:rPr>
          <w:b/>
          <w:bCs/>
        </w:rPr>
        <w:t xml:space="preserve">ull risk of bias assessment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114"/>
        <w:gridCol w:w="1426"/>
        <w:gridCol w:w="3361"/>
        <w:gridCol w:w="1265"/>
        <w:gridCol w:w="1249"/>
        <w:gridCol w:w="1300"/>
        <w:gridCol w:w="1288"/>
        <w:gridCol w:w="977"/>
        <w:gridCol w:w="1304"/>
        <w:gridCol w:w="977"/>
        <w:gridCol w:w="1195"/>
      </w:tblGrid>
      <w:tr w:rsidR="006526DC" w:rsidRPr="00DF5023" w14:paraId="22939AFC" w14:textId="77777777" w:rsidTr="006E78DF">
        <w:trPr>
          <w:trHeight w:val="290"/>
          <w:tblHeader/>
        </w:trPr>
        <w:tc>
          <w:tcPr>
            <w:tcW w:w="1114" w:type="dxa"/>
            <w:noWrap/>
            <w:hideMark/>
          </w:tcPr>
          <w:p w14:paraId="49047C2E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023">
              <w:rPr>
                <w:rFonts w:ascii="Arial" w:hAnsi="Arial" w:cs="Arial"/>
                <w:b/>
                <w:bCs/>
                <w:sz w:val="16"/>
                <w:szCs w:val="16"/>
              </w:rPr>
              <w:t>Paper</w:t>
            </w:r>
          </w:p>
        </w:tc>
        <w:tc>
          <w:tcPr>
            <w:tcW w:w="1426" w:type="dxa"/>
            <w:noWrap/>
            <w:hideMark/>
          </w:tcPr>
          <w:p w14:paraId="4C1CBDD9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023">
              <w:rPr>
                <w:rFonts w:ascii="Arial" w:hAnsi="Arial" w:cs="Arial"/>
                <w:b/>
                <w:bCs/>
                <w:sz w:val="16"/>
                <w:szCs w:val="16"/>
              </w:rPr>
              <w:t>Intervention location</w:t>
            </w:r>
          </w:p>
        </w:tc>
        <w:tc>
          <w:tcPr>
            <w:tcW w:w="3361" w:type="dxa"/>
            <w:noWrap/>
            <w:hideMark/>
          </w:tcPr>
          <w:p w14:paraId="05AC1AC8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023">
              <w:rPr>
                <w:rFonts w:ascii="Arial" w:hAnsi="Arial" w:cs="Arial"/>
                <w:b/>
                <w:bCs/>
                <w:sz w:val="16"/>
                <w:szCs w:val="16"/>
              </w:rPr>
              <w:t>Numerical result being assessed</w:t>
            </w:r>
          </w:p>
        </w:tc>
        <w:tc>
          <w:tcPr>
            <w:tcW w:w="1265" w:type="dxa"/>
            <w:noWrap/>
            <w:hideMark/>
          </w:tcPr>
          <w:p w14:paraId="368C222E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023">
              <w:rPr>
                <w:rFonts w:ascii="Arial" w:hAnsi="Arial" w:cs="Arial"/>
                <w:b/>
                <w:bCs/>
                <w:sz w:val="16"/>
                <w:szCs w:val="16"/>
              </w:rPr>
              <w:t>Confounding</w:t>
            </w:r>
          </w:p>
        </w:tc>
        <w:tc>
          <w:tcPr>
            <w:tcW w:w="1249" w:type="dxa"/>
            <w:noWrap/>
            <w:hideMark/>
          </w:tcPr>
          <w:p w14:paraId="3908090A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023">
              <w:rPr>
                <w:rFonts w:ascii="Arial" w:hAnsi="Arial" w:cs="Arial"/>
                <w:b/>
                <w:bCs/>
                <w:sz w:val="16"/>
                <w:szCs w:val="16"/>
              </w:rPr>
              <w:t>Participant selection</w:t>
            </w:r>
          </w:p>
        </w:tc>
        <w:tc>
          <w:tcPr>
            <w:tcW w:w="1300" w:type="dxa"/>
            <w:noWrap/>
            <w:hideMark/>
          </w:tcPr>
          <w:p w14:paraId="044FA5AB" w14:textId="29E02CA4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023">
              <w:rPr>
                <w:rFonts w:ascii="Arial" w:hAnsi="Arial" w:cs="Arial"/>
                <w:b/>
                <w:bCs/>
                <w:sz w:val="16"/>
                <w:szCs w:val="16"/>
              </w:rPr>
              <w:t>Classification of interventions</w:t>
            </w:r>
          </w:p>
        </w:tc>
        <w:tc>
          <w:tcPr>
            <w:tcW w:w="1288" w:type="dxa"/>
            <w:noWrap/>
            <w:hideMark/>
          </w:tcPr>
          <w:p w14:paraId="7E934D36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023">
              <w:rPr>
                <w:rFonts w:ascii="Arial" w:hAnsi="Arial" w:cs="Arial"/>
                <w:b/>
                <w:bCs/>
                <w:sz w:val="16"/>
                <w:szCs w:val="16"/>
              </w:rPr>
              <w:t>Deviation from intended intervention</w:t>
            </w:r>
          </w:p>
        </w:tc>
        <w:tc>
          <w:tcPr>
            <w:tcW w:w="972" w:type="dxa"/>
            <w:noWrap/>
            <w:hideMark/>
          </w:tcPr>
          <w:p w14:paraId="74060461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023">
              <w:rPr>
                <w:rFonts w:ascii="Arial" w:hAnsi="Arial" w:cs="Arial"/>
                <w:b/>
                <w:bCs/>
                <w:sz w:val="16"/>
                <w:szCs w:val="16"/>
              </w:rPr>
              <w:t>Missing data</w:t>
            </w:r>
          </w:p>
        </w:tc>
        <w:tc>
          <w:tcPr>
            <w:tcW w:w="1304" w:type="dxa"/>
            <w:noWrap/>
            <w:hideMark/>
          </w:tcPr>
          <w:p w14:paraId="25E2EF81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023">
              <w:rPr>
                <w:rFonts w:ascii="Arial" w:hAnsi="Arial" w:cs="Arial"/>
                <w:b/>
                <w:bCs/>
                <w:sz w:val="16"/>
                <w:szCs w:val="16"/>
              </w:rPr>
              <w:t>Measurement of outcomes</w:t>
            </w:r>
          </w:p>
        </w:tc>
        <w:tc>
          <w:tcPr>
            <w:tcW w:w="972" w:type="dxa"/>
            <w:noWrap/>
            <w:hideMark/>
          </w:tcPr>
          <w:p w14:paraId="0E0B01DB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023">
              <w:rPr>
                <w:rFonts w:ascii="Arial" w:hAnsi="Arial" w:cs="Arial"/>
                <w:b/>
                <w:bCs/>
                <w:sz w:val="16"/>
                <w:szCs w:val="16"/>
              </w:rPr>
              <w:t>Selection of reported result</w:t>
            </w:r>
          </w:p>
        </w:tc>
        <w:tc>
          <w:tcPr>
            <w:tcW w:w="1195" w:type="dxa"/>
            <w:noWrap/>
            <w:hideMark/>
          </w:tcPr>
          <w:p w14:paraId="5752E7CD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023">
              <w:rPr>
                <w:rFonts w:ascii="Arial" w:hAnsi="Arial" w:cs="Arial"/>
                <w:b/>
                <w:bCs/>
                <w:sz w:val="16"/>
                <w:szCs w:val="16"/>
              </w:rPr>
              <w:t>Overall risk of bias</w:t>
            </w:r>
          </w:p>
        </w:tc>
      </w:tr>
      <w:tr w:rsidR="006526DC" w:rsidRPr="00DF5023" w14:paraId="6F61C60C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13AD8486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Yan 2014</w:t>
            </w:r>
          </w:p>
        </w:tc>
        <w:tc>
          <w:tcPr>
            <w:tcW w:w="1426" w:type="dxa"/>
            <w:noWrap/>
            <w:hideMark/>
          </w:tcPr>
          <w:p w14:paraId="02C1CD6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Pennsylvania</w:t>
            </w:r>
          </w:p>
        </w:tc>
        <w:tc>
          <w:tcPr>
            <w:tcW w:w="3361" w:type="dxa"/>
            <w:noWrap/>
            <w:hideMark/>
          </w:tcPr>
          <w:p w14:paraId="5FF13E7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Prenatal smoking: 0.013 (0.010) (Table 2, column 8)</w:t>
            </w:r>
          </w:p>
        </w:tc>
        <w:tc>
          <w:tcPr>
            <w:tcW w:w="1265" w:type="dxa"/>
            <w:noWrap/>
            <w:hideMark/>
          </w:tcPr>
          <w:p w14:paraId="44F5F32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49" w:type="dxa"/>
            <w:noWrap/>
            <w:hideMark/>
          </w:tcPr>
          <w:p w14:paraId="2A7D4E0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2426FA8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06659EF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972" w:type="dxa"/>
            <w:noWrap/>
            <w:hideMark/>
          </w:tcPr>
          <w:p w14:paraId="038FB9EE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4" w:type="dxa"/>
            <w:noWrap/>
            <w:hideMark/>
          </w:tcPr>
          <w:p w14:paraId="3BDC9748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972" w:type="dxa"/>
            <w:noWrap/>
            <w:hideMark/>
          </w:tcPr>
          <w:p w14:paraId="18A48B5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7B8318F7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</w:p>
        </w:tc>
      </w:tr>
      <w:tr w:rsidR="006526DC" w:rsidRPr="00DF5023" w14:paraId="764411FD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14F7A031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Ali 2022</w:t>
            </w:r>
          </w:p>
        </w:tc>
        <w:tc>
          <w:tcPr>
            <w:tcW w:w="1426" w:type="dxa"/>
            <w:noWrap/>
            <w:hideMark/>
          </w:tcPr>
          <w:p w14:paraId="7AC9259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Hawaii</w:t>
            </w:r>
          </w:p>
        </w:tc>
        <w:tc>
          <w:tcPr>
            <w:tcW w:w="3361" w:type="dxa"/>
            <w:noWrap/>
            <w:hideMark/>
          </w:tcPr>
          <w:p w14:paraId="11B39E4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Versus intervention states: -0.57 (-0.83 to -0.30) (Table 2) </w:t>
            </w:r>
          </w:p>
        </w:tc>
        <w:tc>
          <w:tcPr>
            <w:tcW w:w="1265" w:type="dxa"/>
            <w:noWrap/>
            <w:hideMark/>
          </w:tcPr>
          <w:p w14:paraId="32CC831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249" w:type="dxa"/>
            <w:noWrap/>
            <w:hideMark/>
          </w:tcPr>
          <w:p w14:paraId="6ACD7C5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6827186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3EDFED5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2FA0750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4" w:type="dxa"/>
            <w:noWrap/>
            <w:hideMark/>
          </w:tcPr>
          <w:p w14:paraId="39B73CC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45A37BF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2BD71B6E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6526DC" w:rsidRPr="00DF5023" w14:paraId="3407DEBE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2C731E9B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Ali 2022</w:t>
            </w:r>
          </w:p>
        </w:tc>
        <w:tc>
          <w:tcPr>
            <w:tcW w:w="1426" w:type="dxa"/>
            <w:noWrap/>
            <w:hideMark/>
          </w:tcPr>
          <w:p w14:paraId="5769F85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California </w:t>
            </w:r>
          </w:p>
        </w:tc>
        <w:tc>
          <w:tcPr>
            <w:tcW w:w="3361" w:type="dxa"/>
            <w:noWrap/>
            <w:hideMark/>
          </w:tcPr>
          <w:p w14:paraId="1769589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Versus intervention states: -9.41 (-15.52 to -3.30) (Table 2) </w:t>
            </w:r>
          </w:p>
        </w:tc>
        <w:tc>
          <w:tcPr>
            <w:tcW w:w="1265" w:type="dxa"/>
            <w:noWrap/>
            <w:hideMark/>
          </w:tcPr>
          <w:p w14:paraId="3F78155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249" w:type="dxa"/>
            <w:noWrap/>
            <w:hideMark/>
          </w:tcPr>
          <w:p w14:paraId="7CD7497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6A2AA0D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006A2C8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043A322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4" w:type="dxa"/>
            <w:noWrap/>
            <w:hideMark/>
          </w:tcPr>
          <w:p w14:paraId="47A1A04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1E8DF6E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4744C35F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6526DC" w:rsidRPr="00DF5023" w14:paraId="038C9F13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2CF8E096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Agaku</w:t>
            </w:r>
            <w:proofErr w:type="spellEnd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2022 - YRBS</w:t>
            </w:r>
          </w:p>
        </w:tc>
        <w:tc>
          <w:tcPr>
            <w:tcW w:w="1426" w:type="dxa"/>
            <w:noWrap/>
            <w:hideMark/>
          </w:tcPr>
          <w:p w14:paraId="62CCB1D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States implementing T21</w:t>
            </w:r>
          </w:p>
        </w:tc>
        <w:tc>
          <w:tcPr>
            <w:tcW w:w="3361" w:type="dxa"/>
            <w:noWrap/>
            <w:hideMark/>
          </w:tcPr>
          <w:p w14:paraId="61D016D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 OR 0.70 (CI 0.52-0.93) (Table 4) </w:t>
            </w:r>
          </w:p>
        </w:tc>
        <w:tc>
          <w:tcPr>
            <w:tcW w:w="1265" w:type="dxa"/>
            <w:noWrap/>
            <w:hideMark/>
          </w:tcPr>
          <w:p w14:paraId="07083E3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249" w:type="dxa"/>
            <w:noWrap/>
            <w:hideMark/>
          </w:tcPr>
          <w:p w14:paraId="6247D29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7865F7E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88" w:type="dxa"/>
            <w:noWrap/>
            <w:hideMark/>
          </w:tcPr>
          <w:p w14:paraId="7AE4B3C8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32D1EF8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NI</w:t>
            </w:r>
          </w:p>
        </w:tc>
        <w:tc>
          <w:tcPr>
            <w:tcW w:w="1304" w:type="dxa"/>
            <w:noWrap/>
            <w:hideMark/>
          </w:tcPr>
          <w:p w14:paraId="3ADEC8D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0FCC905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35C93896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6526DC" w:rsidRPr="00DF5023" w14:paraId="272F275D" w14:textId="77777777" w:rsidTr="006E78DF">
        <w:trPr>
          <w:trHeight w:val="580"/>
        </w:trPr>
        <w:tc>
          <w:tcPr>
            <w:tcW w:w="1114" w:type="dxa"/>
            <w:noWrap/>
            <w:hideMark/>
          </w:tcPr>
          <w:p w14:paraId="44BF4171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Agaku</w:t>
            </w:r>
            <w:proofErr w:type="spellEnd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2022 - BRFSS</w:t>
            </w:r>
          </w:p>
        </w:tc>
        <w:tc>
          <w:tcPr>
            <w:tcW w:w="1426" w:type="dxa"/>
            <w:noWrap/>
            <w:hideMark/>
          </w:tcPr>
          <w:p w14:paraId="783E65F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States implementing T21</w:t>
            </w:r>
          </w:p>
        </w:tc>
        <w:tc>
          <w:tcPr>
            <w:tcW w:w="3361" w:type="dxa"/>
            <w:noWrap/>
            <w:hideMark/>
          </w:tcPr>
          <w:p w14:paraId="0CDA8D6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 OR 0.58 (0.39 - 0.74) (Table 3) </w:t>
            </w:r>
          </w:p>
        </w:tc>
        <w:tc>
          <w:tcPr>
            <w:tcW w:w="1265" w:type="dxa"/>
            <w:noWrap/>
            <w:hideMark/>
          </w:tcPr>
          <w:p w14:paraId="376E4AD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249" w:type="dxa"/>
            <w:noWrap/>
            <w:hideMark/>
          </w:tcPr>
          <w:p w14:paraId="1D3A892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300" w:type="dxa"/>
            <w:noWrap/>
            <w:hideMark/>
          </w:tcPr>
          <w:p w14:paraId="69AB7B1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88" w:type="dxa"/>
            <w:noWrap/>
            <w:hideMark/>
          </w:tcPr>
          <w:p w14:paraId="729E4C3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3DDDD30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NI</w:t>
            </w:r>
          </w:p>
        </w:tc>
        <w:tc>
          <w:tcPr>
            <w:tcW w:w="1304" w:type="dxa"/>
            <w:noWrap/>
            <w:hideMark/>
          </w:tcPr>
          <w:p w14:paraId="01F5D50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4EF9BEA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5E13584B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6526DC" w:rsidRPr="00DF5023" w14:paraId="6AD58270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5705E6C3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Colston 2022</w:t>
            </w:r>
          </w:p>
        </w:tc>
        <w:tc>
          <w:tcPr>
            <w:tcW w:w="1426" w:type="dxa"/>
            <w:noWrap/>
            <w:hideMark/>
          </w:tcPr>
          <w:p w14:paraId="1872A7B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Covered by local, county or state law</w:t>
            </w:r>
          </w:p>
        </w:tc>
        <w:tc>
          <w:tcPr>
            <w:tcW w:w="3361" w:type="dxa"/>
            <w:noWrap/>
            <w:hideMark/>
          </w:tcPr>
          <w:p w14:paraId="019938B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Smoking participation for 8 </w:t>
            </w:r>
            <w:proofErr w:type="gramStart"/>
            <w:r w:rsidRPr="00DF5023">
              <w:rPr>
                <w:rFonts w:ascii="Arial" w:hAnsi="Arial" w:cs="Arial"/>
                <w:sz w:val="18"/>
                <w:szCs w:val="18"/>
              </w:rPr>
              <w:t>grader</w:t>
            </w:r>
            <w:proofErr w:type="gramEnd"/>
            <w:r w:rsidRPr="00DF5023">
              <w:rPr>
                <w:rFonts w:ascii="Arial" w:hAnsi="Arial" w:cs="Arial"/>
                <w:sz w:val="18"/>
                <w:szCs w:val="18"/>
              </w:rPr>
              <w:t>: ARR 0.91 (0.69, 1.20) (with multiple imputation) (Table 2)</w:t>
            </w:r>
          </w:p>
        </w:tc>
        <w:tc>
          <w:tcPr>
            <w:tcW w:w="1265" w:type="dxa"/>
            <w:noWrap/>
            <w:hideMark/>
          </w:tcPr>
          <w:p w14:paraId="6E220D3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49" w:type="dxa"/>
            <w:noWrap/>
            <w:hideMark/>
          </w:tcPr>
          <w:p w14:paraId="2B61C21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605E9EF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2905BB6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5BF25AE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4" w:type="dxa"/>
            <w:noWrap/>
            <w:hideMark/>
          </w:tcPr>
          <w:p w14:paraId="7B96CBA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631091A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95" w:type="dxa"/>
            <w:noWrap/>
            <w:hideMark/>
          </w:tcPr>
          <w:p w14:paraId="0DB16DFF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</w:p>
        </w:tc>
      </w:tr>
      <w:tr w:rsidR="006526DC" w:rsidRPr="00DF5023" w14:paraId="6D8B7FC1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1BF9E260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Colston 2022</w:t>
            </w:r>
          </w:p>
        </w:tc>
        <w:tc>
          <w:tcPr>
            <w:tcW w:w="1426" w:type="dxa"/>
            <w:noWrap/>
            <w:hideMark/>
          </w:tcPr>
          <w:p w14:paraId="5C6E2EB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Covered by local, county or state law</w:t>
            </w:r>
          </w:p>
        </w:tc>
        <w:tc>
          <w:tcPr>
            <w:tcW w:w="3361" w:type="dxa"/>
            <w:noWrap/>
            <w:hideMark/>
          </w:tcPr>
          <w:p w14:paraId="0A02813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Smoking participation for 10 grader </w:t>
            </w:r>
            <w:proofErr w:type="gramStart"/>
            <w:r w:rsidRPr="00DF5023">
              <w:rPr>
                <w:rFonts w:ascii="Arial" w:hAnsi="Arial" w:cs="Arial"/>
                <w:sz w:val="18"/>
                <w:szCs w:val="18"/>
              </w:rPr>
              <w:t>=  ARR</w:t>
            </w:r>
            <w:proofErr w:type="gramEnd"/>
            <w:r w:rsidRPr="00DF5023">
              <w:rPr>
                <w:rFonts w:ascii="Arial" w:hAnsi="Arial" w:cs="Arial"/>
                <w:sz w:val="18"/>
                <w:szCs w:val="18"/>
              </w:rPr>
              <w:t xml:space="preserve"> 0.91 (0.69, 1.20) (with multiple imputation) (Table 2)</w:t>
            </w:r>
          </w:p>
        </w:tc>
        <w:tc>
          <w:tcPr>
            <w:tcW w:w="1265" w:type="dxa"/>
            <w:noWrap/>
            <w:hideMark/>
          </w:tcPr>
          <w:p w14:paraId="1D23DBF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49" w:type="dxa"/>
            <w:noWrap/>
            <w:hideMark/>
          </w:tcPr>
          <w:p w14:paraId="03B998E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022B7C1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5943106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7CD85DA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4" w:type="dxa"/>
            <w:noWrap/>
            <w:hideMark/>
          </w:tcPr>
          <w:p w14:paraId="138D257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28E3D5D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95" w:type="dxa"/>
            <w:noWrap/>
            <w:hideMark/>
          </w:tcPr>
          <w:p w14:paraId="478FAA77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</w:p>
        </w:tc>
      </w:tr>
      <w:tr w:rsidR="006526DC" w:rsidRPr="00DF5023" w14:paraId="39F03B70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1BB0F7DE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Colston 2022</w:t>
            </w:r>
          </w:p>
        </w:tc>
        <w:tc>
          <w:tcPr>
            <w:tcW w:w="1426" w:type="dxa"/>
            <w:noWrap/>
            <w:hideMark/>
          </w:tcPr>
          <w:p w14:paraId="6F21B0B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Covered by local, county or state law</w:t>
            </w:r>
          </w:p>
        </w:tc>
        <w:tc>
          <w:tcPr>
            <w:tcW w:w="3361" w:type="dxa"/>
            <w:noWrap/>
            <w:hideMark/>
          </w:tcPr>
          <w:p w14:paraId="7A85A86F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Smoking participation for 12 </w:t>
            </w:r>
            <w:proofErr w:type="gramStart"/>
            <w:r w:rsidRPr="00DF5023">
              <w:rPr>
                <w:rFonts w:ascii="Arial" w:hAnsi="Arial" w:cs="Arial"/>
                <w:sz w:val="18"/>
                <w:szCs w:val="18"/>
              </w:rPr>
              <w:t>grader</w:t>
            </w:r>
            <w:proofErr w:type="gramEnd"/>
            <w:r w:rsidRPr="00DF5023">
              <w:rPr>
                <w:rFonts w:ascii="Arial" w:hAnsi="Arial" w:cs="Arial"/>
                <w:sz w:val="18"/>
                <w:szCs w:val="18"/>
              </w:rPr>
              <w:t xml:space="preserve"> = ARR 0.74 (0.60,0.91) (with multiple imputation) (Table 2)</w:t>
            </w:r>
          </w:p>
        </w:tc>
        <w:tc>
          <w:tcPr>
            <w:tcW w:w="1265" w:type="dxa"/>
            <w:noWrap/>
            <w:hideMark/>
          </w:tcPr>
          <w:p w14:paraId="749B94A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49" w:type="dxa"/>
            <w:noWrap/>
            <w:hideMark/>
          </w:tcPr>
          <w:p w14:paraId="0FA2748E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665E33B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46F3D6C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1383EA4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4" w:type="dxa"/>
            <w:noWrap/>
            <w:hideMark/>
          </w:tcPr>
          <w:p w14:paraId="46BECEE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21134C9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95" w:type="dxa"/>
            <w:noWrap/>
            <w:hideMark/>
          </w:tcPr>
          <w:p w14:paraId="7C6E98FE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</w:p>
        </w:tc>
      </w:tr>
      <w:tr w:rsidR="006526DC" w:rsidRPr="00DF5023" w14:paraId="1DE2ACE9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50251892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Friedman 2019</w:t>
            </w:r>
          </w:p>
        </w:tc>
        <w:tc>
          <w:tcPr>
            <w:tcW w:w="1426" w:type="dxa"/>
            <w:noWrap/>
            <w:hideMark/>
          </w:tcPr>
          <w:p w14:paraId="3A2C6D8F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Various localities</w:t>
            </w:r>
          </w:p>
        </w:tc>
        <w:tc>
          <w:tcPr>
            <w:tcW w:w="3361" w:type="dxa"/>
            <w:noWrap/>
            <w:hideMark/>
          </w:tcPr>
          <w:p w14:paraId="5573DC9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OR 0.61 (95% CI 0.42, 0.89) Table 3, column 2, row 3 </w:t>
            </w:r>
          </w:p>
        </w:tc>
        <w:tc>
          <w:tcPr>
            <w:tcW w:w="1265" w:type="dxa"/>
            <w:noWrap/>
            <w:hideMark/>
          </w:tcPr>
          <w:p w14:paraId="58E27E4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249" w:type="dxa"/>
            <w:noWrap/>
            <w:hideMark/>
          </w:tcPr>
          <w:p w14:paraId="0414039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300" w:type="dxa"/>
            <w:noWrap/>
            <w:hideMark/>
          </w:tcPr>
          <w:p w14:paraId="0EDAE43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7E70FCF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4FA4C54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4" w:type="dxa"/>
            <w:noWrap/>
            <w:hideMark/>
          </w:tcPr>
          <w:p w14:paraId="7F301378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7267E00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160A22B8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6526DC" w:rsidRPr="00DF5023" w14:paraId="71FB7350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1C1025BD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Friedman 2020</w:t>
            </w:r>
          </w:p>
        </w:tc>
        <w:tc>
          <w:tcPr>
            <w:tcW w:w="1426" w:type="dxa"/>
            <w:noWrap/>
            <w:hideMark/>
          </w:tcPr>
          <w:p w14:paraId="328474E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Various localities</w:t>
            </w:r>
          </w:p>
        </w:tc>
        <w:tc>
          <w:tcPr>
            <w:tcW w:w="3361" w:type="dxa"/>
            <w:noWrap/>
            <w:hideMark/>
          </w:tcPr>
          <w:p w14:paraId="1E850F4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Tobacco-21 policy covering entire MMS = -0.0306 reduction in </w:t>
            </w:r>
            <w:proofErr w:type="gramStart"/>
            <w:r w:rsidRPr="00DF5023">
              <w:rPr>
                <w:rFonts w:ascii="Arial" w:hAnsi="Arial" w:cs="Arial"/>
                <w:sz w:val="18"/>
                <w:szCs w:val="18"/>
              </w:rPr>
              <w:t>18-20 year olds</w:t>
            </w:r>
            <w:proofErr w:type="gramEnd"/>
            <w:r w:rsidRPr="00DF5023">
              <w:rPr>
                <w:rFonts w:ascii="Arial" w:hAnsi="Arial" w:cs="Arial"/>
                <w:sz w:val="18"/>
                <w:szCs w:val="18"/>
              </w:rPr>
              <w:t xml:space="preserve"> (CI -0.0548 to -0.0063) - difference in difference, 18-20 (para 3 of results, top-left cell Table 2) </w:t>
            </w:r>
          </w:p>
        </w:tc>
        <w:tc>
          <w:tcPr>
            <w:tcW w:w="1265" w:type="dxa"/>
            <w:noWrap/>
            <w:hideMark/>
          </w:tcPr>
          <w:p w14:paraId="71A785A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49" w:type="dxa"/>
            <w:noWrap/>
            <w:hideMark/>
          </w:tcPr>
          <w:p w14:paraId="42BE813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216F6A5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88" w:type="dxa"/>
            <w:noWrap/>
            <w:hideMark/>
          </w:tcPr>
          <w:p w14:paraId="4A4FDCF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74DC69CF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4" w:type="dxa"/>
            <w:noWrap/>
            <w:hideMark/>
          </w:tcPr>
          <w:p w14:paraId="46D41CF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5268FA3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2054D852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</w:p>
        </w:tc>
      </w:tr>
      <w:tr w:rsidR="006526DC" w:rsidRPr="00DF5023" w14:paraId="13AAB8A7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5683C6BD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Garcia-Ramirez 2022</w:t>
            </w:r>
          </w:p>
        </w:tc>
        <w:tc>
          <w:tcPr>
            <w:tcW w:w="1426" w:type="dxa"/>
            <w:noWrap/>
            <w:hideMark/>
          </w:tcPr>
          <w:p w14:paraId="186C121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California</w:t>
            </w:r>
          </w:p>
        </w:tc>
        <w:tc>
          <w:tcPr>
            <w:tcW w:w="3361" w:type="dxa"/>
            <w:noWrap/>
            <w:hideMark/>
          </w:tcPr>
          <w:p w14:paraId="04FF80A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OR 0.98 (0.94, 1.03</w:t>
            </w:r>
            <w:proofErr w:type="gramStart"/>
            <w:r w:rsidRPr="00DF5023">
              <w:rPr>
                <w:rFonts w:ascii="Arial" w:hAnsi="Arial" w:cs="Arial"/>
                <w:sz w:val="18"/>
                <w:szCs w:val="18"/>
              </w:rPr>
              <w:t>)  (</w:t>
            </w:r>
            <w:proofErr w:type="gramEnd"/>
            <w:r w:rsidRPr="00DF5023">
              <w:rPr>
                <w:rFonts w:ascii="Arial" w:hAnsi="Arial" w:cs="Arial"/>
                <w:sz w:val="18"/>
                <w:szCs w:val="18"/>
              </w:rPr>
              <w:t xml:space="preserve">Table 1, Model 1, T21) </w:t>
            </w:r>
          </w:p>
        </w:tc>
        <w:tc>
          <w:tcPr>
            <w:tcW w:w="1265" w:type="dxa"/>
            <w:noWrap/>
            <w:hideMark/>
          </w:tcPr>
          <w:p w14:paraId="58F7879E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49" w:type="dxa"/>
            <w:noWrap/>
            <w:hideMark/>
          </w:tcPr>
          <w:p w14:paraId="2B1AA96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38E137DF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332937F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4F558D7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304" w:type="dxa"/>
            <w:noWrap/>
            <w:hideMark/>
          </w:tcPr>
          <w:p w14:paraId="2020328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0E3EE59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1DF9CFEF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</w:p>
        </w:tc>
      </w:tr>
      <w:tr w:rsidR="006526DC" w:rsidRPr="00DF5023" w14:paraId="34BBD7E6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177A9452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Glover-</w:t>
            </w:r>
            <w:proofErr w:type="spellStart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Kudon</w:t>
            </w:r>
            <w:proofErr w:type="spellEnd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1426" w:type="dxa"/>
            <w:noWrap/>
            <w:hideMark/>
          </w:tcPr>
          <w:p w14:paraId="5498C35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California </w:t>
            </w:r>
          </w:p>
        </w:tc>
        <w:tc>
          <w:tcPr>
            <w:tcW w:w="3361" w:type="dxa"/>
            <w:noWrap/>
            <w:hideMark/>
          </w:tcPr>
          <w:p w14:paraId="038B9BC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California −11.7%**, USA −10.6%** (Table 1)</w:t>
            </w:r>
          </w:p>
        </w:tc>
        <w:tc>
          <w:tcPr>
            <w:tcW w:w="1265" w:type="dxa"/>
            <w:noWrap/>
            <w:hideMark/>
          </w:tcPr>
          <w:p w14:paraId="1DE3143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49" w:type="dxa"/>
            <w:noWrap/>
            <w:hideMark/>
          </w:tcPr>
          <w:p w14:paraId="2B8AE79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300" w:type="dxa"/>
            <w:noWrap/>
            <w:hideMark/>
          </w:tcPr>
          <w:p w14:paraId="0AE4018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681C225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1A5E2C3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4" w:type="dxa"/>
            <w:noWrap/>
            <w:hideMark/>
          </w:tcPr>
          <w:p w14:paraId="29D2EDD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1BFAD288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006B7032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6526DC" w:rsidRPr="00DF5023" w14:paraId="0F3678C7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25567311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Glover-</w:t>
            </w:r>
            <w:proofErr w:type="spellStart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Kudon</w:t>
            </w:r>
            <w:proofErr w:type="spellEnd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2021</w:t>
            </w:r>
          </w:p>
        </w:tc>
        <w:tc>
          <w:tcPr>
            <w:tcW w:w="1426" w:type="dxa"/>
            <w:noWrap/>
            <w:hideMark/>
          </w:tcPr>
          <w:p w14:paraId="0089105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Hawaii</w:t>
            </w:r>
          </w:p>
        </w:tc>
        <w:tc>
          <w:tcPr>
            <w:tcW w:w="3361" w:type="dxa"/>
            <w:noWrap/>
            <w:hideMark/>
          </w:tcPr>
          <w:p w14:paraId="25454598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Hawaii −4.4%**, USA −10.6%** (Table 1)</w:t>
            </w:r>
          </w:p>
        </w:tc>
        <w:tc>
          <w:tcPr>
            <w:tcW w:w="1265" w:type="dxa"/>
            <w:noWrap/>
            <w:hideMark/>
          </w:tcPr>
          <w:p w14:paraId="6D8BA1D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49" w:type="dxa"/>
            <w:noWrap/>
            <w:hideMark/>
          </w:tcPr>
          <w:p w14:paraId="20CC72A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300" w:type="dxa"/>
            <w:noWrap/>
            <w:hideMark/>
          </w:tcPr>
          <w:p w14:paraId="5E561C8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2891F81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02E7139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4" w:type="dxa"/>
            <w:noWrap/>
            <w:hideMark/>
          </w:tcPr>
          <w:p w14:paraId="75E6AEF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2DD40FC8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3B6E3D67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6526DC" w:rsidRPr="00DF5023" w14:paraId="6891703B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37C43466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Grube 2021</w:t>
            </w:r>
          </w:p>
        </w:tc>
        <w:tc>
          <w:tcPr>
            <w:tcW w:w="1426" w:type="dxa"/>
            <w:noWrap/>
            <w:hideMark/>
          </w:tcPr>
          <w:p w14:paraId="7D1AF92E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California</w:t>
            </w:r>
          </w:p>
        </w:tc>
        <w:tc>
          <w:tcPr>
            <w:tcW w:w="3361" w:type="dxa"/>
            <w:noWrap/>
            <w:hideMark/>
          </w:tcPr>
          <w:p w14:paraId="0ED6488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Past 30-day cigarette smoking: OR 0.99 (0.97 - 1.01) (Table 1, Column 3)</w:t>
            </w:r>
          </w:p>
        </w:tc>
        <w:tc>
          <w:tcPr>
            <w:tcW w:w="1265" w:type="dxa"/>
            <w:noWrap/>
            <w:hideMark/>
          </w:tcPr>
          <w:p w14:paraId="4DA955C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49" w:type="dxa"/>
            <w:noWrap/>
            <w:hideMark/>
          </w:tcPr>
          <w:p w14:paraId="744BD0D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1B97880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1F49FF6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74D81F9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NI</w:t>
            </w:r>
          </w:p>
        </w:tc>
        <w:tc>
          <w:tcPr>
            <w:tcW w:w="1304" w:type="dxa"/>
            <w:noWrap/>
            <w:hideMark/>
          </w:tcPr>
          <w:p w14:paraId="2240791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1E711DE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7493E3A7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</w:p>
        </w:tc>
      </w:tr>
      <w:tr w:rsidR="006526DC" w:rsidRPr="00DF5023" w14:paraId="14C2D880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2E8B7D4C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Hawkins 2022</w:t>
            </w:r>
          </w:p>
        </w:tc>
        <w:tc>
          <w:tcPr>
            <w:tcW w:w="1426" w:type="dxa"/>
            <w:noWrap/>
            <w:hideMark/>
          </w:tcPr>
          <w:p w14:paraId="38529BBC" w14:textId="3C1B76FA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Localities in </w:t>
            </w:r>
            <w:r w:rsidR="006526DC" w:rsidRPr="00DF5023">
              <w:rPr>
                <w:rFonts w:ascii="Arial" w:hAnsi="Arial" w:cs="Arial"/>
                <w:sz w:val="18"/>
                <w:szCs w:val="18"/>
              </w:rPr>
              <w:t>Massachusetts</w:t>
            </w:r>
          </w:p>
        </w:tc>
        <w:tc>
          <w:tcPr>
            <w:tcW w:w="3361" w:type="dxa"/>
            <w:noWrap/>
            <w:hideMark/>
          </w:tcPr>
          <w:p w14:paraId="542D4DF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0.12 (CI = -1.34 to 0.11) (table 1, row 2, inflation model) </w:t>
            </w:r>
          </w:p>
        </w:tc>
        <w:tc>
          <w:tcPr>
            <w:tcW w:w="1265" w:type="dxa"/>
            <w:noWrap/>
            <w:hideMark/>
          </w:tcPr>
          <w:p w14:paraId="6913FDC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49" w:type="dxa"/>
            <w:noWrap/>
            <w:hideMark/>
          </w:tcPr>
          <w:p w14:paraId="3EFC86D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78CE29D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182721D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304A637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304" w:type="dxa"/>
            <w:noWrap/>
            <w:hideMark/>
          </w:tcPr>
          <w:p w14:paraId="30D699B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33D3878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5503FB0C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</w:p>
        </w:tc>
      </w:tr>
      <w:tr w:rsidR="006526DC" w:rsidRPr="00DF5023" w14:paraId="77DAF78A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11F85183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Liber 2022</w:t>
            </w:r>
          </w:p>
        </w:tc>
        <w:tc>
          <w:tcPr>
            <w:tcW w:w="1426" w:type="dxa"/>
            <w:noWrap/>
            <w:hideMark/>
          </w:tcPr>
          <w:p w14:paraId="7E5BCC1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Various</w:t>
            </w:r>
          </w:p>
        </w:tc>
        <w:tc>
          <w:tcPr>
            <w:tcW w:w="3361" w:type="dxa"/>
            <w:noWrap/>
            <w:hideMark/>
          </w:tcPr>
          <w:p w14:paraId="22B2068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Diff-in-diff change in disproportionately young </w:t>
            </w:r>
            <w:proofErr w:type="gramStart"/>
            <w:r w:rsidRPr="00DF5023">
              <w:rPr>
                <w:rFonts w:ascii="Arial" w:hAnsi="Arial" w:cs="Arial"/>
                <w:sz w:val="18"/>
                <w:szCs w:val="18"/>
              </w:rPr>
              <w:t>brands :</w:t>
            </w:r>
            <w:proofErr w:type="gramEnd"/>
            <w:r w:rsidRPr="00DF5023">
              <w:rPr>
                <w:rFonts w:ascii="Arial" w:hAnsi="Arial" w:cs="Arial"/>
                <w:sz w:val="18"/>
                <w:szCs w:val="18"/>
              </w:rPr>
              <w:t xml:space="preserve"> −0.00156 (p = &lt;0.001)  (Table 3) </w:t>
            </w:r>
          </w:p>
        </w:tc>
        <w:tc>
          <w:tcPr>
            <w:tcW w:w="1265" w:type="dxa"/>
            <w:noWrap/>
            <w:hideMark/>
          </w:tcPr>
          <w:p w14:paraId="22B0E69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49" w:type="dxa"/>
            <w:noWrap/>
            <w:hideMark/>
          </w:tcPr>
          <w:p w14:paraId="778A491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300" w:type="dxa"/>
            <w:noWrap/>
            <w:hideMark/>
          </w:tcPr>
          <w:p w14:paraId="0F23510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58E82048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5C2B407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4" w:type="dxa"/>
            <w:noWrap/>
            <w:hideMark/>
          </w:tcPr>
          <w:p w14:paraId="0255456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1C53C23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544F0E0D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</w:p>
        </w:tc>
      </w:tr>
      <w:tr w:rsidR="006526DC" w:rsidRPr="00DF5023" w14:paraId="06F203CF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26575BC6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Macinko</w:t>
            </w:r>
            <w:proofErr w:type="spellEnd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2018</w:t>
            </w:r>
          </w:p>
        </w:tc>
        <w:tc>
          <w:tcPr>
            <w:tcW w:w="1426" w:type="dxa"/>
            <w:noWrap/>
            <w:hideMark/>
          </w:tcPr>
          <w:p w14:paraId="0068917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New York (vs New York state)</w:t>
            </w:r>
          </w:p>
        </w:tc>
        <w:tc>
          <w:tcPr>
            <w:tcW w:w="3361" w:type="dxa"/>
            <w:noWrap/>
            <w:hideMark/>
          </w:tcPr>
          <w:p w14:paraId="46A1A0EE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APR 1.25 (0.88, 1.76) (Table 3, column 2)</w:t>
            </w:r>
          </w:p>
        </w:tc>
        <w:tc>
          <w:tcPr>
            <w:tcW w:w="1265" w:type="dxa"/>
            <w:noWrap/>
            <w:hideMark/>
          </w:tcPr>
          <w:p w14:paraId="41A7995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49" w:type="dxa"/>
            <w:noWrap/>
            <w:hideMark/>
          </w:tcPr>
          <w:p w14:paraId="55B350E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5B33E97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288" w:type="dxa"/>
            <w:noWrap/>
            <w:hideMark/>
          </w:tcPr>
          <w:p w14:paraId="7190468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46EDBF9E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NI</w:t>
            </w:r>
          </w:p>
        </w:tc>
        <w:tc>
          <w:tcPr>
            <w:tcW w:w="1304" w:type="dxa"/>
            <w:noWrap/>
            <w:hideMark/>
          </w:tcPr>
          <w:p w14:paraId="29DCFAE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1D911B2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62CA537E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6526DC" w:rsidRPr="00DF5023" w14:paraId="069269C2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0D88D96B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Macinko</w:t>
            </w:r>
            <w:proofErr w:type="spellEnd"/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2018</w:t>
            </w:r>
          </w:p>
        </w:tc>
        <w:tc>
          <w:tcPr>
            <w:tcW w:w="1426" w:type="dxa"/>
            <w:noWrap/>
            <w:hideMark/>
          </w:tcPr>
          <w:p w14:paraId="5609A0B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New York (vs FL counties)</w:t>
            </w:r>
          </w:p>
        </w:tc>
        <w:tc>
          <w:tcPr>
            <w:tcW w:w="3361" w:type="dxa"/>
            <w:noWrap/>
            <w:hideMark/>
          </w:tcPr>
          <w:p w14:paraId="4A671A7E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APR 1.40 (1.10, 1.80) (Table 3, column 2)</w:t>
            </w:r>
          </w:p>
        </w:tc>
        <w:tc>
          <w:tcPr>
            <w:tcW w:w="1265" w:type="dxa"/>
            <w:noWrap/>
            <w:hideMark/>
          </w:tcPr>
          <w:p w14:paraId="70702C5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49" w:type="dxa"/>
            <w:noWrap/>
            <w:hideMark/>
          </w:tcPr>
          <w:p w14:paraId="1A61D3E8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360B3E1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6859541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45FBD37E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NI</w:t>
            </w:r>
          </w:p>
        </w:tc>
        <w:tc>
          <w:tcPr>
            <w:tcW w:w="1304" w:type="dxa"/>
            <w:noWrap/>
            <w:hideMark/>
          </w:tcPr>
          <w:p w14:paraId="68ED5A2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74A8215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7113257F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</w:p>
        </w:tc>
      </w:tr>
      <w:tr w:rsidR="006526DC" w:rsidRPr="00DF5023" w14:paraId="3EA7C141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39EFEB41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Roberts 202</w:t>
            </w:r>
          </w:p>
        </w:tc>
        <w:tc>
          <w:tcPr>
            <w:tcW w:w="1426" w:type="dxa"/>
            <w:noWrap/>
            <w:hideMark/>
          </w:tcPr>
          <w:p w14:paraId="4420E3CC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61" w:type="dxa"/>
            <w:noWrap/>
            <w:hideMark/>
          </w:tcPr>
          <w:p w14:paraId="3CCFD20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1st years 2016 (comparator) - 6.6%. 1st year 2018 (intervention) - 4.1%. (Table 2) </w:t>
            </w:r>
          </w:p>
        </w:tc>
        <w:tc>
          <w:tcPr>
            <w:tcW w:w="1265" w:type="dxa"/>
            <w:noWrap/>
            <w:hideMark/>
          </w:tcPr>
          <w:p w14:paraId="0BB8B32E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Critical</w:t>
            </w:r>
          </w:p>
        </w:tc>
        <w:tc>
          <w:tcPr>
            <w:tcW w:w="1249" w:type="dxa"/>
            <w:noWrap/>
            <w:hideMark/>
          </w:tcPr>
          <w:p w14:paraId="47BEA96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300" w:type="dxa"/>
            <w:noWrap/>
            <w:hideMark/>
          </w:tcPr>
          <w:p w14:paraId="7874B48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303E3AB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5E5E733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304" w:type="dxa"/>
            <w:noWrap/>
            <w:hideMark/>
          </w:tcPr>
          <w:p w14:paraId="6875DEF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0CF6899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6909F924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Critical</w:t>
            </w:r>
          </w:p>
        </w:tc>
      </w:tr>
      <w:tr w:rsidR="006526DC" w:rsidRPr="00DF5023" w14:paraId="4726E478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44ADB906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Patel 2022</w:t>
            </w:r>
          </w:p>
        </w:tc>
        <w:tc>
          <w:tcPr>
            <w:tcW w:w="1426" w:type="dxa"/>
            <w:noWrap/>
            <w:hideMark/>
          </w:tcPr>
          <w:p w14:paraId="579FEFE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Various</w:t>
            </w:r>
          </w:p>
        </w:tc>
        <w:tc>
          <w:tcPr>
            <w:tcW w:w="3361" w:type="dxa"/>
            <w:noWrap/>
            <w:hideMark/>
          </w:tcPr>
          <w:p w14:paraId="2DC41B4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0.90 (CI 0.72,1.14) Table 3, Model 1 </w:t>
            </w:r>
          </w:p>
        </w:tc>
        <w:tc>
          <w:tcPr>
            <w:tcW w:w="1265" w:type="dxa"/>
            <w:noWrap/>
            <w:hideMark/>
          </w:tcPr>
          <w:p w14:paraId="57577E3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49" w:type="dxa"/>
            <w:noWrap/>
            <w:hideMark/>
          </w:tcPr>
          <w:p w14:paraId="52929EE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300" w:type="dxa"/>
            <w:noWrap/>
            <w:hideMark/>
          </w:tcPr>
          <w:p w14:paraId="5DE725B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079DB10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479BFB3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304" w:type="dxa"/>
            <w:noWrap/>
            <w:hideMark/>
          </w:tcPr>
          <w:p w14:paraId="4601E30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51700A5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52489FCA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</w:p>
        </w:tc>
      </w:tr>
      <w:tr w:rsidR="006526DC" w:rsidRPr="00DF5023" w14:paraId="0CAC9311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3A17B280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Schneider 2015</w:t>
            </w:r>
          </w:p>
        </w:tc>
        <w:tc>
          <w:tcPr>
            <w:tcW w:w="1426" w:type="dxa"/>
            <w:noWrap/>
            <w:hideMark/>
          </w:tcPr>
          <w:p w14:paraId="3A27A95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Needham, Massachusetts</w:t>
            </w:r>
          </w:p>
        </w:tc>
        <w:tc>
          <w:tcPr>
            <w:tcW w:w="3361" w:type="dxa"/>
            <w:noWrap/>
            <w:hideMark/>
          </w:tcPr>
          <w:p w14:paraId="1E9894CC" w14:textId="3A598B71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 -1.08, p&lt;0.001 (Table 1, column 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5" w:type="dxa"/>
            <w:noWrap/>
            <w:hideMark/>
          </w:tcPr>
          <w:p w14:paraId="5E912B4D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249" w:type="dxa"/>
            <w:noWrap/>
            <w:hideMark/>
          </w:tcPr>
          <w:p w14:paraId="023716F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300" w:type="dxa"/>
            <w:noWrap/>
            <w:hideMark/>
          </w:tcPr>
          <w:p w14:paraId="1678F47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NI</w:t>
            </w:r>
          </w:p>
        </w:tc>
        <w:tc>
          <w:tcPr>
            <w:tcW w:w="1288" w:type="dxa"/>
            <w:noWrap/>
            <w:hideMark/>
          </w:tcPr>
          <w:p w14:paraId="394696C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6413273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304" w:type="dxa"/>
            <w:noWrap/>
            <w:hideMark/>
          </w:tcPr>
          <w:p w14:paraId="4DD4111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5B9F99D5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195" w:type="dxa"/>
            <w:noWrap/>
            <w:hideMark/>
          </w:tcPr>
          <w:p w14:paraId="14DD665C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6526DC" w:rsidRPr="00DF5023" w14:paraId="7D5F5AA1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5392BD21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Schiff 2021</w:t>
            </w:r>
          </w:p>
        </w:tc>
        <w:tc>
          <w:tcPr>
            <w:tcW w:w="1426" w:type="dxa"/>
            <w:noWrap/>
            <w:hideMark/>
          </w:tcPr>
          <w:p w14:paraId="3F6E7F8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California</w:t>
            </w:r>
          </w:p>
        </w:tc>
        <w:tc>
          <w:tcPr>
            <w:tcW w:w="3361" w:type="dxa"/>
            <w:noWrap/>
            <w:hideMark/>
          </w:tcPr>
          <w:p w14:paraId="0D1FC83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Pre T21 = 150 (9.6%) Post T-21 = 164 (11.1%) (Table 1) </w:t>
            </w:r>
          </w:p>
        </w:tc>
        <w:tc>
          <w:tcPr>
            <w:tcW w:w="1265" w:type="dxa"/>
            <w:noWrap/>
            <w:hideMark/>
          </w:tcPr>
          <w:p w14:paraId="174FF1B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Critical</w:t>
            </w:r>
          </w:p>
        </w:tc>
        <w:tc>
          <w:tcPr>
            <w:tcW w:w="1249" w:type="dxa"/>
            <w:noWrap/>
            <w:hideMark/>
          </w:tcPr>
          <w:p w14:paraId="70F7F0B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72DB498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61A12D0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7F49C6D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304" w:type="dxa"/>
            <w:noWrap/>
            <w:hideMark/>
          </w:tcPr>
          <w:p w14:paraId="4C5E7A74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5F8C8549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2CE236DC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Critical</w:t>
            </w:r>
          </w:p>
        </w:tc>
      </w:tr>
      <w:tr w:rsidR="006526DC" w:rsidRPr="00DF5023" w14:paraId="4365A697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4E24C1FB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Trapl 202</w:t>
            </w:r>
          </w:p>
        </w:tc>
        <w:tc>
          <w:tcPr>
            <w:tcW w:w="1426" w:type="dxa"/>
            <w:noWrap/>
            <w:hideMark/>
          </w:tcPr>
          <w:p w14:paraId="73329ECF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City of Cleveland</w:t>
            </w:r>
          </w:p>
        </w:tc>
        <w:tc>
          <w:tcPr>
            <w:tcW w:w="3361" w:type="dxa"/>
            <w:noWrap/>
            <w:hideMark/>
          </w:tcPr>
          <w:p w14:paraId="7803693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(β = 0.04 [SE, 0.07]; P=.56) (Table 3, row 1)</w:t>
            </w:r>
          </w:p>
        </w:tc>
        <w:tc>
          <w:tcPr>
            <w:tcW w:w="1265" w:type="dxa"/>
            <w:noWrap/>
            <w:hideMark/>
          </w:tcPr>
          <w:p w14:paraId="35E8C3FE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49" w:type="dxa"/>
            <w:noWrap/>
            <w:hideMark/>
          </w:tcPr>
          <w:p w14:paraId="3DB3ACB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300" w:type="dxa"/>
            <w:noWrap/>
            <w:hideMark/>
          </w:tcPr>
          <w:p w14:paraId="30F66A6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288" w:type="dxa"/>
            <w:noWrap/>
            <w:hideMark/>
          </w:tcPr>
          <w:p w14:paraId="785C136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7F60720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304" w:type="dxa"/>
            <w:noWrap/>
            <w:hideMark/>
          </w:tcPr>
          <w:p w14:paraId="3202CE0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30A5F26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195" w:type="dxa"/>
            <w:noWrap/>
            <w:hideMark/>
          </w:tcPr>
          <w:p w14:paraId="695029EF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Moderate</w:t>
            </w:r>
          </w:p>
        </w:tc>
      </w:tr>
      <w:tr w:rsidR="006526DC" w:rsidRPr="00DF5023" w14:paraId="025F4DCA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2DB4D6DB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Wilhelm 2022</w:t>
            </w:r>
          </w:p>
        </w:tc>
        <w:tc>
          <w:tcPr>
            <w:tcW w:w="1426" w:type="dxa"/>
            <w:noWrap/>
            <w:hideMark/>
          </w:tcPr>
          <w:p w14:paraId="0DA36DE6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Minnesota T21 area</w:t>
            </w:r>
          </w:p>
        </w:tc>
        <w:tc>
          <w:tcPr>
            <w:tcW w:w="3361" w:type="dxa"/>
            <w:noWrap/>
            <w:hideMark/>
          </w:tcPr>
          <w:p w14:paraId="51BBB7F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 xml:space="preserve">Current cigarette use, 8/9 grade: </w:t>
            </w: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AOR</w:t>
            </w:r>
            <w:r w:rsidRPr="00DF50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0.81 (0.67, 0.99)</w:t>
            </w:r>
            <w:r w:rsidRPr="00DF5023">
              <w:rPr>
                <w:rFonts w:ascii="Arial" w:hAnsi="Arial" w:cs="Arial"/>
                <w:sz w:val="18"/>
                <w:szCs w:val="18"/>
              </w:rPr>
              <w:t xml:space="preserve"> (Table 2)</w:t>
            </w:r>
          </w:p>
        </w:tc>
        <w:tc>
          <w:tcPr>
            <w:tcW w:w="1265" w:type="dxa"/>
            <w:noWrap/>
            <w:hideMark/>
          </w:tcPr>
          <w:p w14:paraId="298D6D6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249" w:type="dxa"/>
            <w:noWrap/>
            <w:hideMark/>
          </w:tcPr>
          <w:p w14:paraId="31AAC6C2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300" w:type="dxa"/>
            <w:noWrap/>
            <w:hideMark/>
          </w:tcPr>
          <w:p w14:paraId="7F97DF1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00571ED3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29463CA0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304" w:type="dxa"/>
            <w:noWrap/>
            <w:hideMark/>
          </w:tcPr>
          <w:p w14:paraId="069093E8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7386DB9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95" w:type="dxa"/>
            <w:noWrap/>
            <w:hideMark/>
          </w:tcPr>
          <w:p w14:paraId="17A3CF95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6526DC" w:rsidRPr="00DF5023" w14:paraId="072F03BE" w14:textId="77777777" w:rsidTr="006E78DF">
        <w:trPr>
          <w:trHeight w:val="290"/>
        </w:trPr>
        <w:tc>
          <w:tcPr>
            <w:tcW w:w="1114" w:type="dxa"/>
            <w:noWrap/>
            <w:hideMark/>
          </w:tcPr>
          <w:p w14:paraId="1D37FCE0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Wilhelm 2022</w:t>
            </w:r>
          </w:p>
        </w:tc>
        <w:tc>
          <w:tcPr>
            <w:tcW w:w="1426" w:type="dxa"/>
            <w:noWrap/>
            <w:hideMark/>
          </w:tcPr>
          <w:p w14:paraId="07ECE397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Minnesota T21 area</w:t>
            </w:r>
          </w:p>
        </w:tc>
        <w:tc>
          <w:tcPr>
            <w:tcW w:w="3361" w:type="dxa"/>
            <w:noWrap/>
            <w:hideMark/>
          </w:tcPr>
          <w:p w14:paraId="25E3C38A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Cigarette use, 11 grade: 1.2 (0.97, 1.48) (Table 2)</w:t>
            </w:r>
          </w:p>
        </w:tc>
        <w:tc>
          <w:tcPr>
            <w:tcW w:w="1265" w:type="dxa"/>
            <w:noWrap/>
            <w:hideMark/>
          </w:tcPr>
          <w:p w14:paraId="2DD15B0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249" w:type="dxa"/>
            <w:noWrap/>
            <w:hideMark/>
          </w:tcPr>
          <w:p w14:paraId="539CEEF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300" w:type="dxa"/>
            <w:noWrap/>
            <w:hideMark/>
          </w:tcPr>
          <w:p w14:paraId="4689072C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288" w:type="dxa"/>
            <w:noWrap/>
            <w:hideMark/>
          </w:tcPr>
          <w:p w14:paraId="11E503B8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19CC706E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Serious</w:t>
            </w:r>
          </w:p>
        </w:tc>
        <w:tc>
          <w:tcPr>
            <w:tcW w:w="1304" w:type="dxa"/>
            <w:noWrap/>
            <w:hideMark/>
          </w:tcPr>
          <w:p w14:paraId="5301E37B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972" w:type="dxa"/>
            <w:noWrap/>
            <w:hideMark/>
          </w:tcPr>
          <w:p w14:paraId="0A80D661" w14:textId="77777777" w:rsidR="00DF5023" w:rsidRPr="00DF5023" w:rsidRDefault="00DF5023" w:rsidP="00A43078">
            <w:pPr>
              <w:rPr>
                <w:rFonts w:ascii="Arial" w:hAnsi="Arial" w:cs="Arial"/>
                <w:sz w:val="18"/>
                <w:szCs w:val="18"/>
              </w:rPr>
            </w:pPr>
            <w:r w:rsidRPr="00DF5023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  <w:tc>
          <w:tcPr>
            <w:tcW w:w="1195" w:type="dxa"/>
            <w:noWrap/>
            <w:hideMark/>
          </w:tcPr>
          <w:p w14:paraId="0BAD01E9" w14:textId="77777777" w:rsidR="00DF5023" w:rsidRPr="00DF5023" w:rsidRDefault="00DF5023" w:rsidP="00A430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023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</w:tbl>
    <w:p w14:paraId="2017B842" w14:textId="77777777" w:rsidR="00DF5023" w:rsidRPr="00DF5023" w:rsidRDefault="00DF5023" w:rsidP="00DF5023">
      <w:pPr>
        <w:jc w:val="center"/>
        <w:rPr>
          <w:b/>
          <w:bCs/>
        </w:rPr>
      </w:pPr>
    </w:p>
    <w:p w14:paraId="6E31522B" w14:textId="77777777" w:rsidR="00DF5023" w:rsidRDefault="00DF5023" w:rsidP="00DF5023">
      <w:pPr>
        <w:jc w:val="center"/>
      </w:pPr>
    </w:p>
    <w:sectPr w:rsidR="00DF5023" w:rsidSect="00DF5023"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0C747"/>
    <w:rsid w:val="0045359D"/>
    <w:rsid w:val="006526DC"/>
    <w:rsid w:val="006E78DF"/>
    <w:rsid w:val="00A5535E"/>
    <w:rsid w:val="00DF5023"/>
    <w:rsid w:val="7C00C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C747"/>
  <w15:chartTrackingRefBased/>
  <w15:docId w15:val="{22766BC0-7E5C-477D-875B-AAE525D2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Davies (staff)</dc:creator>
  <cp:keywords/>
  <dc:description/>
  <cp:lastModifiedBy>Nathan Davies (staff)</cp:lastModifiedBy>
  <cp:revision>2</cp:revision>
  <dcterms:created xsi:type="dcterms:W3CDTF">2023-09-25T11:58:00Z</dcterms:created>
  <dcterms:modified xsi:type="dcterms:W3CDTF">2023-09-25T11:58:00Z</dcterms:modified>
</cp:coreProperties>
</file>