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F07A" w14:textId="661F55F4" w:rsidR="00F461C5" w:rsidRPr="00F461C5" w:rsidRDefault="00F461C5" w:rsidP="00F461C5">
      <w:pPr>
        <w:spacing w:line="259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461C5">
        <w:rPr>
          <w:rFonts w:ascii="Arial" w:hAnsi="Arial" w:cs="Arial"/>
          <w:b/>
          <w:bCs/>
          <w:sz w:val="24"/>
          <w:szCs w:val="24"/>
        </w:rPr>
        <w:t>“Regional quantification of cardiac metabolism with hyperpolarized [1-13C]-pyruvate MRI evaluated in an oral glucose challenge”</w:t>
      </w:r>
    </w:p>
    <w:p w14:paraId="39A8BDDD" w14:textId="5ADA53DC" w:rsidR="00F461C5" w:rsidRPr="00F461C5" w:rsidRDefault="00F461C5" w:rsidP="00F461C5">
      <w:pPr>
        <w:spacing w:line="259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461C5">
        <w:rPr>
          <w:rFonts w:ascii="Arial" w:hAnsi="Arial" w:cs="Arial"/>
          <w:b/>
          <w:bCs/>
          <w:sz w:val="24"/>
          <w:szCs w:val="24"/>
        </w:rPr>
        <w:t>Supplemental Information</w:t>
      </w:r>
    </w:p>
    <w:p w14:paraId="08AFC9B8" w14:textId="77777777" w:rsidR="00F461C5" w:rsidRDefault="00F461C5">
      <w:pPr>
        <w:spacing w:line="259" w:lineRule="auto"/>
        <w:rPr>
          <w:rFonts w:ascii="Arial" w:hAnsi="Arial" w:cs="Arial"/>
          <w:b/>
          <w:bCs/>
        </w:rPr>
      </w:pPr>
    </w:p>
    <w:p w14:paraId="08C21827" w14:textId="0E832E4C" w:rsidR="00F461C5" w:rsidRPr="00F461C5" w:rsidRDefault="00F461C5" w:rsidP="00F461C5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43C3DF43" wp14:editId="39FB34CB">
            <wp:extent cx="5322277" cy="27494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420" cy="2760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Hlk137706237"/>
      <w:r>
        <w:rPr>
          <w:rFonts w:ascii="Arial" w:hAnsi="Arial" w:cs="Arial"/>
          <w:b/>
          <w:bCs/>
        </w:rPr>
        <w:t xml:space="preserve">Supplemental Figure S1: </w:t>
      </w:r>
      <w:r>
        <w:rPr>
          <w:rFonts w:ascii="Arial" w:hAnsi="Arial" w:cs="Arial"/>
        </w:rPr>
        <w:t xml:space="preserve">Point spread functions for the 22 ms long single-shot spiral readout trajectory, using the average </w:t>
      </w:r>
      <w:r w:rsidRPr="00F461C5">
        <w:rPr>
          <w:rFonts w:ascii="Arial" w:hAnsi="Arial" w:cs="Arial"/>
        </w:rPr>
        <w:t>T2* values reported from Ma J, Chen J, Reed GD, et al. Cardiac measurement of hyperpolarized 13C metabolites using metabolite-selective multi-echo spiral imaging. Magnetic Resonance in Medicine. https://doi.org/10.1002/mrm.28796</w:t>
      </w:r>
      <w:r>
        <w:rPr>
          <w:rFonts w:ascii="Arial" w:hAnsi="Arial" w:cs="Arial"/>
        </w:rPr>
        <w:t xml:space="preserve"> (</w:t>
      </w:r>
      <w:r w:rsidR="00EC7D13">
        <w:rPr>
          <w:rFonts w:ascii="Arial" w:hAnsi="Arial" w:cs="Arial"/>
        </w:rPr>
        <w:t xml:space="preserve">values </w:t>
      </w:r>
      <w:r>
        <w:rPr>
          <w:rFonts w:ascii="Arial" w:hAnsi="Arial" w:cs="Arial"/>
        </w:rPr>
        <w:t>noted in the figure)</w:t>
      </w:r>
      <w:r w:rsidR="001409D2">
        <w:rPr>
          <w:rFonts w:ascii="Arial" w:hAnsi="Arial" w:cs="Arial"/>
        </w:rPr>
        <w:t xml:space="preserve"> of T2* = 119 ms (pyruvate), T2* = 43 ms (lactate), and T2* = 64 ms (bicarbonate), compared to the ideal point spread function (T2* = “Inf”)</w:t>
      </w:r>
      <w:r>
        <w:rPr>
          <w:rFonts w:ascii="Arial" w:hAnsi="Arial" w:cs="Arial"/>
        </w:rPr>
        <w:t>.</w:t>
      </w:r>
      <w:r w:rsidR="0092372E">
        <w:rPr>
          <w:rFonts w:ascii="Arial" w:hAnsi="Arial" w:cs="Arial"/>
        </w:rPr>
        <w:t xml:space="preserve">  These values were measured at the same field strength (3T) and from the same scanner vendor (GE Healthcare) as our study.</w:t>
      </w:r>
      <w:r>
        <w:rPr>
          <w:rFonts w:ascii="Arial" w:hAnsi="Arial" w:cs="Arial"/>
        </w:rPr>
        <w:t xml:space="preserve">  </w:t>
      </w:r>
      <w:r w:rsidRPr="00F461C5">
        <w:rPr>
          <w:rFonts w:ascii="Arial" w:hAnsi="Arial" w:cs="Arial"/>
        </w:rPr>
        <w:t>Based on this, we estimate</w:t>
      </w:r>
      <w:r>
        <w:rPr>
          <w:rFonts w:ascii="Arial" w:hAnsi="Arial" w:cs="Arial"/>
        </w:rPr>
        <w:t>d</w:t>
      </w:r>
      <w:r w:rsidRPr="00F461C5">
        <w:rPr>
          <w:rFonts w:ascii="Arial" w:hAnsi="Arial" w:cs="Arial"/>
        </w:rPr>
        <w:t xml:space="preserve"> relative </w:t>
      </w:r>
      <w:r>
        <w:rPr>
          <w:rFonts w:ascii="Arial" w:hAnsi="Arial" w:cs="Arial"/>
        </w:rPr>
        <w:t>full-width half-maximum (</w:t>
      </w:r>
      <w:r w:rsidRPr="00F461C5">
        <w:rPr>
          <w:rFonts w:ascii="Arial" w:hAnsi="Arial" w:cs="Arial"/>
        </w:rPr>
        <w:t>FWHM</w:t>
      </w:r>
      <w:r>
        <w:rPr>
          <w:rFonts w:ascii="Arial" w:hAnsi="Arial" w:cs="Arial"/>
        </w:rPr>
        <w:t>)</w:t>
      </w:r>
      <w:r w:rsidRPr="00F461C5">
        <w:rPr>
          <w:rFonts w:ascii="Arial" w:hAnsi="Arial" w:cs="Arial"/>
        </w:rPr>
        <w:t xml:space="preserve"> for pyruvate = 1.0</w:t>
      </w:r>
      <w:r w:rsidR="001409D2">
        <w:rPr>
          <w:rFonts w:ascii="Arial" w:hAnsi="Arial" w:cs="Arial"/>
        </w:rPr>
        <w:t>2</w:t>
      </w:r>
      <w:r w:rsidRPr="00F461C5">
        <w:rPr>
          <w:rFonts w:ascii="Arial" w:hAnsi="Arial" w:cs="Arial"/>
        </w:rPr>
        <w:t>, lactate = 1.0</w:t>
      </w:r>
      <w:r w:rsidR="001409D2">
        <w:rPr>
          <w:rFonts w:ascii="Arial" w:hAnsi="Arial" w:cs="Arial"/>
        </w:rPr>
        <w:t>6</w:t>
      </w:r>
      <w:r w:rsidRPr="00F461C5">
        <w:rPr>
          <w:rFonts w:ascii="Arial" w:hAnsi="Arial" w:cs="Arial"/>
        </w:rPr>
        <w:t>, and bicarbonate = 1.04, corresponding to effective resolutions of 6.</w:t>
      </w:r>
      <w:r w:rsidR="001409D2">
        <w:rPr>
          <w:rFonts w:ascii="Arial" w:hAnsi="Arial" w:cs="Arial"/>
        </w:rPr>
        <w:t>1</w:t>
      </w:r>
      <w:r w:rsidRPr="00F461C5">
        <w:rPr>
          <w:rFonts w:ascii="Arial" w:hAnsi="Arial" w:cs="Arial"/>
        </w:rPr>
        <w:t xml:space="preserve"> mm for pyruvate, 1</w:t>
      </w:r>
      <w:r w:rsidR="001409D2">
        <w:rPr>
          <w:rFonts w:ascii="Arial" w:hAnsi="Arial" w:cs="Arial"/>
        </w:rPr>
        <w:t>2</w:t>
      </w:r>
      <w:r w:rsidRPr="00F461C5">
        <w:rPr>
          <w:rFonts w:ascii="Arial" w:hAnsi="Arial" w:cs="Arial"/>
        </w:rPr>
        <w:t>.</w:t>
      </w:r>
      <w:r w:rsidR="001409D2">
        <w:rPr>
          <w:rFonts w:ascii="Arial" w:hAnsi="Arial" w:cs="Arial"/>
        </w:rPr>
        <w:t>7</w:t>
      </w:r>
      <w:r w:rsidRPr="00F461C5">
        <w:rPr>
          <w:rFonts w:ascii="Arial" w:hAnsi="Arial" w:cs="Arial"/>
        </w:rPr>
        <w:t xml:space="preserve"> mm for lactate</w:t>
      </w:r>
      <w:r w:rsidR="001409D2">
        <w:rPr>
          <w:rFonts w:ascii="Arial" w:hAnsi="Arial" w:cs="Arial"/>
        </w:rPr>
        <w:t xml:space="preserve">, and </w:t>
      </w:r>
      <w:r w:rsidR="001409D2" w:rsidRPr="00F461C5">
        <w:rPr>
          <w:rFonts w:ascii="Arial" w:hAnsi="Arial" w:cs="Arial"/>
        </w:rPr>
        <w:t>12.5 mm for bicarbonate</w:t>
      </w:r>
      <w:r>
        <w:rPr>
          <w:rFonts w:ascii="Arial" w:hAnsi="Arial" w:cs="Arial"/>
        </w:rPr>
        <w:t xml:space="preserve"> in our studies</w:t>
      </w:r>
      <w:r w:rsidRPr="00F461C5">
        <w:rPr>
          <w:rFonts w:ascii="Arial" w:hAnsi="Arial" w:cs="Arial"/>
        </w:rPr>
        <w:t>.</w:t>
      </w:r>
      <w:r>
        <w:rPr>
          <w:rFonts w:ascii="Arial" w:hAnsi="Arial" w:cs="Arial"/>
          <w:b/>
          <w:bCs/>
        </w:rPr>
        <w:br w:type="page"/>
      </w:r>
    </w:p>
    <w:bookmarkEnd w:id="0"/>
    <w:p w14:paraId="3B6A19AA" w14:textId="25AD69D7" w:rsidR="00481431" w:rsidRDefault="00481431" w:rsidP="004814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494A2816" wp14:editId="3CF0AAAF">
            <wp:extent cx="4182110" cy="4011295"/>
            <wp:effectExtent l="0" t="0" r="0" b="825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6762E7" w14:textId="5C7F9614" w:rsidR="00BE6C34" w:rsidRDefault="00481431" w:rsidP="0048143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Supplemental Figure </w:t>
      </w:r>
      <w:r w:rsidR="002D5A59">
        <w:rPr>
          <w:rFonts w:ascii="Arial" w:hAnsi="Arial" w:cs="Arial"/>
          <w:b/>
          <w:bCs/>
        </w:rPr>
        <w:t>S</w:t>
      </w:r>
      <w:r w:rsidR="00F461C5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Examples of coil-corrected HP </w:t>
      </w:r>
      <w:r>
        <w:rPr>
          <w:rFonts w:ascii="Arial" w:hAnsi="Arial" w:cs="Arial"/>
          <w:vertAlign w:val="superscript"/>
        </w:rPr>
        <w:t>13</w:t>
      </w:r>
      <w:r>
        <w:rPr>
          <w:rFonts w:ascii="Arial" w:hAnsi="Arial" w:cs="Arial"/>
        </w:rPr>
        <w:t>C AUC metabolite maps in healthy volunteer subjects (subjects HV6, left, and HV7, right).  Note the coil-corrected maps are masked based on a signal threshold to reduce visualization of noise amplification.</w:t>
      </w:r>
    </w:p>
    <w:p w14:paraId="3B7A1A84" w14:textId="77777777" w:rsidR="00BE6C34" w:rsidRDefault="00BE6C34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8429D3F" w14:textId="77777777" w:rsidR="00481431" w:rsidRDefault="00481431" w:rsidP="00481431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052"/>
        <w:gridCol w:w="1168"/>
        <w:gridCol w:w="1127"/>
        <w:gridCol w:w="1480"/>
        <w:gridCol w:w="1033"/>
        <w:gridCol w:w="905"/>
        <w:gridCol w:w="905"/>
        <w:gridCol w:w="730"/>
        <w:gridCol w:w="940"/>
      </w:tblGrid>
      <w:tr w:rsidR="000A1D24" w:rsidRPr="000A1D24" w14:paraId="75355457" w14:textId="77777777" w:rsidTr="000A1D24">
        <w:trPr>
          <w:trHeight w:val="20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D6DC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518CC2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b/>
                <w:bCs/>
                <w:color w:val="000000" w:themeColor="text1"/>
              </w:rPr>
              <w:t>Subject ID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D6DC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91F68D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b/>
                <w:bCs/>
                <w:color w:val="000000" w:themeColor="text1"/>
              </w:rPr>
              <w:t>Basal Septum</w:t>
            </w:r>
          </w:p>
          <w:p w14:paraId="34AC2D4E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b/>
                <w:bCs/>
                <w:color w:val="000000" w:themeColor="text1"/>
              </w:rPr>
              <w:t>[cm]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D6DC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52D803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Mid Septum</w:t>
            </w:r>
          </w:p>
          <w:p w14:paraId="2135D14B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b/>
                <w:bCs/>
                <w:color w:val="000000" w:themeColor="text1"/>
              </w:rPr>
              <w:t>[cm]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D6DC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AAFACC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b/>
                <w:bCs/>
                <w:color w:val="000000" w:themeColor="text1"/>
              </w:rPr>
              <w:t>Basal Anterior        [cm]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D6DC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6421B3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Mid </w:t>
            </w:r>
          </w:p>
          <w:p w14:paraId="166DB5B5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Anterior </w:t>
            </w:r>
          </w:p>
          <w:p w14:paraId="09E0A6E4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b/>
                <w:bCs/>
                <w:color w:val="000000" w:themeColor="text1"/>
              </w:rPr>
              <w:t>[cm]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D6DC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6F2CE8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Basal </w:t>
            </w:r>
          </w:p>
          <w:p w14:paraId="661A7CF9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b/>
                <w:bCs/>
                <w:color w:val="000000" w:themeColor="text1"/>
              </w:rPr>
              <w:t>Lateral</w:t>
            </w:r>
          </w:p>
          <w:p w14:paraId="21393B3E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b/>
                <w:bCs/>
                <w:color w:val="000000" w:themeColor="text1"/>
              </w:rPr>
              <w:t>[cm]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D6DC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A28ABF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Mid </w:t>
            </w:r>
          </w:p>
          <w:p w14:paraId="15B19755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Lateral </w:t>
            </w:r>
          </w:p>
          <w:p w14:paraId="59075877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b/>
                <w:bCs/>
                <w:color w:val="000000" w:themeColor="text1"/>
              </w:rPr>
              <w:t>[cm]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D6DC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D9BD1A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b/>
                <w:bCs/>
                <w:color w:val="000000" w:themeColor="text1"/>
              </w:rPr>
              <w:t>Apex</w:t>
            </w:r>
          </w:p>
          <w:p w14:paraId="01384931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b/>
                <w:bCs/>
                <w:color w:val="000000" w:themeColor="text1"/>
              </w:rPr>
              <w:t>[cm]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D6DC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5C9FDC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Inferior </w:t>
            </w:r>
          </w:p>
          <w:p w14:paraId="676DAA90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b/>
                <w:bCs/>
                <w:color w:val="000000" w:themeColor="text1"/>
              </w:rPr>
              <w:t>[cm]</w:t>
            </w:r>
          </w:p>
        </w:tc>
      </w:tr>
      <w:tr w:rsidR="000A1D24" w:rsidRPr="000A1D24" w14:paraId="3AF52694" w14:textId="77777777" w:rsidTr="000A1D24">
        <w:trPr>
          <w:trHeight w:val="20"/>
        </w:trPr>
        <w:tc>
          <w:tcPr>
            <w:tcW w:w="0" w:type="auto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F17B61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b/>
                <w:bCs/>
                <w:color w:val="000000" w:themeColor="text1"/>
              </w:rPr>
              <w:t>HV1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16EFC2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8.3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F8D62B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5.1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3D10A7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5.2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B4B933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4.6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31ADE6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5.0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E91844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4.9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5495A8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3.7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FE4DA2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3.7</w:t>
            </w:r>
          </w:p>
        </w:tc>
      </w:tr>
      <w:tr w:rsidR="000A1D24" w:rsidRPr="000A1D24" w14:paraId="61B9632C" w14:textId="77777777" w:rsidTr="000A1D24">
        <w:trPr>
          <w:trHeight w:val="20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D5D6BA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b/>
                <w:bCs/>
                <w:color w:val="000000" w:themeColor="text1"/>
              </w:rPr>
              <w:t>HV3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9B8B0A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6.8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31E6EF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6.2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7532AA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5.8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25ADC6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4.6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887540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6.3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06D683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5.7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605D9E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5.2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F46451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4.9</w:t>
            </w:r>
          </w:p>
        </w:tc>
      </w:tr>
      <w:tr w:rsidR="000A1D24" w:rsidRPr="000A1D24" w14:paraId="4F194445" w14:textId="77777777" w:rsidTr="000A1D24">
        <w:trPr>
          <w:trHeight w:val="20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1E7078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b/>
                <w:bCs/>
                <w:color w:val="000000" w:themeColor="text1"/>
              </w:rPr>
              <w:t>HV4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CD6B22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7.6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93D264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6.2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FB1467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5.5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4A979A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4.3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A69CCE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6.2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DA449C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6.1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86C9DE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4.5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FB4880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4.1</w:t>
            </w:r>
          </w:p>
        </w:tc>
      </w:tr>
      <w:tr w:rsidR="000A1D24" w:rsidRPr="000A1D24" w14:paraId="68FF6585" w14:textId="77777777" w:rsidTr="000A1D24">
        <w:trPr>
          <w:trHeight w:val="20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5CE8F4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b/>
                <w:bCs/>
                <w:color w:val="000000" w:themeColor="text1"/>
              </w:rPr>
              <w:t>HV6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61A2F8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8.0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B5E520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7.6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23DF15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6.3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31F608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4.6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B85CBB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6.2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CA6B3E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6.2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81065C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6.2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DDD349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3.6</w:t>
            </w:r>
          </w:p>
        </w:tc>
      </w:tr>
      <w:tr w:rsidR="000A1D24" w:rsidRPr="000A1D24" w14:paraId="3B765CDA" w14:textId="77777777" w:rsidTr="000A1D24">
        <w:trPr>
          <w:trHeight w:val="20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E67C87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b/>
                <w:bCs/>
                <w:color w:val="000000" w:themeColor="text1"/>
              </w:rPr>
              <w:t>HV7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441F63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7.6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74D25D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8.0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B6F283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6.0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822BF5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5.6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DD41D4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7.1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333B1B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5.8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6F5387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5.2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E417EB" w14:textId="77777777" w:rsidR="000A1D24" w:rsidRPr="000A1D24" w:rsidRDefault="000A1D24" w:rsidP="000A1D2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0A1D24">
              <w:rPr>
                <w:rFonts w:ascii="Arial" w:eastAsia="Arial" w:hAnsi="Arial" w:cs="Arial"/>
                <w:color w:val="000000" w:themeColor="text1"/>
              </w:rPr>
              <w:t>3.9</w:t>
            </w:r>
          </w:p>
        </w:tc>
      </w:tr>
    </w:tbl>
    <w:p w14:paraId="5AE2580C" w14:textId="2A956048" w:rsidR="00BE6C34" w:rsidRDefault="000A1D24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Supplemental Table </w:t>
      </w:r>
      <w:r w:rsidR="002D5A59">
        <w:rPr>
          <w:rFonts w:ascii="Arial" w:eastAsia="Arial" w:hAnsi="Arial" w:cs="Arial"/>
          <w:b/>
          <w:bCs/>
          <w:color w:val="000000" w:themeColor="text1"/>
        </w:rPr>
        <w:t>S</w:t>
      </w:r>
      <w:r>
        <w:rPr>
          <w:rFonts w:ascii="Arial" w:eastAsia="Arial" w:hAnsi="Arial" w:cs="Arial"/>
          <w:b/>
          <w:bCs/>
          <w:color w:val="000000" w:themeColor="text1"/>
        </w:rPr>
        <w:t>1</w:t>
      </w:r>
      <w:r>
        <w:rPr>
          <w:rFonts w:ascii="Arial" w:eastAsia="Arial" w:hAnsi="Arial" w:cs="Arial"/>
          <w:color w:val="000000" w:themeColor="text1"/>
        </w:rPr>
        <w:t>: Regional wall LV thickness, measured from Cine MRI, in all subjects</w:t>
      </w:r>
      <w:r w:rsidRPr="000A1D24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that were included in the analysis.</w:t>
      </w:r>
    </w:p>
    <w:p w14:paraId="14CE1E33" w14:textId="77777777" w:rsidR="00BE6C34" w:rsidRDefault="00BE6C34">
      <w:pPr>
        <w:spacing w:line="259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br w:type="page"/>
      </w:r>
    </w:p>
    <w:p w14:paraId="08DD0860" w14:textId="77777777" w:rsidR="00602EFB" w:rsidRPr="000A1D24" w:rsidRDefault="00000000">
      <w:pPr>
        <w:rPr>
          <w:rFonts w:ascii="Arial" w:eastAsia="Arial" w:hAnsi="Arial" w:cs="Arial"/>
          <w:color w:val="000000" w:themeColor="text1"/>
        </w:rPr>
      </w:pPr>
    </w:p>
    <w:tbl>
      <w:tblPr>
        <w:tblW w:w="0" w:type="auto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171"/>
        <w:gridCol w:w="1067"/>
        <w:gridCol w:w="2025"/>
        <w:gridCol w:w="1628"/>
        <w:gridCol w:w="833"/>
        <w:gridCol w:w="787"/>
      </w:tblGrid>
      <w:tr w:rsidR="0078576A" w:rsidRPr="00962511" w14:paraId="2DA96507" w14:textId="77777777" w:rsidTr="00F01EC8">
        <w:trPr>
          <w:trHeight w:val="241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D6DCE5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1B3FBA0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</w:rPr>
              <w:t>Subject ID</w:t>
            </w:r>
          </w:p>
        </w:tc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D6DCE5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0C8E357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</w:rPr>
              <w:t>ROI</w:t>
            </w:r>
          </w:p>
        </w:tc>
        <w:tc>
          <w:tcPr>
            <w:tcW w:w="0" w:type="auto"/>
            <w:gridSpan w:val="2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D6DCE5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5C685FA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  <w:vertAlign w:val="superscript"/>
              </w:rPr>
              <w:t>13</w:t>
            </w: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</w:rPr>
              <w:t>C-bicarbonate /</w:t>
            </w: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  <w:vertAlign w:val="superscript"/>
              </w:rPr>
              <w:t>13</w:t>
            </w: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</w:rPr>
              <w:t>C-pyruvate ratio</w:t>
            </w:r>
          </w:p>
        </w:tc>
        <w:tc>
          <w:tcPr>
            <w:tcW w:w="0" w:type="auto"/>
            <w:gridSpan w:val="2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D6DCE5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C0EC507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k</w:t>
            </w: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  <w:vertAlign w:val="subscript"/>
              </w:rPr>
              <w:t>PB</w:t>
            </w: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[s</w:t>
            </w: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  <w:vertAlign w:val="superscript"/>
              </w:rPr>
              <w:t>-1</w:t>
            </w: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</w:rPr>
              <w:t>]</w:t>
            </w:r>
          </w:p>
        </w:tc>
      </w:tr>
      <w:tr w:rsidR="0078576A" w:rsidRPr="00962511" w14:paraId="4E3A8C11" w14:textId="77777777" w:rsidTr="00F01EC8">
        <w:trPr>
          <w:trHeight w:val="186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vAlign w:val="center"/>
            <w:hideMark/>
          </w:tcPr>
          <w:p w14:paraId="56957BF5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vAlign w:val="center"/>
            <w:hideMark/>
          </w:tcPr>
          <w:p w14:paraId="3FC14B9B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D6DCE5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57E5ED5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Fasting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000000"/>
            </w:tcBorders>
            <w:shd w:val="clear" w:color="auto" w:fill="D6DCE5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C09164E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Fed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3A96ACD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Fasting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5732AB8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Fed</w:t>
            </w:r>
          </w:p>
        </w:tc>
      </w:tr>
      <w:tr w:rsidR="0078576A" w:rsidRPr="00962511" w14:paraId="3724DA2E" w14:textId="77777777" w:rsidTr="00F01EC8">
        <w:tc>
          <w:tcPr>
            <w:tcW w:w="0" w:type="auto"/>
            <w:vMerge w:val="restart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71C3CFF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</w:rPr>
              <w:t>HV1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15CCDCA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Septum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704F9F56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39A0A818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635D7250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12F75FDA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0.0032</w:t>
            </w:r>
          </w:p>
        </w:tc>
      </w:tr>
      <w:tr w:rsidR="0078576A" w:rsidRPr="00962511" w14:paraId="53347464" w14:textId="77777777" w:rsidTr="00F01EC8">
        <w:tc>
          <w:tcPr>
            <w:tcW w:w="0" w:type="auto"/>
            <w:vMerge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14:paraId="1BD2E217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4385BDC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Global LV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0128AFB0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0.020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10E89F39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0.067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47310E99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0.0015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4009CE19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0.0051</w:t>
            </w:r>
          </w:p>
        </w:tc>
      </w:tr>
      <w:tr w:rsidR="0078576A" w:rsidRPr="00962511" w14:paraId="04F34A07" w14:textId="77777777" w:rsidTr="00F01EC8"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E61FBF8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</w:rPr>
              <w:t>HV3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00C1231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Septum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5A22A503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0.013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7E213B4E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0.033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5BED09A8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0.0007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2F9868A5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0.0026</w:t>
            </w:r>
          </w:p>
        </w:tc>
      </w:tr>
      <w:tr w:rsidR="0078576A" w:rsidRPr="00962511" w14:paraId="49B65609" w14:textId="77777777" w:rsidTr="00F01EC8"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14:paraId="046B97FB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EB23CD2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Global LV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06D40674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0.018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0F085288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0.047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4D52DC55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0.0011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7EDB9A2B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0.0036</w:t>
            </w:r>
          </w:p>
        </w:tc>
      </w:tr>
      <w:tr w:rsidR="0078576A" w:rsidRPr="00962511" w14:paraId="54D37389" w14:textId="77777777" w:rsidTr="00F01EC8"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30F7F31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</w:rPr>
              <w:t>HV4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48F7888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Septum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7F0FCB73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0.031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1BFCF703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0.026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529CE7DC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0.0019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6877BE7B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0.0015</w:t>
            </w:r>
          </w:p>
        </w:tc>
      </w:tr>
      <w:tr w:rsidR="0078576A" w:rsidRPr="00962511" w14:paraId="0A9FB2B6" w14:textId="77777777" w:rsidTr="00F01EC8"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14:paraId="4F043C77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0907812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Global LV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715B3862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0.040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538EEC87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0.032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2D14EAA9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0.0024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167B134A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0.0020</w:t>
            </w:r>
          </w:p>
        </w:tc>
      </w:tr>
      <w:tr w:rsidR="0078576A" w:rsidRPr="00962511" w14:paraId="387DA6CB" w14:textId="77777777" w:rsidTr="00F01EC8"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B97A5C4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</w:rPr>
              <w:t>HV6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3BF2C23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Septum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080D360D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0.016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7DDF4398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0.038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79312B3B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0.0014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6E5470F0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0.0028</w:t>
            </w:r>
          </w:p>
        </w:tc>
      </w:tr>
      <w:tr w:rsidR="0078576A" w:rsidRPr="00962511" w14:paraId="1B7E1D62" w14:textId="77777777" w:rsidTr="00F01EC8"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14:paraId="47747A1C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A7D5F22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Global LV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16B788D3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0.017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1A08C898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0.050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5E041CB3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0.0012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5ECDE2AE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0.0038</w:t>
            </w:r>
          </w:p>
        </w:tc>
      </w:tr>
      <w:tr w:rsidR="0078576A" w:rsidRPr="00962511" w14:paraId="7B330F8E" w14:textId="77777777" w:rsidTr="00F01EC8"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039E8DB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</w:rPr>
              <w:t>HV7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8A6F27F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Septum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17B1E348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0.009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1E68FF46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0.061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3D15EA29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0.0004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0CC4F68C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0.0039</w:t>
            </w:r>
          </w:p>
        </w:tc>
      </w:tr>
      <w:tr w:rsidR="0078576A" w:rsidRPr="00962511" w14:paraId="1197E06F" w14:textId="77777777" w:rsidTr="00F01EC8"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14:paraId="70E8AB5A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90283C6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Global LV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608601F1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0.014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1005718A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0.090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3BE17FB1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0.0006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54EC8ADB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0.0061</w:t>
            </w:r>
          </w:p>
        </w:tc>
      </w:tr>
    </w:tbl>
    <w:p w14:paraId="7C69DD2D" w14:textId="3F9B7B3B" w:rsidR="0078576A" w:rsidRDefault="0078576A" w:rsidP="0078576A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Supplemental Table</w:t>
      </w:r>
      <w:r w:rsidRPr="00962511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2D5A59">
        <w:rPr>
          <w:rFonts w:ascii="Arial" w:eastAsia="Arial" w:hAnsi="Arial" w:cs="Arial"/>
          <w:b/>
          <w:bCs/>
          <w:color w:val="000000" w:themeColor="text1"/>
        </w:rPr>
        <w:t>S</w:t>
      </w:r>
      <w:r w:rsidR="000A1D24">
        <w:rPr>
          <w:rFonts w:ascii="Arial" w:eastAsia="Arial" w:hAnsi="Arial" w:cs="Arial"/>
          <w:b/>
          <w:bCs/>
          <w:color w:val="000000" w:themeColor="text1"/>
        </w:rPr>
        <w:t>2</w:t>
      </w:r>
      <w:r>
        <w:rPr>
          <w:rFonts w:ascii="Arial" w:eastAsia="Arial" w:hAnsi="Arial" w:cs="Arial"/>
          <w:color w:val="000000" w:themeColor="text1"/>
        </w:rPr>
        <w:t xml:space="preserve">: Quantifications of PDH flux from HP </w:t>
      </w:r>
      <w:r w:rsidRPr="00962511">
        <w:rPr>
          <w:rFonts w:ascii="Arial" w:eastAsia="Arial" w:hAnsi="Arial" w:cs="Arial"/>
          <w:color w:val="000000" w:themeColor="text1"/>
          <w:vertAlign w:val="superscript"/>
        </w:rPr>
        <w:t>13</w:t>
      </w:r>
      <w:r>
        <w:rPr>
          <w:rFonts w:ascii="Arial" w:eastAsia="Arial" w:hAnsi="Arial" w:cs="Arial"/>
          <w:color w:val="000000" w:themeColor="text1"/>
        </w:rPr>
        <w:t>C-pyruvate MRI, measured across several ROIs in all subjects</w:t>
      </w:r>
      <w:r w:rsidR="000A1D24">
        <w:rPr>
          <w:rFonts w:ascii="Arial" w:eastAsia="Arial" w:hAnsi="Arial" w:cs="Arial"/>
          <w:color w:val="000000" w:themeColor="text1"/>
        </w:rPr>
        <w:t xml:space="preserve"> that were included in the analysis</w:t>
      </w:r>
      <w:r>
        <w:rPr>
          <w:rFonts w:ascii="Arial" w:eastAsia="Arial" w:hAnsi="Arial" w:cs="Arial"/>
          <w:color w:val="000000" w:themeColor="text1"/>
        </w:rPr>
        <w:t>.</w:t>
      </w:r>
    </w:p>
    <w:p w14:paraId="2B0D7708" w14:textId="426943D9" w:rsidR="00BE6C34" w:rsidRDefault="00BE6C34">
      <w:pPr>
        <w:spacing w:line="259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br w:type="page"/>
      </w:r>
    </w:p>
    <w:p w14:paraId="5B5CB3F2" w14:textId="77777777" w:rsidR="0078576A" w:rsidRDefault="0078576A" w:rsidP="0078576A">
      <w:pPr>
        <w:rPr>
          <w:rFonts w:ascii="Arial" w:eastAsia="Arial" w:hAnsi="Arial" w:cs="Arial"/>
          <w:color w:val="000000" w:themeColor="text1"/>
        </w:rPr>
      </w:pPr>
    </w:p>
    <w:tbl>
      <w:tblPr>
        <w:tblW w:w="0" w:type="auto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171"/>
        <w:gridCol w:w="1067"/>
        <w:gridCol w:w="1734"/>
        <w:gridCol w:w="1394"/>
        <w:gridCol w:w="833"/>
        <w:gridCol w:w="787"/>
      </w:tblGrid>
      <w:tr w:rsidR="0078576A" w:rsidRPr="00962511" w14:paraId="29C531C4" w14:textId="77777777" w:rsidTr="00F01EC8">
        <w:trPr>
          <w:trHeight w:val="268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D6DCE5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456F4D2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</w:rPr>
              <w:t>Subject ID</w:t>
            </w:r>
          </w:p>
        </w:tc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D6DCE5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6FADE4E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</w:rPr>
              <w:t>ROI</w:t>
            </w:r>
          </w:p>
        </w:tc>
        <w:tc>
          <w:tcPr>
            <w:tcW w:w="0" w:type="auto"/>
            <w:gridSpan w:val="2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D6DCE5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12F0AC9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  <w:vertAlign w:val="superscript"/>
              </w:rPr>
              <w:t>13</w:t>
            </w: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</w:rPr>
              <w:t>C-lactate /</w:t>
            </w: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  <w:vertAlign w:val="superscript"/>
              </w:rPr>
              <w:t>13</w:t>
            </w: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</w:rPr>
              <w:t>C-pyruvate ratio</w:t>
            </w:r>
          </w:p>
        </w:tc>
        <w:tc>
          <w:tcPr>
            <w:tcW w:w="0" w:type="auto"/>
            <w:gridSpan w:val="2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D6DCE5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4BDA08D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k</w:t>
            </w: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  <w:vertAlign w:val="subscript"/>
              </w:rPr>
              <w:t>PL</w:t>
            </w: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[s</w:t>
            </w: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  <w:vertAlign w:val="superscript"/>
              </w:rPr>
              <w:t>-1</w:t>
            </w: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</w:rPr>
              <w:t>]</w:t>
            </w:r>
          </w:p>
        </w:tc>
      </w:tr>
      <w:tr w:rsidR="0078576A" w:rsidRPr="00962511" w14:paraId="002C81E2" w14:textId="77777777" w:rsidTr="00F01EC8">
        <w:trPr>
          <w:trHeight w:val="87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vAlign w:val="center"/>
            <w:hideMark/>
          </w:tcPr>
          <w:p w14:paraId="0D12FF74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vAlign w:val="center"/>
            <w:hideMark/>
          </w:tcPr>
          <w:p w14:paraId="2CDEB10D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D6DCE5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63B0421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Fasting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000000"/>
            </w:tcBorders>
            <w:shd w:val="clear" w:color="auto" w:fill="D6DCE5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11A5FF9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Fed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BE0A234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Fasting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3BBA16B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Fed</w:t>
            </w:r>
          </w:p>
        </w:tc>
      </w:tr>
      <w:tr w:rsidR="0078576A" w:rsidRPr="00962511" w14:paraId="37BF7D46" w14:textId="77777777" w:rsidTr="00F01EC8">
        <w:tc>
          <w:tcPr>
            <w:tcW w:w="0" w:type="auto"/>
            <w:vMerge w:val="restart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67F5FE4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</w:rPr>
              <w:t>HV1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F8E8ECA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Septum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3B089EE5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0.213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54C483EB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0.252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1205A837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7E12F149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0.0128</w:t>
            </w:r>
          </w:p>
        </w:tc>
      </w:tr>
      <w:tr w:rsidR="0078576A" w:rsidRPr="00962511" w14:paraId="3AAB2712" w14:textId="77777777" w:rsidTr="00F01EC8">
        <w:tc>
          <w:tcPr>
            <w:tcW w:w="0" w:type="auto"/>
            <w:vMerge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14:paraId="4835B4BB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F633CA7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Global LV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2D1AC0E4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0.255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7666A5B8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0.311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5AF07B34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0.0135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56B3615E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0.0160</w:t>
            </w:r>
          </w:p>
        </w:tc>
      </w:tr>
      <w:tr w:rsidR="0078576A" w:rsidRPr="00962511" w14:paraId="5686943C" w14:textId="77777777" w:rsidTr="00F01EC8"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306A1CC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</w:rPr>
              <w:t>HV3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079FB28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Septum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22A50486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0.238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2FAB5E19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0.412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5C45C19E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0.0120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7B21B0BF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0.0214</w:t>
            </w:r>
          </w:p>
        </w:tc>
      </w:tr>
      <w:tr w:rsidR="0078576A" w:rsidRPr="00962511" w14:paraId="1CAD0F0D" w14:textId="77777777" w:rsidTr="00F01EC8"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14:paraId="03F19D97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7374A86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Global LV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4F32D803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0.310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6C95C30E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0.470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4868D35E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0.0153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78818A8C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0.0243</w:t>
            </w:r>
          </w:p>
        </w:tc>
      </w:tr>
      <w:tr w:rsidR="0078576A" w:rsidRPr="00962511" w14:paraId="63A8462D" w14:textId="77777777" w:rsidTr="00F01EC8"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62738AB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</w:rPr>
              <w:t>HV4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9B5D4E3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Septum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6FB4B6FE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0.347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02DD26C3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0.416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7924BD4F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0.0148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117F81EE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0.0197</w:t>
            </w:r>
          </w:p>
        </w:tc>
      </w:tr>
      <w:tr w:rsidR="0078576A" w:rsidRPr="00962511" w14:paraId="4262CF73" w14:textId="77777777" w:rsidTr="00F01EC8"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14:paraId="49990776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EC00EEA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Global LV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7908E0B3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0.363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64A12DFC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0.454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166DF93C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0.0160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13FF40BA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0.0215</w:t>
            </w:r>
          </w:p>
        </w:tc>
      </w:tr>
      <w:tr w:rsidR="0078576A" w:rsidRPr="00962511" w14:paraId="2A3BC515" w14:textId="77777777" w:rsidTr="00F01EC8"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3BD4B3D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</w:rPr>
              <w:t>HV6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FFC428B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Septum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3B91B11A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0.303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5F440DC8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0.338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50D19B9B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0.0189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144B5D02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0.0184</w:t>
            </w:r>
          </w:p>
        </w:tc>
      </w:tr>
      <w:tr w:rsidR="0078576A" w:rsidRPr="00962511" w14:paraId="119093E7" w14:textId="77777777" w:rsidTr="00F01EC8"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14:paraId="520488AD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2FC2AB8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Global LV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6EFF8E76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0.300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5D0938DB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0.365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45D70A4A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0.0169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65B2A5D4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0.0189</w:t>
            </w:r>
          </w:p>
        </w:tc>
      </w:tr>
      <w:tr w:rsidR="0078576A" w:rsidRPr="00962511" w14:paraId="43A2C075" w14:textId="77777777" w:rsidTr="00F01EC8"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286CF3E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b/>
                <w:bCs/>
                <w:color w:val="000000" w:themeColor="text1"/>
              </w:rPr>
              <w:t>HV7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8C984EB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Septum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25FD0DE7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0.208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780B2B49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0.256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5F887D96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0.0086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1246DD41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0.0117</w:t>
            </w:r>
          </w:p>
        </w:tc>
      </w:tr>
      <w:tr w:rsidR="0078576A" w:rsidRPr="00962511" w14:paraId="47B744F5" w14:textId="77777777" w:rsidTr="00F01EC8"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14:paraId="55BE2B09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B85CCA3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Global LV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57087749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0.234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7AD4FEE9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0.328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58443737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0.0097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4C071B83" w14:textId="77777777" w:rsidR="0078576A" w:rsidRPr="00962511" w:rsidRDefault="0078576A" w:rsidP="00F01EC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62511">
              <w:rPr>
                <w:rFonts w:ascii="Arial" w:eastAsia="Arial" w:hAnsi="Arial" w:cs="Arial"/>
                <w:color w:val="000000" w:themeColor="text1"/>
              </w:rPr>
              <w:t>0.0161</w:t>
            </w:r>
          </w:p>
        </w:tc>
      </w:tr>
    </w:tbl>
    <w:p w14:paraId="6A82E57B" w14:textId="4AD34E70" w:rsidR="0078576A" w:rsidRDefault="0078576A" w:rsidP="0078576A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Supplemental Table </w:t>
      </w:r>
      <w:r w:rsidR="002D5A59">
        <w:rPr>
          <w:rFonts w:ascii="Arial" w:eastAsia="Arial" w:hAnsi="Arial" w:cs="Arial"/>
          <w:b/>
          <w:bCs/>
          <w:color w:val="000000" w:themeColor="text1"/>
        </w:rPr>
        <w:t>S</w:t>
      </w:r>
      <w:r w:rsidR="000A1D24">
        <w:rPr>
          <w:rFonts w:ascii="Arial" w:eastAsia="Arial" w:hAnsi="Arial" w:cs="Arial"/>
          <w:b/>
          <w:bCs/>
          <w:color w:val="000000" w:themeColor="text1"/>
        </w:rPr>
        <w:t>3</w:t>
      </w:r>
      <w:r>
        <w:rPr>
          <w:rFonts w:ascii="Arial" w:eastAsia="Arial" w:hAnsi="Arial" w:cs="Arial"/>
          <w:color w:val="000000" w:themeColor="text1"/>
        </w:rPr>
        <w:t xml:space="preserve">: Quantifications of LDH flux from HP </w:t>
      </w:r>
      <w:r w:rsidRPr="00962511">
        <w:rPr>
          <w:rFonts w:ascii="Arial" w:eastAsia="Arial" w:hAnsi="Arial" w:cs="Arial"/>
          <w:color w:val="000000" w:themeColor="text1"/>
          <w:vertAlign w:val="superscript"/>
        </w:rPr>
        <w:t>13</w:t>
      </w:r>
      <w:r>
        <w:rPr>
          <w:rFonts w:ascii="Arial" w:eastAsia="Arial" w:hAnsi="Arial" w:cs="Arial"/>
          <w:color w:val="000000" w:themeColor="text1"/>
        </w:rPr>
        <w:t>C-pyruvate MRI, measured across several ROIs in all subjects</w:t>
      </w:r>
      <w:r w:rsidR="000A1D24" w:rsidRPr="000A1D24">
        <w:rPr>
          <w:rFonts w:ascii="Arial" w:eastAsia="Arial" w:hAnsi="Arial" w:cs="Arial"/>
          <w:color w:val="000000" w:themeColor="text1"/>
        </w:rPr>
        <w:t xml:space="preserve"> </w:t>
      </w:r>
      <w:r w:rsidR="000A1D24">
        <w:rPr>
          <w:rFonts w:ascii="Arial" w:eastAsia="Arial" w:hAnsi="Arial" w:cs="Arial"/>
          <w:color w:val="000000" w:themeColor="text1"/>
        </w:rPr>
        <w:t>that were included in the analysis</w:t>
      </w:r>
      <w:r>
        <w:rPr>
          <w:rFonts w:ascii="Arial" w:eastAsia="Arial" w:hAnsi="Arial" w:cs="Arial"/>
          <w:color w:val="000000" w:themeColor="text1"/>
        </w:rPr>
        <w:t>.</w:t>
      </w:r>
    </w:p>
    <w:p w14:paraId="12CC2BB7" w14:textId="77777777" w:rsidR="0078576A" w:rsidRDefault="0078576A"/>
    <w:sectPr w:rsidR="00785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31"/>
    <w:rsid w:val="000A1D24"/>
    <w:rsid w:val="001409D2"/>
    <w:rsid w:val="002D5A59"/>
    <w:rsid w:val="00481431"/>
    <w:rsid w:val="004E434E"/>
    <w:rsid w:val="00672DA3"/>
    <w:rsid w:val="0078576A"/>
    <w:rsid w:val="007A40F2"/>
    <w:rsid w:val="00852194"/>
    <w:rsid w:val="00904E81"/>
    <w:rsid w:val="0092372E"/>
    <w:rsid w:val="00987FDC"/>
    <w:rsid w:val="009C235D"/>
    <w:rsid w:val="00AD23F4"/>
    <w:rsid w:val="00B414ED"/>
    <w:rsid w:val="00BE6C34"/>
    <w:rsid w:val="00EC7D13"/>
    <w:rsid w:val="00F4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E9D08"/>
  <w15:chartTrackingRefBased/>
  <w15:docId w15:val="{96B99650-6A26-4336-A6BF-283D4FE4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D24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1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4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431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Peder</dc:creator>
  <cp:keywords/>
  <dc:description/>
  <cp:lastModifiedBy>Larson, Peder</cp:lastModifiedBy>
  <cp:revision>11</cp:revision>
  <dcterms:created xsi:type="dcterms:W3CDTF">2022-08-23T23:51:00Z</dcterms:created>
  <dcterms:modified xsi:type="dcterms:W3CDTF">2023-08-18T05:28:00Z</dcterms:modified>
</cp:coreProperties>
</file>