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AD041" w14:textId="7D330F92" w:rsidR="00C72332" w:rsidRPr="00A926A6" w:rsidRDefault="007318AC" w:rsidP="00C72332">
      <w:pPr>
        <w:spacing w:line="276" w:lineRule="auto"/>
        <w:jc w:val="both"/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 xml:space="preserve">Supplementary </w:t>
      </w:r>
      <w:r w:rsidR="00C72332" w:rsidRPr="00A926A6">
        <w:rPr>
          <w:b/>
          <w:bCs/>
          <w:sz w:val="22"/>
          <w:szCs w:val="22"/>
        </w:rPr>
        <w:t xml:space="preserve">Table 1. Clinical parameters of hospitalized patients (n=34). </w:t>
      </w:r>
      <w:commentRangeStart w:id="0"/>
      <w:r w:rsidR="00C72332" w:rsidRPr="00A926A6">
        <w:rPr>
          <w:sz w:val="22"/>
          <w:szCs w:val="22"/>
        </w:rPr>
        <w:t>The World Health Organization (</w:t>
      </w:r>
      <w:commentRangeStart w:id="1"/>
      <w:r w:rsidR="00C72332" w:rsidRPr="00A926A6">
        <w:rPr>
          <w:sz w:val="22"/>
          <w:szCs w:val="22"/>
        </w:rPr>
        <w:t>WHO) Ordinal Scale for</w:t>
      </w:r>
      <w:commentRangeEnd w:id="1"/>
      <w:r w:rsidR="00C72332" w:rsidRPr="00A926A6">
        <w:rPr>
          <w:rStyle w:val="CommentReference"/>
        </w:rPr>
        <w:commentReference w:id="1"/>
      </w:r>
      <w:commentRangeEnd w:id="0"/>
      <w:r w:rsidR="00C72332" w:rsidRPr="00A926A6">
        <w:rPr>
          <w:rStyle w:val="CommentReference"/>
        </w:rPr>
        <w:commentReference w:id="0"/>
      </w:r>
      <w:r w:rsidR="00C72332" w:rsidRPr="00A926A6">
        <w:rPr>
          <w:sz w:val="22"/>
          <w:szCs w:val="22"/>
        </w:rPr>
        <w:t xml:space="preserve"> clinical improvement is a tool designed specifically to assess and measure the progression and clinical improvement of patients</w:t>
      </w:r>
      <w:r w:rsidR="00C72332" w:rsidRPr="00A926A6">
        <w:rPr>
          <w:color w:val="000000" w:themeColor="text1"/>
          <w:sz w:val="22"/>
          <w:szCs w:val="22"/>
        </w:rPr>
        <w:t xml:space="preserve"> </w:t>
      </w:r>
      <w:sdt>
        <w:sdtPr>
          <w:rPr>
            <w:color w:val="000000"/>
            <w:sz w:val="22"/>
            <w:szCs w:val="22"/>
          </w:rPr>
          <w:tag w:val="MENDELEY_CITATION_v3_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"/>
          <w:id w:val="2135359069"/>
          <w:placeholder>
            <w:docPart w:val="7337EBEE0B111149A0E54DB6144903DA"/>
          </w:placeholder>
        </w:sdtPr>
        <w:sdtEndPr/>
        <w:sdtContent>
          <w:r w:rsidR="00C72332" w:rsidRPr="00A926A6">
            <w:rPr>
              <w:color w:val="000000"/>
              <w:sz w:val="22"/>
              <w:szCs w:val="22"/>
            </w:rPr>
            <w:t>(18)</w:t>
          </w:r>
        </w:sdtContent>
      </w:sdt>
      <w:r w:rsidR="00C72332" w:rsidRPr="00A926A6">
        <w:rPr>
          <w:sz w:val="22"/>
          <w:szCs w:val="22"/>
        </w:rPr>
        <w:t xml:space="preserve">. COVID-19 </w:t>
      </w:r>
      <w:proofErr w:type="gramStart"/>
      <w:r w:rsidR="00C72332" w:rsidRPr="00A926A6">
        <w:rPr>
          <w:sz w:val="22"/>
          <w:szCs w:val="22"/>
        </w:rPr>
        <w:t>scoring:</w:t>
      </w:r>
      <w:proofErr w:type="gramEnd"/>
      <w:r w:rsidR="00C72332" w:rsidRPr="00A926A6">
        <w:rPr>
          <w:sz w:val="22"/>
          <w:szCs w:val="22"/>
        </w:rPr>
        <w:t xml:space="preserve"> 1= no limitations of activity, 2= limitations of activity, 3= no oxygen therapy, 4= oxygen by mask or nasal </w:t>
      </w:r>
      <w:proofErr w:type="spellStart"/>
      <w:r w:rsidR="00C72332" w:rsidRPr="00A926A6">
        <w:rPr>
          <w:sz w:val="22"/>
          <w:szCs w:val="22"/>
        </w:rPr>
        <w:t>cannulae</w:t>
      </w:r>
      <w:proofErr w:type="spellEnd"/>
      <w:r w:rsidR="00C72332" w:rsidRPr="00A926A6">
        <w:rPr>
          <w:sz w:val="22"/>
          <w:szCs w:val="22"/>
        </w:rPr>
        <w:t xml:space="preserve">, 5= non-invasive ventilation or high-flow oxygen, 6= invasive mechanical ventilation without other organ support, 7= invasive mechanical ventilation with other organ support, 8= dead. The baseline score represents the timepoint of the first laboratory sample taken, serving as a reference point for measuring improvement and establishing a starting point for comparison. In contrast, the worst score represents the most severe or critical state of the disease. None of the patients whose samples were used for RNA-seq underwent corticosteroid treatment. </w:t>
      </w:r>
    </w:p>
    <w:p w14:paraId="5F451671" w14:textId="77777777" w:rsidR="00C72332" w:rsidRDefault="00C72332"/>
    <w:tbl>
      <w:tblPr>
        <w:tblStyle w:val="GridTable2"/>
        <w:tblW w:w="0" w:type="auto"/>
        <w:tblLook w:val="04A0" w:firstRow="1" w:lastRow="0" w:firstColumn="1" w:lastColumn="0" w:noHBand="0" w:noVBand="1"/>
      </w:tblPr>
      <w:tblGrid>
        <w:gridCol w:w="5245"/>
        <w:gridCol w:w="3771"/>
      </w:tblGrid>
      <w:tr w:rsidR="00C72332" w:rsidRPr="00A926A6" w14:paraId="1D35CB21" w14:textId="77777777" w:rsidTr="00AB31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ED83F26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Parameter</w:t>
            </w:r>
          </w:p>
        </w:tc>
        <w:tc>
          <w:tcPr>
            <w:tcW w:w="3771" w:type="dxa"/>
          </w:tcPr>
          <w:p w14:paraId="38FB5698" w14:textId="77777777" w:rsidR="00C72332" w:rsidRPr="00A926A6" w:rsidRDefault="00C72332" w:rsidP="00AB318F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Range (Mean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SD) or ratio</w:t>
            </w:r>
          </w:p>
        </w:tc>
      </w:tr>
      <w:tr w:rsidR="00C72332" w:rsidRPr="00A926A6" w14:paraId="1E8FF8F6" w14:textId="77777777" w:rsidTr="00AB3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3BE7686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Age (years)</w:t>
            </w:r>
          </w:p>
        </w:tc>
        <w:tc>
          <w:tcPr>
            <w:tcW w:w="3771" w:type="dxa"/>
          </w:tcPr>
          <w:p w14:paraId="2CD5BBBC" w14:textId="77777777" w:rsidR="00C72332" w:rsidRPr="00A926A6" w:rsidRDefault="00C72332" w:rsidP="00AB31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22 - 80 (58.41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13.63)</w:t>
            </w:r>
          </w:p>
        </w:tc>
      </w:tr>
      <w:tr w:rsidR="00C72332" w:rsidRPr="00A926A6" w14:paraId="3E8D57A0" w14:textId="77777777" w:rsidTr="00AB3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144EAACB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Gender (</w:t>
            </w:r>
            <w:proofErr w:type="spellStart"/>
            <w:proofErr w:type="gramStart"/>
            <w:r w:rsidRPr="00A926A6">
              <w:rPr>
                <w:sz w:val="22"/>
                <w:szCs w:val="22"/>
              </w:rPr>
              <w:t>male:female</w:t>
            </w:r>
            <w:proofErr w:type="spellEnd"/>
            <w:proofErr w:type="gramEnd"/>
            <w:r w:rsidRPr="00A926A6">
              <w:rPr>
                <w:sz w:val="22"/>
                <w:szCs w:val="22"/>
              </w:rPr>
              <w:t>)</w:t>
            </w:r>
          </w:p>
        </w:tc>
        <w:tc>
          <w:tcPr>
            <w:tcW w:w="3771" w:type="dxa"/>
          </w:tcPr>
          <w:p w14:paraId="28FAF4C8" w14:textId="77777777" w:rsidR="00C72332" w:rsidRPr="00A926A6" w:rsidRDefault="00C72332" w:rsidP="00AB31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23:11 </w:t>
            </w:r>
          </w:p>
        </w:tc>
      </w:tr>
      <w:tr w:rsidR="00C72332" w:rsidRPr="00A926A6" w14:paraId="635FB08A" w14:textId="77777777" w:rsidTr="00AB3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F676D17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Hospitalization (days)</w:t>
            </w:r>
          </w:p>
        </w:tc>
        <w:tc>
          <w:tcPr>
            <w:tcW w:w="3771" w:type="dxa"/>
          </w:tcPr>
          <w:p w14:paraId="4DD0EEA3" w14:textId="77777777" w:rsidR="00C72332" w:rsidRPr="00A926A6" w:rsidRDefault="00C72332" w:rsidP="00AB31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3 - 38 (12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8.63)</w:t>
            </w:r>
          </w:p>
        </w:tc>
      </w:tr>
      <w:tr w:rsidR="00C72332" w:rsidRPr="00A926A6" w14:paraId="66808B02" w14:textId="77777777" w:rsidTr="00AB3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904895A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WHO Ordinal scale for Clinical improvement: Baseline</w:t>
            </w:r>
          </w:p>
        </w:tc>
        <w:tc>
          <w:tcPr>
            <w:tcW w:w="3771" w:type="dxa"/>
          </w:tcPr>
          <w:p w14:paraId="6E163F1F" w14:textId="77777777" w:rsidR="00C72332" w:rsidRPr="00A926A6" w:rsidRDefault="00C72332" w:rsidP="00AB31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1 - 6 (4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1.07)</w:t>
            </w:r>
          </w:p>
        </w:tc>
      </w:tr>
      <w:tr w:rsidR="00C72332" w:rsidRPr="00A926A6" w14:paraId="2DCAEEB6" w14:textId="77777777" w:rsidTr="00AB3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6C61CA94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WHO Ordinal scale for Clinical improvement: Worst </w:t>
            </w:r>
          </w:p>
        </w:tc>
        <w:tc>
          <w:tcPr>
            <w:tcW w:w="3771" w:type="dxa"/>
          </w:tcPr>
          <w:p w14:paraId="7EA57D75" w14:textId="77777777" w:rsidR="00C72332" w:rsidRPr="00A926A6" w:rsidRDefault="00C72332" w:rsidP="00AB31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2 - 8 (4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1.42)</w:t>
            </w:r>
          </w:p>
        </w:tc>
      </w:tr>
      <w:tr w:rsidR="00C72332" w:rsidRPr="00A926A6" w14:paraId="66823DEA" w14:textId="77777777" w:rsidTr="00AB3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D3483AC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Deaths (count/total)</w:t>
            </w:r>
          </w:p>
        </w:tc>
        <w:tc>
          <w:tcPr>
            <w:tcW w:w="3771" w:type="dxa"/>
          </w:tcPr>
          <w:p w14:paraId="42AC493B" w14:textId="77777777" w:rsidR="00C72332" w:rsidRPr="00A926A6" w:rsidRDefault="00C72332" w:rsidP="00AB31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1/34</w:t>
            </w:r>
          </w:p>
        </w:tc>
      </w:tr>
      <w:tr w:rsidR="00C72332" w:rsidRPr="00A926A6" w14:paraId="6538EFA6" w14:textId="77777777" w:rsidTr="00AB3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2D8E1FE9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ICU (count/total)</w:t>
            </w:r>
          </w:p>
        </w:tc>
        <w:tc>
          <w:tcPr>
            <w:tcW w:w="3771" w:type="dxa"/>
          </w:tcPr>
          <w:p w14:paraId="406B08AF" w14:textId="77777777" w:rsidR="00C72332" w:rsidRPr="00A926A6" w:rsidRDefault="00C72332" w:rsidP="00AB31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9/34</w:t>
            </w:r>
          </w:p>
        </w:tc>
      </w:tr>
      <w:tr w:rsidR="00C72332" w:rsidRPr="00A926A6" w14:paraId="7F45C4D5" w14:textId="77777777" w:rsidTr="00AB3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544E977C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Corticosteroid use (count/total)</w:t>
            </w:r>
          </w:p>
        </w:tc>
        <w:tc>
          <w:tcPr>
            <w:tcW w:w="3771" w:type="dxa"/>
          </w:tcPr>
          <w:p w14:paraId="66164444" w14:textId="77777777" w:rsidR="00C72332" w:rsidRPr="00A926A6" w:rsidRDefault="00C72332" w:rsidP="00AB31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13/34</w:t>
            </w:r>
          </w:p>
        </w:tc>
      </w:tr>
      <w:tr w:rsidR="00C72332" w:rsidRPr="00A926A6" w14:paraId="75079D16" w14:textId="77777777" w:rsidTr="00AB3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329D214E" w14:textId="77777777" w:rsidR="00C72332" w:rsidRPr="00A926A6" w:rsidRDefault="00C72332" w:rsidP="00AB318F">
            <w:pPr>
              <w:spacing w:line="276" w:lineRule="auto"/>
              <w:ind w:right="-109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Length of stay in ICU (days)</w:t>
            </w:r>
          </w:p>
        </w:tc>
        <w:tc>
          <w:tcPr>
            <w:tcW w:w="3771" w:type="dxa"/>
          </w:tcPr>
          <w:p w14:paraId="511385FA" w14:textId="77777777" w:rsidR="00C72332" w:rsidRPr="00A926A6" w:rsidRDefault="00C72332" w:rsidP="00AB31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1 - 27 (7.38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9.49)</w:t>
            </w:r>
          </w:p>
        </w:tc>
      </w:tr>
      <w:tr w:rsidR="00C72332" w:rsidRPr="00A926A6" w14:paraId="76BE2F66" w14:textId="77777777" w:rsidTr="00AB3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402249F5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Max CRP (mg/L)</w:t>
            </w:r>
          </w:p>
        </w:tc>
        <w:tc>
          <w:tcPr>
            <w:tcW w:w="3771" w:type="dxa"/>
          </w:tcPr>
          <w:p w14:paraId="7E7C044E" w14:textId="77777777" w:rsidR="00C72332" w:rsidRPr="00A926A6" w:rsidRDefault="00C72332" w:rsidP="00AB31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6 - 466 (159.56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104.06)</w:t>
            </w:r>
          </w:p>
        </w:tc>
      </w:tr>
      <w:tr w:rsidR="00C72332" w:rsidRPr="00A926A6" w14:paraId="286A0FA5" w14:textId="77777777" w:rsidTr="00AB3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92D610D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Min lymphocyte count (E</w:t>
            </w:r>
            <w:r w:rsidRPr="00A926A6">
              <w:rPr>
                <w:sz w:val="22"/>
                <w:szCs w:val="22"/>
                <w:vertAlign w:val="superscript"/>
              </w:rPr>
              <w:t>9</w:t>
            </w:r>
            <w:r w:rsidRPr="00A926A6">
              <w:rPr>
                <w:sz w:val="22"/>
                <w:szCs w:val="22"/>
              </w:rPr>
              <w:t>/L)</w:t>
            </w:r>
          </w:p>
        </w:tc>
        <w:tc>
          <w:tcPr>
            <w:tcW w:w="3771" w:type="dxa"/>
          </w:tcPr>
          <w:p w14:paraId="5CF11972" w14:textId="77777777" w:rsidR="00C72332" w:rsidRPr="00A926A6" w:rsidRDefault="00C72332" w:rsidP="00AB31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0.08 - 2.02 (0.79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0.42)</w:t>
            </w:r>
          </w:p>
        </w:tc>
      </w:tr>
      <w:tr w:rsidR="00C72332" w:rsidRPr="00A926A6" w14:paraId="7674B7B0" w14:textId="77777777" w:rsidTr="00AB318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07E6EFA2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Max neutrophil count (E</w:t>
            </w:r>
            <w:r w:rsidRPr="00A926A6">
              <w:rPr>
                <w:sz w:val="22"/>
                <w:szCs w:val="22"/>
                <w:vertAlign w:val="superscript"/>
              </w:rPr>
              <w:t>9</w:t>
            </w:r>
            <w:r w:rsidRPr="00A926A6">
              <w:rPr>
                <w:sz w:val="22"/>
                <w:szCs w:val="22"/>
              </w:rPr>
              <w:t>/L)</w:t>
            </w:r>
          </w:p>
        </w:tc>
        <w:tc>
          <w:tcPr>
            <w:tcW w:w="3771" w:type="dxa"/>
          </w:tcPr>
          <w:p w14:paraId="4183C04A" w14:textId="77777777" w:rsidR="00C72332" w:rsidRPr="00A926A6" w:rsidRDefault="00C72332" w:rsidP="00AB318F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1.08 - 29.86 (7.85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5.73)</w:t>
            </w:r>
          </w:p>
        </w:tc>
      </w:tr>
      <w:tr w:rsidR="00C72332" w:rsidRPr="00A926A6" w14:paraId="57BC3A04" w14:textId="77777777" w:rsidTr="00AB3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</w:tcPr>
          <w:p w14:paraId="76B7CED9" w14:textId="77777777" w:rsidR="00C72332" w:rsidRPr="00A926A6" w:rsidRDefault="00C72332" w:rsidP="00AB318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>Sampling day neutrophil count (E</w:t>
            </w:r>
            <w:r w:rsidRPr="00A926A6">
              <w:rPr>
                <w:sz w:val="22"/>
                <w:szCs w:val="22"/>
                <w:vertAlign w:val="superscript"/>
              </w:rPr>
              <w:t>9</w:t>
            </w:r>
            <w:r w:rsidRPr="00A926A6">
              <w:rPr>
                <w:sz w:val="22"/>
                <w:szCs w:val="22"/>
              </w:rPr>
              <w:t>/L)</w:t>
            </w:r>
          </w:p>
        </w:tc>
        <w:tc>
          <w:tcPr>
            <w:tcW w:w="3771" w:type="dxa"/>
          </w:tcPr>
          <w:p w14:paraId="04875B0A" w14:textId="77777777" w:rsidR="00C72332" w:rsidRPr="00A926A6" w:rsidRDefault="00C72332" w:rsidP="00AB318F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A926A6">
              <w:rPr>
                <w:sz w:val="22"/>
                <w:szCs w:val="22"/>
              </w:rPr>
              <w:t xml:space="preserve">0.64 - 20.52 (5.65 </w:t>
            </w:r>
            <w:r w:rsidRPr="00A926A6">
              <w:rPr>
                <w:sz w:val="22"/>
                <w:szCs w:val="22"/>
                <w:u w:val="single"/>
              </w:rPr>
              <w:t>+</w:t>
            </w:r>
            <w:r w:rsidRPr="00A926A6">
              <w:rPr>
                <w:sz w:val="22"/>
                <w:szCs w:val="22"/>
              </w:rPr>
              <w:t xml:space="preserve"> 3.95)</w:t>
            </w:r>
          </w:p>
        </w:tc>
      </w:tr>
    </w:tbl>
    <w:p w14:paraId="6B0A8BCF" w14:textId="77777777" w:rsidR="00C72332" w:rsidRPr="00A926A6" w:rsidRDefault="00C72332" w:rsidP="00C72332">
      <w:pPr>
        <w:spacing w:line="276" w:lineRule="auto"/>
        <w:jc w:val="both"/>
        <w:rPr>
          <w:b/>
          <w:bCs/>
          <w:sz w:val="22"/>
          <w:szCs w:val="22"/>
        </w:rPr>
      </w:pPr>
    </w:p>
    <w:p w14:paraId="09629054" w14:textId="77777777" w:rsidR="00C72332" w:rsidRPr="00A926A6" w:rsidRDefault="00C72332" w:rsidP="00C72332">
      <w:pPr>
        <w:spacing w:line="276" w:lineRule="auto"/>
        <w:jc w:val="both"/>
        <w:rPr>
          <w:i/>
          <w:iCs/>
          <w:sz w:val="22"/>
          <w:szCs w:val="22"/>
        </w:rPr>
      </w:pPr>
      <w:r w:rsidRPr="00A926A6">
        <w:rPr>
          <w:i/>
          <w:iCs/>
          <w:sz w:val="22"/>
          <w:szCs w:val="22"/>
        </w:rPr>
        <w:t>Abbreviations: WHO= World Health Association. ICU = Intensive Care Unit. CRP = C reactive protein. Min = minimum. Max = maximum.</w:t>
      </w:r>
    </w:p>
    <w:p w14:paraId="068E606B" w14:textId="77777777" w:rsidR="00A009C8" w:rsidRDefault="00A009C8"/>
    <w:sectPr w:rsidR="00A009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Jokiranta, Suvi T" w:date="2023-07-19T13:58:00Z" w:initials="JT">
    <w:p w14:paraId="1A943A56" w14:textId="77777777" w:rsidR="00C72332" w:rsidRDefault="00C72332" w:rsidP="00C72332">
      <w:pPr>
        <w:pStyle w:val="CommentText"/>
      </w:pPr>
      <w:r>
        <w:t>Citation to the scale?</w:t>
      </w:r>
      <w:r>
        <w:rPr>
          <w:rStyle w:val="CommentReference"/>
        </w:rPr>
        <w:annotationRef/>
      </w:r>
    </w:p>
  </w:comment>
  <w:comment w:id="0" w:author="Cabrera Lara, Luz E" w:date="2023-07-21T11:44:00Z" w:initials="CE">
    <w:p w14:paraId="438EBE4C" w14:textId="77777777" w:rsidR="00C72332" w:rsidRDefault="00C72332" w:rsidP="00C72332">
      <w:pPr>
        <w:pStyle w:val="CommentText"/>
      </w:pPr>
      <w:r>
        <w:t>doi:2010.1007/s11606-022-07511-7</w:t>
      </w:r>
      <w:r>
        <w:rPr>
          <w:rStyle w:val="CommentReference"/>
        </w:rPr>
        <w:annotationRef/>
      </w:r>
    </w:p>
    <w:p w14:paraId="56274745" w14:textId="77777777" w:rsidR="00C72332" w:rsidRDefault="00C72332" w:rsidP="00C72332">
      <w:pPr>
        <w:pStyle w:val="CommentText"/>
      </w:pPr>
      <w:r>
        <w:t xml:space="preserve"> </w:t>
      </w:r>
    </w:p>
    <w:p w14:paraId="3BE5FDDB" w14:textId="77777777" w:rsidR="00C72332" w:rsidRDefault="00C72332" w:rsidP="00C72332">
      <w:pPr>
        <w:pStyle w:val="CommentText"/>
      </w:pPr>
      <w:r>
        <w:t>This is tricky because the 9-level scale used here is not found anymore in the WHO website, so I would add this article which evaluates the scale itself.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943A56" w15:done="1"/>
  <w15:commentEx w15:paraId="3BE5FDDB" w15:paraIdParent="1A943A56" w15:done="1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6DDC288B" w16cex:dateUtc="2023-07-19T10:58:00Z"/>
  <w16cex:commentExtensible w16cex:durableId="196E89C3" w16cex:dateUtc="2023-07-21T08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943A56" w16cid:durableId="6DDC288B"/>
  <w16cid:commentId w16cid:paraId="3BE5FDDB" w16cid:durableId="196E89C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kiranta, Suvi T">
    <w15:presenceInfo w15:providerId="AD" w15:userId="S::joksuvi@ad.helsinki.fi::22d20e33-69b6-4d84-9543-b7f75ae35ada"/>
  </w15:person>
  <w15:person w15:author="Cabrera Lara, Luz E">
    <w15:presenceInfo w15:providerId="AD" w15:userId="S::laraluz@ad.helsinki.fi::b0d2bad0-54ac-4608-95f0-0379203f42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332"/>
    <w:rsid w:val="00011580"/>
    <w:rsid w:val="0002574C"/>
    <w:rsid w:val="0006727A"/>
    <w:rsid w:val="000707B6"/>
    <w:rsid w:val="000D6668"/>
    <w:rsid w:val="000F615D"/>
    <w:rsid w:val="00154B3A"/>
    <w:rsid w:val="001D63D9"/>
    <w:rsid w:val="001D7EE2"/>
    <w:rsid w:val="00211C83"/>
    <w:rsid w:val="002A3907"/>
    <w:rsid w:val="002D212A"/>
    <w:rsid w:val="002E66E4"/>
    <w:rsid w:val="002E7BF5"/>
    <w:rsid w:val="002F7673"/>
    <w:rsid w:val="00324C8B"/>
    <w:rsid w:val="00333333"/>
    <w:rsid w:val="003B22AA"/>
    <w:rsid w:val="003E165E"/>
    <w:rsid w:val="004340DF"/>
    <w:rsid w:val="004441A0"/>
    <w:rsid w:val="004762E3"/>
    <w:rsid w:val="004A6F5D"/>
    <w:rsid w:val="004F50FD"/>
    <w:rsid w:val="00510C0E"/>
    <w:rsid w:val="00515199"/>
    <w:rsid w:val="00520EFD"/>
    <w:rsid w:val="00556537"/>
    <w:rsid w:val="00556D0A"/>
    <w:rsid w:val="005577A7"/>
    <w:rsid w:val="00591BD8"/>
    <w:rsid w:val="00597572"/>
    <w:rsid w:val="005B1DFF"/>
    <w:rsid w:val="005B5BD0"/>
    <w:rsid w:val="005C785C"/>
    <w:rsid w:val="005F5B5D"/>
    <w:rsid w:val="006030B9"/>
    <w:rsid w:val="00604F64"/>
    <w:rsid w:val="00620B3C"/>
    <w:rsid w:val="00621291"/>
    <w:rsid w:val="007318AC"/>
    <w:rsid w:val="00756361"/>
    <w:rsid w:val="00783F5E"/>
    <w:rsid w:val="0082191E"/>
    <w:rsid w:val="0083689E"/>
    <w:rsid w:val="00836AD6"/>
    <w:rsid w:val="00881EEA"/>
    <w:rsid w:val="008A71D6"/>
    <w:rsid w:val="009E69C3"/>
    <w:rsid w:val="009F3414"/>
    <w:rsid w:val="00A009C8"/>
    <w:rsid w:val="00A0182C"/>
    <w:rsid w:val="00A30F09"/>
    <w:rsid w:val="00A75F33"/>
    <w:rsid w:val="00A82889"/>
    <w:rsid w:val="00AB28F3"/>
    <w:rsid w:val="00AD56A8"/>
    <w:rsid w:val="00AE0AC5"/>
    <w:rsid w:val="00B24577"/>
    <w:rsid w:val="00B35175"/>
    <w:rsid w:val="00B505DB"/>
    <w:rsid w:val="00B90A3A"/>
    <w:rsid w:val="00BA00A8"/>
    <w:rsid w:val="00BD5284"/>
    <w:rsid w:val="00BE25F8"/>
    <w:rsid w:val="00BE4155"/>
    <w:rsid w:val="00C135FB"/>
    <w:rsid w:val="00C37117"/>
    <w:rsid w:val="00C56401"/>
    <w:rsid w:val="00C72332"/>
    <w:rsid w:val="00CB5F2C"/>
    <w:rsid w:val="00CC7E22"/>
    <w:rsid w:val="00D14557"/>
    <w:rsid w:val="00D46067"/>
    <w:rsid w:val="00D50903"/>
    <w:rsid w:val="00D672D0"/>
    <w:rsid w:val="00D83C31"/>
    <w:rsid w:val="00D937DB"/>
    <w:rsid w:val="00DA7F6C"/>
    <w:rsid w:val="00E36726"/>
    <w:rsid w:val="00E656F9"/>
    <w:rsid w:val="00E660D5"/>
    <w:rsid w:val="00E96902"/>
    <w:rsid w:val="00EE4982"/>
    <w:rsid w:val="00EE4EC6"/>
    <w:rsid w:val="00F1283A"/>
    <w:rsid w:val="00F1632B"/>
    <w:rsid w:val="00F2723A"/>
    <w:rsid w:val="00F449F9"/>
    <w:rsid w:val="00FB14C1"/>
    <w:rsid w:val="00FD172E"/>
    <w:rsid w:val="00FF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469B0C"/>
  <w15:chartTrackingRefBased/>
  <w15:docId w15:val="{B0C4A262-B719-424C-8802-FDB7F4CE5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332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7233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2332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72332"/>
    <w:rPr>
      <w:sz w:val="16"/>
      <w:szCs w:val="16"/>
    </w:rPr>
  </w:style>
  <w:style w:type="table" w:styleId="GridTable2">
    <w:name w:val="Grid Table 2"/>
    <w:basedOn w:val="TableNormal"/>
    <w:uiPriority w:val="47"/>
    <w:rsid w:val="00C72332"/>
    <w:rPr>
      <w:lang w:val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11" Type="http://schemas.openxmlformats.org/officeDocument/2006/relationships/theme" Target="theme/theme1.xml"/><Relationship Id="rId5" Type="http://schemas.microsoft.com/office/2011/relationships/commentsExtended" Target="commentsExtended.xml"/><Relationship Id="rId10" Type="http://schemas.openxmlformats.org/officeDocument/2006/relationships/glossaryDocument" Target="glossary/document.xml"/><Relationship Id="rId4" Type="http://schemas.openxmlformats.org/officeDocument/2006/relationships/comments" Target="comments.xml"/><Relationship Id="rId9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337EBEE0B111149A0E54DB6144903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E7C09F-8EC3-9041-9FD0-22BFF9CCD968}"/>
      </w:docPartPr>
      <w:docPartBody>
        <w:p w:rsidR="00AC77B5" w:rsidRDefault="00002DC0" w:rsidP="00002DC0">
          <w:pPr>
            <w:pStyle w:val="7337EBEE0B111149A0E54DB6144903DA"/>
          </w:pPr>
          <w:r w:rsidRPr="009512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DC0"/>
    <w:rsid w:val="00002DC0"/>
    <w:rsid w:val="000C6997"/>
    <w:rsid w:val="003E70EB"/>
    <w:rsid w:val="00AC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I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2DC0"/>
    <w:rPr>
      <w:color w:val="808080"/>
    </w:rPr>
  </w:style>
  <w:style w:type="paragraph" w:customStyle="1" w:styleId="7337EBEE0B111149A0E54DB6144903DA">
    <w:name w:val="7337EBEE0B111149A0E54DB6144903DA"/>
    <w:rsid w:val="00002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Cabrera Lara, Luz E</dc:creator>
  <cp:keywords/>
  <dc:description/>
  <cp:lastModifiedBy>Cabrera Lara, Luz E</cp:lastModifiedBy>
  <cp:revision>3</cp:revision>
  <dcterms:created xsi:type="dcterms:W3CDTF">2023-08-22T07:12:00Z</dcterms:created>
  <dcterms:modified xsi:type="dcterms:W3CDTF">2023-08-30T08:18:00Z</dcterms:modified>
</cp:coreProperties>
</file>