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5D4B" w14:textId="71C14ADC" w:rsidR="00666C27" w:rsidRPr="00666C27" w:rsidRDefault="00666C27" w:rsidP="00666C27">
      <w:pPr>
        <w:pStyle w:val="Caption"/>
        <w:keepNext/>
        <w:jc w:val="both"/>
        <w:rPr>
          <w:color w:val="000000" w:themeColor="text1"/>
          <w:lang w:val="en-US"/>
        </w:rPr>
      </w:pPr>
      <w:bookmarkStart w:id="0" w:name="_Ref140225170"/>
      <w:r w:rsidRPr="00666C27">
        <w:rPr>
          <w:color w:val="000000" w:themeColor="text1"/>
          <w:lang w:val="en-US"/>
        </w:rPr>
        <w:t>Supplementary Table A</w:t>
      </w:r>
      <w:bookmarkEnd w:id="0"/>
      <w:r w:rsidRPr="00666C27">
        <w:rPr>
          <w:color w:val="000000" w:themeColor="text1"/>
          <w:lang w:val="en-US"/>
        </w:rPr>
        <w:t>. The search terms derived for the PIO framework.</w:t>
      </w:r>
    </w:p>
    <w:tbl>
      <w:tblPr>
        <w:tblStyle w:val="TableGridLight"/>
        <w:tblW w:w="8926" w:type="dxa"/>
        <w:jc w:val="center"/>
        <w:tblLook w:val="04A0" w:firstRow="1" w:lastRow="0" w:firstColumn="1" w:lastColumn="0" w:noHBand="0" w:noVBand="1"/>
      </w:tblPr>
      <w:tblGrid>
        <w:gridCol w:w="1555"/>
        <w:gridCol w:w="7371"/>
      </w:tblGrid>
      <w:tr w:rsidR="00666C27" w:rsidRPr="002A4EE6" w14:paraId="3BAEEFAA" w14:textId="77777777" w:rsidTr="008C2116">
        <w:trPr>
          <w:trHeight w:val="282"/>
          <w:jc w:val="center"/>
        </w:trPr>
        <w:tc>
          <w:tcPr>
            <w:tcW w:w="1555" w:type="dxa"/>
          </w:tcPr>
          <w:p w14:paraId="56320972" w14:textId="77777777" w:rsidR="00666C27" w:rsidRPr="002A4EE6" w:rsidRDefault="00666C27" w:rsidP="008C21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  <w:lang w:val="en-US" w:eastAsia="de-DE"/>
              </w:rPr>
            </w:pPr>
            <w:r w:rsidRPr="002A4EE6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  <w:lang w:val="en-US" w:eastAsia="de-DE"/>
              </w:rPr>
              <w:t>Con</w:t>
            </w:r>
            <w:r w:rsidRPr="002A4EE6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  <w:lang w:val="en-US"/>
              </w:rPr>
              <w:t>c</w:t>
            </w:r>
            <w:r w:rsidRPr="002A4EE6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  <w:lang w:val="en-US" w:eastAsia="de-DE"/>
              </w:rPr>
              <w:t>ept</w:t>
            </w:r>
          </w:p>
        </w:tc>
        <w:tc>
          <w:tcPr>
            <w:tcW w:w="7371" w:type="dxa"/>
          </w:tcPr>
          <w:p w14:paraId="58A1365A" w14:textId="77777777" w:rsidR="00666C27" w:rsidRPr="002A4EE6" w:rsidRDefault="00666C27" w:rsidP="008C21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  <w:lang w:val="en-US" w:eastAsia="de-DE"/>
              </w:rPr>
            </w:pPr>
            <w:r w:rsidRPr="002A4EE6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  <w:lang w:val="en-US" w:eastAsia="de-DE"/>
              </w:rPr>
              <w:t>Terms</w:t>
            </w:r>
          </w:p>
        </w:tc>
      </w:tr>
      <w:tr w:rsidR="00666C27" w:rsidRPr="001C5668" w14:paraId="3D5662A3" w14:textId="77777777" w:rsidTr="008C2116">
        <w:trPr>
          <w:trHeight w:val="554"/>
          <w:jc w:val="center"/>
        </w:trPr>
        <w:tc>
          <w:tcPr>
            <w:tcW w:w="1555" w:type="dxa"/>
          </w:tcPr>
          <w:p w14:paraId="412D25D9" w14:textId="77777777" w:rsidR="00666C27" w:rsidRPr="00682EA5" w:rsidRDefault="00666C27" w:rsidP="008C21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11111"/>
                <w:sz w:val="20"/>
                <w:szCs w:val="20"/>
                <w:u w:val="single"/>
                <w:lang w:val="en-US" w:eastAsia="de-DE"/>
              </w:rPr>
            </w:pPr>
            <w:r w:rsidRPr="00682EA5">
              <w:rPr>
                <w:rFonts w:cstheme="minorHAnsi"/>
                <w:color w:val="111111"/>
                <w:sz w:val="20"/>
                <w:szCs w:val="20"/>
                <w:u w:val="single"/>
                <w:lang w:val="en-US" w:eastAsia="de-DE"/>
              </w:rPr>
              <w:t>Population:</w:t>
            </w:r>
          </w:p>
          <w:p w14:paraId="7C11CE8B" w14:textId="77777777" w:rsidR="00666C27" w:rsidRPr="002A4EE6" w:rsidRDefault="00666C27" w:rsidP="008C21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</w:pPr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People with dementia</w:t>
            </w:r>
          </w:p>
        </w:tc>
        <w:tc>
          <w:tcPr>
            <w:tcW w:w="7371" w:type="dxa"/>
          </w:tcPr>
          <w:p w14:paraId="522DAD18" w14:textId="77777777" w:rsidR="00666C27" w:rsidRPr="002A4EE6" w:rsidRDefault="00666C27" w:rsidP="008C21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alzheimer</w:t>
            </w:r>
            <w:proofErr w:type="spellEnd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* OR dement* OR early-onset OR frontotemporal lobar degeneration OR </w:t>
            </w:r>
            <w:proofErr w:type="spellStart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lewy</w:t>
            </w:r>
            <w:proofErr w:type="spellEnd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-body dementia OR mixed dementias OR vascular </w:t>
            </w:r>
            <w:proofErr w:type="gramStart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dementia</w:t>
            </w:r>
            <w:proofErr w:type="gramEnd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 OR young onset</w:t>
            </w:r>
          </w:p>
        </w:tc>
      </w:tr>
      <w:tr w:rsidR="00666C27" w:rsidRPr="00763C0F" w14:paraId="6691EBD8" w14:textId="77777777" w:rsidTr="008C2116">
        <w:trPr>
          <w:trHeight w:val="554"/>
          <w:jc w:val="center"/>
        </w:trPr>
        <w:tc>
          <w:tcPr>
            <w:tcW w:w="1555" w:type="dxa"/>
          </w:tcPr>
          <w:p w14:paraId="3612D6CA" w14:textId="77777777" w:rsidR="00666C27" w:rsidRPr="002A4EE6" w:rsidRDefault="00666C27" w:rsidP="008C21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</w:pPr>
            <w:r w:rsidRPr="00682EA5">
              <w:rPr>
                <w:rFonts w:cstheme="minorHAnsi"/>
                <w:color w:val="111111"/>
                <w:sz w:val="20"/>
                <w:szCs w:val="20"/>
                <w:u w:val="single"/>
                <w:lang w:val="en-US" w:eastAsia="de-DE"/>
              </w:rPr>
              <w:t>Intervention:</w:t>
            </w:r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 Digital assistive technologies</w:t>
            </w:r>
          </w:p>
        </w:tc>
        <w:tc>
          <w:tcPr>
            <w:tcW w:w="7371" w:type="dxa"/>
          </w:tcPr>
          <w:p w14:paraId="0BC6D97B" w14:textId="77777777" w:rsidR="00666C27" w:rsidRPr="002A4EE6" w:rsidRDefault="00666C27" w:rsidP="008C21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</w:pPr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digital assistive tool* OR digital assistive </w:t>
            </w:r>
            <w:proofErr w:type="spellStart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technolog</w:t>
            </w:r>
            <w:proofErr w:type="spellEnd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* OR </w:t>
            </w:r>
            <w:proofErr w:type="spellStart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gerontechnolog</w:t>
            </w:r>
            <w:proofErr w:type="spellEnd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* OR mobile OR robot* OR supportive </w:t>
            </w:r>
            <w:proofErr w:type="spellStart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technolog</w:t>
            </w:r>
            <w:proofErr w:type="spellEnd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* OR </w:t>
            </w:r>
            <w:proofErr w:type="spellStart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technolog</w:t>
            </w:r>
            <w:proofErr w:type="spellEnd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* assistive device* OR voice assistant* OR wearable device* OR wearable </w:t>
            </w:r>
            <w:proofErr w:type="spellStart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technolog</w:t>
            </w:r>
            <w:proofErr w:type="spellEnd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* </w:t>
            </w:r>
          </w:p>
        </w:tc>
      </w:tr>
      <w:tr w:rsidR="00666C27" w:rsidRPr="00763C0F" w14:paraId="10E6C8C9" w14:textId="77777777" w:rsidTr="008C2116">
        <w:trPr>
          <w:trHeight w:val="897"/>
          <w:jc w:val="center"/>
        </w:trPr>
        <w:tc>
          <w:tcPr>
            <w:tcW w:w="1555" w:type="dxa"/>
          </w:tcPr>
          <w:p w14:paraId="0711A519" w14:textId="77777777" w:rsidR="00666C27" w:rsidRPr="002A4EE6" w:rsidRDefault="00666C27" w:rsidP="008C21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</w:pPr>
            <w:r w:rsidRPr="00682EA5">
              <w:rPr>
                <w:rFonts w:cstheme="minorHAnsi"/>
                <w:color w:val="111111"/>
                <w:sz w:val="20"/>
                <w:szCs w:val="20"/>
                <w:u w:val="single"/>
                <w:lang w:val="en-US" w:eastAsia="de-DE"/>
              </w:rPr>
              <w:t xml:space="preserve">Outcome: </w:t>
            </w:r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Quality of life</w:t>
            </w:r>
          </w:p>
        </w:tc>
        <w:tc>
          <w:tcPr>
            <w:tcW w:w="7371" w:type="dxa"/>
          </w:tcPr>
          <w:p w14:paraId="4AF76B93" w14:textId="77777777" w:rsidR="00666C27" w:rsidRPr="002A4EE6" w:rsidRDefault="00666C27" w:rsidP="008C21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</w:pPr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activities of daily living OR independence OR life quality OR living standards OR mental health OR perception OR physical health OR satisfaction OR quality of life OR </w:t>
            </w:r>
            <w:proofErr w:type="spellStart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>qol</w:t>
            </w:r>
            <w:proofErr w:type="spellEnd"/>
            <w:r w:rsidRPr="002A4EE6">
              <w:rPr>
                <w:rFonts w:asciiTheme="minorHAnsi" w:hAnsiTheme="minorHAnsi" w:cstheme="minorHAnsi"/>
                <w:color w:val="111111"/>
                <w:sz w:val="20"/>
                <w:szCs w:val="20"/>
                <w:lang w:val="en-US" w:eastAsia="de-DE"/>
              </w:rPr>
              <w:t xml:space="preserve"> OR safety OR standard of living OR value of life OR well-being </w:t>
            </w:r>
          </w:p>
        </w:tc>
      </w:tr>
    </w:tbl>
    <w:p w14:paraId="1BDB68ED" w14:textId="77777777" w:rsidR="002B7A44" w:rsidRDefault="002B7A44"/>
    <w:p w14:paraId="4B73A121" w14:textId="39436F16" w:rsidR="00666C27" w:rsidRPr="00666C27" w:rsidRDefault="00666C27">
      <w:pPr>
        <w:rPr>
          <w:i/>
          <w:iCs/>
          <w:sz w:val="18"/>
          <w:szCs w:val="18"/>
          <w:lang w:val="en-US"/>
        </w:rPr>
      </w:pPr>
      <w:r w:rsidRPr="00666C27">
        <w:rPr>
          <w:i/>
          <w:iCs/>
          <w:color w:val="000000" w:themeColor="text1"/>
          <w:sz w:val="18"/>
          <w:szCs w:val="18"/>
          <w:lang w:val="en-US"/>
        </w:rPr>
        <w:t xml:space="preserve">Supplementary Table </w:t>
      </w:r>
      <w:r w:rsidRPr="00666C27">
        <w:rPr>
          <w:i/>
          <w:iCs/>
          <w:color w:val="000000" w:themeColor="text1"/>
          <w:sz w:val="18"/>
          <w:szCs w:val="18"/>
          <w:lang w:val="en-US"/>
        </w:rPr>
        <w:t>B</w:t>
      </w:r>
      <w:r w:rsidRPr="00666C27">
        <w:rPr>
          <w:i/>
          <w:iCs/>
          <w:color w:val="000000" w:themeColor="text1"/>
          <w:sz w:val="18"/>
          <w:szCs w:val="18"/>
          <w:lang w:val="en-US"/>
        </w:rPr>
        <w:t xml:space="preserve">. The </w:t>
      </w:r>
      <w:r w:rsidRPr="00666C27">
        <w:rPr>
          <w:i/>
          <w:iCs/>
          <w:color w:val="000000" w:themeColor="text1"/>
          <w:sz w:val="18"/>
          <w:szCs w:val="18"/>
          <w:lang w:val="en-US"/>
        </w:rPr>
        <w:t>full electronic search strategy for all five databases; Cochrane, Embase, PubMed, Scopus, Web of Science.</w:t>
      </w:r>
    </w:p>
    <w:p w14:paraId="631A4FD2" w14:textId="77777777" w:rsidR="00666C27" w:rsidRPr="00666C27" w:rsidRDefault="00666C27">
      <w:pPr>
        <w:rPr>
          <w:sz w:val="18"/>
          <w:szCs w:val="18"/>
        </w:rPr>
      </w:pPr>
    </w:p>
    <w:tbl>
      <w:tblPr>
        <w:tblStyle w:val="TableGridLight"/>
        <w:tblW w:w="9558" w:type="dxa"/>
        <w:tblLayout w:type="fixed"/>
        <w:tblLook w:val="04A0" w:firstRow="1" w:lastRow="0" w:firstColumn="1" w:lastColumn="0" w:noHBand="0" w:noVBand="1"/>
      </w:tblPr>
      <w:tblGrid>
        <w:gridCol w:w="1316"/>
        <w:gridCol w:w="1326"/>
        <w:gridCol w:w="5820"/>
        <w:gridCol w:w="1096"/>
      </w:tblGrid>
      <w:tr w:rsidR="00666C27" w:rsidRPr="00EE5A7E" w14:paraId="75B49702" w14:textId="77777777" w:rsidTr="008C2116">
        <w:trPr>
          <w:trHeight w:val="573"/>
        </w:trPr>
        <w:tc>
          <w:tcPr>
            <w:tcW w:w="1316" w:type="dxa"/>
          </w:tcPr>
          <w:p w14:paraId="50F558C7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lang w:val="en-US"/>
              </w:rPr>
              <w:t>Date of Search</w:t>
            </w:r>
          </w:p>
        </w:tc>
        <w:tc>
          <w:tcPr>
            <w:tcW w:w="1326" w:type="dxa"/>
          </w:tcPr>
          <w:p w14:paraId="6F5BB85C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lang w:val="en-US"/>
              </w:rPr>
              <w:t>Electronic Database</w:t>
            </w:r>
          </w:p>
        </w:tc>
        <w:tc>
          <w:tcPr>
            <w:tcW w:w="5820" w:type="dxa"/>
          </w:tcPr>
          <w:p w14:paraId="2CBC9B1B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lang w:val="en-US"/>
              </w:rPr>
              <w:t>Keyword searched</w:t>
            </w:r>
          </w:p>
        </w:tc>
        <w:tc>
          <w:tcPr>
            <w:tcW w:w="1096" w:type="dxa"/>
          </w:tcPr>
          <w:p w14:paraId="5A97340C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lang w:val="en-US"/>
              </w:rPr>
              <w:t xml:space="preserve">Number of studies </w:t>
            </w:r>
          </w:p>
        </w:tc>
      </w:tr>
      <w:tr w:rsidR="00666C27" w:rsidRPr="00EE5A7E" w14:paraId="2C425B6D" w14:textId="77777777" w:rsidTr="008C2116">
        <w:trPr>
          <w:trHeight w:val="1802"/>
        </w:trPr>
        <w:tc>
          <w:tcPr>
            <w:tcW w:w="1316" w:type="dxa"/>
          </w:tcPr>
          <w:p w14:paraId="2C122216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17.05.2023</w:t>
            </w: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br/>
              <w:t>10:56</w:t>
            </w:r>
          </w:p>
        </w:tc>
        <w:tc>
          <w:tcPr>
            <w:tcW w:w="1326" w:type="dxa"/>
          </w:tcPr>
          <w:p w14:paraId="4EB2714B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Cochrane</w:t>
            </w:r>
          </w:p>
        </w:tc>
        <w:tc>
          <w:tcPr>
            <w:tcW w:w="5820" w:type="dxa"/>
          </w:tcPr>
          <w:p w14:paraId="2EB13924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16"/>
                <w:szCs w:val="16"/>
                <w:highlight w:val="yellow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(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alzheimer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OR dement* OR early-onset OR frontotemporal lobar degeneration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lewy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-body dementia OR mixed dementias OR vascular dementia OR young onset):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AND (digital assistive tool* OR digital assistive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gerontechnolog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OR mobile OR robot* OR supportive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assistive device* OR voice assistant* OR wearable device* OR wearable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*):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AND (activities of daily living OR independence OR life quality OR living standards OR mental health OR perception OR physical health OR satisfaction OR quality of life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qol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safety OR standard of living OR value of life OR well-being):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</w:p>
        </w:tc>
        <w:tc>
          <w:tcPr>
            <w:tcW w:w="1096" w:type="dxa"/>
          </w:tcPr>
          <w:p w14:paraId="5FE9ED52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highlight w:val="yellow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678</w:t>
            </w:r>
          </w:p>
        </w:tc>
      </w:tr>
      <w:tr w:rsidR="00666C27" w:rsidRPr="00EE5A7E" w14:paraId="4DCFBC9A" w14:textId="77777777" w:rsidTr="008C2116">
        <w:trPr>
          <w:trHeight w:val="2383"/>
        </w:trPr>
        <w:tc>
          <w:tcPr>
            <w:tcW w:w="1316" w:type="dxa"/>
          </w:tcPr>
          <w:p w14:paraId="08BA2903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 xml:space="preserve">17.05.2023 </w:t>
            </w: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br/>
              <w:t>11:08</w:t>
            </w:r>
          </w:p>
        </w:tc>
        <w:tc>
          <w:tcPr>
            <w:tcW w:w="1326" w:type="dxa"/>
          </w:tcPr>
          <w:p w14:paraId="68C40558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Embase</w:t>
            </w:r>
          </w:p>
        </w:tc>
        <w:tc>
          <w:tcPr>
            <w:tcW w:w="5820" w:type="dxa"/>
          </w:tcPr>
          <w:p w14:paraId="430DF615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(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alzheimer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*: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dement*: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'early onset':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'frontotemporal lobar degeneration':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lewy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-body dementia':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'mixed dementias':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'vascular dementia':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'young onset':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) AND ('digital assistive tool*':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'digital assistive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*':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gerontechnolog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*: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mobile:ti,ab,kw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robot*: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'supportive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*':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* assistive device*':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'voice assistant*':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'wearable device*':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'wearable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*':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) AND ('activities of daily living':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independence:ti,ab,kw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'life quality':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'living standards':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'mental health':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perception:ti,ab,kw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'physical health':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satisfaction:ti,ab,kw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'quality of life':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qol:ti,ab,kw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safety:ti,ab,kw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'standard of living':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'value of life':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ti,ab,kw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'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well being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':ti,ab,kw) AND [2013-2023]/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py</w:t>
            </w:r>
            <w:proofErr w:type="spellEnd"/>
          </w:p>
        </w:tc>
        <w:tc>
          <w:tcPr>
            <w:tcW w:w="1096" w:type="dxa"/>
          </w:tcPr>
          <w:p w14:paraId="09A659CD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highlight w:val="yellow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358</w:t>
            </w:r>
          </w:p>
        </w:tc>
      </w:tr>
      <w:tr w:rsidR="00666C27" w:rsidRPr="00EE5A7E" w14:paraId="6962E165" w14:textId="77777777" w:rsidTr="008C2116">
        <w:trPr>
          <w:trHeight w:val="4696"/>
        </w:trPr>
        <w:tc>
          <w:tcPr>
            <w:tcW w:w="1316" w:type="dxa"/>
          </w:tcPr>
          <w:p w14:paraId="35834373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17.05.2023</w:t>
            </w: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br/>
              <w:t>11:18</w:t>
            </w:r>
          </w:p>
        </w:tc>
        <w:tc>
          <w:tcPr>
            <w:tcW w:w="1326" w:type="dxa"/>
          </w:tcPr>
          <w:p w14:paraId="07BF7503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PubMed</w:t>
            </w:r>
          </w:p>
        </w:tc>
        <w:tc>
          <w:tcPr>
            <w:tcW w:w="5820" w:type="dxa"/>
          </w:tcPr>
          <w:p w14:paraId="56F8AC96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((activities of daily living[Title/Abstract] OR independence[Title/Abstract] OR life quality[Title/Abstract] OR living standards[Title/Abstract] OR mental health[Title/Abstract] OR perception[Title/Abstract] OR physical health[Title/Abstract] OR satisfaction[Title/Abstract] OR quality of life[Title/Abstract]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qol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[Title/Abstract] OR safety[Title/Abstract] OR standard of living[Title/Abstract] OR value of life[Title/Abstract] OR well-being[Title/Abstract]) OR (activities of daily living OR independence OR life quality OR living standards OR mental health OR perception OR physical health OR satisfaction OR quality of life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qol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OR safety OR standard of living OR value of life OR well-being[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MeSH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Terms])) AND ((digital assistive tool*[Title/Abstract] OR digital assistive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*[Title/Abstract]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gerontechnolog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*[Title/Abstract] OR mobile[Title/Abstract] OR robot*[Title/Abstract] OR supportive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*[Title/Abstract]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assistive device*[Title/Abstract] OR voice assistant*[Title/Abstract] OR wearable device*[Title/Abstract] OR wearable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*[Title/Abstract]) OR (digital assistive tool* OR digital assistive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gerontechnolog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OR mobile OR robot* OR supportive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* assistive dev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ice* OR voice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assistant* OR wearable device* OR wearable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*[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MeSH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Terms])) AND (Search: (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alzheimer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*[Title/Abstract] OR dement*[Title/Abstract] OR early-onset[Title/Abstract] OR frontotemporal lobar degeneration[Title/Abstract]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lewy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-body dementia[Title/Abstract] OR mixed dementias[Title/Abstract] OR vascular dementia[Title/Abstract] OR young onset[Title/Abstract]) OR (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alzheimer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* OR dement* OR early-onset OR frontotemporal lobar degeneration OR 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lewy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-body dementia OR mixed dementias OR vascular dementia OR young onset[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MeSH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 xml:space="preserve"> Terms])), from 2013 - 2023</w:t>
            </w:r>
          </w:p>
        </w:tc>
        <w:tc>
          <w:tcPr>
            <w:tcW w:w="1096" w:type="dxa"/>
          </w:tcPr>
          <w:p w14:paraId="1D01CEAF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3736</w:t>
            </w:r>
          </w:p>
        </w:tc>
      </w:tr>
      <w:tr w:rsidR="00666C27" w:rsidRPr="00EE5A7E" w14:paraId="5EA5ED26" w14:textId="77777777" w:rsidTr="008C2116">
        <w:trPr>
          <w:trHeight w:val="3267"/>
        </w:trPr>
        <w:tc>
          <w:tcPr>
            <w:tcW w:w="1316" w:type="dxa"/>
          </w:tcPr>
          <w:p w14:paraId="116DC705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lastRenderedPageBreak/>
              <w:t>17.05.2023</w:t>
            </w: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br/>
              <w:t>11:30</w:t>
            </w:r>
          </w:p>
        </w:tc>
        <w:tc>
          <w:tcPr>
            <w:tcW w:w="1326" w:type="dxa"/>
          </w:tcPr>
          <w:p w14:paraId="3B78D0CD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5820" w:type="dxa"/>
          </w:tcPr>
          <w:p w14:paraId="24EF14FA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( TITLE-ABS-KEY ( "alzheimer"  OR  "dement"  OR  "early-onset"  OR  "frontotemporal lobar degeneration"  OR  "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lewy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-body dementia"  OR  "mixed dementias"  OR  "vascular dementia"  OR  "young onset" )  AND  TITLE-ABS-KEY ( "digital assistive tool"  OR  "digital assistive technology"  OR  "mobile"  OR  "gerontechnology"  OR  "robot"  OR  "supportive technology"  OR  "technology assistive device"  OR  "voice assistant"  OR  "wearable device"  OR  "wearable technology" )  AND  TITLE-ABS-KEY ( "activities of daily living"  OR  "independence"  OR  "life quality"  OR  "living standards"  OR  "mental health"  OR  "perception"  OR  "physical health"  OR  "satisfaction"  OR  "quality of life"  OR  "</w:t>
            </w:r>
            <w:proofErr w:type="spellStart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qol</w:t>
            </w:r>
            <w:proofErr w:type="spellEnd"/>
            <w:r w:rsidRPr="00EE5A7E">
              <w:rPr>
                <w:rFonts w:ascii="Calibri" w:hAnsi="Calibri" w:cs="Calibri"/>
                <w:color w:val="111111"/>
                <w:sz w:val="16"/>
                <w:szCs w:val="16"/>
                <w:lang w:val="en-US"/>
              </w:rPr>
              <w:t>"  OR  "safety"  OR  "standard of living"  OR  "value of life"  OR  "well-being" ) )  AND  ( LIMIT-TO ( PUBYEAR ,  2023 )  OR  LIMIT-TO ( PUBYEAR ,  2022 )  OR  LIMIT-TO ( PUBYEAR ,  2021 )  OR  LIMIT-TO ( PUBYEAR ,  2020 )  OR  LIMIT-TO ( PUBYEAR ,  2019 )  OR  LIMIT-TO ( PUBYEAR ,  2018 )  OR  LIMIT-TO ( PUBYEAR ,  2017 )  OR  LIMIT-TO ( PUBYEAR ,  2016 )  OR  LIMIT-TO ( PUBYEAR ,  2015 )  OR  LIMIT-TO ( PUBYEAR ,  2014 )  OR  LIMIT-TO ( PUBYEAR ,  2013 ) )</w:t>
            </w:r>
          </w:p>
        </w:tc>
        <w:tc>
          <w:tcPr>
            <w:tcW w:w="1096" w:type="dxa"/>
          </w:tcPr>
          <w:p w14:paraId="03047FC2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highlight w:val="yellow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314</w:t>
            </w:r>
          </w:p>
        </w:tc>
      </w:tr>
      <w:tr w:rsidR="00666C27" w:rsidRPr="00EE5A7E" w14:paraId="0D8316C0" w14:textId="77777777" w:rsidTr="008C2116">
        <w:trPr>
          <w:trHeight w:val="957"/>
        </w:trPr>
        <w:tc>
          <w:tcPr>
            <w:tcW w:w="1316" w:type="dxa"/>
          </w:tcPr>
          <w:p w14:paraId="1E87A313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17.05.2023</w:t>
            </w: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br/>
              <w:t>11:36</w:t>
            </w:r>
          </w:p>
        </w:tc>
        <w:tc>
          <w:tcPr>
            <w:tcW w:w="1326" w:type="dxa"/>
          </w:tcPr>
          <w:p w14:paraId="5487D955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5820" w:type="dxa"/>
          </w:tcPr>
          <w:p w14:paraId="7AA96C04" w14:textId="77777777" w:rsidR="00666C27" w:rsidRPr="00EE5A7E" w:rsidRDefault="00666C27" w:rsidP="008C21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Ansi="Calibri" w:cs="Calibri"/>
                <w:color w:val="111111"/>
                <w:sz w:val="16"/>
                <w:szCs w:val="16"/>
                <w:lang w:val="en-US"/>
              </w:rPr>
            </w:pPr>
            <w:r w:rsidRPr="00EE5A7E">
              <w:rPr>
                <w:rFonts w:hAnsi="Calibri" w:cs="Calibri"/>
                <w:sz w:val="16"/>
                <w:szCs w:val="16"/>
                <w:lang w:val="en-US"/>
              </w:rPr>
              <w:t>(</w:t>
            </w:r>
            <w:proofErr w:type="spellStart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>alzheimer</w:t>
            </w:r>
            <w:proofErr w:type="spellEnd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>* OR dement* OR early-onset OR frontotemporal lobar</w:t>
            </w:r>
          </w:p>
          <w:p w14:paraId="50A1C2FF" w14:textId="77777777" w:rsidR="00666C27" w:rsidRPr="00EE5A7E" w:rsidRDefault="00666C27" w:rsidP="008C21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Ansi="Calibri" w:cs="Calibri"/>
                <w:sz w:val="16"/>
                <w:szCs w:val="16"/>
                <w:lang w:val="en-US"/>
              </w:rPr>
            </w:pPr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 xml:space="preserve">1 degeneration OR </w:t>
            </w:r>
            <w:proofErr w:type="spellStart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>lewy</w:t>
            </w:r>
            <w:proofErr w:type="spellEnd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 xml:space="preserve">-body dementia OR mixed dementias OR vascular dementia OR young onset (Topic)) AND (digital assistive tool* OR digital assistive </w:t>
            </w:r>
            <w:proofErr w:type="spellStart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>technolog* OR gerontechnolog</w:t>
            </w:r>
            <w:proofErr w:type="spellEnd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 xml:space="preserve">* OR mobile OR robot* OR supportive </w:t>
            </w:r>
            <w:proofErr w:type="spellStart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 xml:space="preserve">* OR </w:t>
            </w:r>
            <w:proofErr w:type="spellStart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 xml:space="preserve">* assistive device* OR voice assistant* OR wearable device* OR wearable </w:t>
            </w:r>
            <w:proofErr w:type="spellStart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>technolog</w:t>
            </w:r>
            <w:proofErr w:type="spellEnd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 xml:space="preserve">* (Topic)) AND (activities of daily living OR independence OR life quality OR living standards OR mental health OR perception OR physical health OR satisfaction OR quality of life OR </w:t>
            </w:r>
            <w:proofErr w:type="spellStart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>qol</w:t>
            </w:r>
            <w:proofErr w:type="spellEnd"/>
            <w:r w:rsidRPr="00EE5A7E">
              <w:rPr>
                <w:rFonts w:hAnsi="Calibri" w:cs="Calibri"/>
                <w:color w:val="111111"/>
                <w:sz w:val="16"/>
                <w:szCs w:val="16"/>
                <w:lang w:val="en-US"/>
              </w:rPr>
              <w:t xml:space="preserve"> OR safety OR standard of living OR value of life OR well-being (Topic)) AND (2023 OR 2022 OR 2021 OR 2020 OR 2019 OR 2018 OR 2017 OR 2016 OR 2015 OR 2014 OR 2013 (Publication Years))</w:t>
            </w:r>
          </w:p>
        </w:tc>
        <w:tc>
          <w:tcPr>
            <w:tcW w:w="1096" w:type="dxa"/>
          </w:tcPr>
          <w:p w14:paraId="68C2A00E" w14:textId="77777777" w:rsidR="00666C27" w:rsidRPr="00EE5A7E" w:rsidRDefault="00666C27" w:rsidP="008C2116">
            <w:pPr>
              <w:pStyle w:val="NormalWeb"/>
              <w:rPr>
                <w:rFonts w:ascii="Calibri" w:hAnsi="Calibri" w:cs="Calibri"/>
                <w:color w:val="111111"/>
                <w:sz w:val="20"/>
                <w:szCs w:val="20"/>
                <w:highlight w:val="yellow"/>
                <w:lang w:val="en-US"/>
              </w:rPr>
            </w:pPr>
            <w:r w:rsidRPr="00EE5A7E">
              <w:rPr>
                <w:rFonts w:ascii="Calibri" w:hAnsi="Calibri" w:cs="Calibri"/>
                <w:color w:val="111111"/>
                <w:sz w:val="20"/>
                <w:szCs w:val="20"/>
                <w:lang w:val="en-US"/>
              </w:rPr>
              <w:t>997</w:t>
            </w:r>
          </w:p>
        </w:tc>
      </w:tr>
    </w:tbl>
    <w:p w14:paraId="2AE76087" w14:textId="3D1E5D7D" w:rsidR="00666C27" w:rsidRDefault="00666C27"/>
    <w:sectPr w:rsidR="00666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7"/>
    <w:rsid w:val="002B7A44"/>
    <w:rsid w:val="0035086B"/>
    <w:rsid w:val="00666C27"/>
    <w:rsid w:val="007B48D8"/>
    <w:rsid w:val="00D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66C8F"/>
  <w15:chartTrackingRefBased/>
  <w15:docId w15:val="{F2DD71C3-9CF9-544B-9596-952DB53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27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66C27"/>
    <w:rPr>
      <w:rFonts w:ascii="Calibri" w:eastAsia="Times New Roman" w:hAnsi="Times New Roman" w:cs="Times New Roman"/>
      <w:kern w:val="0"/>
      <w:sz w:val="22"/>
      <w:szCs w:val="22"/>
      <w:lang w:val="de-CH" w:eastAsia="de-CH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66C27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6C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de-CH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Rasita Vinay</dc:creator>
  <cp:keywords/>
  <dc:description/>
  <cp:lastModifiedBy>Rasita Vinay</cp:lastModifiedBy>
  <cp:revision>1</cp:revision>
  <dcterms:created xsi:type="dcterms:W3CDTF">2023-10-02T13:24:00Z</dcterms:created>
  <dcterms:modified xsi:type="dcterms:W3CDTF">2023-10-02T13:30:00Z</dcterms:modified>
</cp:coreProperties>
</file>