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2"/>
        <w:tblpPr w:leftFromText="180" w:rightFromText="180" w:vertAnchor="page" w:horzAnchor="margin" w:tblpXSpec="center" w:tblpY="2689"/>
        <w:tblW w:w="11203" w:type="dxa"/>
        <w:tblLook w:val="04A0" w:firstRow="1" w:lastRow="0" w:firstColumn="1" w:lastColumn="0" w:noHBand="0" w:noVBand="1"/>
      </w:tblPr>
      <w:tblGrid>
        <w:gridCol w:w="2835"/>
        <w:gridCol w:w="1560"/>
        <w:gridCol w:w="1417"/>
        <w:gridCol w:w="1418"/>
        <w:gridCol w:w="1275"/>
        <w:gridCol w:w="1276"/>
        <w:gridCol w:w="1422"/>
      </w:tblGrid>
      <w:tr w:rsidR="00B97A1E" w:rsidRPr="00976544" w14:paraId="3096B12C" w14:textId="77777777" w:rsidTr="00134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BB089A1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76544">
              <w:rPr>
                <w:rFonts w:ascii="Times New Roman" w:hAnsi="Times New Roman" w:cs="Times New Roman"/>
              </w:rPr>
              <w:t>Clinical variable</w:t>
            </w:r>
          </w:p>
        </w:tc>
        <w:tc>
          <w:tcPr>
            <w:tcW w:w="1560" w:type="dxa"/>
          </w:tcPr>
          <w:p w14:paraId="3E9CE4B8" w14:textId="77777777" w:rsidR="00B97A1E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Q1 group</w:t>
            </w:r>
          </w:p>
          <w:p w14:paraId="23FF2ACE" w14:textId="77777777" w:rsidR="00B97A1E" w:rsidRPr="00976544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 = 35)</w:t>
            </w:r>
          </w:p>
        </w:tc>
        <w:tc>
          <w:tcPr>
            <w:tcW w:w="1417" w:type="dxa"/>
          </w:tcPr>
          <w:p w14:paraId="0F19F103" w14:textId="77777777" w:rsidR="00B97A1E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Q2-3 group</w:t>
            </w:r>
          </w:p>
          <w:p w14:paraId="713FC133" w14:textId="77777777" w:rsidR="00B97A1E" w:rsidRPr="00976544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 = 70)</w:t>
            </w:r>
          </w:p>
        </w:tc>
        <w:tc>
          <w:tcPr>
            <w:tcW w:w="1418" w:type="dxa"/>
          </w:tcPr>
          <w:p w14:paraId="35E3BBD0" w14:textId="77777777" w:rsidR="00B97A1E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Q4 group</w:t>
            </w:r>
          </w:p>
          <w:p w14:paraId="7CA8DED2" w14:textId="77777777" w:rsidR="00B97A1E" w:rsidRPr="00976544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(n = 36)</w:t>
            </w:r>
          </w:p>
        </w:tc>
        <w:tc>
          <w:tcPr>
            <w:tcW w:w="1275" w:type="dxa"/>
          </w:tcPr>
          <w:p w14:paraId="75790A55" w14:textId="77777777" w:rsidR="00B97A1E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 </w:t>
            </w:r>
            <w:r w:rsidRPr="00BB09B5">
              <w:rPr>
                <w:rFonts w:ascii="Times New Roman" w:hAnsi="Times New Roman" w:cs="Times New Roman"/>
                <w:i/>
                <w:iCs/>
              </w:rPr>
              <w:t>vs</w:t>
            </w:r>
            <w:r>
              <w:rPr>
                <w:rFonts w:ascii="Times New Roman" w:hAnsi="Times New Roman" w:cs="Times New Roman"/>
              </w:rPr>
              <w:t xml:space="preserve"> Q2-3</w:t>
            </w:r>
          </w:p>
        </w:tc>
        <w:tc>
          <w:tcPr>
            <w:tcW w:w="1276" w:type="dxa"/>
          </w:tcPr>
          <w:p w14:paraId="3F8E5C62" w14:textId="77777777" w:rsidR="00B97A1E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Q1 </w:t>
            </w:r>
            <w:r w:rsidRPr="00BB09B5">
              <w:rPr>
                <w:rFonts w:ascii="Times New Roman" w:hAnsi="Times New Roman" w:cs="Times New Roman"/>
                <w:i/>
                <w:iCs/>
              </w:rPr>
              <w:t>vs</w:t>
            </w:r>
            <w:r>
              <w:rPr>
                <w:rFonts w:ascii="Times New Roman" w:hAnsi="Times New Roman" w:cs="Times New Roman"/>
              </w:rPr>
              <w:t xml:space="preserve"> Q4</w:t>
            </w:r>
          </w:p>
        </w:tc>
        <w:tc>
          <w:tcPr>
            <w:tcW w:w="1422" w:type="dxa"/>
          </w:tcPr>
          <w:p w14:paraId="537AFF08" w14:textId="77777777" w:rsidR="00B97A1E" w:rsidRDefault="00B97A1E" w:rsidP="001340A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Q2-3 </w:t>
            </w:r>
            <w:r w:rsidRPr="00BB09B5">
              <w:rPr>
                <w:rFonts w:ascii="Times New Roman" w:hAnsi="Times New Roman" w:cs="Times New Roman"/>
                <w:i/>
                <w:iCs/>
              </w:rPr>
              <w:t>vs</w:t>
            </w:r>
            <w:r>
              <w:rPr>
                <w:rFonts w:ascii="Times New Roman" w:hAnsi="Times New Roman" w:cs="Times New Roman"/>
              </w:rPr>
              <w:t xml:space="preserve"> Q4</w:t>
            </w:r>
          </w:p>
        </w:tc>
      </w:tr>
      <w:tr w:rsidR="00B97A1E" w:rsidRPr="00976544" w14:paraId="2A6481C8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017A19B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976544">
              <w:rPr>
                <w:rFonts w:ascii="Times New Roman" w:hAnsi="Times New Roman" w:cs="Times New Roman"/>
                <w:b w:val="0"/>
                <w:bCs w:val="0"/>
              </w:rPr>
              <w:t>Age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,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years</w:t>
            </w:r>
          </w:p>
        </w:tc>
        <w:tc>
          <w:tcPr>
            <w:tcW w:w="1560" w:type="dxa"/>
          </w:tcPr>
          <w:p w14:paraId="459F68C3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</w:rPr>
              <w:t>62.22</w:t>
            </w:r>
            <w:r>
              <w:rPr>
                <w:rFonts w:ascii="Times New Roman" w:hAnsi="Times New Roman" w:cs="Times New Roman"/>
              </w:rPr>
              <w:t xml:space="preserve"> ± </w:t>
            </w:r>
            <w:r w:rsidRPr="00BB09B5">
              <w:rPr>
                <w:rFonts w:ascii="Times New Roman" w:hAnsi="Times New Roman" w:cs="Times New Roman"/>
              </w:rPr>
              <w:t>7.5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14:paraId="0F82D630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</w:rPr>
              <w:t>62.62</w:t>
            </w:r>
            <w:r>
              <w:rPr>
                <w:rFonts w:ascii="Times New Roman" w:hAnsi="Times New Roman" w:cs="Times New Roman"/>
              </w:rPr>
              <w:t xml:space="preserve"> ± </w:t>
            </w:r>
            <w:r w:rsidRPr="00BB09B5">
              <w:rPr>
                <w:rFonts w:ascii="Times New Roman" w:hAnsi="Times New Roman" w:cs="Times New Roman"/>
              </w:rPr>
              <w:t>9.41</w:t>
            </w:r>
          </w:p>
        </w:tc>
        <w:tc>
          <w:tcPr>
            <w:tcW w:w="1418" w:type="dxa"/>
          </w:tcPr>
          <w:p w14:paraId="295F9EA5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</w:rPr>
              <w:t>57.17</w:t>
            </w:r>
            <w:r>
              <w:rPr>
                <w:rFonts w:ascii="Times New Roman" w:hAnsi="Times New Roman" w:cs="Times New Roman"/>
              </w:rPr>
              <w:t xml:space="preserve"> ± </w:t>
            </w:r>
            <w:r w:rsidRPr="00BB09B5">
              <w:rPr>
                <w:rFonts w:ascii="Times New Roman" w:hAnsi="Times New Roman" w:cs="Times New Roman"/>
              </w:rPr>
              <w:t>9.2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5455E40D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  <w:tc>
          <w:tcPr>
            <w:tcW w:w="1276" w:type="dxa"/>
          </w:tcPr>
          <w:p w14:paraId="7E1AA4D4" w14:textId="77777777" w:rsidR="00B97A1E" w:rsidRPr="00BB09B5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0.05</w:t>
            </w:r>
          </w:p>
        </w:tc>
        <w:tc>
          <w:tcPr>
            <w:tcW w:w="1422" w:type="dxa"/>
          </w:tcPr>
          <w:p w14:paraId="5F325E9C" w14:textId="77777777" w:rsidR="00B97A1E" w:rsidRPr="00BB09B5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0.01</w:t>
            </w:r>
          </w:p>
        </w:tc>
      </w:tr>
      <w:tr w:rsidR="00B97A1E" w:rsidRPr="00976544" w14:paraId="3CA9CFF4" w14:textId="77777777" w:rsidTr="0013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CD399D7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976544">
              <w:rPr>
                <w:rFonts w:ascii="Times New Roman" w:hAnsi="Times New Roman" w:cs="Times New Roman"/>
                <w:b w:val="0"/>
                <w:bCs w:val="0"/>
              </w:rPr>
              <w:t>Sex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(Male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/Female</w:t>
            </w:r>
            <w:r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1560" w:type="dxa"/>
          </w:tcPr>
          <w:p w14:paraId="0CC1B230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27/8</w:t>
            </w:r>
          </w:p>
        </w:tc>
        <w:tc>
          <w:tcPr>
            <w:tcW w:w="1417" w:type="dxa"/>
          </w:tcPr>
          <w:p w14:paraId="7DDD9042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44/26</w:t>
            </w:r>
          </w:p>
        </w:tc>
        <w:tc>
          <w:tcPr>
            <w:tcW w:w="1418" w:type="dxa"/>
          </w:tcPr>
          <w:p w14:paraId="37F4365A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 w:hint="eastAsia"/>
              </w:rPr>
              <w:t>/</w:t>
            </w: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</w:tcPr>
          <w:p w14:paraId="2ED5F6A2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  <w:tc>
          <w:tcPr>
            <w:tcW w:w="1276" w:type="dxa"/>
          </w:tcPr>
          <w:p w14:paraId="616379D2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0.05</w:t>
            </w:r>
          </w:p>
        </w:tc>
        <w:tc>
          <w:tcPr>
            <w:tcW w:w="1422" w:type="dxa"/>
          </w:tcPr>
          <w:p w14:paraId="40454661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</w:tr>
      <w:tr w:rsidR="00B97A1E" w:rsidRPr="00976544" w14:paraId="0BC2AB1D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99B9FE0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E</w:t>
            </w:r>
            <w:r w:rsidRPr="00976544">
              <w:rPr>
                <w:rFonts w:ascii="Times New Roman" w:hAnsi="Times New Roman" w:cs="Times New Roman"/>
                <w:b w:val="0"/>
                <w:bCs w:val="0"/>
              </w:rPr>
              <w:t>ducation</w:t>
            </w:r>
            <w:r>
              <w:rPr>
                <w:rFonts w:ascii="Times New Roman" w:hAnsi="Times New Roman" w:cs="Times New Roman"/>
                <w:b w:val="0"/>
                <w:bCs w:val="0"/>
              </w:rPr>
              <w:t>, years</w:t>
            </w:r>
          </w:p>
        </w:tc>
        <w:tc>
          <w:tcPr>
            <w:tcW w:w="1560" w:type="dxa"/>
          </w:tcPr>
          <w:p w14:paraId="42514538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15.60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14:paraId="42D93DF3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14.74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2.9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232A6D7E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16.42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3.0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2DB748ED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  <w:tc>
          <w:tcPr>
            <w:tcW w:w="1276" w:type="dxa"/>
          </w:tcPr>
          <w:p w14:paraId="6B7570E1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  <w:tc>
          <w:tcPr>
            <w:tcW w:w="1422" w:type="dxa"/>
          </w:tcPr>
          <w:p w14:paraId="13785E34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0.05</w:t>
            </w:r>
          </w:p>
        </w:tc>
      </w:tr>
      <w:tr w:rsidR="00B97A1E" w:rsidRPr="00976544" w14:paraId="19FE6B99" w14:textId="77777777" w:rsidTr="0013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2B302E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976544">
              <w:rPr>
                <w:rFonts w:ascii="Times New Roman" w:hAnsi="Times New Roman" w:cs="Times New Roman"/>
                <w:b w:val="0"/>
                <w:bCs w:val="0"/>
              </w:rPr>
              <w:t>Disease duration</w:t>
            </w:r>
            <w:r>
              <w:rPr>
                <w:rFonts w:ascii="Times New Roman" w:hAnsi="Times New Roman" w:cs="Times New Roman"/>
                <w:b w:val="0"/>
                <w:bCs w:val="0"/>
              </w:rPr>
              <w:t>, years</w:t>
            </w:r>
          </w:p>
        </w:tc>
        <w:tc>
          <w:tcPr>
            <w:tcW w:w="1560" w:type="dxa"/>
          </w:tcPr>
          <w:p w14:paraId="01E43AD8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1.7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1417" w:type="dxa"/>
          </w:tcPr>
          <w:p w14:paraId="2BB213B0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2.2</w:t>
            </w:r>
            <w:r>
              <w:rPr>
                <w:rFonts w:ascii="Times New Roman" w:hAnsi="Times New Roman" w:cs="Times New Roman"/>
              </w:rPr>
              <w:t xml:space="preserve">1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2.5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14:paraId="69AA08A6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1.8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1275" w:type="dxa"/>
          </w:tcPr>
          <w:p w14:paraId="3B1AC49D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  <w:tc>
          <w:tcPr>
            <w:tcW w:w="1276" w:type="dxa"/>
          </w:tcPr>
          <w:p w14:paraId="0CF57BA0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  <w:tc>
          <w:tcPr>
            <w:tcW w:w="1422" w:type="dxa"/>
          </w:tcPr>
          <w:p w14:paraId="409472A1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</w:rPr>
              <w:t xml:space="preserve"> &gt; 0.05</w:t>
            </w:r>
          </w:p>
        </w:tc>
      </w:tr>
      <w:tr w:rsidR="00B97A1E" w:rsidRPr="00976544" w14:paraId="3415CFA5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0728FA4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proofErr w:type="spellStart"/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Caudate_R</w:t>
            </w:r>
            <w:proofErr w:type="spellEnd"/>
          </w:p>
        </w:tc>
        <w:tc>
          <w:tcPr>
            <w:tcW w:w="1560" w:type="dxa"/>
          </w:tcPr>
          <w:p w14:paraId="55FD7638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 xml:space="preserve">5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417" w:type="dxa"/>
          </w:tcPr>
          <w:p w14:paraId="77AD34E8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80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418" w:type="dxa"/>
          </w:tcPr>
          <w:p w14:paraId="4AD39E11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328F">
              <w:rPr>
                <w:rFonts w:ascii="Times New Roman" w:hAnsi="Times New Roman" w:cs="Times New Roman"/>
              </w:rPr>
              <w:t>2.42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275" w:type="dxa"/>
          </w:tcPr>
          <w:p w14:paraId="3363E0B2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19AFE36F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0BB4D9D7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3094DEDD" w14:textId="77777777" w:rsidTr="0013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3CBABCE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proofErr w:type="spellStart"/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Caudate_L</w:t>
            </w:r>
            <w:proofErr w:type="spellEnd"/>
          </w:p>
        </w:tc>
        <w:tc>
          <w:tcPr>
            <w:tcW w:w="1560" w:type="dxa"/>
          </w:tcPr>
          <w:p w14:paraId="778AE6E2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43C26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 xml:space="preserve">1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3C26">
              <w:rPr>
                <w:rFonts w:ascii="Times New Roman" w:hAnsi="Times New Roman" w:cs="Times New Roman"/>
              </w:rPr>
              <w:t>0.3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14:paraId="26C85F45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43C26">
              <w:rPr>
                <w:rFonts w:ascii="Times New Roman" w:hAnsi="Times New Roman" w:cs="Times New Roman"/>
              </w:rPr>
              <w:t>1.7</w:t>
            </w:r>
            <w:r>
              <w:rPr>
                <w:rFonts w:ascii="Times New Roman" w:hAnsi="Times New Roman" w:cs="Times New Roman"/>
              </w:rPr>
              <w:t xml:space="preserve">9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3C26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418" w:type="dxa"/>
          </w:tcPr>
          <w:p w14:paraId="6FFB9495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43C26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3C26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21801303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49662FBC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70420A5F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309E8D67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A36A3F8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proofErr w:type="spellStart"/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Putamen_R</w:t>
            </w:r>
            <w:proofErr w:type="spellEnd"/>
          </w:p>
        </w:tc>
        <w:tc>
          <w:tcPr>
            <w:tcW w:w="1560" w:type="dxa"/>
          </w:tcPr>
          <w:p w14:paraId="7D3D3935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0A66">
              <w:rPr>
                <w:rFonts w:ascii="Times New Roman" w:hAnsi="Times New Roman" w:cs="Times New Roman"/>
              </w:rPr>
              <w:t>0.49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0A66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417" w:type="dxa"/>
          </w:tcPr>
          <w:p w14:paraId="30C89779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0A66">
              <w:rPr>
                <w:rFonts w:ascii="Times New Roman" w:hAnsi="Times New Roman" w:cs="Times New Roman"/>
              </w:rPr>
              <w:t>0.70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0A66">
              <w:rPr>
                <w:rFonts w:ascii="Times New Roman" w:hAnsi="Times New Roman" w:cs="Times New Roman"/>
              </w:rPr>
              <w:t>0.1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14:paraId="1A67C21E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B0A66">
              <w:rPr>
                <w:rFonts w:ascii="Times New Roman" w:hAnsi="Times New Roman" w:cs="Times New Roman"/>
              </w:rPr>
              <w:t>1.0</w:t>
            </w:r>
            <w:r>
              <w:rPr>
                <w:rFonts w:ascii="Times New Roman" w:hAnsi="Times New Roman" w:cs="Times New Roman"/>
              </w:rPr>
              <w:t xml:space="preserve">6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B0A6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5" w:type="dxa"/>
          </w:tcPr>
          <w:p w14:paraId="198EC57A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153AA53A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05E155A0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7DD00682" w14:textId="77777777" w:rsidTr="0013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DA37DB0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proofErr w:type="spellStart"/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Putamen_L</w:t>
            </w:r>
            <w:proofErr w:type="spellEnd"/>
          </w:p>
        </w:tc>
        <w:tc>
          <w:tcPr>
            <w:tcW w:w="1560" w:type="dxa"/>
          </w:tcPr>
          <w:p w14:paraId="1419978A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6E3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 xml:space="preserve">6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36E3">
              <w:rPr>
                <w:rFonts w:ascii="Times New Roman" w:hAnsi="Times New Roman" w:cs="Times New Roman"/>
              </w:rPr>
              <w:t>0.1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</w:tcPr>
          <w:p w14:paraId="34D7515D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6E3">
              <w:rPr>
                <w:rFonts w:ascii="Times New Roman" w:hAnsi="Times New Roman" w:cs="Times New Roman"/>
              </w:rPr>
              <w:t>0.69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36E3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418" w:type="dxa"/>
          </w:tcPr>
          <w:p w14:paraId="43593A85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6E3">
              <w:rPr>
                <w:rFonts w:ascii="Times New Roman" w:hAnsi="Times New Roman" w:cs="Times New Roman"/>
              </w:rPr>
              <w:t>1.08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36E3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275" w:type="dxa"/>
          </w:tcPr>
          <w:p w14:paraId="5126E312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5BE212D0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0AF89746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6F9EE058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0969E44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proofErr w:type="spellStart"/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Striatum_R</w:t>
            </w:r>
            <w:proofErr w:type="spellEnd"/>
          </w:p>
        </w:tc>
        <w:tc>
          <w:tcPr>
            <w:tcW w:w="1560" w:type="dxa"/>
          </w:tcPr>
          <w:p w14:paraId="1D42660E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1.64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0.3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14:paraId="1751E847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 xml:space="preserve">50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418" w:type="dxa"/>
          </w:tcPr>
          <w:p w14:paraId="3C48A051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3.4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0.6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493B29ED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7DC45584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7011A2C9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001551AD" w14:textId="77777777" w:rsidTr="0013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D117C64" w14:textId="77777777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proofErr w:type="spellStart"/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Striatum_L</w:t>
            </w:r>
            <w:proofErr w:type="spellEnd"/>
          </w:p>
        </w:tc>
        <w:tc>
          <w:tcPr>
            <w:tcW w:w="1560" w:type="dxa"/>
          </w:tcPr>
          <w:p w14:paraId="62DDDBDF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1.56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14:paraId="7448E827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14:paraId="2BFF20D2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 xml:space="preserve">50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0.7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759AED7B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539575AD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27D06091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52536BCA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CEB19C3" w14:textId="1D6DBB2D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Bilateral </w:t>
            </w:r>
            <w:r w:rsidR="0068648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audate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14:paraId="7248255B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417" w:type="dxa"/>
          </w:tcPr>
          <w:p w14:paraId="54CE0187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1.79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1418" w:type="dxa"/>
          </w:tcPr>
          <w:p w14:paraId="7E1D806A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2.4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4CD463AF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0B01101D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42D3CC5A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05D565CF" w14:textId="77777777" w:rsidTr="0013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bottom"/>
          </w:tcPr>
          <w:p w14:paraId="655B0F14" w14:textId="78BD5EDD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Bilateral </w:t>
            </w:r>
            <w:r w:rsidR="0068648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utamen</w:t>
            </w:r>
          </w:p>
        </w:tc>
        <w:tc>
          <w:tcPr>
            <w:tcW w:w="1560" w:type="dxa"/>
          </w:tcPr>
          <w:p w14:paraId="715E6547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0.47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417" w:type="dxa"/>
          </w:tcPr>
          <w:p w14:paraId="4D604E07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 xml:space="preserve">70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418" w:type="dxa"/>
          </w:tcPr>
          <w:p w14:paraId="029E387D" w14:textId="77777777" w:rsidR="00B97A1E" w:rsidRPr="00976544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1.0</w:t>
            </w:r>
            <w:r>
              <w:rPr>
                <w:rFonts w:ascii="Times New Roman" w:hAnsi="Times New Roman" w:cs="Times New Roman"/>
              </w:rPr>
              <w:t xml:space="preserve">7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1275" w:type="dxa"/>
          </w:tcPr>
          <w:p w14:paraId="0AE9D400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4776CD82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33B6C5F7" w14:textId="77777777" w:rsidR="00B97A1E" w:rsidRDefault="00B97A1E" w:rsidP="001340A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  <w:tr w:rsidR="00B97A1E" w:rsidRPr="00976544" w14:paraId="317E4F45" w14:textId="77777777" w:rsidTr="0013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AF57D7" w14:textId="0D754319" w:rsidR="00B97A1E" w:rsidRPr="00976544" w:rsidRDefault="00B97A1E" w:rsidP="001340AD">
            <w:pPr>
              <w:spacing w:line="36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SBR of 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Bilateral </w:t>
            </w:r>
            <w:r w:rsidR="0068648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</w:t>
            </w:r>
            <w:r w:rsidRPr="00976544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triatum</w:t>
            </w:r>
          </w:p>
        </w:tc>
        <w:tc>
          <w:tcPr>
            <w:tcW w:w="1560" w:type="dxa"/>
          </w:tcPr>
          <w:p w14:paraId="6FC9C24C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0.80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417" w:type="dxa"/>
          </w:tcPr>
          <w:p w14:paraId="2A2FCCBB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418" w:type="dxa"/>
          </w:tcPr>
          <w:p w14:paraId="06CDE3CD" w14:textId="77777777" w:rsidR="00B97A1E" w:rsidRPr="00976544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F53EA">
              <w:rPr>
                <w:rFonts w:ascii="Times New Roman" w:hAnsi="Times New Roman" w:cs="Times New Roman"/>
              </w:rPr>
              <w:t>1.74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328F">
              <w:rPr>
                <w:rFonts w:ascii="Times New Roman" w:hAnsi="Times New Roman" w:cs="Times New Roman"/>
              </w:rPr>
              <w:t>±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53EA">
              <w:rPr>
                <w:rFonts w:ascii="Times New Roman" w:hAnsi="Times New Roman" w:cs="Times New Roman"/>
              </w:rPr>
              <w:t>0.2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14:paraId="23A8D5FD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09B5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BB09B5">
              <w:rPr>
                <w:rFonts w:ascii="Times New Roman" w:hAnsi="Times New Roman" w:cs="Times New Roman"/>
                <w:b/>
                <w:bCs/>
              </w:rPr>
              <w:t xml:space="preserve"> &lt; 0.0</w:t>
            </w:r>
            <w:r>
              <w:rPr>
                <w:rFonts w:ascii="Times New Roman" w:hAnsi="Times New Roman" w:cs="Times New Roman"/>
                <w:b/>
                <w:bCs/>
              </w:rPr>
              <w:t>00</w:t>
            </w:r>
            <w:r w:rsidRPr="00BB09B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76" w:type="dxa"/>
          </w:tcPr>
          <w:p w14:paraId="1F260C53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  <w:tc>
          <w:tcPr>
            <w:tcW w:w="1422" w:type="dxa"/>
          </w:tcPr>
          <w:p w14:paraId="11B39596" w14:textId="77777777" w:rsidR="00B97A1E" w:rsidRDefault="00B97A1E" w:rsidP="001340A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161F">
              <w:rPr>
                <w:rFonts w:ascii="Times New Roman" w:hAnsi="Times New Roman" w:cs="Times New Roman"/>
                <w:b/>
                <w:bCs/>
                <w:i/>
                <w:iCs/>
              </w:rPr>
              <w:t>p</w:t>
            </w:r>
            <w:r w:rsidRPr="009E161F">
              <w:rPr>
                <w:rFonts w:ascii="Times New Roman" w:hAnsi="Times New Roman" w:cs="Times New Roman"/>
                <w:b/>
                <w:bCs/>
              </w:rPr>
              <w:t xml:space="preserve"> &lt; 0.0001</w:t>
            </w:r>
          </w:p>
        </w:tc>
      </w:tr>
    </w:tbl>
    <w:p w14:paraId="40FA1F45" w14:textId="7EB6C4FA" w:rsidR="001340AD" w:rsidRPr="001340AD" w:rsidRDefault="001340AD" w:rsidP="00F11659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340AD">
        <w:rPr>
          <w:rFonts w:ascii="Times New Roman" w:hAnsi="Times New Roman"/>
          <w:b/>
          <w:bCs/>
          <w:sz w:val="36"/>
          <w:szCs w:val="36"/>
        </w:rPr>
        <w:t>Supplementary Materials</w:t>
      </w:r>
      <w:r w:rsidR="00B97A1E" w:rsidRPr="001340AD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14:paraId="2A8C1FFF" w14:textId="5CDBD412" w:rsidR="00BF1346" w:rsidRDefault="00BF1346" w:rsidP="00F11659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9BF"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 w:rsidR="00C249BF" w:rsidRPr="00C249BF">
        <w:rPr>
          <w:rFonts w:ascii="Times New Roman" w:hAnsi="Times New Roman"/>
          <w:b/>
          <w:bCs/>
          <w:i/>
          <w:iCs/>
          <w:sz w:val="24"/>
          <w:szCs w:val="24"/>
        </w:rPr>
        <w:t>able</w:t>
      </w:r>
      <w:r w:rsidRPr="00C249BF">
        <w:rPr>
          <w:rFonts w:ascii="Times New Roman" w:hAnsi="Times New Roman"/>
          <w:b/>
          <w:bCs/>
          <w:i/>
          <w:iCs/>
          <w:sz w:val="24"/>
          <w:szCs w:val="24"/>
        </w:rPr>
        <w:t xml:space="preserve"> S1</w:t>
      </w:r>
      <w:r w:rsidR="00C249BF" w:rsidRPr="00C249BF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The demographic </w:t>
      </w:r>
      <w:r w:rsidR="00BB09B5">
        <w:rPr>
          <w:rFonts w:ascii="Times New Roman" w:hAnsi="Times New Roman"/>
          <w:b/>
          <w:bCs/>
          <w:sz w:val="24"/>
          <w:szCs w:val="24"/>
        </w:rPr>
        <w:t xml:space="preserve">data </w:t>
      </w:r>
      <w:r>
        <w:rPr>
          <w:rFonts w:ascii="Times New Roman" w:hAnsi="Times New Roman"/>
          <w:b/>
          <w:bCs/>
          <w:sz w:val="24"/>
          <w:szCs w:val="24"/>
        </w:rPr>
        <w:t xml:space="preserve">and SBRs </w:t>
      </w:r>
      <w:r w:rsidRPr="00976544">
        <w:rPr>
          <w:rFonts w:ascii="Times New Roman" w:hAnsi="Times New Roman"/>
          <w:b/>
          <w:bCs/>
          <w:sz w:val="24"/>
          <w:szCs w:val="24"/>
        </w:rPr>
        <w:t xml:space="preserve">for each </w:t>
      </w:r>
      <w:r>
        <w:rPr>
          <w:rFonts w:ascii="Times New Roman" w:hAnsi="Times New Roman"/>
          <w:b/>
          <w:bCs/>
          <w:sz w:val="24"/>
          <w:szCs w:val="24"/>
        </w:rPr>
        <w:t xml:space="preserve">quartile </w:t>
      </w:r>
      <w:r w:rsidRPr="00976544">
        <w:rPr>
          <w:rFonts w:ascii="Times New Roman" w:hAnsi="Times New Roman"/>
          <w:b/>
          <w:bCs/>
          <w:sz w:val="24"/>
          <w:szCs w:val="24"/>
        </w:rPr>
        <w:t>group</w:t>
      </w:r>
    </w:p>
    <w:p w14:paraId="5ABCF0D3" w14:textId="1916C2E1" w:rsidR="00C70864" w:rsidRDefault="00BF1346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Hlk123568701"/>
      <w:r w:rsidRPr="00572CD3">
        <w:rPr>
          <w:rFonts w:ascii="Times New Roman" w:hAnsi="Times New Roman"/>
          <w:sz w:val="24"/>
          <w:szCs w:val="24"/>
        </w:rPr>
        <w:t xml:space="preserve">The data were shown as the </w:t>
      </w:r>
      <w:r>
        <w:rPr>
          <w:rFonts w:ascii="Times New Roman" w:hAnsi="Times New Roman"/>
          <w:sz w:val="24"/>
          <w:szCs w:val="24"/>
        </w:rPr>
        <w:t xml:space="preserve">mean </w:t>
      </w:r>
      <w:r>
        <w:rPr>
          <w:rFonts w:ascii="Times New Roman" w:hAnsi="Times New Roman" w:cs="Times New Roman"/>
          <w:sz w:val="24"/>
          <w:szCs w:val="24"/>
        </w:rPr>
        <w:t>±</w:t>
      </w:r>
      <w:bookmarkEnd w:id="0"/>
      <w:r>
        <w:rPr>
          <w:rFonts w:ascii="Times New Roman" w:hAnsi="Times New Roman"/>
          <w:sz w:val="24"/>
          <w:szCs w:val="24"/>
        </w:rPr>
        <w:t xml:space="preserve"> standard deviation (SD). </w:t>
      </w:r>
      <w:r w:rsidR="00B97A1E">
        <w:rPr>
          <w:rFonts w:ascii="Times New Roman" w:hAnsi="Times New Roman" w:cs="Times New Roman"/>
          <w:sz w:val="24"/>
          <w:szCs w:val="24"/>
        </w:rPr>
        <w:t>O</w:t>
      </w:r>
      <w:r w:rsidR="00B97A1E" w:rsidRPr="008C5600">
        <w:rPr>
          <w:rFonts w:ascii="Times New Roman" w:hAnsi="Times New Roman" w:cs="Times New Roman"/>
          <w:sz w:val="24"/>
          <w:szCs w:val="24"/>
        </w:rPr>
        <w:t>ne-way ANOVA followed by Tukey’s post hoc test (</w:t>
      </w:r>
      <w:r w:rsidR="00B97A1E">
        <w:rPr>
          <w:rFonts w:ascii="Times New Roman" w:hAnsi="Times New Roman" w:cs="Times New Roman"/>
          <w:sz w:val="24"/>
          <w:szCs w:val="24"/>
        </w:rPr>
        <w:t>Q1 group</w:t>
      </w:r>
      <w:r w:rsidR="00B97A1E" w:rsidRPr="008C5600">
        <w:rPr>
          <w:rFonts w:ascii="Times New Roman" w:hAnsi="Times New Roman" w:cs="Times New Roman"/>
          <w:sz w:val="24"/>
          <w:szCs w:val="24"/>
        </w:rPr>
        <w:t xml:space="preserve"> </w:t>
      </w:r>
      <w:r w:rsidR="00B97A1E" w:rsidRPr="0065777A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="00B97A1E" w:rsidRPr="008C5600">
        <w:rPr>
          <w:rFonts w:ascii="Times New Roman" w:hAnsi="Times New Roman" w:cs="Times New Roman"/>
          <w:sz w:val="24"/>
          <w:szCs w:val="24"/>
        </w:rPr>
        <w:t xml:space="preserve"> </w:t>
      </w:r>
      <w:r w:rsidR="00B97A1E">
        <w:rPr>
          <w:rFonts w:ascii="Times New Roman" w:hAnsi="Times New Roman" w:cs="Times New Roman"/>
          <w:sz w:val="24"/>
          <w:szCs w:val="24"/>
        </w:rPr>
        <w:t>Q2-3</w:t>
      </w:r>
      <w:r w:rsidR="00B97A1E" w:rsidRPr="008C5600">
        <w:rPr>
          <w:rFonts w:ascii="Times New Roman" w:hAnsi="Times New Roman" w:cs="Times New Roman"/>
          <w:sz w:val="24"/>
          <w:szCs w:val="24"/>
        </w:rPr>
        <w:t xml:space="preserve"> </w:t>
      </w:r>
      <w:r w:rsidR="00B97A1E">
        <w:rPr>
          <w:rFonts w:ascii="Times New Roman" w:hAnsi="Times New Roman" w:cs="Times New Roman"/>
          <w:sz w:val="24"/>
          <w:szCs w:val="24"/>
        </w:rPr>
        <w:t>group</w:t>
      </w:r>
      <w:r w:rsidR="00B97A1E" w:rsidRPr="0065777A">
        <w:rPr>
          <w:rFonts w:ascii="Times New Roman" w:hAnsi="Times New Roman" w:cs="Times New Roman"/>
          <w:i/>
          <w:iCs/>
          <w:sz w:val="24"/>
          <w:szCs w:val="24"/>
        </w:rPr>
        <w:t xml:space="preserve"> vs</w:t>
      </w:r>
      <w:r w:rsidR="00B97A1E">
        <w:rPr>
          <w:rFonts w:ascii="Times New Roman" w:hAnsi="Times New Roman" w:cs="Times New Roman"/>
          <w:sz w:val="24"/>
          <w:szCs w:val="24"/>
        </w:rPr>
        <w:t xml:space="preserve"> Q4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 </w:t>
      </w:r>
      <w:r w:rsidR="00B97A1E">
        <w:rPr>
          <w:rFonts w:ascii="Times New Roman" w:hAnsi="Times New Roman" w:cs="Times New Roman"/>
          <w:sz w:val="24"/>
          <w:szCs w:val="24"/>
        </w:rPr>
        <w:t>group</w:t>
      </w:r>
      <w:r w:rsidR="00B97A1E" w:rsidRPr="008C5600">
        <w:rPr>
          <w:rFonts w:ascii="Times New Roman" w:hAnsi="Times New Roman" w:cs="Times New Roman"/>
          <w:sz w:val="24"/>
          <w:szCs w:val="24"/>
        </w:rPr>
        <w:t xml:space="preserve">) 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were </w:t>
      </w:r>
      <w:r w:rsidR="00B97A1E">
        <w:rPr>
          <w:rFonts w:ascii="Times New Roman" w:hAnsi="Times New Roman" w:cs="Times New Roman"/>
          <w:sz w:val="24"/>
          <w:szCs w:val="24"/>
        </w:rPr>
        <w:t>utilized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 to compare continuous variables.</w:t>
      </w:r>
      <w:r w:rsidR="00B97A1E">
        <w:rPr>
          <w:rFonts w:ascii="Times New Roman" w:hAnsi="Times New Roman" w:cs="Times New Roman"/>
          <w:sz w:val="24"/>
          <w:szCs w:val="24"/>
        </w:rPr>
        <w:t xml:space="preserve"> </w:t>
      </w:r>
      <w:r w:rsidR="00B97A1E" w:rsidRPr="0065777A">
        <w:rPr>
          <w:rFonts w:ascii="Times New Roman" w:hAnsi="Times New Roman" w:cs="Times New Roman"/>
          <w:sz w:val="24"/>
          <w:szCs w:val="24"/>
        </w:rPr>
        <w:t>χ</w:t>
      </w:r>
      <w:r w:rsidR="00B97A1E" w:rsidRPr="006577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 </w:t>
      </w:r>
      <w:r w:rsidR="00B97A1E">
        <w:rPr>
          <w:rFonts w:ascii="Times New Roman" w:hAnsi="Times New Roman" w:cs="Times New Roman"/>
          <w:sz w:val="24"/>
          <w:szCs w:val="24"/>
        </w:rPr>
        <w:t>test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 was </w:t>
      </w:r>
      <w:r w:rsidR="00B97A1E">
        <w:rPr>
          <w:rFonts w:ascii="Times New Roman" w:hAnsi="Times New Roman" w:cs="Times New Roman"/>
          <w:sz w:val="24"/>
          <w:szCs w:val="24"/>
        </w:rPr>
        <w:t>used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 to compare categorical variable</w:t>
      </w:r>
      <w:r w:rsidR="00B97A1E">
        <w:rPr>
          <w:rFonts w:ascii="Times New Roman" w:hAnsi="Times New Roman" w:cs="Times New Roman"/>
          <w:sz w:val="24"/>
          <w:szCs w:val="24"/>
        </w:rPr>
        <w:t xml:space="preserve"> (Sex)</w:t>
      </w:r>
      <w:r w:rsidR="00B97A1E" w:rsidRPr="0065777A">
        <w:rPr>
          <w:rFonts w:ascii="Times New Roman" w:hAnsi="Times New Roman" w:cs="Times New Roman"/>
          <w:sz w:val="24"/>
          <w:szCs w:val="24"/>
        </w:rPr>
        <w:t xml:space="preserve">. </w:t>
      </w:r>
      <w:r w:rsidR="00B97A1E" w:rsidRPr="00287F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B97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</w:t>
      </w:r>
      <w:r w:rsidR="00B97A1E" w:rsidRPr="00287F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0.05 </w:t>
      </w:r>
      <w:r w:rsidR="00B97A1E" w:rsidRPr="0065777A">
        <w:rPr>
          <w:rFonts w:ascii="Times New Roman" w:hAnsi="Times New Roman" w:cs="Times New Roman"/>
          <w:sz w:val="24"/>
          <w:szCs w:val="24"/>
        </w:rPr>
        <w:t>was deemed statistically significant.</w:t>
      </w:r>
      <w:r w:rsidR="00B97A1E">
        <w:rPr>
          <w:rFonts w:ascii="Times New Roman" w:hAnsi="Times New Roman" w:cs="Times New Roman"/>
          <w:sz w:val="24"/>
          <w:szCs w:val="24"/>
        </w:rPr>
        <w:t xml:space="preserve"> </w:t>
      </w:r>
      <w:r w:rsidR="0068648B" w:rsidRPr="0068648B">
        <w:rPr>
          <w:rFonts w:ascii="Times New Roman" w:hAnsi="Times New Roman" w:cs="Times New Roman"/>
          <w:sz w:val="24"/>
          <w:szCs w:val="24"/>
        </w:rPr>
        <w:t>The bold values indicate statistical significance</w:t>
      </w:r>
      <w:r w:rsidR="0068648B">
        <w:rPr>
          <w:rFonts w:ascii="Times New Roman" w:hAnsi="Times New Roman" w:cs="Times New Roman"/>
          <w:sz w:val="24"/>
          <w:szCs w:val="24"/>
        </w:rPr>
        <w:t xml:space="preserve">. </w:t>
      </w:r>
      <w:r w:rsidRPr="00895552">
        <w:rPr>
          <w:rFonts w:ascii="Times New Roman" w:hAnsi="Times New Roman"/>
          <w:sz w:val="24"/>
          <w:szCs w:val="24"/>
        </w:rPr>
        <w:t xml:space="preserve">Abbreviations: </w:t>
      </w:r>
      <w:r w:rsidRPr="00572CD3">
        <w:rPr>
          <w:rFonts w:ascii="Times New Roman" w:hAnsi="Times New Roman"/>
          <w:sz w:val="24"/>
          <w:szCs w:val="24"/>
        </w:rPr>
        <w:t>SBR, striatal binding rati</w:t>
      </w:r>
      <w:r>
        <w:rPr>
          <w:rFonts w:ascii="Times New Roman" w:hAnsi="Times New Roman"/>
          <w:sz w:val="24"/>
          <w:szCs w:val="24"/>
        </w:rPr>
        <w:t>o</w:t>
      </w:r>
      <w:r w:rsidRPr="00572CD3">
        <w:rPr>
          <w:rFonts w:ascii="Times New Roman" w:hAnsi="Times New Roman"/>
          <w:sz w:val="24"/>
          <w:szCs w:val="24"/>
        </w:rPr>
        <w:t xml:space="preserve">. </w:t>
      </w:r>
    </w:p>
    <w:p w14:paraId="0CD48179" w14:textId="77777777" w:rsidR="001340AD" w:rsidRDefault="001340AD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E5B5A1E" w14:textId="77777777" w:rsidR="001340AD" w:rsidRDefault="001340AD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F58D5DB" w14:textId="77777777" w:rsidR="001340AD" w:rsidRDefault="001340AD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A380F6" w14:textId="77777777" w:rsidR="001340AD" w:rsidRDefault="001340AD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9285535" w14:textId="77777777" w:rsidR="001340AD" w:rsidRDefault="001340AD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F604F0D" w14:textId="77777777" w:rsidR="001566A0" w:rsidRDefault="001566A0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B7185B9" w14:textId="7E01DBDE" w:rsidR="001566A0" w:rsidRDefault="001566A0" w:rsidP="00156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588E23" wp14:editId="1DD12194">
            <wp:extent cx="5943600" cy="3566795"/>
            <wp:effectExtent l="0" t="0" r="0" b="0"/>
            <wp:docPr id="1929717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CBC5" w14:textId="6FFFED26" w:rsidR="001566A0" w:rsidRDefault="001566A0" w:rsidP="00156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169C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169C1">
        <w:rPr>
          <w:rFonts w:ascii="Times New Roman" w:hAnsi="Times New Roman" w:cs="Times New Roman"/>
          <w:b/>
          <w:bCs/>
          <w:sz w:val="24"/>
          <w:szCs w:val="24"/>
        </w:rPr>
        <w:t>. Group differences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nodal network metrics in structural network</w:t>
      </w:r>
      <w:r w:rsidRPr="00E169C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30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430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43056">
        <w:rPr>
          <w:rFonts w:ascii="Times New Roman" w:hAnsi="Times New Roman" w:cs="Times New Roman"/>
          <w:sz w:val="24"/>
          <w:szCs w:val="24"/>
        </w:rPr>
        <w:t xml:space="preserve">) Group differences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943056">
        <w:rPr>
          <w:rFonts w:ascii="Times New Roman" w:hAnsi="Times New Roman" w:cs="Times New Roman"/>
          <w:sz w:val="24"/>
          <w:szCs w:val="24"/>
        </w:rPr>
        <w:t xml:space="preserve"> nodal BC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943056">
        <w:rPr>
          <w:rFonts w:ascii="Times New Roman" w:hAnsi="Times New Roman" w:cs="Times New Roman"/>
          <w:sz w:val="24"/>
          <w:szCs w:val="24"/>
        </w:rPr>
        <w:t>, nodal Cp</w:t>
      </w:r>
      <w:r>
        <w:rPr>
          <w:rFonts w:ascii="Times New Roman" w:hAnsi="Times New Roman" w:cs="Times New Roman"/>
          <w:sz w:val="24"/>
          <w:szCs w:val="24"/>
        </w:rPr>
        <w:t xml:space="preserve"> (b)</w:t>
      </w:r>
      <w:r w:rsidRPr="00943056">
        <w:rPr>
          <w:rFonts w:ascii="Times New Roman" w:hAnsi="Times New Roman" w:cs="Times New Roman"/>
          <w:sz w:val="24"/>
          <w:szCs w:val="24"/>
        </w:rPr>
        <w:t>, nodal efficiency</w:t>
      </w:r>
      <w:r>
        <w:rPr>
          <w:rFonts w:ascii="Times New Roman" w:hAnsi="Times New Roman" w:cs="Times New Roman"/>
          <w:sz w:val="24"/>
          <w:szCs w:val="24"/>
        </w:rPr>
        <w:t xml:space="preserve"> (c)</w:t>
      </w:r>
      <w:r w:rsidRPr="00943056">
        <w:rPr>
          <w:rFonts w:ascii="Times New Roman" w:hAnsi="Times New Roman" w:cs="Times New Roman"/>
          <w:sz w:val="24"/>
          <w:szCs w:val="24"/>
        </w:rPr>
        <w:t>, and nodal local efficiency</w:t>
      </w:r>
      <w:r>
        <w:rPr>
          <w:rFonts w:ascii="Times New Roman" w:hAnsi="Times New Roman" w:cs="Times New Roman"/>
          <w:sz w:val="24"/>
          <w:szCs w:val="24"/>
        </w:rPr>
        <w:t xml:space="preserve"> (d)</w:t>
      </w:r>
      <w:r w:rsidRPr="00943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structural network </w:t>
      </w:r>
      <w:r w:rsidRPr="00943056">
        <w:rPr>
          <w:rFonts w:ascii="Times New Roman" w:hAnsi="Times New Roman" w:cs="Times New Roman"/>
          <w:sz w:val="24"/>
          <w:szCs w:val="24"/>
        </w:rPr>
        <w:t xml:space="preserve">among different </w:t>
      </w:r>
      <w:r>
        <w:rPr>
          <w:rFonts w:ascii="Times New Roman" w:hAnsi="Times New Roman" w:cs="Times New Roman"/>
          <w:sz w:val="24"/>
          <w:szCs w:val="24"/>
        </w:rPr>
        <w:t xml:space="preserve">quartile groups.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Pr="00C171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wo-way ANOVA test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with </w:t>
      </w:r>
      <w:r w:rsidRPr="00C171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FDR correction w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performed</w:t>
      </w:r>
      <w:r w:rsidRPr="00C171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</w:t>
      </w:r>
      <w:r w:rsidRPr="00C171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0.05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after FDR </w:t>
      </w:r>
      <w:r w:rsidRPr="00F06246">
        <w:rPr>
          <w:rFonts w:ascii="Times New Roman" w:hAnsi="Times New Roman" w:cs="Times New Roman"/>
          <w:sz w:val="24"/>
          <w:szCs w:val="24"/>
        </w:rPr>
        <w:t>correction</w:t>
      </w:r>
      <w:r w:rsidRPr="00C171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was considered to have statistical significance.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8006C6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0.05, **</w:t>
      </w:r>
      <w:r w:rsidRPr="008006C6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&lt; 0.01, ***</w:t>
      </w:r>
      <w:r w:rsidRPr="008006C6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0.001. Abbreviations: BC, Betweenness centrality; Cp, Clustering coefficient. </w:t>
      </w:r>
    </w:p>
    <w:p w14:paraId="34C90EDD" w14:textId="77777777" w:rsidR="001566A0" w:rsidRDefault="001566A0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FCC9E8D" w14:textId="77777777" w:rsidR="001566A0" w:rsidRDefault="001566A0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8234095" w14:textId="77777777" w:rsidR="001566A0" w:rsidRDefault="001566A0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6495322" w14:textId="77777777" w:rsidR="001340AD" w:rsidRDefault="001340AD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003F1FD" w14:textId="68A14012" w:rsidR="001340AD" w:rsidRDefault="001566A0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0670DC" wp14:editId="013EA31A">
            <wp:extent cx="5943600" cy="1487170"/>
            <wp:effectExtent l="0" t="0" r="0" b="0"/>
            <wp:docPr id="362511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9F26" w14:textId="2D8FE769" w:rsidR="00F15AD6" w:rsidRDefault="005C6A0A" w:rsidP="00F15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F15AD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566A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15AD6">
        <w:rPr>
          <w:rFonts w:ascii="Times New Roman" w:hAnsi="Times New Roman" w:cs="Times New Roman"/>
          <w:b/>
          <w:bCs/>
          <w:sz w:val="24"/>
          <w:szCs w:val="24"/>
        </w:rPr>
        <w:t xml:space="preserve">. Associations between </w:t>
      </w:r>
      <w:r w:rsidR="00C249BF">
        <w:rPr>
          <w:rFonts w:ascii="Times New Roman" w:hAnsi="Times New Roman" w:cs="Times New Roman"/>
          <w:b/>
          <w:bCs/>
          <w:sz w:val="24"/>
          <w:szCs w:val="24"/>
        </w:rPr>
        <w:t xml:space="preserve">striatum </w:t>
      </w:r>
      <w:r w:rsidR="00F15AD6">
        <w:rPr>
          <w:rFonts w:ascii="Times New Roman" w:hAnsi="Times New Roman" w:cs="Times New Roman"/>
          <w:b/>
          <w:bCs/>
          <w:sz w:val="24"/>
          <w:szCs w:val="24"/>
        </w:rPr>
        <w:t xml:space="preserve">SBR and nodal network metrics in </w:t>
      </w:r>
      <w:r w:rsidR="00F15AD6">
        <w:rPr>
          <w:rFonts w:ascii="Times New Roman" w:hAnsi="Times New Roman" w:cs="Times New Roman" w:hint="eastAsia"/>
          <w:b/>
          <w:bCs/>
          <w:sz w:val="24"/>
          <w:szCs w:val="24"/>
        </w:rPr>
        <w:t>structural</w:t>
      </w:r>
      <w:r w:rsidR="00F15AD6">
        <w:rPr>
          <w:rFonts w:ascii="Times New Roman" w:hAnsi="Times New Roman" w:cs="Times New Roman"/>
          <w:b/>
          <w:bCs/>
          <w:sz w:val="24"/>
          <w:szCs w:val="24"/>
        </w:rPr>
        <w:t xml:space="preserve"> network. </w:t>
      </w:r>
      <w:r w:rsidR="00F15AD6" w:rsidRPr="003915BE">
        <w:rPr>
          <w:rFonts w:ascii="Times New Roman" w:hAnsi="Times New Roman" w:cs="Times New Roman"/>
          <w:sz w:val="24"/>
          <w:szCs w:val="24"/>
        </w:rPr>
        <w:t>(</w:t>
      </w:r>
      <w:r w:rsidR="001566A0">
        <w:rPr>
          <w:rFonts w:ascii="Times New Roman" w:hAnsi="Times New Roman" w:cs="Times New Roman"/>
          <w:sz w:val="24"/>
          <w:szCs w:val="24"/>
        </w:rPr>
        <w:t>a</w:t>
      </w:r>
      <w:r w:rsidR="00F15AD6">
        <w:rPr>
          <w:rFonts w:ascii="Times New Roman" w:hAnsi="Times New Roman" w:cs="Times New Roman"/>
          <w:sz w:val="24"/>
          <w:szCs w:val="24"/>
        </w:rPr>
        <w:t>-</w:t>
      </w:r>
      <w:r w:rsidR="001566A0">
        <w:rPr>
          <w:rFonts w:ascii="Times New Roman" w:hAnsi="Times New Roman" w:cs="Times New Roman"/>
          <w:sz w:val="24"/>
          <w:szCs w:val="24"/>
        </w:rPr>
        <w:t>d</w:t>
      </w:r>
      <w:r w:rsidR="00F15AD6" w:rsidRPr="003915BE">
        <w:rPr>
          <w:rFonts w:ascii="Times New Roman" w:hAnsi="Times New Roman" w:cs="Times New Roman"/>
          <w:sz w:val="24"/>
          <w:szCs w:val="24"/>
        </w:rPr>
        <w:t>)</w:t>
      </w:r>
      <w:r w:rsidR="00F15AD6">
        <w:rPr>
          <w:rFonts w:ascii="Times New Roman" w:hAnsi="Times New Roman" w:cs="Times New Roman"/>
          <w:sz w:val="24"/>
          <w:szCs w:val="24"/>
        </w:rPr>
        <w:t xml:space="preserve"> </w:t>
      </w:r>
      <w:r w:rsidR="00C249BF">
        <w:rPr>
          <w:rFonts w:ascii="Times New Roman" w:hAnsi="Times New Roman" w:cs="Times New Roman"/>
          <w:sz w:val="24"/>
          <w:szCs w:val="24"/>
        </w:rPr>
        <w:t>S</w:t>
      </w:r>
      <w:r w:rsidR="00C249BF" w:rsidRPr="00C249BF">
        <w:rPr>
          <w:rFonts w:ascii="Times New Roman" w:hAnsi="Times New Roman" w:cs="Times New Roman"/>
          <w:sz w:val="24"/>
          <w:szCs w:val="24"/>
        </w:rPr>
        <w:t xml:space="preserve">triatum SBR </w:t>
      </w:r>
      <w:r w:rsidR="00F15AD6">
        <w:rPr>
          <w:rFonts w:ascii="Times New Roman" w:hAnsi="Times New Roman" w:cs="Times New Roman"/>
          <w:sz w:val="24"/>
          <w:szCs w:val="24"/>
        </w:rPr>
        <w:t>w</w:t>
      </w:r>
      <w:r w:rsidR="00C249BF">
        <w:rPr>
          <w:rFonts w:ascii="Times New Roman" w:hAnsi="Times New Roman" w:cs="Times New Roman"/>
          <w:sz w:val="24"/>
          <w:szCs w:val="24"/>
        </w:rPr>
        <w:t>as</w:t>
      </w:r>
      <w:r w:rsidR="00F15AD6">
        <w:rPr>
          <w:rFonts w:ascii="Times New Roman" w:hAnsi="Times New Roman" w:cs="Times New Roman"/>
          <w:sz w:val="24"/>
          <w:szCs w:val="24"/>
        </w:rPr>
        <w:t xml:space="preserve"> negatively associated with nodal Cp of right supra</w:t>
      </w:r>
      <w:r w:rsidR="00F15AD6">
        <w:rPr>
          <w:rFonts w:ascii="Times New Roman" w:hAnsi="Times New Roman" w:cs="Times New Roman" w:hint="eastAsia"/>
          <w:sz w:val="24"/>
          <w:szCs w:val="24"/>
        </w:rPr>
        <w:t>marginal</w:t>
      </w:r>
      <w:r w:rsidR="00F15AD6">
        <w:rPr>
          <w:rFonts w:ascii="Times New Roman" w:hAnsi="Times New Roman" w:cs="Times New Roman"/>
          <w:sz w:val="24"/>
          <w:szCs w:val="24"/>
        </w:rPr>
        <w:t xml:space="preserve"> gyrus, </w:t>
      </w:r>
      <w:r w:rsidR="00F15AD6">
        <w:rPr>
          <w:rFonts w:ascii="Times New Roman" w:hAnsi="Times New Roman" w:cs="Times New Roman" w:hint="eastAsia"/>
          <w:sz w:val="24"/>
          <w:szCs w:val="24"/>
        </w:rPr>
        <w:t>nodal</w:t>
      </w:r>
      <w:r w:rsidR="00F15AD6">
        <w:rPr>
          <w:rFonts w:ascii="Times New Roman" w:hAnsi="Times New Roman" w:cs="Times New Roman"/>
          <w:sz w:val="24"/>
          <w:szCs w:val="24"/>
        </w:rPr>
        <w:t xml:space="preserve"> efficiency of right superior temporal gyrus, nodal local efficiency of right </w:t>
      </w:r>
      <w:proofErr w:type="spellStart"/>
      <w:r w:rsidR="00F15AD6">
        <w:rPr>
          <w:rFonts w:ascii="Times New Roman" w:hAnsi="Times New Roman" w:cs="Times New Roman"/>
          <w:sz w:val="24"/>
          <w:szCs w:val="24"/>
        </w:rPr>
        <w:t>rolandic</w:t>
      </w:r>
      <w:proofErr w:type="spellEnd"/>
      <w:r w:rsidR="00F15AD6">
        <w:rPr>
          <w:rFonts w:ascii="Times New Roman" w:hAnsi="Times New Roman" w:cs="Times New Roman"/>
          <w:sz w:val="24"/>
          <w:szCs w:val="24"/>
        </w:rPr>
        <w:t xml:space="preserve"> operculum and positively associated with nodal local efficiency of left paracentral lobule (</w:t>
      </w:r>
      <w:r w:rsidR="00F15AD6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FDR-corrected </w:t>
      </w:r>
      <w:r w:rsidR="00F15AD6" w:rsidRPr="0062080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="00F15AD6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in both Pearson correlation analysis and multivariate regression analysis</w:t>
      </w:r>
      <w:r w:rsidR="00F15AD6">
        <w:rPr>
          <w:rFonts w:ascii="Times New Roman" w:hAnsi="Times New Roman" w:cs="Times New Roman"/>
          <w:sz w:val="24"/>
          <w:szCs w:val="24"/>
        </w:rPr>
        <w:t xml:space="preserve">). </w:t>
      </w:r>
      <w:bookmarkStart w:id="1" w:name="_Hlk128176908"/>
      <w:r w:rsidR="00F15AD6" w:rsidRPr="00356862">
        <w:rPr>
          <w:rFonts w:ascii="Times New Roman" w:hAnsi="Times New Roman" w:cs="Times New Roman"/>
          <w:sz w:val="24"/>
          <w:szCs w:val="24"/>
        </w:rPr>
        <w:t xml:space="preserve">The </w:t>
      </w:r>
      <w:r w:rsidR="00F15AD6">
        <w:rPr>
          <w:rFonts w:ascii="Times New Roman" w:hAnsi="Times New Roman" w:cs="Times New Roman"/>
          <w:sz w:val="24"/>
          <w:szCs w:val="24"/>
        </w:rPr>
        <w:t>association</w:t>
      </w:r>
      <w:r w:rsidR="00F15AD6" w:rsidRPr="00356862">
        <w:rPr>
          <w:rFonts w:ascii="Times New Roman" w:hAnsi="Times New Roman" w:cs="Times New Roman"/>
          <w:sz w:val="24"/>
          <w:szCs w:val="24"/>
        </w:rPr>
        <w:t xml:space="preserve"> </w:t>
      </w:r>
      <w:r w:rsidR="00F15AD6">
        <w:rPr>
          <w:rFonts w:ascii="Times New Roman" w:hAnsi="Times New Roman" w:cs="Times New Roman"/>
          <w:sz w:val="24"/>
          <w:szCs w:val="24"/>
        </w:rPr>
        <w:t xml:space="preserve">analysis </w:t>
      </w:r>
      <w:r w:rsidR="00F15AD6" w:rsidRPr="00356862">
        <w:rPr>
          <w:rFonts w:ascii="Times New Roman" w:hAnsi="Times New Roman" w:cs="Times New Roman"/>
          <w:sz w:val="24"/>
          <w:szCs w:val="24"/>
        </w:rPr>
        <w:t>between graphic</w:t>
      </w:r>
      <w:r w:rsidR="00F15AD6">
        <w:rPr>
          <w:rFonts w:ascii="Times New Roman" w:hAnsi="Times New Roman" w:cs="Times New Roman"/>
          <w:sz w:val="24"/>
          <w:szCs w:val="24"/>
        </w:rPr>
        <w:t>al</w:t>
      </w:r>
      <w:r w:rsidR="00F15AD6" w:rsidRPr="00356862">
        <w:rPr>
          <w:rFonts w:ascii="Times New Roman" w:hAnsi="Times New Roman" w:cs="Times New Roman"/>
          <w:sz w:val="24"/>
          <w:szCs w:val="24"/>
        </w:rPr>
        <w:t xml:space="preserve"> network </w:t>
      </w:r>
      <w:r w:rsidR="00F15AD6">
        <w:rPr>
          <w:rFonts w:ascii="Times New Roman" w:hAnsi="Times New Roman" w:cs="Times New Roman"/>
          <w:sz w:val="24"/>
          <w:szCs w:val="24"/>
        </w:rPr>
        <w:t>metrics</w:t>
      </w:r>
      <w:r w:rsidR="00F15AD6" w:rsidRPr="00356862">
        <w:rPr>
          <w:rFonts w:ascii="Times New Roman" w:hAnsi="Times New Roman" w:cs="Times New Roman"/>
          <w:sz w:val="24"/>
          <w:szCs w:val="24"/>
        </w:rPr>
        <w:t xml:space="preserve"> and </w:t>
      </w:r>
      <w:r w:rsidR="00C249BF">
        <w:rPr>
          <w:rFonts w:ascii="Times New Roman" w:hAnsi="Times New Roman" w:cs="Times New Roman"/>
          <w:sz w:val="24"/>
          <w:szCs w:val="24"/>
        </w:rPr>
        <w:t xml:space="preserve">striatum </w:t>
      </w:r>
      <w:r w:rsidR="00F15AD6">
        <w:rPr>
          <w:rFonts w:ascii="Times New Roman" w:hAnsi="Times New Roman" w:cs="Times New Roman"/>
          <w:sz w:val="24"/>
          <w:szCs w:val="24"/>
        </w:rPr>
        <w:t>SBR</w:t>
      </w:r>
      <w:r w:rsidR="00F15AD6" w:rsidRPr="00356862">
        <w:rPr>
          <w:rFonts w:ascii="Times New Roman" w:hAnsi="Times New Roman" w:cs="Times New Roman"/>
          <w:sz w:val="24"/>
          <w:szCs w:val="24"/>
        </w:rPr>
        <w:t xml:space="preserve"> was conducted by P</w:t>
      </w:r>
      <w:r w:rsidR="00F15AD6">
        <w:rPr>
          <w:rFonts w:ascii="Times New Roman" w:hAnsi="Times New Roman" w:cs="Times New Roman"/>
          <w:sz w:val="24"/>
          <w:szCs w:val="24"/>
        </w:rPr>
        <w:t>earson</w:t>
      </w:r>
      <w:r w:rsidR="00F15AD6" w:rsidRPr="00356862">
        <w:rPr>
          <w:rFonts w:ascii="Times New Roman" w:hAnsi="Times New Roman" w:cs="Times New Roman"/>
          <w:sz w:val="24"/>
          <w:szCs w:val="24"/>
        </w:rPr>
        <w:t xml:space="preserve"> correlation method</w:t>
      </w:r>
      <w:r w:rsidR="00F15AD6">
        <w:rPr>
          <w:rFonts w:ascii="Times New Roman" w:hAnsi="Times New Roman" w:cs="Times New Roman"/>
          <w:sz w:val="24"/>
          <w:szCs w:val="24"/>
        </w:rPr>
        <w:t xml:space="preserve"> and multivariate regression analysis with </w:t>
      </w:r>
      <w:r w:rsidR="00F15AD6" w:rsidRPr="0020794F">
        <w:rPr>
          <w:rFonts w:ascii="Times New Roman" w:hAnsi="Times New Roman" w:cs="Times New Roman"/>
          <w:sz w:val="24"/>
          <w:szCs w:val="24"/>
        </w:rPr>
        <w:t xml:space="preserve">age, sex, disease duration, and </w:t>
      </w:r>
      <w:r w:rsidR="00F15AD6">
        <w:rPr>
          <w:rFonts w:ascii="Times New Roman" w:hAnsi="Times New Roman" w:cs="Times New Roman"/>
          <w:sz w:val="24"/>
          <w:szCs w:val="24"/>
        </w:rPr>
        <w:t xml:space="preserve">years of </w:t>
      </w:r>
      <w:r w:rsidR="00F15AD6" w:rsidRPr="0020794F">
        <w:rPr>
          <w:rFonts w:ascii="Times New Roman" w:hAnsi="Times New Roman" w:cs="Times New Roman"/>
          <w:sz w:val="24"/>
          <w:szCs w:val="24"/>
        </w:rPr>
        <w:t>education</w:t>
      </w:r>
      <w:r w:rsidR="00F15AD6">
        <w:rPr>
          <w:rFonts w:ascii="Times New Roman" w:hAnsi="Times New Roman" w:cs="Times New Roman"/>
          <w:sz w:val="24"/>
          <w:szCs w:val="24"/>
        </w:rPr>
        <w:t xml:space="preserve"> as covariates</w:t>
      </w:r>
      <w:r w:rsidR="00F15AD6" w:rsidRPr="00356862">
        <w:rPr>
          <w:rFonts w:ascii="Times New Roman" w:hAnsi="Times New Roman" w:cs="Times New Roman"/>
          <w:sz w:val="24"/>
          <w:szCs w:val="24"/>
        </w:rPr>
        <w:t>.</w:t>
      </w:r>
      <w:bookmarkEnd w:id="1"/>
      <w:r w:rsidR="00F15AD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bookmarkStart w:id="2" w:name="_Hlk134908656"/>
      <w:r w:rsidR="00F15AD6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FDR-corrected</w:t>
      </w:r>
      <w:r w:rsidR="00F15AD6" w:rsidRPr="0062080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</w:t>
      </w:r>
      <w:r w:rsidR="00F15AD6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was considered statistically significant</w:t>
      </w:r>
      <w:bookmarkEnd w:id="2"/>
      <w:r w:rsidR="00F15AD6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. Abbreviations:</w:t>
      </w:r>
      <w:r w:rsidR="00F15AD6" w:rsidRPr="00620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Cp, Clustering coefficient; SBR, Striatal binding ratio. </w:t>
      </w:r>
    </w:p>
    <w:p w14:paraId="77260935" w14:textId="77777777" w:rsidR="00F15AD6" w:rsidRDefault="00F15AD6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E24C35B" w14:textId="1A6C3813" w:rsidR="001340AD" w:rsidRDefault="001566A0" w:rsidP="0068648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D54BEF" wp14:editId="12115273">
            <wp:extent cx="5943600" cy="4953000"/>
            <wp:effectExtent l="0" t="0" r="0" b="0"/>
            <wp:docPr id="2099219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703C" w14:textId="205BD3C7" w:rsidR="001566A0" w:rsidRDefault="001566A0" w:rsidP="00156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Associations between </w:t>
      </w:r>
      <w:r w:rsidR="00C249BF">
        <w:rPr>
          <w:rFonts w:ascii="Times New Roman" w:hAnsi="Times New Roman" w:cs="Times New Roman"/>
          <w:b/>
          <w:bCs/>
          <w:sz w:val="24"/>
          <w:szCs w:val="24"/>
        </w:rPr>
        <w:t>striatum SBR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nodal network metrics in functional network. </w:t>
      </w:r>
      <w:r w:rsidRPr="003915B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3915B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49BF" w:rsidRPr="00C249BF">
        <w:rPr>
          <w:rFonts w:ascii="Times New Roman" w:hAnsi="Times New Roman" w:cs="Times New Roman"/>
          <w:sz w:val="24"/>
          <w:szCs w:val="24"/>
        </w:rPr>
        <w:t>S</w:t>
      </w:r>
      <w:r w:rsidR="00C249BF" w:rsidRPr="00C249BF">
        <w:rPr>
          <w:rFonts w:ascii="Times New Roman" w:hAnsi="Times New Roman" w:cs="Times New Roman"/>
          <w:sz w:val="24"/>
          <w:szCs w:val="24"/>
        </w:rPr>
        <w:t xml:space="preserve">triatum SBR </w:t>
      </w:r>
      <w:r w:rsidRPr="00C249BF">
        <w:rPr>
          <w:rFonts w:ascii="Times New Roman" w:hAnsi="Times New Roman" w:cs="Times New Roman"/>
          <w:sz w:val="24"/>
          <w:szCs w:val="24"/>
        </w:rPr>
        <w:t>w</w:t>
      </w:r>
      <w:r w:rsidR="00C249BF" w:rsidRPr="00C249BF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positively associated with BC of left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parahippocampal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gyrus, DC of left </w:t>
      </w:r>
      <w:r w:rsidR="00B808D7">
        <w:rPr>
          <w:rFonts w:ascii="Times New Roman" w:hAnsi="Times New Roman" w:cs="Times New Roman"/>
          <w:sz w:val="24"/>
          <w:szCs w:val="24"/>
        </w:rPr>
        <w:t>M1</w:t>
      </w:r>
      <w:r>
        <w:rPr>
          <w:rFonts w:ascii="Times New Roman" w:hAnsi="Times New Roman" w:cs="Times New Roman"/>
          <w:sz w:val="24"/>
          <w:szCs w:val="24"/>
        </w:rPr>
        <w:t xml:space="preserve">, nodal local efficiency of right </w:t>
      </w:r>
      <w:proofErr w:type="spellStart"/>
      <w:r>
        <w:rPr>
          <w:rFonts w:ascii="Times New Roman" w:hAnsi="Times New Roman" w:cs="Times New Roman"/>
          <w:sz w:val="24"/>
          <w:szCs w:val="24"/>
        </w:rPr>
        <w:t>rolandic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operculum, and nodal efficiency of left </w:t>
      </w:r>
      <w:r w:rsidR="00B808D7">
        <w:rPr>
          <w:rFonts w:ascii="Times New Roman" w:hAnsi="Times New Roman" w:cs="Times New Roman"/>
          <w:sz w:val="24"/>
          <w:szCs w:val="24"/>
        </w:rPr>
        <w:t>M1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FDR-corrected </w:t>
      </w:r>
      <w:r w:rsidRPr="0062080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in both Pearson correlation analysis and multivariate regression analysis</w:t>
      </w:r>
      <w:r>
        <w:rPr>
          <w:rFonts w:ascii="Times New Roman" w:hAnsi="Times New Roman" w:cs="Times New Roman"/>
          <w:sz w:val="24"/>
          <w:szCs w:val="24"/>
        </w:rPr>
        <w:t>). (</w:t>
      </w:r>
      <w:r w:rsidR="009C37F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 w:rsidR="009C37F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249BF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audate </w:t>
      </w:r>
      <w:r w:rsidR="00C249BF">
        <w:rPr>
          <w:rFonts w:ascii="Times New Roman" w:hAnsi="Times New Roman" w:cs="Times New Roman"/>
          <w:sz w:val="24"/>
          <w:szCs w:val="24"/>
        </w:rPr>
        <w:t xml:space="preserve">SBR </w:t>
      </w:r>
      <w:r>
        <w:rPr>
          <w:rFonts w:ascii="Times New Roman" w:hAnsi="Times New Roman" w:cs="Times New Roman"/>
          <w:sz w:val="24"/>
          <w:szCs w:val="24"/>
        </w:rPr>
        <w:t>w</w:t>
      </w:r>
      <w:r w:rsidR="00C249BF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positively associated with BC of left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parahippocampal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gyrus, DC of left </w:t>
      </w:r>
      <w:r w:rsidR="00B808D7">
        <w:rPr>
          <w:rFonts w:ascii="Times New Roman" w:hAnsi="Times New Roman" w:cs="Times New Roman"/>
          <w:sz w:val="24"/>
          <w:szCs w:val="24"/>
        </w:rPr>
        <w:t>M1</w:t>
      </w:r>
      <w:r>
        <w:rPr>
          <w:rFonts w:ascii="Times New Roman" w:hAnsi="Times New Roman" w:cs="Times New Roman"/>
          <w:sz w:val="24"/>
          <w:szCs w:val="24"/>
        </w:rPr>
        <w:t xml:space="preserve">, nodal local efficiency of right </w:t>
      </w:r>
      <w:proofErr w:type="spellStart"/>
      <w:r>
        <w:rPr>
          <w:rFonts w:ascii="Times New Roman" w:hAnsi="Times New Roman" w:cs="Times New Roman"/>
          <w:sz w:val="24"/>
          <w:szCs w:val="24"/>
        </w:rPr>
        <w:t>rolandic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operculum, and nodal efficiency of left </w:t>
      </w:r>
      <w:r w:rsidR="00B808D7">
        <w:rPr>
          <w:rFonts w:ascii="Times New Roman" w:hAnsi="Times New Roman" w:cs="Times New Roman"/>
          <w:sz w:val="24"/>
          <w:szCs w:val="24"/>
        </w:rPr>
        <w:t>M1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FDR-corrected </w:t>
      </w:r>
      <w:r w:rsidRPr="0062080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in both Pearson correlation analysis and multivariate regression analysis</w:t>
      </w:r>
      <w:r>
        <w:rPr>
          <w:rFonts w:ascii="Times New Roman" w:hAnsi="Times New Roman" w:cs="Times New Roman"/>
          <w:sz w:val="24"/>
          <w:szCs w:val="24"/>
        </w:rPr>
        <w:t>). (</w:t>
      </w:r>
      <w:proofErr w:type="spellStart"/>
      <w:r w:rsidR="009C37F6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9C37F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249B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utamen </w:t>
      </w:r>
      <w:r w:rsidR="00C249BF">
        <w:rPr>
          <w:rFonts w:ascii="Times New Roman" w:hAnsi="Times New Roman" w:cs="Times New Roman"/>
          <w:sz w:val="24"/>
          <w:szCs w:val="24"/>
        </w:rPr>
        <w:t xml:space="preserve">SBR </w:t>
      </w:r>
      <w:r>
        <w:rPr>
          <w:rFonts w:ascii="Times New Roman" w:hAnsi="Times New Roman" w:cs="Times New Roman"/>
          <w:sz w:val="24"/>
          <w:szCs w:val="24"/>
        </w:rPr>
        <w:t>w</w:t>
      </w:r>
      <w:r w:rsidR="00C249BF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positively associated with BC of left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parahippocampal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gyrus, DC of left </w:t>
      </w:r>
      <w:r w:rsidR="00B808D7">
        <w:rPr>
          <w:rFonts w:ascii="Times New Roman" w:hAnsi="Times New Roman" w:cs="Times New Roman"/>
          <w:sz w:val="24"/>
          <w:szCs w:val="24"/>
        </w:rPr>
        <w:t>M1</w:t>
      </w:r>
      <w:r>
        <w:rPr>
          <w:rFonts w:ascii="Times New Roman" w:hAnsi="Times New Roman" w:cs="Times New Roman"/>
          <w:sz w:val="24"/>
          <w:szCs w:val="24"/>
        </w:rPr>
        <w:t xml:space="preserve">, nodal local efficiency of right </w:t>
      </w:r>
      <w:proofErr w:type="spellStart"/>
      <w:r>
        <w:rPr>
          <w:rFonts w:ascii="Times New Roman" w:hAnsi="Times New Roman" w:cs="Times New Roman"/>
          <w:sz w:val="24"/>
          <w:szCs w:val="24"/>
        </w:rPr>
        <w:t>rolandic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operculum, and nodal efficiency of left </w:t>
      </w:r>
      <w:r w:rsidR="00B808D7">
        <w:rPr>
          <w:rFonts w:ascii="Times New Roman" w:hAnsi="Times New Roman" w:cs="Times New Roman"/>
          <w:sz w:val="24"/>
          <w:szCs w:val="24"/>
        </w:rPr>
        <w:t>M1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FDR-corrected </w:t>
      </w:r>
      <w:r w:rsidRPr="0062080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in both Pearson correlation analysis and multivariate regression analysis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3915BE">
        <w:rPr>
          <w:rFonts w:ascii="Times New Roman" w:hAnsi="Times New Roman" w:cs="Times New Roman"/>
          <w:sz w:val="24"/>
          <w:szCs w:val="24"/>
        </w:rPr>
        <w:t xml:space="preserve"> </w:t>
      </w:r>
      <w:r w:rsidRPr="0035686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association</w:t>
      </w:r>
      <w:r w:rsidRPr="003568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analysis </w:t>
      </w:r>
      <w:r w:rsidRPr="00356862">
        <w:rPr>
          <w:rFonts w:ascii="Times New Roman" w:hAnsi="Times New Roman" w:cs="Times New Roman"/>
          <w:sz w:val="24"/>
          <w:szCs w:val="24"/>
        </w:rPr>
        <w:t>between graphic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356862">
        <w:rPr>
          <w:rFonts w:ascii="Times New Roman" w:hAnsi="Times New Roman" w:cs="Times New Roman"/>
          <w:sz w:val="24"/>
          <w:szCs w:val="24"/>
        </w:rPr>
        <w:t xml:space="preserve"> network </w:t>
      </w:r>
      <w:r>
        <w:rPr>
          <w:rFonts w:ascii="Times New Roman" w:hAnsi="Times New Roman" w:cs="Times New Roman"/>
          <w:sz w:val="24"/>
          <w:szCs w:val="24"/>
        </w:rPr>
        <w:t>metrics</w:t>
      </w:r>
      <w:r w:rsidRPr="0035686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SBR</w:t>
      </w:r>
      <w:r w:rsidR="00C249BF">
        <w:rPr>
          <w:rFonts w:ascii="Times New Roman" w:hAnsi="Times New Roman" w:cs="Times New Roman"/>
          <w:sz w:val="24"/>
          <w:szCs w:val="24"/>
        </w:rPr>
        <w:t xml:space="preserve"> levels</w:t>
      </w:r>
      <w:r w:rsidRPr="00356862">
        <w:rPr>
          <w:rFonts w:ascii="Times New Roman" w:hAnsi="Times New Roman" w:cs="Times New Roman"/>
          <w:sz w:val="24"/>
          <w:szCs w:val="24"/>
        </w:rPr>
        <w:t xml:space="preserve"> was conducted by P</w:t>
      </w:r>
      <w:r>
        <w:rPr>
          <w:rFonts w:ascii="Times New Roman" w:hAnsi="Times New Roman" w:cs="Times New Roman"/>
          <w:sz w:val="24"/>
          <w:szCs w:val="24"/>
        </w:rPr>
        <w:t>earson</w:t>
      </w:r>
      <w:r w:rsidRPr="00356862">
        <w:rPr>
          <w:rFonts w:ascii="Times New Roman" w:hAnsi="Times New Roman" w:cs="Times New Roman"/>
          <w:sz w:val="24"/>
          <w:szCs w:val="24"/>
        </w:rPr>
        <w:t xml:space="preserve"> correlation method</w:t>
      </w:r>
      <w:r>
        <w:rPr>
          <w:rFonts w:ascii="Times New Roman" w:hAnsi="Times New Roman" w:cs="Times New Roman"/>
          <w:sz w:val="24"/>
          <w:szCs w:val="24"/>
        </w:rPr>
        <w:t xml:space="preserve"> and multivariate regression analysis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with </w:t>
      </w:r>
      <w:r w:rsidRPr="0020794F">
        <w:rPr>
          <w:rFonts w:ascii="Times New Roman" w:hAnsi="Times New Roman" w:cs="Times New Roman"/>
          <w:sz w:val="24"/>
          <w:szCs w:val="24"/>
        </w:rPr>
        <w:t xml:space="preserve">age, sex, disease duration, and </w:t>
      </w:r>
      <w:r>
        <w:rPr>
          <w:rFonts w:ascii="Times New Roman" w:hAnsi="Times New Roman" w:cs="Times New Roman"/>
          <w:sz w:val="24"/>
          <w:szCs w:val="24"/>
        </w:rPr>
        <w:t xml:space="preserve">years of </w:t>
      </w:r>
      <w:r w:rsidRPr="0020794F">
        <w:rPr>
          <w:rFonts w:ascii="Times New Roman" w:hAnsi="Times New Roman" w:cs="Times New Roman"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 xml:space="preserve"> as covariates</w:t>
      </w:r>
      <w:r w:rsidRPr="003568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FDR-corrected</w:t>
      </w:r>
      <w:r w:rsidRPr="0062080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was considered statistically significant. Abbreviations:</w:t>
      </w:r>
      <w:r w:rsidRPr="00620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BC, Betweenness centrality; DC, Degree centrality; SBR, Striatal binding ratio. </w:t>
      </w:r>
    </w:p>
    <w:p w14:paraId="5F243A8E" w14:textId="1A643CFA" w:rsidR="001340AD" w:rsidRDefault="009C37F6" w:rsidP="0068648B">
      <w:pPr>
        <w:spacing w:line="360" w:lineRule="auto"/>
        <w:jc w:val="both"/>
      </w:pPr>
      <w:r>
        <w:rPr>
          <w:noProof/>
        </w:rPr>
        <w:drawing>
          <wp:inline distT="0" distB="0" distL="0" distR="0" wp14:anchorId="5BBAA325" wp14:editId="57960F2C">
            <wp:extent cx="5943600" cy="3302635"/>
            <wp:effectExtent l="0" t="0" r="0" b="0"/>
            <wp:docPr id="1994521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FFB9" w14:textId="48E2D205" w:rsidR="00EC4384" w:rsidRPr="00E74990" w:rsidRDefault="007F495B" w:rsidP="00EC438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4.</w:t>
      </w:r>
      <w:r w:rsidR="00EC4384">
        <w:rPr>
          <w:rFonts w:ascii="Times New Roman" w:hAnsi="Times New Roman" w:cs="Times New Roman"/>
          <w:b/>
          <w:bCs/>
          <w:sz w:val="24"/>
          <w:szCs w:val="24"/>
        </w:rPr>
        <w:t xml:space="preserve"> FC of left M1 mediated the effects of striatal dopamine depletion on other topological metrics. </w:t>
      </w:r>
      <w:r w:rsidR="00EC4384" w:rsidRPr="000C7C29">
        <w:rPr>
          <w:rFonts w:ascii="Times New Roman" w:hAnsi="Times New Roman" w:cs="Times New Roman"/>
          <w:sz w:val="24"/>
          <w:szCs w:val="24"/>
        </w:rPr>
        <w:t>(a)</w:t>
      </w:r>
      <w:r w:rsidR="00EC4384" w:rsidRPr="000C7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FC between left M1 and left </w:t>
      </w:r>
      <w:proofErr w:type="spellStart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striatum SBR </w:t>
      </w:r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on BC of left </w:t>
      </w:r>
      <w:proofErr w:type="spellStart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gyrus. (b) FC between left M1 and right </w:t>
      </w:r>
      <w:proofErr w:type="spellStart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BC of right </w:t>
      </w:r>
      <w:proofErr w:type="spellStart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gyrus. (c) FC between left M1 and right calcarine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BC of right </w:t>
      </w:r>
      <w:proofErr w:type="spellStart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gyrus.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(d) FC between left M1 and left SMA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DC of left SMA. (e) FC between left M1 and right calcarine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DC of right posterior cingulate cortex. (f) FC between left M1 and right calcarine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nodal efficiency of right posterior cingulate cortex. </w:t>
      </w:r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Mediation analysis was performed with a</w:t>
      </w:r>
      <w:r w:rsidR="00EC4384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ge, sex, disease duration, and years of education as confounding variables</w:t>
      </w:r>
      <w:r w:rsidR="00EC43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C4384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C4384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EC4384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 was considered statistically significant.</w:t>
      </w:r>
      <w:r w:rsidR="00FB0921" w:rsidRPr="00FB0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921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Abbreviations:</w:t>
      </w:r>
      <w:r w:rsidR="00FB0921" w:rsidRPr="0062080C">
        <w:rPr>
          <w:rFonts w:ascii="Times New Roman" w:hAnsi="Times New Roman" w:cs="Times New Roman"/>
          <w:sz w:val="24"/>
          <w:szCs w:val="24"/>
        </w:rPr>
        <w:t xml:space="preserve"> </w:t>
      </w:r>
      <w:r w:rsidR="00FB0921">
        <w:rPr>
          <w:rFonts w:ascii="Times New Roman" w:hAnsi="Times New Roman" w:cs="Times New Roman"/>
          <w:sz w:val="24"/>
          <w:szCs w:val="24"/>
        </w:rPr>
        <w:t>BC, Betweenness centrality; DC, Degree centrality; M1, Primary motor cortex; FC, Functional connectivity; SBR, Striatal binding ratio</w:t>
      </w:r>
      <w:r w:rsidR="00B808D7">
        <w:rPr>
          <w:rFonts w:ascii="Times New Roman" w:hAnsi="Times New Roman" w:cs="Times New Roman"/>
          <w:sz w:val="24"/>
          <w:szCs w:val="24"/>
        </w:rPr>
        <w:t>; SMA, Supplementary motor area</w:t>
      </w:r>
      <w:r w:rsidR="00FB0921">
        <w:rPr>
          <w:rFonts w:ascii="Times New Roman" w:hAnsi="Times New Roman" w:cs="Times New Roman"/>
          <w:sz w:val="24"/>
          <w:szCs w:val="24"/>
        </w:rPr>
        <w:t>.</w:t>
      </w:r>
    </w:p>
    <w:p w14:paraId="170354FE" w14:textId="00FF12C2" w:rsidR="009C37F6" w:rsidRDefault="009C37F6" w:rsidP="0068648B">
      <w:pPr>
        <w:spacing w:line="360" w:lineRule="auto"/>
        <w:jc w:val="both"/>
      </w:pPr>
    </w:p>
    <w:p w14:paraId="3C0A35EF" w14:textId="332FBA65" w:rsidR="009C37F6" w:rsidRDefault="009C37F6" w:rsidP="0068648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737A9CC" wp14:editId="4B5C9329">
            <wp:extent cx="5943600" cy="3302635"/>
            <wp:effectExtent l="0" t="0" r="0" b="0"/>
            <wp:docPr id="17583308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9AB3" w14:textId="05E364FB" w:rsidR="00B808D7" w:rsidRPr="00E74990" w:rsidRDefault="007F495B" w:rsidP="00B808D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5.</w:t>
      </w:r>
      <w:r w:rsidR="002174AA" w:rsidRPr="002174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4AA">
        <w:rPr>
          <w:rFonts w:ascii="Times New Roman" w:hAnsi="Times New Roman" w:cs="Times New Roman"/>
          <w:b/>
          <w:bCs/>
          <w:sz w:val="24"/>
          <w:szCs w:val="24"/>
        </w:rPr>
        <w:t xml:space="preserve">DC of left M1 mediated the effects of striatal dopamine depletion on topological metrics. </w:t>
      </w:r>
      <w:r w:rsidR="002174AA" w:rsidRPr="000C7C29">
        <w:rPr>
          <w:rFonts w:ascii="Times New Roman" w:hAnsi="Times New Roman" w:cs="Times New Roman"/>
          <w:sz w:val="24"/>
          <w:szCs w:val="24"/>
        </w:rPr>
        <w:t>(a)</w:t>
      </w:r>
      <w:r w:rsidR="002174AA" w:rsidRPr="000C7C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74AA" w:rsidRPr="002174AA">
        <w:rPr>
          <w:rFonts w:ascii="Times New Roman" w:hAnsi="Times New Roman" w:cs="Times New Roman"/>
          <w:sz w:val="24"/>
          <w:szCs w:val="24"/>
        </w:rPr>
        <w:t>DC</w:t>
      </w:r>
      <w:r w:rsidR="002174AA" w:rsidRP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of left M1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BC of left M1. (b) DC of left M1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BC of left </w:t>
      </w:r>
      <w:proofErr w:type="spellStart"/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gyrus. (c) DC of left M1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BC of right </w:t>
      </w:r>
      <w:proofErr w:type="spellStart"/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parahippocampal</w:t>
      </w:r>
      <w:proofErr w:type="spellEnd"/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gyrus. (d) DC of left M1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DC of left SMA. (e) DC of left M1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DC of right posterior cingulate cortex. (f) DC of left M1 mediated the effects of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striatum SBR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nodal efficiency of right posterior cingulate cortex. Mediation analysis was performed with a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ge, sex, disease duration, and years of education as confounding variables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74AA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 was considered statistically significant.</w:t>
      </w:r>
      <w:r w:rsidR="00FB0921" w:rsidRPr="00FB0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0921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Abbreviations:</w:t>
      </w:r>
      <w:r w:rsidR="00FB0921" w:rsidRPr="0062080C">
        <w:rPr>
          <w:rFonts w:ascii="Times New Roman" w:hAnsi="Times New Roman" w:cs="Times New Roman"/>
          <w:sz w:val="24"/>
          <w:szCs w:val="24"/>
        </w:rPr>
        <w:t xml:space="preserve"> </w:t>
      </w:r>
      <w:r w:rsidR="00FB0921">
        <w:rPr>
          <w:rFonts w:ascii="Times New Roman" w:hAnsi="Times New Roman" w:cs="Times New Roman"/>
          <w:sz w:val="24"/>
          <w:szCs w:val="24"/>
        </w:rPr>
        <w:t>BC, Betweenness centrality; DC, Degree centrality; M1, Primary motor cortex; SBR, Striatal binding ratio</w:t>
      </w:r>
      <w:r w:rsidR="00B808D7">
        <w:rPr>
          <w:rFonts w:ascii="Times New Roman" w:hAnsi="Times New Roman" w:cs="Times New Roman"/>
          <w:sz w:val="24"/>
          <w:szCs w:val="24"/>
        </w:rPr>
        <w:t>; SMA, Supplementary motor area.</w:t>
      </w:r>
    </w:p>
    <w:p w14:paraId="4C963239" w14:textId="621F93A0" w:rsidR="002174AA" w:rsidRPr="00E74990" w:rsidRDefault="002174AA" w:rsidP="002174A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1E02726" w14:textId="3911A207" w:rsidR="009C37F6" w:rsidRDefault="009C37F6" w:rsidP="0068648B">
      <w:pPr>
        <w:spacing w:line="360" w:lineRule="auto"/>
        <w:jc w:val="both"/>
      </w:pPr>
    </w:p>
    <w:p w14:paraId="367D8281" w14:textId="56562EB3" w:rsidR="009C37F6" w:rsidRDefault="009C37F6" w:rsidP="0068648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DD4C4E1" wp14:editId="6EC9840A">
            <wp:extent cx="5943600" cy="7285990"/>
            <wp:effectExtent l="0" t="0" r="0" b="0"/>
            <wp:docPr id="1274666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7959" w14:textId="7FAF8CEE" w:rsidR="00FB0921" w:rsidRDefault="007F495B" w:rsidP="00FB09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6.</w:t>
      </w:r>
      <w:r w:rsidR="002174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0921">
        <w:rPr>
          <w:rFonts w:ascii="Times New Roman" w:hAnsi="Times New Roman" w:cs="Times New Roman"/>
          <w:b/>
          <w:bCs/>
          <w:sz w:val="24"/>
          <w:szCs w:val="24"/>
        </w:rPr>
        <w:t xml:space="preserve">The FC of left M1 was significantly associated with non-motor symptoms. </w:t>
      </w:r>
      <w:r w:rsidR="00FB0921" w:rsidRPr="00FB0921">
        <w:rPr>
          <w:rFonts w:ascii="Times New Roman" w:hAnsi="Times New Roman" w:cs="Times New Roman"/>
          <w:sz w:val="24"/>
          <w:szCs w:val="24"/>
        </w:rPr>
        <w:t>(a-b)</w:t>
      </w:r>
      <w:r w:rsidR="00FB09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FC between left M1 and right postcentral gyrus and right supramarginal gyrus were positively associated with LNS scores (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FDR-corrected </w:t>
      </w:r>
      <w:r w:rsidR="002174AA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(c-e) 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FC between 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left M1 and left </w:t>
      </w:r>
      <w:bookmarkStart w:id="3" w:name="OLE_LINK8"/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superior temporal gyrus, </w:t>
      </w:r>
      <w:bookmarkEnd w:id="3"/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right superior temporal gyrus, right supramarginal gyrus were positively associated with SDMT scores (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FDR-corrected </w:t>
      </w:r>
      <w:r w:rsidR="002174AA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(f-g) 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FC between left M1 and right M1 and right postcentral gyrus were negatively associated with RBDSQ scores (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FDR-corrected </w:t>
      </w:r>
      <w:r w:rsidR="002174AA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(h-</w:t>
      </w:r>
      <w:proofErr w:type="spellStart"/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proofErr w:type="spellEnd"/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FC between left M1 and left middle cingulate gyrus and right middle cingulate gyrus were negatively associated with SCOPA-AUT scores (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FDR-corrected </w:t>
      </w:r>
      <w:r w:rsidR="002174AA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2174AA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</w:t>
      </w:r>
      <w:r w:rsidR="002174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0921" w:rsidRPr="00356862">
        <w:rPr>
          <w:rFonts w:ascii="Times New Roman" w:hAnsi="Times New Roman" w:cs="Times New Roman"/>
          <w:sz w:val="24"/>
          <w:szCs w:val="24"/>
        </w:rPr>
        <w:t xml:space="preserve">The </w:t>
      </w:r>
      <w:r w:rsidR="00FB0921">
        <w:rPr>
          <w:rFonts w:ascii="Times New Roman" w:hAnsi="Times New Roman" w:cs="Times New Roman"/>
          <w:sz w:val="24"/>
          <w:szCs w:val="24"/>
        </w:rPr>
        <w:t>association</w:t>
      </w:r>
      <w:r w:rsidR="00FB0921" w:rsidRPr="00356862">
        <w:rPr>
          <w:rFonts w:ascii="Times New Roman" w:hAnsi="Times New Roman" w:cs="Times New Roman"/>
          <w:sz w:val="24"/>
          <w:szCs w:val="24"/>
        </w:rPr>
        <w:t xml:space="preserve"> </w:t>
      </w:r>
      <w:r w:rsidR="00FB0921">
        <w:rPr>
          <w:rFonts w:ascii="Times New Roman" w:hAnsi="Times New Roman" w:cs="Times New Roman"/>
          <w:sz w:val="24"/>
          <w:szCs w:val="24"/>
        </w:rPr>
        <w:t xml:space="preserve">analysis </w:t>
      </w:r>
      <w:r w:rsidR="00FB0921" w:rsidRPr="00356862">
        <w:rPr>
          <w:rFonts w:ascii="Times New Roman" w:hAnsi="Times New Roman" w:cs="Times New Roman"/>
          <w:sz w:val="24"/>
          <w:szCs w:val="24"/>
        </w:rPr>
        <w:t xml:space="preserve">between </w:t>
      </w:r>
      <w:r w:rsidR="00FB0921">
        <w:rPr>
          <w:rFonts w:ascii="Times New Roman" w:hAnsi="Times New Roman" w:cs="Times New Roman"/>
          <w:sz w:val="24"/>
          <w:szCs w:val="24"/>
        </w:rPr>
        <w:t>FC of left M1</w:t>
      </w:r>
      <w:r w:rsidR="00FB0921" w:rsidRPr="00356862">
        <w:rPr>
          <w:rFonts w:ascii="Times New Roman" w:hAnsi="Times New Roman" w:cs="Times New Roman"/>
          <w:sz w:val="24"/>
          <w:szCs w:val="24"/>
        </w:rPr>
        <w:t xml:space="preserve"> and </w:t>
      </w:r>
      <w:r w:rsidR="00FB0921">
        <w:rPr>
          <w:rFonts w:ascii="Times New Roman" w:hAnsi="Times New Roman" w:cs="Times New Roman"/>
          <w:sz w:val="24"/>
          <w:szCs w:val="24"/>
        </w:rPr>
        <w:t xml:space="preserve">non-motor assessments </w:t>
      </w:r>
      <w:r w:rsidR="00FB0921" w:rsidRPr="00356862">
        <w:rPr>
          <w:rFonts w:ascii="Times New Roman" w:hAnsi="Times New Roman" w:cs="Times New Roman"/>
          <w:sz w:val="24"/>
          <w:szCs w:val="24"/>
        </w:rPr>
        <w:t>was conducted by P</w:t>
      </w:r>
      <w:r w:rsidR="00FB0921">
        <w:rPr>
          <w:rFonts w:ascii="Times New Roman" w:hAnsi="Times New Roman" w:cs="Times New Roman"/>
          <w:sz w:val="24"/>
          <w:szCs w:val="24"/>
        </w:rPr>
        <w:t>earson</w:t>
      </w:r>
      <w:r w:rsidR="00FB0921" w:rsidRPr="00356862">
        <w:rPr>
          <w:rFonts w:ascii="Times New Roman" w:hAnsi="Times New Roman" w:cs="Times New Roman"/>
          <w:sz w:val="24"/>
          <w:szCs w:val="24"/>
        </w:rPr>
        <w:t xml:space="preserve"> correlation method</w:t>
      </w:r>
      <w:r w:rsidR="00FB0921">
        <w:rPr>
          <w:rFonts w:ascii="Times New Roman" w:hAnsi="Times New Roman" w:cs="Times New Roman"/>
          <w:sz w:val="24"/>
          <w:szCs w:val="24"/>
        </w:rPr>
        <w:t xml:space="preserve"> and multivariate regression analysis with </w:t>
      </w:r>
      <w:r w:rsidR="00FB0921" w:rsidRPr="0020794F">
        <w:rPr>
          <w:rFonts w:ascii="Times New Roman" w:hAnsi="Times New Roman" w:cs="Times New Roman"/>
          <w:sz w:val="24"/>
          <w:szCs w:val="24"/>
        </w:rPr>
        <w:t xml:space="preserve">age, sex, disease duration, and </w:t>
      </w:r>
      <w:r w:rsidR="00FB0921">
        <w:rPr>
          <w:rFonts w:ascii="Times New Roman" w:hAnsi="Times New Roman" w:cs="Times New Roman"/>
          <w:sz w:val="24"/>
          <w:szCs w:val="24"/>
        </w:rPr>
        <w:t xml:space="preserve">years of </w:t>
      </w:r>
      <w:r w:rsidR="00FB0921" w:rsidRPr="0020794F">
        <w:rPr>
          <w:rFonts w:ascii="Times New Roman" w:hAnsi="Times New Roman" w:cs="Times New Roman"/>
          <w:sz w:val="24"/>
          <w:szCs w:val="24"/>
        </w:rPr>
        <w:t>education</w:t>
      </w:r>
      <w:r w:rsidR="00FB0921">
        <w:rPr>
          <w:rFonts w:ascii="Times New Roman" w:hAnsi="Times New Roman" w:cs="Times New Roman"/>
          <w:sz w:val="24"/>
          <w:szCs w:val="24"/>
        </w:rPr>
        <w:t xml:space="preserve"> as covariates</w:t>
      </w:r>
      <w:r w:rsidR="00FB0921" w:rsidRPr="00356862">
        <w:rPr>
          <w:rFonts w:ascii="Times New Roman" w:hAnsi="Times New Roman" w:cs="Times New Roman"/>
          <w:sz w:val="24"/>
          <w:szCs w:val="24"/>
        </w:rPr>
        <w:t>.</w:t>
      </w:r>
      <w:r w:rsidR="00FB092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FB0921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FDR-corrected</w:t>
      </w:r>
      <w:r w:rsidR="00FB0921" w:rsidRPr="0062080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</w:t>
      </w:r>
      <w:r w:rsidR="00FB0921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was considered statistically significant. </w:t>
      </w:r>
      <w:r w:rsidR="00FB0921">
        <w:rPr>
          <w:rFonts w:ascii="Times New Roman" w:hAnsi="Times New Roman" w:cs="Times New Roman"/>
          <w:sz w:val="24"/>
          <w:szCs w:val="24"/>
        </w:rPr>
        <w:t>Abbreviations: RBDSQ,</w:t>
      </w:r>
      <w:r w:rsidR="00FB0921" w:rsidRPr="00943056">
        <w:rPr>
          <w:rFonts w:ascii="Times New Roman" w:hAnsi="Times New Roman" w:cs="Times New Roman"/>
          <w:sz w:val="24"/>
          <w:szCs w:val="24"/>
        </w:rPr>
        <w:t xml:space="preserve"> </w:t>
      </w:r>
      <w:r w:rsidR="00FB0921" w:rsidRPr="00A4194E">
        <w:rPr>
          <w:rFonts w:ascii="Times New Roman" w:hAnsi="Times New Roman" w:cs="Times New Roman"/>
          <w:sz w:val="24"/>
          <w:szCs w:val="24"/>
        </w:rPr>
        <w:t>REM Sleep</w:t>
      </w:r>
      <w:r w:rsidR="00FB0921">
        <w:rPr>
          <w:rFonts w:ascii="Times New Roman" w:hAnsi="Times New Roman" w:cs="Times New Roman"/>
          <w:sz w:val="24"/>
          <w:szCs w:val="24"/>
        </w:rPr>
        <w:t xml:space="preserve"> </w:t>
      </w:r>
      <w:r w:rsidR="00FB0921" w:rsidRPr="00A4194E">
        <w:rPr>
          <w:rFonts w:ascii="Times New Roman" w:hAnsi="Times New Roman" w:cs="Times New Roman"/>
          <w:sz w:val="24"/>
          <w:szCs w:val="24"/>
        </w:rPr>
        <w:t>Behavior Disorder Screening Questionnaire</w:t>
      </w:r>
      <w:r w:rsidR="00FB0921">
        <w:rPr>
          <w:rFonts w:ascii="Times New Roman" w:hAnsi="Times New Roman" w:cs="Times New Roman"/>
          <w:sz w:val="24"/>
          <w:szCs w:val="24"/>
        </w:rPr>
        <w:t xml:space="preserve">; </w:t>
      </w:r>
      <w:r w:rsidR="00FB0921" w:rsidRPr="00891C11">
        <w:rPr>
          <w:rFonts w:ascii="Times New Roman" w:hAnsi="Times New Roman" w:cs="Times New Roman"/>
          <w:sz w:val="24"/>
          <w:szCs w:val="24"/>
        </w:rPr>
        <w:t>SCOPA-AUT</w:t>
      </w:r>
      <w:r w:rsidR="00FB0921">
        <w:rPr>
          <w:rFonts w:ascii="Times New Roman" w:hAnsi="Times New Roman" w:cs="Times New Roman"/>
          <w:sz w:val="24"/>
          <w:szCs w:val="24"/>
        </w:rPr>
        <w:t xml:space="preserve">, </w:t>
      </w:r>
      <w:r w:rsidR="00FB0921" w:rsidRPr="00891C11">
        <w:rPr>
          <w:rFonts w:ascii="Times New Roman" w:hAnsi="Times New Roman" w:cs="Times New Roman"/>
          <w:sz w:val="24"/>
          <w:szCs w:val="24"/>
        </w:rPr>
        <w:t>Scale for Outcomes in Parkinson's Disease-Autonomic</w:t>
      </w:r>
      <w:r w:rsidR="00FB0921">
        <w:rPr>
          <w:rFonts w:ascii="Times New Roman" w:hAnsi="Times New Roman" w:cs="Times New Roman"/>
          <w:sz w:val="24"/>
          <w:szCs w:val="24"/>
        </w:rPr>
        <w:t xml:space="preserve">; </w:t>
      </w:r>
      <w:r w:rsidR="00FB0921" w:rsidRPr="00891C11">
        <w:rPr>
          <w:rFonts w:ascii="Times New Roman" w:hAnsi="Times New Roman" w:cs="Times New Roman"/>
          <w:sz w:val="24"/>
          <w:szCs w:val="24"/>
        </w:rPr>
        <w:t>LNS</w:t>
      </w:r>
      <w:r w:rsidR="00FB0921">
        <w:rPr>
          <w:rFonts w:ascii="Times New Roman" w:hAnsi="Times New Roman" w:cs="Times New Roman"/>
          <w:sz w:val="24"/>
          <w:szCs w:val="24"/>
        </w:rPr>
        <w:t xml:space="preserve">, </w:t>
      </w:r>
      <w:r w:rsidR="00FB0921" w:rsidRPr="00891C11">
        <w:rPr>
          <w:rFonts w:ascii="Times New Roman" w:hAnsi="Times New Roman" w:cs="Times New Roman"/>
          <w:sz w:val="24"/>
          <w:szCs w:val="24"/>
        </w:rPr>
        <w:t>Letter Number Sequencing test</w:t>
      </w:r>
      <w:r w:rsidR="00FB0921">
        <w:rPr>
          <w:rFonts w:ascii="Times New Roman" w:hAnsi="Times New Roman" w:cs="Times New Roman"/>
          <w:sz w:val="24"/>
          <w:szCs w:val="24"/>
        </w:rPr>
        <w:t xml:space="preserve">; SDMT, </w:t>
      </w:r>
      <w:r w:rsidR="00FB0921" w:rsidRPr="00891C11">
        <w:rPr>
          <w:rFonts w:ascii="Times New Roman" w:hAnsi="Times New Roman" w:cs="Times New Roman"/>
          <w:sz w:val="24"/>
          <w:szCs w:val="24"/>
        </w:rPr>
        <w:t>Symbol Digit Modalities Test</w:t>
      </w:r>
      <w:r w:rsidR="00FB0921">
        <w:rPr>
          <w:rFonts w:ascii="Times New Roman" w:hAnsi="Times New Roman" w:cs="Times New Roman"/>
          <w:sz w:val="24"/>
          <w:szCs w:val="24"/>
        </w:rPr>
        <w:t>; FC, Functional connectivity; M1, Primary motor cortex.</w:t>
      </w:r>
    </w:p>
    <w:p w14:paraId="0EE631C2" w14:textId="0A511FC8" w:rsidR="002174AA" w:rsidRPr="00E169C1" w:rsidRDefault="002174AA" w:rsidP="002174A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01DE25B" w14:textId="300F88EA" w:rsidR="009C37F6" w:rsidRDefault="009C37F6" w:rsidP="0068648B">
      <w:pPr>
        <w:spacing w:line="360" w:lineRule="auto"/>
        <w:jc w:val="both"/>
      </w:pPr>
    </w:p>
    <w:p w14:paraId="7AD6C112" w14:textId="77777777" w:rsidR="009C37F6" w:rsidRDefault="009C37F6" w:rsidP="0068648B">
      <w:pPr>
        <w:spacing w:line="360" w:lineRule="auto"/>
        <w:jc w:val="both"/>
      </w:pPr>
    </w:p>
    <w:p w14:paraId="2550A956" w14:textId="7DB0B11D" w:rsidR="009C37F6" w:rsidRDefault="009C37F6" w:rsidP="0068648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0A8333B" wp14:editId="5BD2D607">
            <wp:extent cx="5943600" cy="4529455"/>
            <wp:effectExtent l="0" t="0" r="0" b="4445"/>
            <wp:docPr id="2094487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9EA5" w14:textId="063388B9" w:rsidR="009C37F6" w:rsidRDefault="009C37F6" w:rsidP="009C37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7. Associations between clinical variables and nodal network metrics of functional network. </w:t>
      </w:r>
      <w:r w:rsidRPr="00D10D1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10D1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10D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DC of right posterior cingulate cortex was significantly associated with scores of RBDSQ, SCOPA-AUT, and </w:t>
      </w:r>
      <w:r>
        <w:rPr>
          <w:rFonts w:ascii="Times New Roman" w:hAnsi="Times New Roman" w:cs="Times New Roman" w:hint="eastAsia"/>
          <w:sz w:val="24"/>
          <w:szCs w:val="24"/>
        </w:rPr>
        <w:t>SDMT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FDR-corrected </w:t>
      </w:r>
      <w:r w:rsidRPr="0062080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in both Pearson correlation analysis and multivariate regression analysis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bookmarkStart w:id="4" w:name="_Hlk143269672"/>
      <w:r w:rsidRPr="00D10D1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10D1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D10D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Nodal efficiency of right posterior cingulate cortex was significantly associated with scores of RBDSQ, SCOPA-AUT, and </w:t>
      </w:r>
      <w:r>
        <w:rPr>
          <w:rFonts w:ascii="Times New Roman" w:hAnsi="Times New Roman" w:cs="Times New Roman" w:hint="eastAsia"/>
          <w:sz w:val="24"/>
          <w:szCs w:val="24"/>
        </w:rPr>
        <w:t>SDMT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FDR-corrected </w:t>
      </w:r>
      <w:r w:rsidRPr="0062080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in both Pearson correlation analysis and multivariate regression analysis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35686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association</w:t>
      </w:r>
      <w:r w:rsidRPr="003568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analysis </w:t>
      </w:r>
      <w:r w:rsidRPr="00356862">
        <w:rPr>
          <w:rFonts w:ascii="Times New Roman" w:hAnsi="Times New Roman" w:cs="Times New Roman"/>
          <w:sz w:val="24"/>
          <w:szCs w:val="24"/>
        </w:rPr>
        <w:t>between graphic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356862">
        <w:rPr>
          <w:rFonts w:ascii="Times New Roman" w:hAnsi="Times New Roman" w:cs="Times New Roman"/>
          <w:sz w:val="24"/>
          <w:szCs w:val="24"/>
        </w:rPr>
        <w:t xml:space="preserve"> network </w:t>
      </w:r>
      <w:r>
        <w:rPr>
          <w:rFonts w:ascii="Times New Roman" w:hAnsi="Times New Roman" w:cs="Times New Roman"/>
          <w:sz w:val="24"/>
          <w:szCs w:val="24"/>
        </w:rPr>
        <w:t>metrics</w:t>
      </w:r>
      <w:r w:rsidRPr="0035686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clinical variables</w:t>
      </w:r>
      <w:r w:rsidRPr="00356862">
        <w:rPr>
          <w:rFonts w:ascii="Times New Roman" w:hAnsi="Times New Roman" w:cs="Times New Roman"/>
          <w:sz w:val="24"/>
          <w:szCs w:val="24"/>
        </w:rPr>
        <w:t xml:space="preserve"> was conducted by P</w:t>
      </w:r>
      <w:r>
        <w:rPr>
          <w:rFonts w:ascii="Times New Roman" w:hAnsi="Times New Roman" w:cs="Times New Roman"/>
          <w:sz w:val="24"/>
          <w:szCs w:val="24"/>
        </w:rPr>
        <w:t>earson</w:t>
      </w:r>
      <w:r w:rsidRPr="00356862">
        <w:rPr>
          <w:rFonts w:ascii="Times New Roman" w:hAnsi="Times New Roman" w:cs="Times New Roman"/>
          <w:sz w:val="24"/>
          <w:szCs w:val="24"/>
        </w:rPr>
        <w:t xml:space="preserve"> correlation method</w:t>
      </w:r>
      <w:r>
        <w:rPr>
          <w:rFonts w:ascii="Times New Roman" w:hAnsi="Times New Roman" w:cs="Times New Roman"/>
          <w:sz w:val="24"/>
          <w:szCs w:val="24"/>
        </w:rPr>
        <w:t xml:space="preserve"> and multivariate regression analysis with </w:t>
      </w:r>
      <w:r w:rsidRPr="0020794F">
        <w:rPr>
          <w:rFonts w:ascii="Times New Roman" w:hAnsi="Times New Roman" w:cs="Times New Roman"/>
          <w:sz w:val="24"/>
          <w:szCs w:val="24"/>
        </w:rPr>
        <w:t xml:space="preserve">age, sex, disease duration, and </w:t>
      </w:r>
      <w:r>
        <w:rPr>
          <w:rFonts w:ascii="Times New Roman" w:hAnsi="Times New Roman" w:cs="Times New Roman"/>
          <w:sz w:val="24"/>
          <w:szCs w:val="24"/>
        </w:rPr>
        <w:t xml:space="preserve">years of </w:t>
      </w:r>
      <w:r w:rsidRPr="0020794F">
        <w:rPr>
          <w:rFonts w:ascii="Times New Roman" w:hAnsi="Times New Roman" w:cs="Times New Roman"/>
          <w:sz w:val="24"/>
          <w:szCs w:val="24"/>
        </w:rPr>
        <w:t>education</w:t>
      </w:r>
      <w:r>
        <w:rPr>
          <w:rFonts w:ascii="Times New Roman" w:hAnsi="Times New Roman" w:cs="Times New Roman"/>
          <w:sz w:val="24"/>
          <w:szCs w:val="24"/>
        </w:rPr>
        <w:t xml:space="preserve"> as covariates</w:t>
      </w:r>
      <w:r w:rsidRPr="003568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FDR-corrected</w:t>
      </w:r>
      <w:r w:rsidRPr="0062080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</w:t>
      </w:r>
      <w:r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was considered statistically significant. Abbreviations:</w:t>
      </w:r>
      <w:r w:rsidRPr="00620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DC, Degree centrality; RBDSQ,</w:t>
      </w:r>
      <w:r w:rsidRPr="00943056">
        <w:rPr>
          <w:rFonts w:ascii="Times New Roman" w:hAnsi="Times New Roman" w:cs="Times New Roman"/>
          <w:sz w:val="24"/>
          <w:szCs w:val="24"/>
        </w:rPr>
        <w:t xml:space="preserve"> </w:t>
      </w:r>
      <w:r w:rsidRPr="00A4194E">
        <w:rPr>
          <w:rFonts w:ascii="Times New Roman" w:hAnsi="Times New Roman" w:cs="Times New Roman"/>
          <w:sz w:val="24"/>
          <w:szCs w:val="24"/>
        </w:rPr>
        <w:t>REM Sleep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94E">
        <w:rPr>
          <w:rFonts w:ascii="Times New Roman" w:hAnsi="Times New Roman" w:cs="Times New Roman"/>
          <w:sz w:val="24"/>
          <w:szCs w:val="24"/>
        </w:rPr>
        <w:t>Behavior Disorder Screening Questionnaire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891C11">
        <w:rPr>
          <w:rFonts w:ascii="Times New Roman" w:hAnsi="Times New Roman" w:cs="Times New Roman"/>
          <w:sz w:val="24"/>
          <w:szCs w:val="24"/>
        </w:rPr>
        <w:t>SCOPA-AUT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91C11">
        <w:rPr>
          <w:rFonts w:ascii="Times New Roman" w:hAnsi="Times New Roman" w:cs="Times New Roman"/>
          <w:sz w:val="24"/>
          <w:szCs w:val="24"/>
        </w:rPr>
        <w:t>Scale for Outcomes in Parkinson's Disease-Autonomic</w:t>
      </w:r>
      <w:r>
        <w:rPr>
          <w:rFonts w:ascii="Times New Roman" w:hAnsi="Times New Roman" w:cs="Times New Roman"/>
          <w:sz w:val="24"/>
          <w:szCs w:val="24"/>
        </w:rPr>
        <w:t xml:space="preserve">; SDMT, </w:t>
      </w:r>
      <w:r w:rsidRPr="00891C11">
        <w:rPr>
          <w:rFonts w:ascii="Times New Roman" w:hAnsi="Times New Roman" w:cs="Times New Roman"/>
          <w:sz w:val="24"/>
          <w:szCs w:val="24"/>
        </w:rPr>
        <w:t>Symbol Digit Modalities Test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A1D963" w14:textId="77777777" w:rsidR="009C37F6" w:rsidRDefault="009C37F6" w:rsidP="009C37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0686A4" w14:textId="712C4C77" w:rsidR="009C37F6" w:rsidRDefault="009C37F6" w:rsidP="009C37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C7DFF0" wp14:editId="1FB7B81C">
            <wp:extent cx="5943600" cy="3302635"/>
            <wp:effectExtent l="0" t="0" r="0" b="0"/>
            <wp:docPr id="14833499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A592" w14:textId="511E3993" w:rsidR="00FB0921" w:rsidRDefault="007F495B" w:rsidP="00FB09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8.</w:t>
      </w:r>
      <w:r w:rsidR="00FB0921">
        <w:rPr>
          <w:rFonts w:ascii="Times New Roman" w:hAnsi="Times New Roman" w:cs="Times New Roman"/>
          <w:b/>
          <w:bCs/>
          <w:sz w:val="24"/>
          <w:szCs w:val="24"/>
        </w:rPr>
        <w:t xml:space="preserve"> Nodal metrics of </w:t>
      </w:r>
      <w:r w:rsidR="00FB0921" w:rsidRPr="00FB0921">
        <w:rPr>
          <w:rFonts w:ascii="Times New Roman" w:hAnsi="Times New Roman" w:cs="Times New Roman"/>
          <w:b/>
          <w:bCs/>
          <w:sz w:val="24"/>
          <w:szCs w:val="24"/>
        </w:rPr>
        <w:t xml:space="preserve">right posterior cingulate cortex </w:t>
      </w:r>
      <w:r w:rsidR="00FB0921">
        <w:rPr>
          <w:rFonts w:ascii="Times New Roman" w:hAnsi="Times New Roman" w:cs="Times New Roman"/>
          <w:b/>
          <w:bCs/>
          <w:sz w:val="24"/>
          <w:szCs w:val="24"/>
        </w:rPr>
        <w:t xml:space="preserve">mediated the effects of </w:t>
      </w:r>
      <w:r w:rsidR="00C249BF">
        <w:rPr>
          <w:rFonts w:ascii="Times New Roman" w:hAnsi="Times New Roman" w:cs="Times New Roman"/>
          <w:b/>
          <w:bCs/>
          <w:sz w:val="24"/>
          <w:szCs w:val="24"/>
        </w:rPr>
        <w:t>striatum SBR</w:t>
      </w:r>
      <w:r w:rsidR="00FB0921">
        <w:rPr>
          <w:rFonts w:ascii="Times New Roman" w:hAnsi="Times New Roman" w:cs="Times New Roman"/>
          <w:b/>
          <w:bCs/>
          <w:sz w:val="24"/>
          <w:szCs w:val="24"/>
        </w:rPr>
        <w:t xml:space="preserve"> on non-motor assessments. </w:t>
      </w:r>
      <w:r w:rsidR="00FB0921" w:rsidRPr="00FB0921">
        <w:rPr>
          <w:rFonts w:ascii="Times New Roman" w:hAnsi="Times New Roman" w:cs="Times New Roman"/>
          <w:sz w:val="24"/>
          <w:szCs w:val="24"/>
        </w:rPr>
        <w:t>(a-c)</w:t>
      </w:r>
      <w:r w:rsidR="00FB09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0921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DC of right posterior cingulate cortex mediated the effects of striatum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SBRs on the scores of SDMT (a), RBDSQ (b), and SCOPA-AUT (c). (d-f) </w:t>
      </w:r>
      <w:r w:rsidR="00C24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odal efficiency </w:t>
      </w:r>
      <w:r w:rsidR="00FB0921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of right posterior cingulate cortex mediated the effects of striatum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SBRs on the scores of SDMT (d), RBDSQ (e), and SCOPA-AUT (f). Mediation analysis was performed with a</w:t>
      </w:r>
      <w:r w:rsidR="00FB0921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ge, sex, disease duration, and years of education as confounding variables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B0921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0921" w:rsidRPr="00E169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FB0921" w:rsidRPr="00E169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&lt; 0.05 was considered statistically significant.</w:t>
      </w:r>
      <w:r w:rsidR="00FB0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0921" w:rsidRPr="0062080C">
        <w:rPr>
          <w:rFonts w:ascii="Times New Roman" w:hAnsi="Times New Roman" w:cs="Times New Roman"/>
          <w:color w:val="000000" w:themeColor="text1"/>
          <w:sz w:val="24"/>
          <w:szCs w:val="24"/>
        </w:rPr>
        <w:t>Abbreviations:</w:t>
      </w:r>
      <w:r w:rsidR="00FB0921" w:rsidRPr="0062080C">
        <w:rPr>
          <w:rFonts w:ascii="Times New Roman" w:hAnsi="Times New Roman" w:cs="Times New Roman"/>
          <w:sz w:val="24"/>
          <w:szCs w:val="24"/>
        </w:rPr>
        <w:t xml:space="preserve"> </w:t>
      </w:r>
      <w:r w:rsidR="00FB0921">
        <w:rPr>
          <w:rFonts w:ascii="Times New Roman" w:hAnsi="Times New Roman" w:cs="Times New Roman"/>
          <w:sz w:val="24"/>
          <w:szCs w:val="24"/>
        </w:rPr>
        <w:t>DC, Degree centrality; RBDSQ,</w:t>
      </w:r>
      <w:r w:rsidR="00FB0921" w:rsidRPr="00943056">
        <w:rPr>
          <w:rFonts w:ascii="Times New Roman" w:hAnsi="Times New Roman" w:cs="Times New Roman"/>
          <w:sz w:val="24"/>
          <w:szCs w:val="24"/>
        </w:rPr>
        <w:t xml:space="preserve"> </w:t>
      </w:r>
      <w:r w:rsidR="00FB0921" w:rsidRPr="00A4194E">
        <w:rPr>
          <w:rFonts w:ascii="Times New Roman" w:hAnsi="Times New Roman" w:cs="Times New Roman"/>
          <w:sz w:val="24"/>
          <w:szCs w:val="24"/>
        </w:rPr>
        <w:t>REM Sleep</w:t>
      </w:r>
      <w:r w:rsidR="00FB0921">
        <w:rPr>
          <w:rFonts w:ascii="Times New Roman" w:hAnsi="Times New Roman" w:cs="Times New Roman"/>
          <w:sz w:val="24"/>
          <w:szCs w:val="24"/>
        </w:rPr>
        <w:t xml:space="preserve"> </w:t>
      </w:r>
      <w:r w:rsidR="00FB0921" w:rsidRPr="00A4194E">
        <w:rPr>
          <w:rFonts w:ascii="Times New Roman" w:hAnsi="Times New Roman" w:cs="Times New Roman"/>
          <w:sz w:val="24"/>
          <w:szCs w:val="24"/>
        </w:rPr>
        <w:t>Behavior Disorder Screening Questionnaire</w:t>
      </w:r>
      <w:r w:rsidR="00FB0921">
        <w:rPr>
          <w:rFonts w:ascii="Times New Roman" w:hAnsi="Times New Roman" w:cs="Times New Roman"/>
          <w:sz w:val="24"/>
          <w:szCs w:val="24"/>
        </w:rPr>
        <w:t xml:space="preserve">; </w:t>
      </w:r>
      <w:r w:rsidR="00FB0921" w:rsidRPr="00891C11">
        <w:rPr>
          <w:rFonts w:ascii="Times New Roman" w:hAnsi="Times New Roman" w:cs="Times New Roman"/>
          <w:sz w:val="24"/>
          <w:szCs w:val="24"/>
        </w:rPr>
        <w:t>SCOPA-AUT</w:t>
      </w:r>
      <w:r w:rsidR="00FB0921">
        <w:rPr>
          <w:rFonts w:ascii="Times New Roman" w:hAnsi="Times New Roman" w:cs="Times New Roman"/>
          <w:sz w:val="24"/>
          <w:szCs w:val="24"/>
        </w:rPr>
        <w:t xml:space="preserve">, </w:t>
      </w:r>
      <w:r w:rsidR="00FB0921" w:rsidRPr="00891C11">
        <w:rPr>
          <w:rFonts w:ascii="Times New Roman" w:hAnsi="Times New Roman" w:cs="Times New Roman"/>
          <w:sz w:val="24"/>
          <w:szCs w:val="24"/>
        </w:rPr>
        <w:t>Scale for Outcomes in Parkinson's Disease-Autonomic</w:t>
      </w:r>
      <w:r w:rsidR="00FB0921">
        <w:rPr>
          <w:rFonts w:ascii="Times New Roman" w:hAnsi="Times New Roman" w:cs="Times New Roman"/>
          <w:sz w:val="24"/>
          <w:szCs w:val="24"/>
        </w:rPr>
        <w:t xml:space="preserve">; SDMT, </w:t>
      </w:r>
      <w:r w:rsidR="00FB0921" w:rsidRPr="00891C11">
        <w:rPr>
          <w:rFonts w:ascii="Times New Roman" w:hAnsi="Times New Roman" w:cs="Times New Roman"/>
          <w:sz w:val="24"/>
          <w:szCs w:val="24"/>
        </w:rPr>
        <w:t>Symbol Digit Modalities Test</w:t>
      </w:r>
      <w:r w:rsidR="00B808D7">
        <w:rPr>
          <w:rFonts w:ascii="Times New Roman" w:hAnsi="Times New Roman" w:cs="Times New Roman"/>
          <w:sz w:val="24"/>
          <w:szCs w:val="24"/>
        </w:rPr>
        <w:t>; SBR, Striatal binding ratio</w:t>
      </w:r>
      <w:r w:rsidR="00FB09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1936FF" w14:textId="7056A07D" w:rsidR="00FB0921" w:rsidRDefault="00FB0921" w:rsidP="00FB092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4C5D652" w14:textId="3A5FA6D5" w:rsidR="009C37F6" w:rsidRDefault="009C37F6" w:rsidP="009C37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4CD851" w14:textId="77777777" w:rsidR="009C37F6" w:rsidRDefault="009C37F6" w:rsidP="009C37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4"/>
    <w:p w14:paraId="2F463FD9" w14:textId="77777777" w:rsidR="009C37F6" w:rsidRDefault="009C37F6" w:rsidP="009C37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C3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346"/>
    <w:rsid w:val="000C546D"/>
    <w:rsid w:val="001340AD"/>
    <w:rsid w:val="001566A0"/>
    <w:rsid w:val="002174AA"/>
    <w:rsid w:val="00243C26"/>
    <w:rsid w:val="00375525"/>
    <w:rsid w:val="00434FC2"/>
    <w:rsid w:val="004B0A66"/>
    <w:rsid w:val="005C6A0A"/>
    <w:rsid w:val="006636E3"/>
    <w:rsid w:val="0068648B"/>
    <w:rsid w:val="007F495B"/>
    <w:rsid w:val="009C37F6"/>
    <w:rsid w:val="00B808D7"/>
    <w:rsid w:val="00B97A1E"/>
    <w:rsid w:val="00BB09B5"/>
    <w:rsid w:val="00BF1346"/>
    <w:rsid w:val="00C249BF"/>
    <w:rsid w:val="00C70864"/>
    <w:rsid w:val="00DD33D9"/>
    <w:rsid w:val="00E1328F"/>
    <w:rsid w:val="00EC4384"/>
    <w:rsid w:val="00F11659"/>
    <w:rsid w:val="00F15AD6"/>
    <w:rsid w:val="00FB0921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A5D20"/>
  <w15:chartTrackingRefBased/>
  <w15:docId w15:val="{3B3E4648-7638-4DFE-A02D-C451F214C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BF134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Zhichun Chen</dc:creator>
  <cp:keywords/>
  <dc:description/>
  <cp:lastModifiedBy>Zhichun Chen</cp:lastModifiedBy>
  <cp:revision>12</cp:revision>
  <dcterms:created xsi:type="dcterms:W3CDTF">2023-08-18T09:04:00Z</dcterms:created>
  <dcterms:modified xsi:type="dcterms:W3CDTF">2023-09-14T08:43:00Z</dcterms:modified>
</cp:coreProperties>
</file>