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EAE7" w14:textId="28DD7981" w:rsidR="00B86012" w:rsidRDefault="00D97FB2">
      <w:pPr>
        <w:pStyle w:val="Heading1"/>
      </w:pPr>
      <w:bookmarkStart w:id="0" w:name="X1fa1c93182b8223ecb4d63e6dcc20325bfc71cc"/>
      <w:r>
        <w:t>Time-dependent</w:t>
      </w:r>
      <w:r w:rsidR="00416D47">
        <w:t xml:space="preserve"> Area-under-curve (</w:t>
      </w:r>
      <w:r>
        <w:t>AUC</w:t>
      </w:r>
      <w:r w:rsidR="00416D47">
        <w:t>)</w:t>
      </w:r>
      <w:r>
        <w:t xml:space="preserve"> C-statistic</w:t>
      </w:r>
    </w:p>
    <w:p w14:paraId="2045E8DD" w14:textId="50508C1C" w:rsidR="00B86012" w:rsidRDefault="00D97FB2" w:rsidP="00416D47">
      <w:pPr>
        <w:pStyle w:val="ListParagraph"/>
        <w:numPr>
          <w:ilvl w:val="0"/>
          <w:numId w:val="11"/>
        </w:numPr>
      </w:pPr>
      <w:r>
        <w:t>C-statistic – measures discrimination between patients with adverse events vs no event across the entire time-to-event curve</w:t>
      </w:r>
    </w:p>
    <w:p w14:paraId="36AB55D4" w14:textId="77777777" w:rsidR="00B86012" w:rsidRDefault="00D97FB2">
      <w:pPr>
        <w:pStyle w:val="Heading2"/>
      </w:pPr>
      <w:bookmarkStart w:id="1" w:name="X02b43f16effe28a2b4dda1a38174b87a6e7bf4b"/>
      <w:r>
        <w:t>I/D Time-dependent AUC comparison, all graded visits</w:t>
      </w:r>
    </w:p>
    <w:p w14:paraId="3D09AA7A" w14:textId="77777777" w:rsidR="00320835" w:rsidRDefault="00320835">
      <w:pPr>
        <w:pStyle w:val="TableCaption"/>
      </w:pPr>
    </w:p>
    <w:p w14:paraId="36DDE4C2" w14:textId="77777777" w:rsidR="00B86012" w:rsidRDefault="00D97FB2">
      <w:pPr>
        <w:pStyle w:val="TableCaption"/>
      </w:pPr>
      <w:r>
        <w:t>C-index and I/D Time-Dependent AUC, All Graded Visits</w:t>
      </w:r>
    </w:p>
    <w:tbl>
      <w:tblPr>
        <w:tblStyle w:val="Table"/>
        <w:tblW w:w="5019" w:type="pct"/>
        <w:tblLook w:val="0020" w:firstRow="1" w:lastRow="0" w:firstColumn="0" w:lastColumn="0" w:noHBand="0" w:noVBand="0"/>
        <w:tblCaption w:val="C-index and I/D Time-Dependent AUC, All Graded Visits"/>
      </w:tblPr>
      <w:tblGrid>
        <w:gridCol w:w="1822"/>
        <w:gridCol w:w="1729"/>
        <w:gridCol w:w="1899"/>
        <w:gridCol w:w="1973"/>
        <w:gridCol w:w="1973"/>
      </w:tblGrid>
      <w:tr w:rsidR="00B86012" w:rsidRPr="00320835" w14:paraId="621EF1B0" w14:textId="77777777" w:rsidTr="00D97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799DC987" w14:textId="77777777" w:rsidR="00B86012" w:rsidRPr="00320835" w:rsidRDefault="00B86012">
            <w:pPr>
              <w:pStyle w:val="Compact"/>
              <w:rPr>
                <w:sz w:val="22"/>
              </w:rPr>
            </w:pPr>
          </w:p>
        </w:tc>
        <w:tc>
          <w:tcPr>
            <w:tcW w:w="920" w:type="pct"/>
          </w:tcPr>
          <w:p w14:paraId="35494531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C index (95% CI)</w:t>
            </w:r>
          </w:p>
        </w:tc>
        <w:tc>
          <w:tcPr>
            <w:tcW w:w="0" w:type="auto"/>
          </w:tcPr>
          <w:p w14:paraId="56F03A1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AUC, 1 year (95% CI)</w:t>
            </w:r>
          </w:p>
        </w:tc>
        <w:tc>
          <w:tcPr>
            <w:tcW w:w="0" w:type="auto"/>
          </w:tcPr>
          <w:p w14:paraId="58F1ADFE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AUC, 2 years (95% CI)</w:t>
            </w:r>
          </w:p>
        </w:tc>
        <w:tc>
          <w:tcPr>
            <w:tcW w:w="0" w:type="auto"/>
          </w:tcPr>
          <w:p w14:paraId="4AACCC1B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AUC, 3 years (95% CI)</w:t>
            </w:r>
          </w:p>
        </w:tc>
      </w:tr>
      <w:tr w:rsidR="00B86012" w:rsidRPr="00320835" w14:paraId="1B719A73" w14:textId="77777777" w:rsidTr="00D97FB2">
        <w:tc>
          <w:tcPr>
            <w:tcW w:w="0" w:type="auto"/>
          </w:tcPr>
          <w:p w14:paraId="582ACA86" w14:textId="77777777" w:rsidR="00B86012" w:rsidRPr="00320835" w:rsidRDefault="00D97FB2">
            <w:pPr>
              <w:pStyle w:val="Compact"/>
              <w:rPr>
                <w:sz w:val="22"/>
              </w:rPr>
            </w:pPr>
            <w:proofErr w:type="spellStart"/>
            <w:r w:rsidRPr="00320835">
              <w:rPr>
                <w:sz w:val="22"/>
              </w:rPr>
              <w:t>Proposed.system</w:t>
            </w:r>
            <w:proofErr w:type="spellEnd"/>
          </w:p>
        </w:tc>
        <w:tc>
          <w:tcPr>
            <w:tcW w:w="920" w:type="pct"/>
          </w:tcPr>
          <w:p w14:paraId="7CA84B7F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0.52 (0.31,0.61)</w:t>
            </w:r>
          </w:p>
        </w:tc>
        <w:tc>
          <w:tcPr>
            <w:tcW w:w="0" w:type="auto"/>
          </w:tcPr>
          <w:p w14:paraId="5F6538A7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0.55 (0.39, 0.74)</w:t>
            </w:r>
          </w:p>
        </w:tc>
        <w:tc>
          <w:tcPr>
            <w:tcW w:w="0" w:type="auto"/>
          </w:tcPr>
          <w:p w14:paraId="493B3FB3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0.62 (0.46, 0.74)</w:t>
            </w:r>
          </w:p>
        </w:tc>
        <w:tc>
          <w:tcPr>
            <w:tcW w:w="0" w:type="auto"/>
          </w:tcPr>
          <w:p w14:paraId="0107987D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0.34 (0.25, 0.61)</w:t>
            </w:r>
          </w:p>
        </w:tc>
      </w:tr>
      <w:tr w:rsidR="00B86012" w:rsidRPr="00320835" w14:paraId="3862C638" w14:textId="77777777" w:rsidTr="00D97FB2">
        <w:tc>
          <w:tcPr>
            <w:tcW w:w="0" w:type="auto"/>
          </w:tcPr>
          <w:p w14:paraId="703EF99A" w14:textId="77777777" w:rsidR="00B86012" w:rsidRPr="00320835" w:rsidRDefault="00D97FB2">
            <w:pPr>
              <w:pStyle w:val="Compact"/>
              <w:rPr>
                <w:sz w:val="22"/>
              </w:rPr>
            </w:pPr>
            <w:proofErr w:type="spellStart"/>
            <w:r w:rsidRPr="00320835">
              <w:rPr>
                <w:sz w:val="22"/>
              </w:rPr>
              <w:t>Notani</w:t>
            </w:r>
            <w:proofErr w:type="spellEnd"/>
          </w:p>
        </w:tc>
        <w:tc>
          <w:tcPr>
            <w:tcW w:w="920" w:type="pct"/>
          </w:tcPr>
          <w:p w14:paraId="3AFA8DC2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0.49 (0.31,0.59)</w:t>
            </w:r>
          </w:p>
        </w:tc>
        <w:tc>
          <w:tcPr>
            <w:tcW w:w="0" w:type="auto"/>
          </w:tcPr>
          <w:p w14:paraId="391D10A3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0.41 (0.27, 0.59)</w:t>
            </w:r>
          </w:p>
        </w:tc>
        <w:tc>
          <w:tcPr>
            <w:tcW w:w="0" w:type="auto"/>
          </w:tcPr>
          <w:p w14:paraId="2B1409CB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0.59 (0.43, 0.74)</w:t>
            </w:r>
          </w:p>
        </w:tc>
        <w:tc>
          <w:tcPr>
            <w:tcW w:w="0" w:type="auto"/>
          </w:tcPr>
          <w:p w14:paraId="3AC87CA6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0.41 (0.30, 0.71)</w:t>
            </w:r>
          </w:p>
        </w:tc>
      </w:tr>
      <w:tr w:rsidR="00B86012" w:rsidRPr="00320835" w14:paraId="56C43203" w14:textId="77777777" w:rsidTr="00D97FB2">
        <w:tc>
          <w:tcPr>
            <w:tcW w:w="0" w:type="auto"/>
          </w:tcPr>
          <w:p w14:paraId="405B2AFC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STORE</w:t>
            </w:r>
          </w:p>
        </w:tc>
        <w:tc>
          <w:tcPr>
            <w:tcW w:w="920" w:type="pct"/>
          </w:tcPr>
          <w:p w14:paraId="048CDAD2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0.48 (0.27,0.59)</w:t>
            </w:r>
          </w:p>
        </w:tc>
        <w:tc>
          <w:tcPr>
            <w:tcW w:w="0" w:type="auto"/>
          </w:tcPr>
          <w:p w14:paraId="2AB35287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0.47 (0.33, 0.68)</w:t>
            </w:r>
          </w:p>
        </w:tc>
        <w:tc>
          <w:tcPr>
            <w:tcW w:w="0" w:type="auto"/>
          </w:tcPr>
          <w:p w14:paraId="3C71CD46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0.58 (0.41, 0.73)</w:t>
            </w:r>
          </w:p>
        </w:tc>
        <w:tc>
          <w:tcPr>
            <w:tcW w:w="0" w:type="auto"/>
          </w:tcPr>
          <w:p w14:paraId="74DCD42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0.44 (0.24, 0.69)</w:t>
            </w:r>
          </w:p>
        </w:tc>
      </w:tr>
      <w:tr w:rsidR="00B86012" w:rsidRPr="00320835" w14:paraId="13CE33E2" w14:textId="77777777" w:rsidTr="00D97FB2">
        <w:tc>
          <w:tcPr>
            <w:tcW w:w="0" w:type="auto"/>
          </w:tcPr>
          <w:p w14:paraId="3FBF8684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PMCC</w:t>
            </w:r>
          </w:p>
        </w:tc>
        <w:tc>
          <w:tcPr>
            <w:tcW w:w="920" w:type="pct"/>
          </w:tcPr>
          <w:p w14:paraId="31983F3C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0.45 (0.29,0.56)</w:t>
            </w:r>
          </w:p>
        </w:tc>
        <w:tc>
          <w:tcPr>
            <w:tcW w:w="0" w:type="auto"/>
          </w:tcPr>
          <w:p w14:paraId="38BEAD00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0.54 (0.35, 0.70)</w:t>
            </w:r>
          </w:p>
        </w:tc>
        <w:tc>
          <w:tcPr>
            <w:tcW w:w="0" w:type="auto"/>
          </w:tcPr>
          <w:p w14:paraId="05FFA86E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0.44 (0.23, 0.60)</w:t>
            </w:r>
          </w:p>
        </w:tc>
        <w:tc>
          <w:tcPr>
            <w:tcW w:w="0" w:type="auto"/>
          </w:tcPr>
          <w:p w14:paraId="3BED25C1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0.55 (0.37, 0.74)</w:t>
            </w:r>
          </w:p>
        </w:tc>
      </w:tr>
      <w:tr w:rsidR="00B86012" w:rsidRPr="00320835" w14:paraId="6E0DDFD0" w14:textId="77777777" w:rsidTr="00D97FB2">
        <w:tc>
          <w:tcPr>
            <w:tcW w:w="0" w:type="auto"/>
          </w:tcPr>
          <w:p w14:paraId="68A9259D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SCHWARTZ</w:t>
            </w:r>
          </w:p>
        </w:tc>
        <w:tc>
          <w:tcPr>
            <w:tcW w:w="920" w:type="pct"/>
          </w:tcPr>
          <w:p w14:paraId="3C14E0EF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0.42 (0.25,0.52)</w:t>
            </w:r>
          </w:p>
        </w:tc>
        <w:tc>
          <w:tcPr>
            <w:tcW w:w="0" w:type="auto"/>
          </w:tcPr>
          <w:p w14:paraId="0806160E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0.35 (0.21, 0.58)</w:t>
            </w:r>
          </w:p>
        </w:tc>
        <w:tc>
          <w:tcPr>
            <w:tcW w:w="0" w:type="auto"/>
          </w:tcPr>
          <w:p w14:paraId="6C88D9C5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0.54 (0.35, 0.71)</w:t>
            </w:r>
          </w:p>
        </w:tc>
        <w:tc>
          <w:tcPr>
            <w:tcW w:w="0" w:type="auto"/>
          </w:tcPr>
          <w:p w14:paraId="59174DBB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0.37 (0.22, 0.60)</w:t>
            </w:r>
          </w:p>
        </w:tc>
      </w:tr>
      <w:tr w:rsidR="00B86012" w:rsidRPr="00320835" w14:paraId="43CD81F9" w14:textId="77777777" w:rsidTr="00D97FB2">
        <w:tc>
          <w:tcPr>
            <w:tcW w:w="0" w:type="auto"/>
          </w:tcPr>
          <w:p w14:paraId="25502972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KARAGOZOGLU</w:t>
            </w:r>
          </w:p>
        </w:tc>
        <w:tc>
          <w:tcPr>
            <w:tcW w:w="920" w:type="pct"/>
          </w:tcPr>
          <w:p w14:paraId="0F52D00F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0.42 (0.23,0.52)</w:t>
            </w:r>
          </w:p>
        </w:tc>
        <w:tc>
          <w:tcPr>
            <w:tcW w:w="0" w:type="auto"/>
          </w:tcPr>
          <w:p w14:paraId="77049A86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0.36 (0.20, 0.54)</w:t>
            </w:r>
          </w:p>
        </w:tc>
        <w:tc>
          <w:tcPr>
            <w:tcW w:w="0" w:type="auto"/>
          </w:tcPr>
          <w:p w14:paraId="06A9070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0.54 (0.32, 0.71)</w:t>
            </w:r>
          </w:p>
        </w:tc>
        <w:tc>
          <w:tcPr>
            <w:tcW w:w="0" w:type="auto"/>
          </w:tcPr>
          <w:p w14:paraId="1D7F9D98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0.49 (0.28, 0.70)</w:t>
            </w:r>
          </w:p>
        </w:tc>
      </w:tr>
      <w:tr w:rsidR="00B86012" w:rsidRPr="00320835" w14:paraId="7A824113" w14:textId="77777777" w:rsidTr="00D97FB2">
        <w:tc>
          <w:tcPr>
            <w:tcW w:w="0" w:type="auto"/>
          </w:tcPr>
          <w:p w14:paraId="3DFFF850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Shaw</w:t>
            </w:r>
          </w:p>
        </w:tc>
        <w:tc>
          <w:tcPr>
            <w:tcW w:w="920" w:type="pct"/>
          </w:tcPr>
          <w:p w14:paraId="1FE5DA26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0.41 (0.25,0.55)</w:t>
            </w:r>
          </w:p>
        </w:tc>
        <w:tc>
          <w:tcPr>
            <w:tcW w:w="0" w:type="auto"/>
          </w:tcPr>
          <w:p w14:paraId="4FEEA96A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0.46 (0.20, 0.70)</w:t>
            </w:r>
          </w:p>
        </w:tc>
        <w:tc>
          <w:tcPr>
            <w:tcW w:w="0" w:type="auto"/>
          </w:tcPr>
          <w:p w14:paraId="11E6178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0.61 (0.34, 0.81)</w:t>
            </w:r>
          </w:p>
        </w:tc>
        <w:tc>
          <w:tcPr>
            <w:tcW w:w="0" w:type="auto"/>
          </w:tcPr>
          <w:p w14:paraId="432195F2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0.45 (0.26, 0.76)</w:t>
            </w:r>
          </w:p>
        </w:tc>
      </w:tr>
      <w:tr w:rsidR="00B86012" w:rsidRPr="00320835" w14:paraId="4D3D6574" w14:textId="77777777" w:rsidTr="00D97FB2">
        <w:tc>
          <w:tcPr>
            <w:tcW w:w="0" w:type="auto"/>
          </w:tcPr>
          <w:p w14:paraId="72075FC6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SOMA</w:t>
            </w:r>
          </w:p>
        </w:tc>
        <w:tc>
          <w:tcPr>
            <w:tcW w:w="920" w:type="pct"/>
          </w:tcPr>
          <w:p w14:paraId="1FF2221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0.37 (0.23,0.51)</w:t>
            </w:r>
          </w:p>
        </w:tc>
        <w:tc>
          <w:tcPr>
            <w:tcW w:w="0" w:type="auto"/>
          </w:tcPr>
          <w:p w14:paraId="2712D39A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0.34 (0.21, 0.51)</w:t>
            </w:r>
          </w:p>
        </w:tc>
        <w:tc>
          <w:tcPr>
            <w:tcW w:w="0" w:type="auto"/>
          </w:tcPr>
          <w:p w14:paraId="184C8F78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0.32 (0.16, 0.53)</w:t>
            </w:r>
          </w:p>
        </w:tc>
        <w:tc>
          <w:tcPr>
            <w:tcW w:w="0" w:type="auto"/>
          </w:tcPr>
          <w:p w14:paraId="4C289DE0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0.44 (0.23, 0.65)</w:t>
            </w:r>
          </w:p>
        </w:tc>
      </w:tr>
      <w:tr w:rsidR="00B86012" w:rsidRPr="00320835" w14:paraId="22DB3331" w14:textId="77777777" w:rsidTr="00D97FB2">
        <w:tc>
          <w:tcPr>
            <w:tcW w:w="0" w:type="auto"/>
          </w:tcPr>
          <w:p w14:paraId="4769ED21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RTOG</w:t>
            </w:r>
          </w:p>
        </w:tc>
        <w:tc>
          <w:tcPr>
            <w:tcW w:w="920" w:type="pct"/>
          </w:tcPr>
          <w:p w14:paraId="45BAEA9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0.36 (0.24,0.49)</w:t>
            </w:r>
          </w:p>
        </w:tc>
        <w:tc>
          <w:tcPr>
            <w:tcW w:w="0" w:type="auto"/>
          </w:tcPr>
          <w:p w14:paraId="2EC6C0BB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0.43 (0.30, 0.62)</w:t>
            </w:r>
          </w:p>
        </w:tc>
        <w:tc>
          <w:tcPr>
            <w:tcW w:w="0" w:type="auto"/>
          </w:tcPr>
          <w:p w14:paraId="19DC94E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0.55 (0.34, 0.70)</w:t>
            </w:r>
          </w:p>
        </w:tc>
        <w:tc>
          <w:tcPr>
            <w:tcW w:w="0" w:type="auto"/>
          </w:tcPr>
          <w:p w14:paraId="3E49735B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0.31 (0.15, 0.57)</w:t>
            </w:r>
          </w:p>
        </w:tc>
      </w:tr>
      <w:tr w:rsidR="00B86012" w:rsidRPr="00320835" w14:paraId="11D22744" w14:textId="77777777" w:rsidTr="00D97FB2">
        <w:tc>
          <w:tcPr>
            <w:tcW w:w="0" w:type="auto"/>
          </w:tcPr>
          <w:p w14:paraId="4E479D11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TSAI</w:t>
            </w:r>
          </w:p>
        </w:tc>
        <w:tc>
          <w:tcPr>
            <w:tcW w:w="920" w:type="pct"/>
          </w:tcPr>
          <w:p w14:paraId="2C616CD8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0.34 (0.20,0.48)</w:t>
            </w:r>
          </w:p>
        </w:tc>
        <w:tc>
          <w:tcPr>
            <w:tcW w:w="0" w:type="auto"/>
          </w:tcPr>
          <w:p w14:paraId="309961E0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0.39 (0.20, 0.60)</w:t>
            </w:r>
          </w:p>
        </w:tc>
        <w:tc>
          <w:tcPr>
            <w:tcW w:w="0" w:type="auto"/>
          </w:tcPr>
          <w:p w14:paraId="074CAC30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0.32 (0.11, 0.59)</w:t>
            </w:r>
          </w:p>
        </w:tc>
        <w:tc>
          <w:tcPr>
            <w:tcW w:w="0" w:type="auto"/>
          </w:tcPr>
          <w:p w14:paraId="237670CD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0.46 (0.23, 0.71)</w:t>
            </w:r>
          </w:p>
        </w:tc>
      </w:tr>
      <w:tr w:rsidR="00B86012" w:rsidRPr="00320835" w14:paraId="62898A4C" w14:textId="77777777" w:rsidTr="00D97FB2">
        <w:tc>
          <w:tcPr>
            <w:tcW w:w="0" w:type="auto"/>
          </w:tcPr>
          <w:p w14:paraId="4639176C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CTCAE</w:t>
            </w:r>
          </w:p>
        </w:tc>
        <w:tc>
          <w:tcPr>
            <w:tcW w:w="920" w:type="pct"/>
          </w:tcPr>
          <w:p w14:paraId="17445B29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0.32 (0.20,0.44)</w:t>
            </w:r>
          </w:p>
        </w:tc>
        <w:tc>
          <w:tcPr>
            <w:tcW w:w="0" w:type="auto"/>
          </w:tcPr>
          <w:p w14:paraId="3469EDF7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0.25 (0.16, 0.42)</w:t>
            </w:r>
          </w:p>
        </w:tc>
        <w:tc>
          <w:tcPr>
            <w:tcW w:w="0" w:type="auto"/>
          </w:tcPr>
          <w:p w14:paraId="5EDAEDCD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0.42 (0.21, 0.60)</w:t>
            </w:r>
          </w:p>
        </w:tc>
        <w:tc>
          <w:tcPr>
            <w:tcW w:w="0" w:type="auto"/>
          </w:tcPr>
          <w:p w14:paraId="0FE1BFD8" w14:textId="77777777" w:rsidR="00B86012" w:rsidRPr="00320835" w:rsidRDefault="00D97FB2">
            <w:pPr>
              <w:pStyle w:val="Compact"/>
              <w:rPr>
                <w:sz w:val="22"/>
              </w:rPr>
            </w:pPr>
            <w:r w:rsidRPr="00320835">
              <w:rPr>
                <w:sz w:val="22"/>
              </w:rPr>
              <w:t>0.37 (0.17, 0.62)</w:t>
            </w:r>
          </w:p>
        </w:tc>
      </w:tr>
    </w:tbl>
    <w:p w14:paraId="518B74BA" w14:textId="77777777" w:rsidR="00B86012" w:rsidRDefault="00D97FB2">
      <w:pPr>
        <w:pStyle w:val="BodyText"/>
      </w:pPr>
      <w:r>
        <w:rPr>
          <w:noProof/>
        </w:rPr>
        <w:lastRenderedPageBreak/>
        <w:drawing>
          <wp:inline distT="0" distB="0" distL="0" distR="0" wp14:anchorId="6E52AB2A" wp14:editId="747D5DB8">
            <wp:extent cx="5334000" cy="5334000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ORN_Analysis_Report_Grading_12July2023_files/figure-docx/unnamed-chunk-2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9EBB8" w14:textId="77777777" w:rsidR="00320835" w:rsidRDefault="00320835">
      <w:pPr>
        <w:rPr>
          <w:i/>
        </w:rPr>
      </w:pPr>
      <w:r>
        <w:br w:type="page"/>
      </w:r>
    </w:p>
    <w:p w14:paraId="0DA4DE1E" w14:textId="77777777" w:rsidR="00B86012" w:rsidRDefault="00D97FB2">
      <w:pPr>
        <w:pStyle w:val="TableCaption"/>
      </w:pPr>
      <w:r>
        <w:lastRenderedPageBreak/>
        <w:t>Difference in ID AUCs between Proposed System versus other grading systems (with bootstrapped 95% CIs)</w:t>
      </w:r>
    </w:p>
    <w:tbl>
      <w:tblPr>
        <w:tblStyle w:val="Table"/>
        <w:tblW w:w="5000" w:type="pct"/>
        <w:tblLook w:val="0020" w:firstRow="1" w:lastRow="0" w:firstColumn="0" w:lastColumn="0" w:noHBand="0" w:noVBand="0"/>
        <w:tblCaption w:val="Difference in ID AUCs between Proposed System versus other grading systems (with bootstrapped 95% CIs)"/>
      </w:tblPr>
      <w:tblGrid>
        <w:gridCol w:w="2174"/>
        <w:gridCol w:w="2494"/>
        <w:gridCol w:w="2346"/>
        <w:gridCol w:w="2346"/>
      </w:tblGrid>
      <w:tr w:rsidR="00B86012" w14:paraId="7D582C5E" w14:textId="77777777" w:rsidTr="00B8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E9EA83" w14:textId="77777777" w:rsidR="00B86012" w:rsidRDefault="00D97FB2">
            <w:pPr>
              <w:pStyle w:val="Compact"/>
            </w:pPr>
            <w:r>
              <w:t>System</w:t>
            </w:r>
          </w:p>
        </w:tc>
        <w:tc>
          <w:tcPr>
            <w:tcW w:w="0" w:type="auto"/>
          </w:tcPr>
          <w:p w14:paraId="10D64D41" w14:textId="77777777" w:rsidR="00B86012" w:rsidRDefault="00D97FB2">
            <w:pPr>
              <w:pStyle w:val="Compact"/>
            </w:pPr>
            <w:r>
              <w:t>Difference, 1 year</w:t>
            </w:r>
          </w:p>
        </w:tc>
        <w:tc>
          <w:tcPr>
            <w:tcW w:w="0" w:type="auto"/>
          </w:tcPr>
          <w:p w14:paraId="085E69CB" w14:textId="77777777" w:rsidR="00B86012" w:rsidRDefault="00D97FB2">
            <w:pPr>
              <w:pStyle w:val="Compact"/>
            </w:pPr>
            <w:r>
              <w:t>Difference, 2 years</w:t>
            </w:r>
          </w:p>
        </w:tc>
        <w:tc>
          <w:tcPr>
            <w:tcW w:w="0" w:type="auto"/>
          </w:tcPr>
          <w:p w14:paraId="290D468C" w14:textId="77777777" w:rsidR="00B86012" w:rsidRDefault="00D97FB2">
            <w:pPr>
              <w:pStyle w:val="Compact"/>
            </w:pPr>
            <w:r>
              <w:t>Difference, 3 years</w:t>
            </w:r>
          </w:p>
        </w:tc>
      </w:tr>
      <w:tr w:rsidR="00B86012" w14:paraId="3AAD469A" w14:textId="77777777">
        <w:tc>
          <w:tcPr>
            <w:tcW w:w="0" w:type="auto"/>
          </w:tcPr>
          <w:p w14:paraId="3AAB053D" w14:textId="77777777" w:rsidR="00B86012" w:rsidRDefault="00D97FB2">
            <w:pPr>
              <w:pStyle w:val="Compact"/>
            </w:pPr>
            <w:proofErr w:type="spellStart"/>
            <w:r>
              <w:t>Notani</w:t>
            </w:r>
            <w:proofErr w:type="spellEnd"/>
          </w:p>
        </w:tc>
        <w:tc>
          <w:tcPr>
            <w:tcW w:w="0" w:type="auto"/>
          </w:tcPr>
          <w:p w14:paraId="4DF4CF00" w14:textId="77777777" w:rsidR="00B86012" w:rsidRDefault="00D97FB2">
            <w:pPr>
              <w:pStyle w:val="Compact"/>
            </w:pPr>
            <w:r>
              <w:t>0.14 (-0.11,0.36)</w:t>
            </w:r>
          </w:p>
        </w:tc>
        <w:tc>
          <w:tcPr>
            <w:tcW w:w="0" w:type="auto"/>
          </w:tcPr>
          <w:p w14:paraId="43B604AC" w14:textId="77777777" w:rsidR="00B86012" w:rsidRDefault="00D97FB2">
            <w:pPr>
              <w:pStyle w:val="Compact"/>
            </w:pPr>
            <w:r>
              <w:t>0.03 (-0.20,0.23)</w:t>
            </w:r>
          </w:p>
        </w:tc>
        <w:tc>
          <w:tcPr>
            <w:tcW w:w="0" w:type="auto"/>
          </w:tcPr>
          <w:p w14:paraId="38DE13E0" w14:textId="77777777" w:rsidR="00B86012" w:rsidRDefault="00D97FB2">
            <w:pPr>
              <w:pStyle w:val="Compact"/>
            </w:pPr>
            <w:r>
              <w:t>-0.07 (-0.35,0.20)</w:t>
            </w:r>
          </w:p>
        </w:tc>
      </w:tr>
      <w:tr w:rsidR="00B86012" w14:paraId="7AA90A6D" w14:textId="77777777">
        <w:tc>
          <w:tcPr>
            <w:tcW w:w="0" w:type="auto"/>
          </w:tcPr>
          <w:p w14:paraId="247A4DB3" w14:textId="77777777" w:rsidR="00B86012" w:rsidRDefault="00D97FB2">
            <w:pPr>
              <w:pStyle w:val="Compact"/>
            </w:pPr>
            <w:r>
              <w:t>Shaw</w:t>
            </w:r>
          </w:p>
        </w:tc>
        <w:tc>
          <w:tcPr>
            <w:tcW w:w="0" w:type="auto"/>
          </w:tcPr>
          <w:p w14:paraId="03039802" w14:textId="77777777" w:rsidR="00B86012" w:rsidRDefault="00D97FB2">
            <w:pPr>
              <w:pStyle w:val="Compact"/>
            </w:pPr>
            <w:r>
              <w:t>0.09 (-0.21,0.38)</w:t>
            </w:r>
          </w:p>
        </w:tc>
        <w:tc>
          <w:tcPr>
            <w:tcW w:w="0" w:type="auto"/>
          </w:tcPr>
          <w:p w14:paraId="3BEB3F3F" w14:textId="77777777" w:rsidR="00B86012" w:rsidRDefault="00D97FB2">
            <w:pPr>
              <w:pStyle w:val="Compact"/>
            </w:pPr>
            <w:r>
              <w:t>0.01 (-0.24,0.28)</w:t>
            </w:r>
          </w:p>
        </w:tc>
        <w:tc>
          <w:tcPr>
            <w:tcW w:w="0" w:type="auto"/>
          </w:tcPr>
          <w:p w14:paraId="4AE62868" w14:textId="77777777" w:rsidR="00B86012" w:rsidRDefault="00D97FB2">
            <w:pPr>
              <w:pStyle w:val="Compact"/>
            </w:pPr>
            <w:r>
              <w:t>-0.11 (-0.39,0.24)</w:t>
            </w:r>
          </w:p>
        </w:tc>
      </w:tr>
      <w:tr w:rsidR="00B86012" w14:paraId="2E43E0ED" w14:textId="77777777">
        <w:tc>
          <w:tcPr>
            <w:tcW w:w="0" w:type="auto"/>
          </w:tcPr>
          <w:p w14:paraId="4201DFF9" w14:textId="77777777" w:rsidR="00B86012" w:rsidRDefault="00D97FB2">
            <w:pPr>
              <w:pStyle w:val="Compact"/>
            </w:pPr>
            <w:r>
              <w:t>PMCC</w:t>
            </w:r>
          </w:p>
        </w:tc>
        <w:tc>
          <w:tcPr>
            <w:tcW w:w="0" w:type="auto"/>
          </w:tcPr>
          <w:p w14:paraId="5CFA2E58" w14:textId="77777777" w:rsidR="00B86012" w:rsidRDefault="00D97FB2">
            <w:pPr>
              <w:pStyle w:val="Compact"/>
            </w:pPr>
            <w:r>
              <w:t>0.01 (-0.20,0.28)</w:t>
            </w:r>
          </w:p>
        </w:tc>
        <w:tc>
          <w:tcPr>
            <w:tcW w:w="0" w:type="auto"/>
          </w:tcPr>
          <w:p w14:paraId="04D0CC79" w14:textId="77777777" w:rsidR="00B86012" w:rsidRDefault="00D97FB2">
            <w:pPr>
              <w:pStyle w:val="Compact"/>
            </w:pPr>
            <w:r>
              <w:t>0.18 (-0.03,0.42)</w:t>
            </w:r>
          </w:p>
        </w:tc>
        <w:tc>
          <w:tcPr>
            <w:tcW w:w="0" w:type="auto"/>
          </w:tcPr>
          <w:p w14:paraId="59410404" w14:textId="77777777" w:rsidR="00B86012" w:rsidRDefault="00D97FB2">
            <w:pPr>
              <w:pStyle w:val="Compact"/>
            </w:pPr>
            <w:r>
              <w:t>-0.21 (-0.41,0.12)</w:t>
            </w:r>
          </w:p>
        </w:tc>
      </w:tr>
      <w:tr w:rsidR="00B86012" w14:paraId="4619F264" w14:textId="77777777">
        <w:tc>
          <w:tcPr>
            <w:tcW w:w="0" w:type="auto"/>
          </w:tcPr>
          <w:p w14:paraId="7D18A4E8" w14:textId="77777777" w:rsidR="00B86012" w:rsidRDefault="00D97FB2">
            <w:pPr>
              <w:pStyle w:val="Compact"/>
            </w:pPr>
            <w:r>
              <w:t>CTCAE</w:t>
            </w:r>
          </w:p>
        </w:tc>
        <w:tc>
          <w:tcPr>
            <w:tcW w:w="0" w:type="auto"/>
          </w:tcPr>
          <w:p w14:paraId="357B5D0E" w14:textId="77777777" w:rsidR="00B86012" w:rsidRDefault="00D97FB2">
            <w:pPr>
              <w:pStyle w:val="Compact"/>
            </w:pPr>
            <w:commentRangeStart w:id="2"/>
            <w:r>
              <w:t>0.30 (0.07,0.49)</w:t>
            </w:r>
            <w:commentRangeEnd w:id="2"/>
            <w:r w:rsidR="00320835">
              <w:rPr>
                <w:rStyle w:val="CommentReference"/>
              </w:rPr>
              <w:commentReference w:id="2"/>
            </w:r>
          </w:p>
        </w:tc>
        <w:tc>
          <w:tcPr>
            <w:tcW w:w="0" w:type="auto"/>
          </w:tcPr>
          <w:p w14:paraId="58ADB6D4" w14:textId="77777777" w:rsidR="00B86012" w:rsidRDefault="00D97FB2">
            <w:pPr>
              <w:pStyle w:val="Compact"/>
            </w:pPr>
            <w:r>
              <w:t>0.20 (-0.03,0.44)</w:t>
            </w:r>
          </w:p>
        </w:tc>
        <w:tc>
          <w:tcPr>
            <w:tcW w:w="0" w:type="auto"/>
          </w:tcPr>
          <w:p w14:paraId="1B4BCD91" w14:textId="77777777" w:rsidR="00B86012" w:rsidRDefault="00D97FB2">
            <w:pPr>
              <w:pStyle w:val="Compact"/>
            </w:pPr>
            <w:r>
              <w:t>-0.03 (-0.28,0.31)</w:t>
            </w:r>
          </w:p>
        </w:tc>
      </w:tr>
      <w:tr w:rsidR="00B86012" w14:paraId="26CB35F8" w14:textId="77777777">
        <w:tc>
          <w:tcPr>
            <w:tcW w:w="0" w:type="auto"/>
          </w:tcPr>
          <w:p w14:paraId="6C74C170" w14:textId="77777777" w:rsidR="00B86012" w:rsidRDefault="00D97FB2">
            <w:pPr>
              <w:pStyle w:val="Compact"/>
            </w:pPr>
            <w:r>
              <w:t>RTOG</w:t>
            </w:r>
          </w:p>
        </w:tc>
        <w:tc>
          <w:tcPr>
            <w:tcW w:w="0" w:type="auto"/>
          </w:tcPr>
          <w:p w14:paraId="562DE118" w14:textId="77777777" w:rsidR="00B86012" w:rsidRDefault="00D97FB2">
            <w:pPr>
              <w:pStyle w:val="Compact"/>
            </w:pPr>
            <w:r>
              <w:t>0.11 (-0.15,0.34)</w:t>
            </w:r>
          </w:p>
        </w:tc>
        <w:tc>
          <w:tcPr>
            <w:tcW w:w="0" w:type="auto"/>
          </w:tcPr>
          <w:p w14:paraId="392135DA" w14:textId="77777777" w:rsidR="00B86012" w:rsidRDefault="00D97FB2">
            <w:pPr>
              <w:pStyle w:val="Compact"/>
            </w:pPr>
            <w:r>
              <w:t>0.07 (-0.17,0.32)</w:t>
            </w:r>
          </w:p>
        </w:tc>
        <w:tc>
          <w:tcPr>
            <w:tcW w:w="0" w:type="auto"/>
          </w:tcPr>
          <w:p w14:paraId="4A1BC7C2" w14:textId="77777777" w:rsidR="00B86012" w:rsidRDefault="00D97FB2">
            <w:pPr>
              <w:pStyle w:val="Compact"/>
            </w:pPr>
            <w:r>
              <w:t>0.03 (-0.21,0.33)</w:t>
            </w:r>
          </w:p>
        </w:tc>
      </w:tr>
      <w:tr w:rsidR="00B86012" w14:paraId="1700B26C" w14:textId="77777777">
        <w:tc>
          <w:tcPr>
            <w:tcW w:w="0" w:type="auto"/>
          </w:tcPr>
          <w:p w14:paraId="5CE2326D" w14:textId="77777777" w:rsidR="00B86012" w:rsidRDefault="00D97FB2">
            <w:pPr>
              <w:pStyle w:val="Compact"/>
            </w:pPr>
            <w:r>
              <w:t>SOMA</w:t>
            </w:r>
          </w:p>
        </w:tc>
        <w:tc>
          <w:tcPr>
            <w:tcW w:w="0" w:type="auto"/>
          </w:tcPr>
          <w:p w14:paraId="6CB55670" w14:textId="77777777" w:rsidR="00B86012" w:rsidRDefault="00D97FB2">
            <w:pPr>
              <w:pStyle w:val="Compact"/>
            </w:pPr>
            <w:r>
              <w:t>0.20 (-0.03,0.42)</w:t>
            </w:r>
          </w:p>
        </w:tc>
        <w:tc>
          <w:tcPr>
            <w:tcW w:w="0" w:type="auto"/>
          </w:tcPr>
          <w:p w14:paraId="03C1F489" w14:textId="77777777" w:rsidR="00B86012" w:rsidRDefault="00D97FB2">
            <w:pPr>
              <w:pStyle w:val="Compact"/>
            </w:pPr>
            <w:r>
              <w:t>0.30 (0.02,0.48)</w:t>
            </w:r>
          </w:p>
        </w:tc>
        <w:tc>
          <w:tcPr>
            <w:tcW w:w="0" w:type="auto"/>
          </w:tcPr>
          <w:p w14:paraId="42CEEA56" w14:textId="77777777" w:rsidR="00B86012" w:rsidRDefault="00D97FB2">
            <w:pPr>
              <w:pStyle w:val="Compact"/>
            </w:pPr>
            <w:r>
              <w:t>-0.10 (-0.32,0.25)</w:t>
            </w:r>
          </w:p>
        </w:tc>
      </w:tr>
      <w:tr w:rsidR="00B86012" w14:paraId="1F241C43" w14:textId="77777777">
        <w:tc>
          <w:tcPr>
            <w:tcW w:w="0" w:type="auto"/>
          </w:tcPr>
          <w:p w14:paraId="10C99029" w14:textId="77777777" w:rsidR="00B86012" w:rsidRDefault="00D97FB2">
            <w:pPr>
              <w:pStyle w:val="Compact"/>
            </w:pPr>
            <w:r>
              <w:t>STORE</w:t>
            </w:r>
          </w:p>
        </w:tc>
        <w:tc>
          <w:tcPr>
            <w:tcW w:w="0" w:type="auto"/>
          </w:tcPr>
          <w:p w14:paraId="1FAC2DD8" w14:textId="77777777" w:rsidR="00B86012" w:rsidRDefault="00D97FB2">
            <w:pPr>
              <w:pStyle w:val="Compact"/>
            </w:pPr>
            <w:r>
              <w:t>0.08 (-0.17,0.28)</w:t>
            </w:r>
          </w:p>
        </w:tc>
        <w:tc>
          <w:tcPr>
            <w:tcW w:w="0" w:type="auto"/>
          </w:tcPr>
          <w:p w14:paraId="2B676CBF" w14:textId="77777777" w:rsidR="00B86012" w:rsidRDefault="00D97FB2">
            <w:pPr>
              <w:pStyle w:val="Compact"/>
            </w:pPr>
            <w:r>
              <w:t>0.04 (-0.19,0.26)</w:t>
            </w:r>
          </w:p>
        </w:tc>
        <w:tc>
          <w:tcPr>
            <w:tcW w:w="0" w:type="auto"/>
          </w:tcPr>
          <w:p w14:paraId="39C3947C" w14:textId="77777777" w:rsidR="00B86012" w:rsidRDefault="00D97FB2">
            <w:pPr>
              <w:pStyle w:val="Compact"/>
            </w:pPr>
            <w:r>
              <w:t>-0.09 (-0.34,0.23)</w:t>
            </w:r>
          </w:p>
        </w:tc>
      </w:tr>
      <w:tr w:rsidR="00B86012" w14:paraId="17E4D76A" w14:textId="77777777">
        <w:tc>
          <w:tcPr>
            <w:tcW w:w="0" w:type="auto"/>
          </w:tcPr>
          <w:p w14:paraId="475CE731" w14:textId="77777777" w:rsidR="00B86012" w:rsidRDefault="00D97FB2">
            <w:pPr>
              <w:pStyle w:val="Compact"/>
            </w:pPr>
            <w:r>
              <w:t>SCHWARTZ</w:t>
            </w:r>
          </w:p>
        </w:tc>
        <w:tc>
          <w:tcPr>
            <w:tcW w:w="0" w:type="auto"/>
          </w:tcPr>
          <w:p w14:paraId="521E2D20" w14:textId="77777777" w:rsidR="00B86012" w:rsidRDefault="00D97FB2">
            <w:pPr>
              <w:pStyle w:val="Compact"/>
            </w:pPr>
            <w:r>
              <w:t>0.20 (-0.07,0.42)</w:t>
            </w:r>
          </w:p>
        </w:tc>
        <w:tc>
          <w:tcPr>
            <w:tcW w:w="0" w:type="auto"/>
          </w:tcPr>
          <w:p w14:paraId="6AB5F4CC" w14:textId="77777777" w:rsidR="00B86012" w:rsidRDefault="00D97FB2">
            <w:pPr>
              <w:pStyle w:val="Compact"/>
            </w:pPr>
            <w:r>
              <w:t>0.08 (-0.15,0.30)</w:t>
            </w:r>
          </w:p>
        </w:tc>
        <w:tc>
          <w:tcPr>
            <w:tcW w:w="0" w:type="auto"/>
          </w:tcPr>
          <w:p w14:paraId="617D1D95" w14:textId="77777777" w:rsidR="00B86012" w:rsidRDefault="00D97FB2">
            <w:pPr>
              <w:pStyle w:val="Compact"/>
            </w:pPr>
            <w:r>
              <w:t>-0.03 (-0.26,0.25)</w:t>
            </w:r>
          </w:p>
        </w:tc>
      </w:tr>
      <w:tr w:rsidR="00B86012" w14:paraId="3BFEA316" w14:textId="77777777">
        <w:tc>
          <w:tcPr>
            <w:tcW w:w="0" w:type="auto"/>
          </w:tcPr>
          <w:p w14:paraId="4128C1C5" w14:textId="77777777" w:rsidR="00B86012" w:rsidRDefault="00D97FB2">
            <w:pPr>
              <w:pStyle w:val="Compact"/>
            </w:pPr>
            <w:r>
              <w:t>TSAI</w:t>
            </w:r>
          </w:p>
        </w:tc>
        <w:tc>
          <w:tcPr>
            <w:tcW w:w="0" w:type="auto"/>
          </w:tcPr>
          <w:p w14:paraId="539E6840" w14:textId="77777777" w:rsidR="00B86012" w:rsidRDefault="00D97FB2">
            <w:pPr>
              <w:pStyle w:val="Compact"/>
            </w:pPr>
            <w:r>
              <w:t>0.15 (-0.14,0.41)</w:t>
            </w:r>
          </w:p>
        </w:tc>
        <w:tc>
          <w:tcPr>
            <w:tcW w:w="0" w:type="auto"/>
          </w:tcPr>
          <w:p w14:paraId="7F12363D" w14:textId="77777777" w:rsidR="00B86012" w:rsidRDefault="00D97FB2">
            <w:pPr>
              <w:pStyle w:val="Compact"/>
            </w:pPr>
            <w:r>
              <w:t>0.30 (-0.03,0.53)</w:t>
            </w:r>
          </w:p>
        </w:tc>
        <w:tc>
          <w:tcPr>
            <w:tcW w:w="0" w:type="auto"/>
          </w:tcPr>
          <w:p w14:paraId="78B7BDF0" w14:textId="77777777" w:rsidR="00B86012" w:rsidRDefault="00D97FB2">
            <w:pPr>
              <w:pStyle w:val="Compact"/>
            </w:pPr>
            <w:r>
              <w:t>-0.12 (-0.35,0.24)</w:t>
            </w:r>
          </w:p>
        </w:tc>
      </w:tr>
      <w:tr w:rsidR="00B86012" w14:paraId="02DA2196" w14:textId="77777777">
        <w:tc>
          <w:tcPr>
            <w:tcW w:w="0" w:type="auto"/>
          </w:tcPr>
          <w:p w14:paraId="32C3696C" w14:textId="77777777" w:rsidR="00B86012" w:rsidRDefault="00D97FB2">
            <w:pPr>
              <w:pStyle w:val="Compact"/>
            </w:pPr>
            <w:r>
              <w:t>KARAGOZOGLU</w:t>
            </w:r>
          </w:p>
        </w:tc>
        <w:tc>
          <w:tcPr>
            <w:tcW w:w="0" w:type="auto"/>
          </w:tcPr>
          <w:p w14:paraId="0DB01354" w14:textId="77777777" w:rsidR="00B86012" w:rsidRDefault="00D97FB2">
            <w:pPr>
              <w:pStyle w:val="Compact"/>
            </w:pPr>
            <w:r>
              <w:t>0.19 (-0.06,0.43)</w:t>
            </w:r>
          </w:p>
        </w:tc>
        <w:tc>
          <w:tcPr>
            <w:tcW w:w="0" w:type="auto"/>
          </w:tcPr>
          <w:p w14:paraId="36E22EBF" w14:textId="77777777" w:rsidR="00B86012" w:rsidRDefault="00D97FB2">
            <w:pPr>
              <w:pStyle w:val="Compact"/>
            </w:pPr>
            <w:r>
              <w:t>0.08 (-0.15,0.31)</w:t>
            </w:r>
          </w:p>
        </w:tc>
        <w:tc>
          <w:tcPr>
            <w:tcW w:w="0" w:type="auto"/>
          </w:tcPr>
          <w:p w14:paraId="1E2815D4" w14:textId="77777777" w:rsidR="00B86012" w:rsidRDefault="00D97FB2">
            <w:pPr>
              <w:pStyle w:val="Compact"/>
            </w:pPr>
            <w:r>
              <w:t>-0.15 (-0.35,0.21)</w:t>
            </w:r>
          </w:p>
        </w:tc>
      </w:tr>
      <w:tr w:rsidR="00B86012" w14:paraId="396EDBBB" w14:textId="77777777">
        <w:tc>
          <w:tcPr>
            <w:tcW w:w="0" w:type="auto"/>
          </w:tcPr>
          <w:p w14:paraId="05473A7B" w14:textId="77777777" w:rsidR="00B86012" w:rsidRDefault="00D97FB2">
            <w:pPr>
              <w:pStyle w:val="Compact"/>
            </w:pPr>
            <w:proofErr w:type="spellStart"/>
            <w:r>
              <w:t>Proposed.system</w:t>
            </w:r>
            <w:proofErr w:type="spellEnd"/>
          </w:p>
        </w:tc>
        <w:tc>
          <w:tcPr>
            <w:tcW w:w="0" w:type="auto"/>
          </w:tcPr>
          <w:p w14:paraId="189B4300" w14:textId="77777777" w:rsidR="00B86012" w:rsidRDefault="00D97FB2">
            <w:pPr>
              <w:pStyle w:val="Compact"/>
            </w:pPr>
            <w:r>
              <w:t>-</w:t>
            </w:r>
          </w:p>
        </w:tc>
        <w:tc>
          <w:tcPr>
            <w:tcW w:w="0" w:type="auto"/>
          </w:tcPr>
          <w:p w14:paraId="176617F5" w14:textId="77777777" w:rsidR="00B86012" w:rsidRDefault="00D97FB2">
            <w:pPr>
              <w:pStyle w:val="Compact"/>
            </w:pPr>
            <w:r>
              <w:t>-</w:t>
            </w:r>
          </w:p>
        </w:tc>
        <w:tc>
          <w:tcPr>
            <w:tcW w:w="0" w:type="auto"/>
          </w:tcPr>
          <w:p w14:paraId="42B1C8BD" w14:textId="77777777" w:rsidR="00B86012" w:rsidRDefault="00D97FB2">
            <w:pPr>
              <w:pStyle w:val="Compact"/>
            </w:pPr>
            <w:r>
              <w:t>-</w:t>
            </w:r>
          </w:p>
        </w:tc>
      </w:tr>
    </w:tbl>
    <w:p w14:paraId="6CF067A7" w14:textId="77777777" w:rsidR="00B86012" w:rsidRDefault="00D97FB2">
      <w:r>
        <w:br w:type="page"/>
      </w:r>
    </w:p>
    <w:p w14:paraId="1186E656" w14:textId="77777777" w:rsidR="00320835" w:rsidRDefault="00320835">
      <w:pPr>
        <w:pStyle w:val="TableCaption"/>
      </w:pPr>
      <w:bookmarkStart w:id="3" w:name="X00d204b5331ca4db3b2dff2e18a432c2a676d72"/>
      <w:bookmarkEnd w:id="1"/>
    </w:p>
    <w:p w14:paraId="7F3F2623" w14:textId="77777777" w:rsidR="00B86012" w:rsidRDefault="00D97FB2">
      <w:pPr>
        <w:pStyle w:val="TableCaption"/>
      </w:pPr>
      <w:r>
        <w:t>C/D Time-Dependent AUC, All Graded Visits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C/D Time-Dependent AUC, All Graded Visits"/>
      </w:tblPr>
      <w:tblGrid>
        <w:gridCol w:w="1968"/>
        <w:gridCol w:w="2380"/>
        <w:gridCol w:w="2483"/>
      </w:tblGrid>
      <w:tr w:rsidR="00B86012" w14:paraId="09DDB6D2" w14:textId="77777777" w:rsidTr="00B8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4A7160F" w14:textId="77777777" w:rsidR="00B86012" w:rsidRDefault="00B86012">
            <w:pPr>
              <w:pStyle w:val="Compact"/>
            </w:pPr>
          </w:p>
        </w:tc>
        <w:tc>
          <w:tcPr>
            <w:tcW w:w="0" w:type="auto"/>
          </w:tcPr>
          <w:p w14:paraId="09061558" w14:textId="77777777" w:rsidR="00B86012" w:rsidRDefault="00D97FB2">
            <w:pPr>
              <w:pStyle w:val="Compact"/>
            </w:pPr>
            <w:r>
              <w:t>AUC, 1 year (95% CI)</w:t>
            </w:r>
          </w:p>
        </w:tc>
        <w:tc>
          <w:tcPr>
            <w:tcW w:w="0" w:type="auto"/>
          </w:tcPr>
          <w:p w14:paraId="496D86EB" w14:textId="77777777" w:rsidR="00B86012" w:rsidRDefault="00D97FB2">
            <w:pPr>
              <w:pStyle w:val="Compact"/>
            </w:pPr>
            <w:r>
              <w:t>AUC, 2 years (95% CI)</w:t>
            </w:r>
          </w:p>
        </w:tc>
      </w:tr>
      <w:tr w:rsidR="00B86012" w14:paraId="11ADEA76" w14:textId="77777777">
        <w:tc>
          <w:tcPr>
            <w:tcW w:w="0" w:type="auto"/>
          </w:tcPr>
          <w:p w14:paraId="19BB5AC7" w14:textId="77777777" w:rsidR="00B86012" w:rsidRDefault="00D97FB2">
            <w:pPr>
              <w:pStyle w:val="Compact"/>
            </w:pPr>
            <w:proofErr w:type="spellStart"/>
            <w:r>
              <w:t>Proposed.system</w:t>
            </w:r>
            <w:proofErr w:type="spellEnd"/>
          </w:p>
        </w:tc>
        <w:tc>
          <w:tcPr>
            <w:tcW w:w="0" w:type="auto"/>
          </w:tcPr>
          <w:p w14:paraId="43963885" w14:textId="77777777" w:rsidR="00B86012" w:rsidRDefault="00D97FB2">
            <w:pPr>
              <w:pStyle w:val="Compact"/>
            </w:pPr>
            <w:r>
              <w:t>0.58 (0.41, 0.81)</w:t>
            </w:r>
          </w:p>
        </w:tc>
        <w:tc>
          <w:tcPr>
            <w:tcW w:w="0" w:type="auto"/>
          </w:tcPr>
          <w:p w14:paraId="750310F1" w14:textId="77777777" w:rsidR="00B86012" w:rsidRDefault="00D97FB2">
            <w:pPr>
              <w:pStyle w:val="Compact"/>
            </w:pPr>
            <w:r>
              <w:t>0.71 (0.48, 0.86)</w:t>
            </w:r>
          </w:p>
        </w:tc>
      </w:tr>
      <w:tr w:rsidR="00B86012" w14:paraId="1A435C3C" w14:textId="77777777">
        <w:tc>
          <w:tcPr>
            <w:tcW w:w="0" w:type="auto"/>
          </w:tcPr>
          <w:p w14:paraId="58085C8D" w14:textId="77777777" w:rsidR="00B86012" w:rsidRDefault="00D97FB2">
            <w:pPr>
              <w:pStyle w:val="Compact"/>
            </w:pPr>
            <w:r>
              <w:t>KARAGOZOGLU</w:t>
            </w:r>
          </w:p>
        </w:tc>
        <w:tc>
          <w:tcPr>
            <w:tcW w:w="0" w:type="auto"/>
          </w:tcPr>
          <w:p w14:paraId="53D36317" w14:textId="77777777" w:rsidR="00B86012" w:rsidRDefault="00D97FB2">
            <w:pPr>
              <w:pStyle w:val="Compact"/>
            </w:pPr>
            <w:r>
              <w:t>0.72 (0.54, 0.86)</w:t>
            </w:r>
          </w:p>
        </w:tc>
        <w:tc>
          <w:tcPr>
            <w:tcW w:w="0" w:type="auto"/>
          </w:tcPr>
          <w:p w14:paraId="6F8D4956" w14:textId="77777777" w:rsidR="00B86012" w:rsidRDefault="00D97FB2">
            <w:pPr>
              <w:pStyle w:val="Compact"/>
            </w:pPr>
            <w:r>
              <w:t>0.69 (0.41, 0.94)</w:t>
            </w:r>
          </w:p>
        </w:tc>
      </w:tr>
      <w:tr w:rsidR="00B86012" w14:paraId="6F39509F" w14:textId="77777777">
        <w:tc>
          <w:tcPr>
            <w:tcW w:w="0" w:type="auto"/>
          </w:tcPr>
          <w:p w14:paraId="2536242B" w14:textId="77777777" w:rsidR="00B86012" w:rsidRDefault="00D97FB2">
            <w:pPr>
              <w:pStyle w:val="Compact"/>
            </w:pPr>
            <w:r>
              <w:t>TSAI</w:t>
            </w:r>
          </w:p>
        </w:tc>
        <w:tc>
          <w:tcPr>
            <w:tcW w:w="0" w:type="auto"/>
          </w:tcPr>
          <w:p w14:paraId="29164C35" w14:textId="77777777" w:rsidR="00B86012" w:rsidRDefault="00D97FB2">
            <w:pPr>
              <w:pStyle w:val="Compact"/>
            </w:pPr>
            <w:r>
              <w:t>0.60 (0.39, 0.81)</w:t>
            </w:r>
          </w:p>
        </w:tc>
        <w:tc>
          <w:tcPr>
            <w:tcW w:w="0" w:type="auto"/>
          </w:tcPr>
          <w:p w14:paraId="577644C6" w14:textId="77777777" w:rsidR="00B86012" w:rsidRDefault="00D97FB2">
            <w:pPr>
              <w:pStyle w:val="Compact"/>
            </w:pPr>
            <w:r>
              <w:t>0.46 (0.19, 0.78)</w:t>
            </w:r>
          </w:p>
        </w:tc>
      </w:tr>
      <w:tr w:rsidR="00B86012" w14:paraId="5B51BCF6" w14:textId="77777777">
        <w:tc>
          <w:tcPr>
            <w:tcW w:w="0" w:type="auto"/>
          </w:tcPr>
          <w:p w14:paraId="04D6C4CC" w14:textId="77777777" w:rsidR="00B86012" w:rsidRDefault="00D97FB2">
            <w:pPr>
              <w:pStyle w:val="Compact"/>
            </w:pPr>
            <w:r>
              <w:t>SCHWARTZ</w:t>
            </w:r>
          </w:p>
        </w:tc>
        <w:tc>
          <w:tcPr>
            <w:tcW w:w="0" w:type="auto"/>
          </w:tcPr>
          <w:p w14:paraId="3E488247" w14:textId="77777777" w:rsidR="00B86012" w:rsidRDefault="00D97FB2">
            <w:pPr>
              <w:pStyle w:val="Compact"/>
            </w:pPr>
            <w:r>
              <w:t>0.75 (0.66, 0.85)</w:t>
            </w:r>
          </w:p>
        </w:tc>
        <w:tc>
          <w:tcPr>
            <w:tcW w:w="0" w:type="auto"/>
          </w:tcPr>
          <w:p w14:paraId="7EBAB229" w14:textId="77777777" w:rsidR="00B86012" w:rsidRDefault="00D97FB2">
            <w:pPr>
              <w:pStyle w:val="Compact"/>
            </w:pPr>
            <w:r>
              <w:t>0.65 (0.32, 0.92)</w:t>
            </w:r>
          </w:p>
        </w:tc>
      </w:tr>
      <w:tr w:rsidR="00B86012" w14:paraId="1F522A04" w14:textId="77777777">
        <w:tc>
          <w:tcPr>
            <w:tcW w:w="0" w:type="auto"/>
          </w:tcPr>
          <w:p w14:paraId="69CB2320" w14:textId="77777777" w:rsidR="00B86012" w:rsidRDefault="00D97FB2">
            <w:pPr>
              <w:pStyle w:val="Compact"/>
            </w:pPr>
            <w:r>
              <w:t>STORE</w:t>
            </w:r>
          </w:p>
        </w:tc>
        <w:tc>
          <w:tcPr>
            <w:tcW w:w="0" w:type="auto"/>
          </w:tcPr>
          <w:p w14:paraId="310F62D6" w14:textId="77777777" w:rsidR="00B86012" w:rsidRDefault="00D97FB2">
            <w:pPr>
              <w:pStyle w:val="Compact"/>
            </w:pPr>
            <w:r>
              <w:t>0.78 (0.64, 0.88)</w:t>
            </w:r>
          </w:p>
        </w:tc>
        <w:tc>
          <w:tcPr>
            <w:tcW w:w="0" w:type="auto"/>
          </w:tcPr>
          <w:p w14:paraId="364F67E9" w14:textId="77777777" w:rsidR="00B86012" w:rsidRDefault="00D97FB2">
            <w:pPr>
              <w:pStyle w:val="Compact"/>
            </w:pPr>
            <w:r>
              <w:t>0.64 (0.31, 0.89)</w:t>
            </w:r>
          </w:p>
        </w:tc>
      </w:tr>
      <w:tr w:rsidR="00B86012" w14:paraId="2D2A8D00" w14:textId="77777777">
        <w:tc>
          <w:tcPr>
            <w:tcW w:w="0" w:type="auto"/>
          </w:tcPr>
          <w:p w14:paraId="2E22A329" w14:textId="77777777" w:rsidR="00B86012" w:rsidRDefault="00D97FB2">
            <w:pPr>
              <w:pStyle w:val="Compact"/>
            </w:pPr>
            <w:r>
              <w:t>SOMA</w:t>
            </w:r>
          </w:p>
        </w:tc>
        <w:tc>
          <w:tcPr>
            <w:tcW w:w="0" w:type="auto"/>
          </w:tcPr>
          <w:p w14:paraId="01DA2F38" w14:textId="77777777" w:rsidR="00B86012" w:rsidRDefault="00D97FB2">
            <w:pPr>
              <w:pStyle w:val="Compact"/>
            </w:pPr>
            <w:r>
              <w:t>0.64 (0.44, 0.82)</w:t>
            </w:r>
          </w:p>
        </w:tc>
        <w:tc>
          <w:tcPr>
            <w:tcW w:w="0" w:type="auto"/>
          </w:tcPr>
          <w:p w14:paraId="2A522A39" w14:textId="77777777" w:rsidR="00B86012" w:rsidRDefault="00D97FB2">
            <w:pPr>
              <w:pStyle w:val="Compact"/>
            </w:pPr>
            <w:r>
              <w:t>0.46 (0.23, 0.70)</w:t>
            </w:r>
          </w:p>
        </w:tc>
      </w:tr>
      <w:tr w:rsidR="00B86012" w14:paraId="00EDE86C" w14:textId="77777777">
        <w:tc>
          <w:tcPr>
            <w:tcW w:w="0" w:type="auto"/>
          </w:tcPr>
          <w:p w14:paraId="546FFDA2" w14:textId="77777777" w:rsidR="00B86012" w:rsidRDefault="00D97FB2">
            <w:pPr>
              <w:pStyle w:val="Compact"/>
            </w:pPr>
            <w:r>
              <w:t>RTOG</w:t>
            </w:r>
          </w:p>
        </w:tc>
        <w:tc>
          <w:tcPr>
            <w:tcW w:w="0" w:type="auto"/>
          </w:tcPr>
          <w:p w14:paraId="67621860" w14:textId="77777777" w:rsidR="00B86012" w:rsidRDefault="00D97FB2">
            <w:pPr>
              <w:pStyle w:val="Compact"/>
            </w:pPr>
            <w:r>
              <w:t>0.56 (0.36, 0.76)</w:t>
            </w:r>
          </w:p>
        </w:tc>
        <w:tc>
          <w:tcPr>
            <w:tcW w:w="0" w:type="auto"/>
          </w:tcPr>
          <w:p w14:paraId="394E03A0" w14:textId="77777777" w:rsidR="00B86012" w:rsidRDefault="00D97FB2">
            <w:pPr>
              <w:pStyle w:val="Compact"/>
            </w:pPr>
            <w:r>
              <w:t>0.58 (0.32, 0.86)</w:t>
            </w:r>
          </w:p>
        </w:tc>
      </w:tr>
      <w:tr w:rsidR="00B86012" w14:paraId="3ED5B505" w14:textId="77777777">
        <w:tc>
          <w:tcPr>
            <w:tcW w:w="0" w:type="auto"/>
          </w:tcPr>
          <w:p w14:paraId="41FA1BCD" w14:textId="77777777" w:rsidR="00B86012" w:rsidRDefault="00D97FB2">
            <w:pPr>
              <w:pStyle w:val="Compact"/>
            </w:pPr>
            <w:r>
              <w:t>CTCAE</w:t>
            </w:r>
          </w:p>
        </w:tc>
        <w:tc>
          <w:tcPr>
            <w:tcW w:w="0" w:type="auto"/>
          </w:tcPr>
          <w:p w14:paraId="33095387" w14:textId="77777777" w:rsidR="00B86012" w:rsidRDefault="00D97FB2">
            <w:pPr>
              <w:pStyle w:val="Compact"/>
            </w:pPr>
            <w:r>
              <w:t>0.49 (0.29, 0.68)</w:t>
            </w:r>
          </w:p>
        </w:tc>
        <w:tc>
          <w:tcPr>
            <w:tcW w:w="0" w:type="auto"/>
          </w:tcPr>
          <w:p w14:paraId="07D62F00" w14:textId="77777777" w:rsidR="00B86012" w:rsidRDefault="00D97FB2">
            <w:pPr>
              <w:pStyle w:val="Compact"/>
            </w:pPr>
            <w:r>
              <w:t>0.57 (0.30, 0.83)</w:t>
            </w:r>
          </w:p>
        </w:tc>
      </w:tr>
      <w:tr w:rsidR="00B86012" w14:paraId="63926952" w14:textId="77777777">
        <w:tc>
          <w:tcPr>
            <w:tcW w:w="0" w:type="auto"/>
          </w:tcPr>
          <w:p w14:paraId="278E4620" w14:textId="77777777" w:rsidR="00B86012" w:rsidRDefault="00D97FB2">
            <w:pPr>
              <w:pStyle w:val="Compact"/>
            </w:pPr>
            <w:r>
              <w:t>PMCC</w:t>
            </w:r>
          </w:p>
        </w:tc>
        <w:tc>
          <w:tcPr>
            <w:tcW w:w="0" w:type="auto"/>
          </w:tcPr>
          <w:p w14:paraId="18251424" w14:textId="77777777" w:rsidR="00B86012" w:rsidRDefault="00D97FB2">
            <w:pPr>
              <w:pStyle w:val="Compact"/>
            </w:pPr>
            <w:r>
              <w:t>0.60 (0.36, 0.81)</w:t>
            </w:r>
          </w:p>
        </w:tc>
        <w:tc>
          <w:tcPr>
            <w:tcW w:w="0" w:type="auto"/>
          </w:tcPr>
          <w:p w14:paraId="61826CBD" w14:textId="77777777" w:rsidR="00B86012" w:rsidRDefault="00D97FB2">
            <w:pPr>
              <w:pStyle w:val="Compact"/>
            </w:pPr>
            <w:r>
              <w:t>0.71 (0.49, 0.90)</w:t>
            </w:r>
          </w:p>
        </w:tc>
      </w:tr>
      <w:tr w:rsidR="00B86012" w14:paraId="6BD07742" w14:textId="77777777">
        <w:tc>
          <w:tcPr>
            <w:tcW w:w="0" w:type="auto"/>
          </w:tcPr>
          <w:p w14:paraId="02DF66C1" w14:textId="77777777" w:rsidR="00B86012" w:rsidRDefault="00D97FB2">
            <w:pPr>
              <w:pStyle w:val="Compact"/>
            </w:pPr>
            <w:r>
              <w:t>Shaw</w:t>
            </w:r>
          </w:p>
        </w:tc>
        <w:tc>
          <w:tcPr>
            <w:tcW w:w="0" w:type="auto"/>
          </w:tcPr>
          <w:p w14:paraId="4F75A62C" w14:textId="77777777" w:rsidR="00B86012" w:rsidRDefault="00D97FB2">
            <w:pPr>
              <w:pStyle w:val="Compact"/>
            </w:pPr>
            <w:r>
              <w:t>0.73 (0.52, 0.91)</w:t>
            </w:r>
          </w:p>
        </w:tc>
        <w:tc>
          <w:tcPr>
            <w:tcW w:w="0" w:type="auto"/>
          </w:tcPr>
          <w:p w14:paraId="6F74B855" w14:textId="77777777" w:rsidR="00B86012" w:rsidRDefault="00D97FB2">
            <w:pPr>
              <w:pStyle w:val="Compact"/>
            </w:pPr>
            <w:r>
              <w:t>0.66 (0.34, 0.98)</w:t>
            </w:r>
          </w:p>
        </w:tc>
      </w:tr>
      <w:tr w:rsidR="00B86012" w14:paraId="5A3D5D13" w14:textId="77777777">
        <w:tc>
          <w:tcPr>
            <w:tcW w:w="0" w:type="auto"/>
          </w:tcPr>
          <w:p w14:paraId="377C0BD9" w14:textId="77777777" w:rsidR="00B86012" w:rsidRDefault="00D97FB2">
            <w:pPr>
              <w:pStyle w:val="Compact"/>
            </w:pPr>
            <w:proofErr w:type="spellStart"/>
            <w:r>
              <w:t>Notani</w:t>
            </w:r>
            <w:proofErr w:type="spellEnd"/>
          </w:p>
        </w:tc>
        <w:tc>
          <w:tcPr>
            <w:tcW w:w="0" w:type="auto"/>
          </w:tcPr>
          <w:p w14:paraId="2CDF5AD3" w14:textId="77777777" w:rsidR="00B86012" w:rsidRDefault="00D97FB2">
            <w:pPr>
              <w:pStyle w:val="Compact"/>
            </w:pPr>
            <w:r>
              <w:t>0.78 (0.70, 0.87)</w:t>
            </w:r>
          </w:p>
        </w:tc>
        <w:tc>
          <w:tcPr>
            <w:tcW w:w="0" w:type="auto"/>
          </w:tcPr>
          <w:p w14:paraId="0FAC2613" w14:textId="77777777" w:rsidR="00B86012" w:rsidRDefault="00D97FB2">
            <w:pPr>
              <w:pStyle w:val="Compact"/>
            </w:pPr>
            <w:r>
              <w:t>0.70 (0.44, 0.93)</w:t>
            </w:r>
          </w:p>
        </w:tc>
      </w:tr>
    </w:tbl>
    <w:p w14:paraId="7F288840" w14:textId="77777777" w:rsidR="00B86012" w:rsidRDefault="00D97FB2">
      <w:pPr>
        <w:pStyle w:val="BodyText"/>
      </w:pPr>
      <w:r>
        <w:rPr>
          <w:noProof/>
        </w:rPr>
        <w:lastRenderedPageBreak/>
        <w:drawing>
          <wp:inline distT="0" distB="0" distL="0" distR="0" wp14:anchorId="0881589A" wp14:editId="6530D00E">
            <wp:extent cx="5334000" cy="5334000"/>
            <wp:effectExtent l="0" t="0" r="0" b="0"/>
            <wp:docPr id="8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ORN_Analysis_Report_Grading_12July2023_files/figure-docx/unnamed-chunk-23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E99CE" w14:textId="77777777" w:rsidR="00416D47" w:rsidRDefault="00416D47">
      <w:pPr>
        <w:pStyle w:val="TableCaption"/>
      </w:pPr>
    </w:p>
    <w:p w14:paraId="7BAA86B8" w14:textId="77777777" w:rsidR="00416D47" w:rsidRDefault="00416D47">
      <w:pPr>
        <w:pStyle w:val="TableCaption"/>
      </w:pPr>
    </w:p>
    <w:p w14:paraId="77918DF7" w14:textId="77777777" w:rsidR="00416D47" w:rsidRDefault="00416D47">
      <w:pPr>
        <w:pStyle w:val="TableCaption"/>
      </w:pPr>
    </w:p>
    <w:p w14:paraId="72FA8576" w14:textId="77777777" w:rsidR="00416D47" w:rsidRDefault="00416D47">
      <w:pPr>
        <w:pStyle w:val="TableCaption"/>
      </w:pPr>
    </w:p>
    <w:p w14:paraId="777D3698" w14:textId="77777777" w:rsidR="00416D47" w:rsidRDefault="00416D47">
      <w:pPr>
        <w:pStyle w:val="TableCaption"/>
      </w:pPr>
    </w:p>
    <w:p w14:paraId="79518B49" w14:textId="5E9345A0" w:rsidR="00416D47" w:rsidRDefault="00416D47">
      <w:pPr>
        <w:pStyle w:val="TableCaption"/>
      </w:pPr>
    </w:p>
    <w:p w14:paraId="52E2E437" w14:textId="77777777" w:rsidR="00416D47" w:rsidRDefault="00416D47">
      <w:pPr>
        <w:pStyle w:val="TableCaption"/>
      </w:pPr>
    </w:p>
    <w:p w14:paraId="2A92D8C8" w14:textId="77777777" w:rsidR="00416D47" w:rsidRDefault="00416D47">
      <w:pPr>
        <w:pStyle w:val="TableCaption"/>
      </w:pPr>
    </w:p>
    <w:p w14:paraId="51000419" w14:textId="485972B8" w:rsidR="00B86012" w:rsidRDefault="00D97FB2">
      <w:pPr>
        <w:pStyle w:val="TableCaption"/>
      </w:pPr>
      <w:r>
        <w:t>Difference in ID AUCs between Proposed System versus other grading systems (with bootstrapped 95% CIs)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Difference in ID AUCs between Proposed System versus other grading systems (with bootstrapped 95% CIs)"/>
      </w:tblPr>
      <w:tblGrid>
        <w:gridCol w:w="1968"/>
        <w:gridCol w:w="2554"/>
        <w:gridCol w:w="2554"/>
      </w:tblGrid>
      <w:tr w:rsidR="00B86012" w14:paraId="67DC018E" w14:textId="77777777" w:rsidTr="00B8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AA0EDF" w14:textId="77777777" w:rsidR="00B86012" w:rsidRDefault="00D97FB2">
            <w:pPr>
              <w:pStyle w:val="Compact"/>
            </w:pPr>
            <w:r>
              <w:t>System</w:t>
            </w:r>
          </w:p>
        </w:tc>
        <w:tc>
          <w:tcPr>
            <w:tcW w:w="0" w:type="auto"/>
          </w:tcPr>
          <w:p w14:paraId="7F09480A" w14:textId="77777777" w:rsidR="00B86012" w:rsidRDefault="00D97FB2">
            <w:pPr>
              <w:pStyle w:val="Compact"/>
            </w:pPr>
            <w:r>
              <w:t>Difference, 1-yr grades</w:t>
            </w:r>
          </w:p>
        </w:tc>
        <w:tc>
          <w:tcPr>
            <w:tcW w:w="0" w:type="auto"/>
          </w:tcPr>
          <w:p w14:paraId="221DAF55" w14:textId="77777777" w:rsidR="00B86012" w:rsidRDefault="00D97FB2">
            <w:pPr>
              <w:pStyle w:val="Compact"/>
            </w:pPr>
            <w:r>
              <w:t>Difference, 2-yr grades</w:t>
            </w:r>
          </w:p>
        </w:tc>
      </w:tr>
      <w:tr w:rsidR="00B86012" w14:paraId="721B5801" w14:textId="77777777">
        <w:tc>
          <w:tcPr>
            <w:tcW w:w="0" w:type="auto"/>
          </w:tcPr>
          <w:p w14:paraId="7E348ED5" w14:textId="77777777" w:rsidR="00B86012" w:rsidRDefault="00D97FB2">
            <w:pPr>
              <w:pStyle w:val="Compact"/>
            </w:pPr>
            <w:proofErr w:type="spellStart"/>
            <w:r>
              <w:t>Notani</w:t>
            </w:r>
            <w:proofErr w:type="spellEnd"/>
          </w:p>
        </w:tc>
        <w:tc>
          <w:tcPr>
            <w:tcW w:w="0" w:type="auto"/>
          </w:tcPr>
          <w:p w14:paraId="415870F3" w14:textId="77777777" w:rsidR="00B86012" w:rsidRDefault="00D97FB2">
            <w:pPr>
              <w:pStyle w:val="Compact"/>
            </w:pPr>
            <w:r>
              <w:t>-0.20 (-0.40,0.03)</w:t>
            </w:r>
          </w:p>
        </w:tc>
        <w:tc>
          <w:tcPr>
            <w:tcW w:w="0" w:type="auto"/>
          </w:tcPr>
          <w:p w14:paraId="78F1DF95" w14:textId="77777777" w:rsidR="00B86012" w:rsidRDefault="00D97FB2">
            <w:pPr>
              <w:pStyle w:val="Compact"/>
            </w:pPr>
            <w:r>
              <w:t>0.01 (-0.34,0.34)</w:t>
            </w:r>
          </w:p>
        </w:tc>
      </w:tr>
      <w:tr w:rsidR="00B86012" w14:paraId="7FD7CA4D" w14:textId="77777777">
        <w:tc>
          <w:tcPr>
            <w:tcW w:w="0" w:type="auto"/>
          </w:tcPr>
          <w:p w14:paraId="1E0C0864" w14:textId="77777777" w:rsidR="00B86012" w:rsidRDefault="00D97FB2">
            <w:pPr>
              <w:pStyle w:val="Compact"/>
            </w:pPr>
            <w:r>
              <w:t>Shaw</w:t>
            </w:r>
          </w:p>
        </w:tc>
        <w:tc>
          <w:tcPr>
            <w:tcW w:w="0" w:type="auto"/>
          </w:tcPr>
          <w:p w14:paraId="4EAA98B4" w14:textId="77777777" w:rsidR="00B86012" w:rsidRDefault="00D97FB2">
            <w:pPr>
              <w:pStyle w:val="Compact"/>
            </w:pPr>
            <w:r>
              <w:t>-0.15 (-0.41,0.15)</w:t>
            </w:r>
          </w:p>
        </w:tc>
        <w:tc>
          <w:tcPr>
            <w:tcW w:w="0" w:type="auto"/>
          </w:tcPr>
          <w:p w14:paraId="01B109F6" w14:textId="77777777" w:rsidR="00B86012" w:rsidRDefault="00D97FB2">
            <w:pPr>
              <w:pStyle w:val="Compact"/>
            </w:pPr>
            <w:r>
              <w:t>0.05 (-0.33,0.42)</w:t>
            </w:r>
          </w:p>
        </w:tc>
      </w:tr>
      <w:tr w:rsidR="00B86012" w14:paraId="6D89A3B0" w14:textId="77777777">
        <w:tc>
          <w:tcPr>
            <w:tcW w:w="0" w:type="auto"/>
          </w:tcPr>
          <w:p w14:paraId="1478E510" w14:textId="77777777" w:rsidR="00B86012" w:rsidRDefault="00D97FB2">
            <w:pPr>
              <w:pStyle w:val="Compact"/>
            </w:pPr>
            <w:r>
              <w:t>PMCC</w:t>
            </w:r>
          </w:p>
        </w:tc>
        <w:tc>
          <w:tcPr>
            <w:tcW w:w="0" w:type="auto"/>
          </w:tcPr>
          <w:p w14:paraId="7CF84F61" w14:textId="77777777" w:rsidR="00B86012" w:rsidRDefault="00D97FB2">
            <w:pPr>
              <w:pStyle w:val="Compact"/>
            </w:pPr>
            <w:r>
              <w:t>-0.02 (-0.30,0.29)</w:t>
            </w:r>
          </w:p>
        </w:tc>
        <w:tc>
          <w:tcPr>
            <w:tcW w:w="0" w:type="auto"/>
          </w:tcPr>
          <w:p w14:paraId="5D0A41C2" w14:textId="77777777" w:rsidR="00B86012" w:rsidRDefault="00D97FB2">
            <w:pPr>
              <w:pStyle w:val="Compact"/>
            </w:pPr>
            <w:r>
              <w:t>0.00 (-0.28,0.28)</w:t>
            </w:r>
          </w:p>
        </w:tc>
      </w:tr>
      <w:tr w:rsidR="00B86012" w14:paraId="4831F67F" w14:textId="77777777">
        <w:tc>
          <w:tcPr>
            <w:tcW w:w="0" w:type="auto"/>
          </w:tcPr>
          <w:p w14:paraId="54598C93" w14:textId="77777777" w:rsidR="00B86012" w:rsidRDefault="00D97FB2">
            <w:pPr>
              <w:pStyle w:val="Compact"/>
            </w:pPr>
            <w:r>
              <w:t>CTCAE</w:t>
            </w:r>
          </w:p>
        </w:tc>
        <w:tc>
          <w:tcPr>
            <w:tcW w:w="0" w:type="auto"/>
          </w:tcPr>
          <w:p w14:paraId="0A72C423" w14:textId="77777777" w:rsidR="00B86012" w:rsidRDefault="00D97FB2">
            <w:pPr>
              <w:pStyle w:val="Compact"/>
            </w:pPr>
            <w:r>
              <w:t>0.09 (-0.17,0.38)</w:t>
            </w:r>
          </w:p>
        </w:tc>
        <w:tc>
          <w:tcPr>
            <w:tcW w:w="0" w:type="auto"/>
          </w:tcPr>
          <w:p w14:paraId="6FDB394B" w14:textId="77777777" w:rsidR="00B86012" w:rsidRDefault="00D97FB2">
            <w:pPr>
              <w:pStyle w:val="Compact"/>
            </w:pPr>
            <w:r>
              <w:t>0.15 (-0.22,0.46)</w:t>
            </w:r>
          </w:p>
        </w:tc>
      </w:tr>
      <w:tr w:rsidR="00B86012" w14:paraId="62C141B6" w14:textId="77777777">
        <w:tc>
          <w:tcPr>
            <w:tcW w:w="0" w:type="auto"/>
          </w:tcPr>
          <w:p w14:paraId="3FCA308A" w14:textId="77777777" w:rsidR="00B86012" w:rsidRDefault="00D97FB2">
            <w:pPr>
              <w:pStyle w:val="Compact"/>
            </w:pPr>
            <w:r>
              <w:t>RTOG</w:t>
            </w:r>
          </w:p>
        </w:tc>
        <w:tc>
          <w:tcPr>
            <w:tcW w:w="0" w:type="auto"/>
          </w:tcPr>
          <w:p w14:paraId="4AB50622" w14:textId="77777777" w:rsidR="00B86012" w:rsidRDefault="00D97FB2">
            <w:pPr>
              <w:pStyle w:val="Compact"/>
            </w:pPr>
            <w:r>
              <w:t>0.02 (-0.24,0.32)</w:t>
            </w:r>
          </w:p>
        </w:tc>
        <w:tc>
          <w:tcPr>
            <w:tcW w:w="0" w:type="auto"/>
          </w:tcPr>
          <w:p w14:paraId="1DB924B0" w14:textId="77777777" w:rsidR="00B86012" w:rsidRDefault="00D97FB2">
            <w:pPr>
              <w:pStyle w:val="Compact"/>
            </w:pPr>
            <w:r>
              <w:t>0.14 (-0.21,0.44)</w:t>
            </w:r>
          </w:p>
        </w:tc>
      </w:tr>
      <w:tr w:rsidR="00B86012" w14:paraId="1FA86CC2" w14:textId="77777777">
        <w:tc>
          <w:tcPr>
            <w:tcW w:w="0" w:type="auto"/>
          </w:tcPr>
          <w:p w14:paraId="2B02D1CA" w14:textId="77777777" w:rsidR="00B86012" w:rsidRDefault="00D97FB2">
            <w:pPr>
              <w:pStyle w:val="Compact"/>
            </w:pPr>
            <w:r>
              <w:t>SOMA</w:t>
            </w:r>
          </w:p>
        </w:tc>
        <w:tc>
          <w:tcPr>
            <w:tcW w:w="0" w:type="auto"/>
          </w:tcPr>
          <w:p w14:paraId="2636F0BA" w14:textId="77777777" w:rsidR="00B86012" w:rsidRDefault="00D97FB2">
            <w:pPr>
              <w:pStyle w:val="Compact"/>
            </w:pPr>
            <w:r>
              <w:t>-0.07 (-0.33,0.23)</w:t>
            </w:r>
          </w:p>
        </w:tc>
        <w:tc>
          <w:tcPr>
            <w:tcW w:w="0" w:type="auto"/>
          </w:tcPr>
          <w:p w14:paraId="24BDC7D8" w14:textId="77777777" w:rsidR="00B86012" w:rsidRDefault="00D97FB2">
            <w:pPr>
              <w:pStyle w:val="Compact"/>
            </w:pPr>
            <w:r>
              <w:t>0.25 (-0.06,0.54)</w:t>
            </w:r>
          </w:p>
        </w:tc>
      </w:tr>
      <w:tr w:rsidR="00B86012" w14:paraId="73FF1133" w14:textId="77777777">
        <w:tc>
          <w:tcPr>
            <w:tcW w:w="0" w:type="auto"/>
          </w:tcPr>
          <w:p w14:paraId="1B61064D" w14:textId="77777777" w:rsidR="00B86012" w:rsidRDefault="00D97FB2">
            <w:pPr>
              <w:pStyle w:val="Compact"/>
            </w:pPr>
            <w:r>
              <w:t>STORE</w:t>
            </w:r>
          </w:p>
        </w:tc>
        <w:tc>
          <w:tcPr>
            <w:tcW w:w="0" w:type="auto"/>
          </w:tcPr>
          <w:p w14:paraId="743B77CF" w14:textId="77777777" w:rsidR="00B86012" w:rsidRDefault="00D97FB2">
            <w:pPr>
              <w:pStyle w:val="Compact"/>
            </w:pPr>
            <w:r>
              <w:t>-0.20 (-0.40,0.05)</w:t>
            </w:r>
          </w:p>
        </w:tc>
        <w:tc>
          <w:tcPr>
            <w:tcW w:w="0" w:type="auto"/>
          </w:tcPr>
          <w:p w14:paraId="2870371D" w14:textId="77777777" w:rsidR="00B86012" w:rsidRDefault="00D97FB2">
            <w:pPr>
              <w:pStyle w:val="Compact"/>
            </w:pPr>
            <w:r>
              <w:t>0.07 (-0.29,0.44)</w:t>
            </w:r>
          </w:p>
        </w:tc>
      </w:tr>
      <w:tr w:rsidR="00B86012" w14:paraId="7B3A7B1C" w14:textId="77777777">
        <w:tc>
          <w:tcPr>
            <w:tcW w:w="0" w:type="auto"/>
          </w:tcPr>
          <w:p w14:paraId="1B43BE2D" w14:textId="77777777" w:rsidR="00B86012" w:rsidRDefault="00D97FB2">
            <w:pPr>
              <w:pStyle w:val="Compact"/>
            </w:pPr>
            <w:r>
              <w:t>SCHWARTZ</w:t>
            </w:r>
          </w:p>
        </w:tc>
        <w:tc>
          <w:tcPr>
            <w:tcW w:w="0" w:type="auto"/>
          </w:tcPr>
          <w:p w14:paraId="10E38683" w14:textId="77777777" w:rsidR="00B86012" w:rsidRDefault="00D97FB2">
            <w:pPr>
              <w:pStyle w:val="Compact"/>
            </w:pPr>
            <w:r>
              <w:t>-0.17 (-0.37,0.08)</w:t>
            </w:r>
          </w:p>
        </w:tc>
        <w:tc>
          <w:tcPr>
            <w:tcW w:w="0" w:type="auto"/>
          </w:tcPr>
          <w:p w14:paraId="03AC11FB" w14:textId="77777777" w:rsidR="00B86012" w:rsidRDefault="00D97FB2">
            <w:pPr>
              <w:pStyle w:val="Compact"/>
            </w:pPr>
            <w:r>
              <w:t>0.06 (-0.29,0.41)</w:t>
            </w:r>
          </w:p>
        </w:tc>
      </w:tr>
      <w:tr w:rsidR="00B86012" w14:paraId="43E74A20" w14:textId="77777777">
        <w:tc>
          <w:tcPr>
            <w:tcW w:w="0" w:type="auto"/>
          </w:tcPr>
          <w:p w14:paraId="0D91D278" w14:textId="77777777" w:rsidR="00B86012" w:rsidRDefault="00D97FB2">
            <w:pPr>
              <w:pStyle w:val="Compact"/>
            </w:pPr>
            <w:r>
              <w:t>TSAI</w:t>
            </w:r>
          </w:p>
        </w:tc>
        <w:tc>
          <w:tcPr>
            <w:tcW w:w="0" w:type="auto"/>
          </w:tcPr>
          <w:p w14:paraId="2E43EB49" w14:textId="77777777" w:rsidR="00B86012" w:rsidRDefault="00D97FB2">
            <w:pPr>
              <w:pStyle w:val="Compact"/>
            </w:pPr>
            <w:r>
              <w:t>-0.02 (-0.32,0.26)</w:t>
            </w:r>
          </w:p>
        </w:tc>
        <w:tc>
          <w:tcPr>
            <w:tcW w:w="0" w:type="auto"/>
          </w:tcPr>
          <w:p w14:paraId="7EA61101" w14:textId="77777777" w:rsidR="00B86012" w:rsidRDefault="00D97FB2">
            <w:pPr>
              <w:pStyle w:val="Compact"/>
            </w:pPr>
            <w:r>
              <w:t>0.26 (-0.14,0.56)</w:t>
            </w:r>
          </w:p>
        </w:tc>
      </w:tr>
      <w:tr w:rsidR="00B86012" w14:paraId="35912EC9" w14:textId="77777777">
        <w:tc>
          <w:tcPr>
            <w:tcW w:w="0" w:type="auto"/>
          </w:tcPr>
          <w:p w14:paraId="1B1383B8" w14:textId="77777777" w:rsidR="00B86012" w:rsidRDefault="00D97FB2">
            <w:pPr>
              <w:pStyle w:val="Compact"/>
            </w:pPr>
            <w:r>
              <w:t>KARAGOZOGLU</w:t>
            </w:r>
          </w:p>
        </w:tc>
        <w:tc>
          <w:tcPr>
            <w:tcW w:w="0" w:type="auto"/>
          </w:tcPr>
          <w:p w14:paraId="56B0F85E" w14:textId="77777777" w:rsidR="00B86012" w:rsidRDefault="00D97FB2">
            <w:pPr>
              <w:pStyle w:val="Compact"/>
            </w:pPr>
            <w:r>
              <w:t>-0.15 (-0.38,0.14)</w:t>
            </w:r>
          </w:p>
        </w:tc>
        <w:tc>
          <w:tcPr>
            <w:tcW w:w="0" w:type="auto"/>
          </w:tcPr>
          <w:p w14:paraId="5E3515C6" w14:textId="77777777" w:rsidR="00B86012" w:rsidRDefault="00D97FB2">
            <w:pPr>
              <w:pStyle w:val="Compact"/>
            </w:pPr>
            <w:r>
              <w:t>0.03 (-0.32,0.36)</w:t>
            </w:r>
          </w:p>
        </w:tc>
      </w:tr>
      <w:tr w:rsidR="00B86012" w14:paraId="3AC83D17" w14:textId="77777777">
        <w:tc>
          <w:tcPr>
            <w:tcW w:w="0" w:type="auto"/>
          </w:tcPr>
          <w:p w14:paraId="1DBCB767" w14:textId="77777777" w:rsidR="00B86012" w:rsidRDefault="00D97FB2">
            <w:pPr>
              <w:pStyle w:val="Compact"/>
            </w:pPr>
            <w:proofErr w:type="spellStart"/>
            <w:r>
              <w:t>Proposed.system</w:t>
            </w:r>
            <w:proofErr w:type="spellEnd"/>
          </w:p>
        </w:tc>
        <w:tc>
          <w:tcPr>
            <w:tcW w:w="0" w:type="auto"/>
          </w:tcPr>
          <w:p w14:paraId="6BD4B0D9" w14:textId="77777777" w:rsidR="00B86012" w:rsidRDefault="00D97FB2">
            <w:pPr>
              <w:pStyle w:val="Compact"/>
            </w:pPr>
            <w:r>
              <w:t>-</w:t>
            </w:r>
          </w:p>
        </w:tc>
        <w:tc>
          <w:tcPr>
            <w:tcW w:w="0" w:type="auto"/>
          </w:tcPr>
          <w:p w14:paraId="59916B24" w14:textId="77777777" w:rsidR="00B86012" w:rsidRDefault="00D97FB2">
            <w:pPr>
              <w:pStyle w:val="Compact"/>
            </w:pPr>
            <w:r>
              <w:t>-</w:t>
            </w:r>
          </w:p>
        </w:tc>
      </w:tr>
      <w:bookmarkEnd w:id="0"/>
      <w:bookmarkEnd w:id="3"/>
    </w:tbl>
    <w:p w14:paraId="2EDC5C3F" w14:textId="77777777" w:rsidR="00A52D63" w:rsidRDefault="00A52D63"/>
    <w:sectPr w:rsidR="00A52D63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ueniken, Katrina" w:date="2023-07-21T13:26:00Z" w:initials="HK">
    <w:p w14:paraId="1CAA8733" w14:textId="3656F3DE" w:rsidR="00320835" w:rsidRDefault="00320835">
      <w:pPr>
        <w:pStyle w:val="CommentText"/>
      </w:pPr>
      <w:r>
        <w:rPr>
          <w:rStyle w:val="CommentReference"/>
        </w:rPr>
        <w:annotationRef/>
      </w:r>
      <w:r>
        <w:t>Proposed system is better than CTCAE at one year (the 95% CI of the difference is above zero). Same thing with SOMA at 2 years. All others, proposed system is not significantly better</w:t>
      </w:r>
      <w:r w:rsidR="00D97FB2">
        <w:t xml:space="preserve"> since the CIs cross zero (though they</w:t>
      </w:r>
      <w:r>
        <w:t xml:space="preserve"> are pretty wide because our number of events is low).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AA873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A8733" w16cid:durableId="2899B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192A" w14:textId="77777777" w:rsidR="006E5A82" w:rsidRDefault="006E5A82">
      <w:pPr>
        <w:spacing w:after="0"/>
      </w:pPr>
      <w:r>
        <w:separator/>
      </w:r>
    </w:p>
  </w:endnote>
  <w:endnote w:type="continuationSeparator" w:id="0">
    <w:p w14:paraId="327D9FB5" w14:textId="77777777" w:rsidR="006E5A82" w:rsidRDefault="006E5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1A51" w14:textId="77777777" w:rsidR="006E5A82" w:rsidRDefault="006E5A82">
      <w:r>
        <w:separator/>
      </w:r>
    </w:p>
  </w:footnote>
  <w:footnote w:type="continuationSeparator" w:id="0">
    <w:p w14:paraId="707A0BDC" w14:textId="77777777" w:rsidR="006E5A82" w:rsidRDefault="006E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49B65D0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F07436C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96A38C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10A52BF9"/>
    <w:multiLevelType w:val="hybridMultilevel"/>
    <w:tmpl w:val="274E57F6"/>
    <w:lvl w:ilvl="0" w:tplc="D4F8DE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20583">
    <w:abstractNumId w:val="0"/>
  </w:num>
  <w:num w:numId="2" w16cid:durableId="2001884629">
    <w:abstractNumId w:val="1"/>
  </w:num>
  <w:num w:numId="3" w16cid:durableId="1937059265">
    <w:abstractNumId w:val="1"/>
  </w:num>
  <w:num w:numId="4" w16cid:durableId="1766068401">
    <w:abstractNumId w:val="1"/>
  </w:num>
  <w:num w:numId="5" w16cid:durableId="616378628">
    <w:abstractNumId w:val="1"/>
  </w:num>
  <w:num w:numId="6" w16cid:durableId="1248004842">
    <w:abstractNumId w:val="1"/>
  </w:num>
  <w:num w:numId="7" w16cid:durableId="60234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475408">
    <w:abstractNumId w:val="1"/>
  </w:num>
  <w:num w:numId="9" w16cid:durableId="1810247747">
    <w:abstractNumId w:val="1"/>
  </w:num>
  <w:num w:numId="10" w16cid:durableId="337974768">
    <w:abstractNumId w:val="1"/>
  </w:num>
  <w:num w:numId="11" w16cid:durableId="603011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eniken, Katrina">
    <w15:presenceInfo w15:providerId="None" w15:userId="Hueniken, Kat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12"/>
    <w:rsid w:val="00320835"/>
    <w:rsid w:val="00416D47"/>
    <w:rsid w:val="006E5A82"/>
    <w:rsid w:val="00A52D63"/>
    <w:rsid w:val="00B86012"/>
    <w:rsid w:val="00D97FB2"/>
    <w:rsid w:val="00E0750C"/>
    <w:rsid w:val="00E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5477"/>
  <w15:docId w15:val="{47DBBC21-8954-41C7-AFEA-94EE9AC6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styleId="CommentReference">
    <w:name w:val="annotation reference"/>
    <w:basedOn w:val="DefaultParagraphFont"/>
    <w:semiHidden/>
    <w:unhideWhenUsed/>
    <w:rsid w:val="00320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0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0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0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20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08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41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 Analysis Report: Comparing Grading Systems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 Analysis Report: Comparing Grading Systems</dc:title>
  <dc:creator>Hueniken, Katrina</dc:creator>
  <cp:keywords/>
  <cp:lastModifiedBy>Erin Damji</cp:lastModifiedBy>
  <cp:revision>3</cp:revision>
  <dcterms:created xsi:type="dcterms:W3CDTF">2023-08-30T16:59:00Z</dcterms:created>
  <dcterms:modified xsi:type="dcterms:W3CDTF">2023-08-30T17:04:00Z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