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DB32B" w14:textId="7D2D4B94" w:rsidR="002A6BD2" w:rsidRPr="00C20E05" w:rsidRDefault="00C20E05">
      <w:pPr>
        <w:rPr>
          <w:b/>
          <w:bCs/>
        </w:rPr>
      </w:pPr>
      <w:r w:rsidRPr="00C20E05">
        <w:rPr>
          <w:b/>
          <w:bCs/>
        </w:rPr>
        <w:t>Heating for nuclease inactivation</w:t>
      </w:r>
    </w:p>
    <w:p w14:paraId="1CA77F7A" w14:textId="50BC7D54" w:rsidR="00720A01" w:rsidRDefault="00720A01">
      <w:r>
        <w:t>It is critical to perform a 95</w:t>
      </w:r>
      <w:r>
        <w:rPr>
          <w:rFonts w:cstheme="minorHAnsi"/>
        </w:rPr>
        <w:t>°</w:t>
      </w:r>
      <w:r>
        <w:t xml:space="preserve">C heat step prior to bead beating (resulting in cell disruption) due to the simultaneous release of nucleases from human cells present in </w:t>
      </w:r>
      <w:r w:rsidR="00352DB4">
        <w:t>tongue matrix</w:t>
      </w:r>
      <w:r>
        <w:t xml:space="preserve"> and target DNA from </w:t>
      </w:r>
      <w:r w:rsidR="00352DB4">
        <w:rPr>
          <w:i/>
          <w:iCs/>
        </w:rPr>
        <w:t xml:space="preserve">Mycobacterium tuberculosis </w:t>
      </w:r>
      <w:r w:rsidR="00352DB4">
        <w:t xml:space="preserve">(MTB) </w:t>
      </w:r>
      <w:r>
        <w:t xml:space="preserve">cells. </w:t>
      </w:r>
      <w:r>
        <w:t>In the</w:t>
      </w:r>
      <w:r>
        <w:t xml:space="preserve"> absence of pre-heating</w:t>
      </w:r>
      <w:r>
        <w:t>,</w:t>
      </w:r>
      <w:r>
        <w:t xml:space="preserve"> liberated nucleases </w:t>
      </w:r>
      <w:r>
        <w:t>will</w:t>
      </w:r>
      <w:r>
        <w:t xml:space="preserve"> rapidly degrad</w:t>
      </w:r>
      <w:r>
        <w:t>e</w:t>
      </w:r>
      <w:r>
        <w:t xml:space="preserve"> MTB DNA, reducing the </w:t>
      </w:r>
      <w:r w:rsidR="00BF7F41">
        <w:t xml:space="preserve">yield </w:t>
      </w:r>
      <w:r>
        <w:t>by as much as 40-55% within 30 minutes.</w:t>
      </w:r>
    </w:p>
    <w:p w14:paraId="38722D5A" w14:textId="60C8C422" w:rsidR="00D34F80" w:rsidRDefault="00AD7022">
      <w:r>
        <w:t xml:space="preserve">Two </w:t>
      </w:r>
      <w:r w:rsidR="00430129">
        <w:t xml:space="preserve">independent experiments were conducted to evaluate the duration of heating </w:t>
      </w:r>
      <w:r w:rsidR="00F33B97">
        <w:t xml:space="preserve">required </w:t>
      </w:r>
      <w:r w:rsidR="00430129">
        <w:t>to inactivate nucleases present in</w:t>
      </w:r>
      <w:r w:rsidR="001E39DF">
        <w:t xml:space="preserve"> tongue matrix</w:t>
      </w:r>
      <w:r w:rsidR="00430129">
        <w:t xml:space="preserve">.  </w:t>
      </w:r>
      <w:r w:rsidR="00121A03">
        <w:t xml:space="preserve">Briefly, </w:t>
      </w:r>
      <w:r w:rsidR="001E39DF">
        <w:t>tongue matrix was collected from healthy volunteers</w:t>
      </w:r>
      <w:r w:rsidR="001E39DF" w:rsidRPr="001E39DF">
        <w:t xml:space="preserve"> </w:t>
      </w:r>
      <w:r w:rsidR="001E39DF">
        <w:t>as described in the Methods</w:t>
      </w:r>
      <w:r w:rsidR="00470856">
        <w:t>, then eluted matrix was pooled. C</w:t>
      </w:r>
      <w:r w:rsidR="00121A03">
        <w:t xml:space="preserve">ultured </w:t>
      </w:r>
      <w:r w:rsidR="00DC178E">
        <w:t>M</w:t>
      </w:r>
      <w:r w:rsidR="00121A03">
        <w:t xml:space="preserve">TB H37Ra cells </w:t>
      </w:r>
      <w:r w:rsidR="00BF7F41">
        <w:t>were washed</w:t>
      </w:r>
      <w:r w:rsidR="00C3708B">
        <w:t>, diluted, and spiked in</w:t>
      </w:r>
      <w:r w:rsidR="001E39DF">
        <w:t xml:space="preserve"> </w:t>
      </w:r>
      <w:r w:rsidR="00470856">
        <w:t>pooled</w:t>
      </w:r>
      <w:r w:rsidR="001E39DF">
        <w:t xml:space="preserve"> matrix</w:t>
      </w:r>
      <w:r w:rsidR="003761BE">
        <w:t xml:space="preserve"> </w:t>
      </w:r>
      <w:r w:rsidR="001E2923">
        <w:t>(5 replicates per condition</w:t>
      </w:r>
      <w:r w:rsidR="003761BE">
        <w:t>)</w:t>
      </w:r>
      <w:r w:rsidR="00C3708B">
        <w:t xml:space="preserve">. The spiked </w:t>
      </w:r>
      <w:r w:rsidR="0016425B">
        <w:t xml:space="preserve">tongue matrix was </w:t>
      </w:r>
      <w:r w:rsidR="00C3708B">
        <w:t xml:space="preserve">aliquoted (400 </w:t>
      </w:r>
      <w:r w:rsidR="00C3708B" w:rsidRPr="00C3708B">
        <w:rPr>
          <w:rFonts w:ascii="Symbol" w:hAnsi="Symbol"/>
        </w:rPr>
        <w:t>m</w:t>
      </w:r>
      <w:r w:rsidR="00C3708B">
        <w:t xml:space="preserve">L) </w:t>
      </w:r>
      <w:r w:rsidR="0016425B">
        <w:t>into</w:t>
      </w:r>
      <w:r w:rsidR="00C3708B">
        <w:t xml:space="preserve"> 2 mL </w:t>
      </w:r>
      <w:r w:rsidR="0016425B">
        <w:t xml:space="preserve">gasketed </w:t>
      </w:r>
      <w:r w:rsidR="00C3708B">
        <w:t>screw cap tube</w:t>
      </w:r>
      <w:r w:rsidR="0016425B">
        <w:t>s</w:t>
      </w:r>
      <w:r w:rsidR="00C3708B">
        <w:t xml:space="preserve"> containing 150 mg of 0.1mm glass</w:t>
      </w:r>
      <w:r w:rsidR="00DC178E">
        <w:t xml:space="preserve"> bead</w:t>
      </w:r>
      <w:r w:rsidR="00C3708B">
        <w:t>s.  The</w:t>
      </w:r>
      <w:r w:rsidR="0016425B">
        <w:t xml:space="preserve"> samples were</w:t>
      </w:r>
      <w:r w:rsidR="00C3708B">
        <w:t xml:space="preserve"> subjected to heat for </w:t>
      </w:r>
      <w:r w:rsidR="005646E1">
        <w:t xml:space="preserve">0-, </w:t>
      </w:r>
      <w:r w:rsidR="00035B70">
        <w:t>1</w:t>
      </w:r>
      <w:r w:rsidR="005646E1">
        <w:t>-</w:t>
      </w:r>
      <w:r w:rsidR="00035B70">
        <w:t>, 2</w:t>
      </w:r>
      <w:r w:rsidR="005646E1">
        <w:t>-</w:t>
      </w:r>
      <w:r w:rsidR="00035B70">
        <w:t>, 3</w:t>
      </w:r>
      <w:r w:rsidR="005646E1">
        <w:t>-</w:t>
      </w:r>
      <w:r w:rsidR="00035B70">
        <w:t>, 5</w:t>
      </w:r>
      <w:r w:rsidR="005646E1">
        <w:t>-</w:t>
      </w:r>
      <w:r w:rsidR="00035B70">
        <w:t>, 10</w:t>
      </w:r>
      <w:r w:rsidR="005646E1">
        <w:t>-</w:t>
      </w:r>
      <w:r w:rsidR="00035B70">
        <w:t xml:space="preserve">, </w:t>
      </w:r>
      <w:r w:rsidR="005646E1">
        <w:t xml:space="preserve">15-, 20-, 25-, </w:t>
      </w:r>
      <w:r w:rsidR="00015FC0">
        <w:t>or</w:t>
      </w:r>
      <w:r w:rsidR="005646E1">
        <w:t xml:space="preserve"> 30-minute</w:t>
      </w:r>
      <w:r w:rsidR="00035B70">
        <w:t xml:space="preserve"> </w:t>
      </w:r>
      <w:r w:rsidR="00C3708B">
        <w:t xml:space="preserve">duration, </w:t>
      </w:r>
      <w:r w:rsidR="005646E1">
        <w:t xml:space="preserve">then all samples were </w:t>
      </w:r>
      <w:r w:rsidR="00C3708B">
        <w:t>bead bea</w:t>
      </w:r>
      <w:r w:rsidR="005646E1">
        <w:t>ten</w:t>
      </w:r>
      <w:r w:rsidR="00015FC0">
        <w:t xml:space="preserve"> </w:t>
      </w:r>
      <w:r w:rsidR="00C3708B">
        <w:t xml:space="preserve">and </w:t>
      </w:r>
      <w:r w:rsidR="00DC178E">
        <w:t>allowed to remain at ambient temperature</w:t>
      </w:r>
      <w:r w:rsidR="00C3708B">
        <w:t xml:space="preserve"> for 30 minutes.  To inactivate nucleases prior to PCR, </w:t>
      </w:r>
      <w:r w:rsidR="00FB07ED">
        <w:t>all</w:t>
      </w:r>
      <w:r w:rsidR="00C3708B" w:rsidRPr="00D34F80">
        <w:rPr>
          <w:i/>
          <w:iCs/>
        </w:rPr>
        <w:t xml:space="preserve"> </w:t>
      </w:r>
      <w:r w:rsidR="00C3708B">
        <w:t xml:space="preserve">samples </w:t>
      </w:r>
      <w:r w:rsidR="00FB07ED">
        <w:t>were</w:t>
      </w:r>
      <w:r w:rsidR="00C3708B">
        <w:t xml:space="preserve"> subjected to</w:t>
      </w:r>
      <w:r w:rsidR="00FB07ED">
        <w:t xml:space="preserve"> an additional 10</w:t>
      </w:r>
      <w:r w:rsidR="00215B94">
        <w:t>-minute</w:t>
      </w:r>
      <w:r w:rsidR="00C3708B">
        <w:t xml:space="preserve"> </w:t>
      </w:r>
      <w:r w:rsidR="00FB07ED">
        <w:t xml:space="preserve">heat </w:t>
      </w:r>
      <w:r w:rsidR="00215B94">
        <w:t xml:space="preserve">step </w:t>
      </w:r>
      <w:r w:rsidR="00FB07ED">
        <w:t xml:space="preserve">at </w:t>
      </w:r>
      <w:r w:rsidR="00D34F80">
        <w:t>95</w:t>
      </w:r>
      <w:r w:rsidR="00DC178E">
        <w:rPr>
          <w:rFonts w:cstheme="minorHAnsi"/>
        </w:rPr>
        <w:t>°</w:t>
      </w:r>
      <w:r w:rsidR="00D34F80">
        <w:t>C</w:t>
      </w:r>
      <w:r w:rsidR="00FB07ED">
        <w:t>,</w:t>
      </w:r>
      <w:r w:rsidR="00D34F80">
        <w:t xml:space="preserve"> </w:t>
      </w:r>
      <w:r w:rsidR="00DC178E">
        <w:t>allowed to cool to ambient temperature</w:t>
      </w:r>
      <w:r w:rsidR="00D34F80">
        <w:t xml:space="preserve">, briefly centrifuged and </w:t>
      </w:r>
      <w:r w:rsidR="00DC178E">
        <w:t>added directly to qPCR</w:t>
      </w:r>
      <w:r w:rsidR="00D34F80">
        <w:t xml:space="preserve">. </w:t>
      </w:r>
    </w:p>
    <w:p w14:paraId="341B2C16" w14:textId="3271D513" w:rsidR="00121A03" w:rsidRDefault="001B6156">
      <w:r>
        <w:t xml:space="preserve">Experiments were performed two separate days to evaluate </w:t>
      </w:r>
      <w:r w:rsidR="00D34F80">
        <w:t>heat</w:t>
      </w:r>
      <w:r>
        <w:t xml:space="preserve"> duration from </w:t>
      </w:r>
      <w:r w:rsidR="00D34F80">
        <w:t>10 minutes to 30 minutes</w:t>
      </w:r>
      <w:r w:rsidR="00F30DF2">
        <w:t xml:space="preserve"> </w:t>
      </w:r>
      <w:r w:rsidR="00F30DF2">
        <w:rPr>
          <w:b/>
          <w:bCs/>
        </w:rPr>
        <w:t>(Supplemental Figure 1)</w:t>
      </w:r>
      <w:r w:rsidR="001778E7">
        <w:t>. A second set of experiments w</w:t>
      </w:r>
      <w:r w:rsidR="00D04544">
        <w:t>as</w:t>
      </w:r>
      <w:r w:rsidR="001778E7">
        <w:t xml:space="preserve"> performed on two separate days to evaluate shorter durations </w:t>
      </w:r>
      <w:r w:rsidR="00D34F80">
        <w:t xml:space="preserve">from 30 seconds to 5 minutes to establish </w:t>
      </w:r>
      <w:r w:rsidR="00F30DF2">
        <w:t xml:space="preserve">the minimal heat duration required for heat inactivation </w:t>
      </w:r>
      <w:r w:rsidR="00F30DF2" w:rsidRPr="00F30DF2">
        <w:rPr>
          <w:b/>
          <w:bCs/>
        </w:rPr>
        <w:t>(Supplemental Figure 2)</w:t>
      </w:r>
      <w:r w:rsidR="00D34F80">
        <w:t>.</w:t>
      </w:r>
      <w:r w:rsidR="00F30DF2">
        <w:t xml:space="preserve"> Notably the nuclease activity varied among donor pools, so data from the two experiments are shown independently. </w:t>
      </w:r>
      <w:r w:rsidR="00D34F80">
        <w:t xml:space="preserve"> </w:t>
      </w:r>
      <w:r w:rsidR="00F30DF2">
        <w:t>The experiments confirmed that</w:t>
      </w:r>
      <w:r w:rsidR="006751D2">
        <w:t xml:space="preserve"> </w:t>
      </w:r>
      <w:r w:rsidR="00842CA2">
        <w:t xml:space="preserve">heating 10 </w:t>
      </w:r>
      <w:r w:rsidR="006751D2">
        <w:t xml:space="preserve">minutes </w:t>
      </w:r>
      <w:r w:rsidR="00842CA2">
        <w:t>at 95</w:t>
      </w:r>
      <w:r w:rsidR="00842CA2">
        <w:rPr>
          <w:rFonts w:cstheme="minorHAnsi"/>
        </w:rPr>
        <w:t>°</w:t>
      </w:r>
      <w:r w:rsidR="00842CA2">
        <w:t>C</w:t>
      </w:r>
      <w:r w:rsidR="00842CA2">
        <w:t xml:space="preserve"> </w:t>
      </w:r>
      <w:r w:rsidR="006751D2">
        <w:t>is sufficient for nuclease inactivation.  Longer time points are unnecessary</w:t>
      </w:r>
      <w:r w:rsidR="00EB1894">
        <w:t xml:space="preserve"> </w:t>
      </w:r>
      <w:r w:rsidR="006751D2">
        <w:t xml:space="preserve">and </w:t>
      </w:r>
      <w:r w:rsidR="000B4227">
        <w:t>heating for less than five</w:t>
      </w:r>
      <w:r w:rsidR="006751D2">
        <w:t xml:space="preserve"> minutes results in degradation of target </w:t>
      </w:r>
      <w:r w:rsidR="00DC178E">
        <w:t>M</w:t>
      </w:r>
      <w:r w:rsidR="006751D2">
        <w:t>TB DNA</w:t>
      </w:r>
      <w:r w:rsidR="000B4227">
        <w:t>.</w:t>
      </w:r>
    </w:p>
    <w:p w14:paraId="32DB495D" w14:textId="070DDEA5" w:rsidR="00121A03" w:rsidRDefault="00701AE5">
      <w:pPr>
        <w:rPr>
          <w:noProof/>
        </w:rPr>
      </w:pPr>
      <w:r>
        <w:rPr>
          <w:noProof/>
        </w:rPr>
        <w:drawing>
          <wp:inline distT="0" distB="0" distL="0" distR="0" wp14:anchorId="3A230ED9" wp14:editId="66FAAF0A">
            <wp:extent cx="5943600" cy="3194050"/>
            <wp:effectExtent l="0" t="0" r="0" b="6350"/>
            <wp:docPr id="1" name="Chart 1">
              <a:extLst xmlns:a="http://schemas.openxmlformats.org/drawingml/2006/main">
                <a:ext uri="{FF2B5EF4-FFF2-40B4-BE49-F238E27FC236}">
                  <a16:creationId xmlns:a16="http://schemas.microsoft.com/office/drawing/2014/main" id="{02DADF76-C8CD-0ACE-F5BD-68CFE30655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DD8128E" w14:textId="03141180" w:rsidR="00DC178E" w:rsidRPr="00DC178E" w:rsidRDefault="00DC178E" w:rsidP="00DC178E">
      <w:r w:rsidRPr="00DC178E">
        <w:rPr>
          <w:b/>
          <w:bCs/>
        </w:rPr>
        <w:t xml:space="preserve">Figure 1. </w:t>
      </w:r>
      <w:r>
        <w:t xml:space="preserve">Mean percent recovery of MTB targets </w:t>
      </w:r>
      <w:r>
        <w:t>from contrived tongue swab samples subjected to varying duration of heat then bead beaten compared to the gold standard condition of 10 minutes at 95</w:t>
      </w:r>
      <w:r>
        <w:rPr>
          <w:rFonts w:cstheme="minorHAnsi"/>
        </w:rPr>
        <w:t>°</w:t>
      </w:r>
      <w:r>
        <w:t xml:space="preserve">C plus bead beating. </w:t>
      </w:r>
    </w:p>
    <w:p w14:paraId="0B132BD1" w14:textId="29C5EBDE" w:rsidR="00430129" w:rsidRDefault="005D0553">
      <w:r>
        <w:rPr>
          <w:noProof/>
        </w:rPr>
        <w:lastRenderedPageBreak/>
        <w:drawing>
          <wp:inline distT="0" distB="0" distL="0" distR="0" wp14:anchorId="28F6770C" wp14:editId="5B5BD281">
            <wp:extent cx="5943600" cy="3669030"/>
            <wp:effectExtent l="0" t="0" r="0" b="7620"/>
            <wp:docPr id="6" name="Chart 6">
              <a:extLst xmlns:a="http://schemas.openxmlformats.org/drawingml/2006/main">
                <a:ext uri="{FF2B5EF4-FFF2-40B4-BE49-F238E27FC236}">
                  <a16:creationId xmlns:a16="http://schemas.microsoft.com/office/drawing/2014/main" id="{45201675-1825-4B71-A49A-8B87F94592A2}"/>
                </a:ext>
                <a:ext uri="{147F2762-F138-4A5C-976F-8EAC2B608ADB}">
                  <a16:predDERef xmlns:a16="http://schemas.microsoft.com/office/drawing/2014/main" pred="{43BA98FF-970A-45D5-9C70-2C5C706BF9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7D1CA18" w14:textId="19776AF0" w:rsidR="00C20E05" w:rsidRPr="00DC178E" w:rsidRDefault="00C20E05" w:rsidP="00C20E05">
      <w:r w:rsidRPr="00DC178E">
        <w:rPr>
          <w:b/>
          <w:bCs/>
        </w:rPr>
        <w:t xml:space="preserve">Figure </w:t>
      </w:r>
      <w:r>
        <w:rPr>
          <w:b/>
          <w:bCs/>
        </w:rPr>
        <w:t>2</w:t>
      </w:r>
      <w:r w:rsidRPr="00DC178E">
        <w:rPr>
          <w:b/>
          <w:bCs/>
        </w:rPr>
        <w:t xml:space="preserve">. </w:t>
      </w:r>
      <w:r>
        <w:t>Mean percent recovery of MTB targets from contrived tongue swab samples subjected to varying duration of heat then bead beaten compared to the gold standard condition of 10 minutes at 95</w:t>
      </w:r>
      <w:r>
        <w:rPr>
          <w:rFonts w:cstheme="minorHAnsi"/>
        </w:rPr>
        <w:t>°</w:t>
      </w:r>
      <w:r>
        <w:t xml:space="preserve">C plus bead beating. </w:t>
      </w:r>
    </w:p>
    <w:p w14:paraId="0F10852D" w14:textId="77777777" w:rsidR="00C20E05" w:rsidRDefault="00C20E05" w:rsidP="00E55011">
      <w:pPr>
        <w:pStyle w:val="Heading1"/>
      </w:pPr>
    </w:p>
    <w:p w14:paraId="56BF3B2D" w14:textId="77F3121A" w:rsidR="00EB1894" w:rsidRPr="00C20E05" w:rsidRDefault="00EB1894">
      <w:pPr>
        <w:rPr>
          <w:b/>
          <w:bCs/>
        </w:rPr>
      </w:pPr>
      <w:r w:rsidRPr="00C20E05">
        <w:rPr>
          <w:b/>
          <w:bCs/>
        </w:rPr>
        <w:t>Heating for biosafety</w:t>
      </w:r>
    </w:p>
    <w:p w14:paraId="0ACC44B9" w14:textId="1B4D6066" w:rsidR="00EB1894" w:rsidRDefault="005752F6">
      <w:r>
        <w:t>MT</w:t>
      </w:r>
      <w:r w:rsidR="00EB1894">
        <w:t xml:space="preserve">B H37Ra cells </w:t>
      </w:r>
      <w:r>
        <w:t>(ATCC</w:t>
      </w:r>
      <w:r w:rsidR="00D67282" w:rsidRPr="00D67282">
        <w:t xml:space="preserve"> </w:t>
      </w:r>
      <w:r w:rsidR="00D67282" w:rsidRPr="00D67282">
        <w:t>25177</w:t>
      </w:r>
      <w:r w:rsidR="00D67282">
        <w:t>)</w:t>
      </w:r>
      <w:r>
        <w:t xml:space="preserve"> </w:t>
      </w:r>
      <w:r w:rsidR="00EB1894">
        <w:t>were harvested in exponential phase of growth (OD600 of 1.0), washed, diluted</w:t>
      </w:r>
      <w:r w:rsidR="00B24E1A">
        <w:t>,</w:t>
      </w:r>
      <w:r w:rsidR="00EB1894">
        <w:t xml:space="preserve"> and subject</w:t>
      </w:r>
      <w:r w:rsidR="00D67282">
        <w:t>ed</w:t>
      </w:r>
      <w:r w:rsidR="00EB1894">
        <w:t xml:space="preserve"> to heating </w:t>
      </w:r>
      <w:r w:rsidR="00D67282">
        <w:t xml:space="preserve">for </w:t>
      </w:r>
      <w:r w:rsidR="00EB1894">
        <w:t>0, 5, 10</w:t>
      </w:r>
      <w:r w:rsidR="00D67282">
        <w:t>, or</w:t>
      </w:r>
      <w:r w:rsidR="00EB1894">
        <w:t xml:space="preserve"> 15 minutes</w:t>
      </w:r>
      <w:r w:rsidR="00CE3390">
        <w:t xml:space="preserve">.  After heating, cells were </w:t>
      </w:r>
      <w:r w:rsidR="00EB1894">
        <w:t>plated</w:t>
      </w:r>
      <w:r w:rsidR="00CE3390">
        <w:t xml:space="preserve"> at</w:t>
      </w:r>
      <w:r w:rsidR="00EB1894">
        <w:t xml:space="preserve"> </w:t>
      </w:r>
      <w:r w:rsidR="00CE3390">
        <w:t>3.</w:t>
      </w:r>
      <w:r w:rsidR="00CE3390" w:rsidRPr="00D67282">
        <w:t>0</w:t>
      </w:r>
      <w:r w:rsidR="00D67282" w:rsidRPr="00D67282">
        <w:t>x10</w:t>
      </w:r>
      <w:r w:rsidR="00D67282">
        <w:rPr>
          <w:vertAlign w:val="superscript"/>
        </w:rPr>
        <w:t xml:space="preserve">4 </w:t>
      </w:r>
      <w:r w:rsidR="00CE3390" w:rsidRPr="00D67282">
        <w:t>cells</w:t>
      </w:r>
      <w:r w:rsidR="00CE3390">
        <w:t xml:space="preserve"> per 10 cm deep fill Middlebrook 7H11 agar plates (N=6 per condition)</w:t>
      </w:r>
      <w:r w:rsidR="00622EA6">
        <w:t>, and counts were confirmed by qPCR</w:t>
      </w:r>
      <w:r w:rsidR="00CE3390">
        <w:t>.  Plates were then incubated at 37</w:t>
      </w:r>
      <w:r w:rsidR="00B268BE">
        <w:rPr>
          <w:rFonts w:cstheme="minorHAnsi"/>
        </w:rPr>
        <w:t>°</w:t>
      </w:r>
      <w:r w:rsidR="00CE3390">
        <w:t xml:space="preserve">C in sealed, sterile Ziplock bags to prevent </w:t>
      </w:r>
      <w:r w:rsidR="00622EA6">
        <w:t xml:space="preserve">desiccation. </w:t>
      </w:r>
      <w:r w:rsidR="00CE3390">
        <w:t>Colonies</w:t>
      </w:r>
      <w:r w:rsidR="00F1541A">
        <w:t xml:space="preserve"> for all six plates were per conditions were counted </w:t>
      </w:r>
      <w:r w:rsidR="00CE3390">
        <w:t xml:space="preserve">every </w:t>
      </w:r>
      <w:r w:rsidR="00F1541A">
        <w:t xml:space="preserve">two </w:t>
      </w:r>
      <w:r w:rsidR="00CE3390">
        <w:t>week</w:t>
      </w:r>
      <w:r w:rsidR="00F1541A">
        <w:t>s</w:t>
      </w:r>
      <w:r w:rsidR="00CE3390">
        <w:t xml:space="preserve">. The </w:t>
      </w:r>
      <w:r w:rsidR="00F1541A">
        <w:t>percentage of</w:t>
      </w:r>
      <w:r w:rsidR="00CE3390">
        <w:t xml:space="preserve"> survival was determined from the total number of colonies in </w:t>
      </w:r>
      <w:r w:rsidR="00E5338C">
        <w:t xml:space="preserve">each </w:t>
      </w:r>
      <w:r w:rsidR="00CE3390">
        <w:t>heat</w:t>
      </w:r>
      <w:r w:rsidR="00F1541A">
        <w:t xml:space="preserve"> duration</w:t>
      </w:r>
      <w:r w:rsidR="00CE3390">
        <w:t xml:space="preserve"> condition relative to the </w:t>
      </w:r>
      <w:r w:rsidR="00E5338C">
        <w:t>“</w:t>
      </w:r>
      <w:r w:rsidR="00CE3390">
        <w:t xml:space="preserve">no heat” condition of </w:t>
      </w:r>
      <w:r w:rsidR="00F1541A">
        <w:t>approximately 30,000</w:t>
      </w:r>
      <w:r w:rsidR="00CE3390">
        <w:t xml:space="preserve"> colonies per plate (</w:t>
      </w:r>
      <w:r w:rsidR="00F1541A">
        <w:t>1.8</w:t>
      </w:r>
      <w:r w:rsidR="00F1541A" w:rsidRPr="00D67282">
        <w:t>x10</w:t>
      </w:r>
      <w:r w:rsidR="00F1541A">
        <w:rPr>
          <w:vertAlign w:val="superscript"/>
        </w:rPr>
        <w:t xml:space="preserve">5 </w:t>
      </w:r>
      <w:r w:rsidR="00F1541A">
        <w:t>per</w:t>
      </w:r>
      <w:r w:rsidR="00CE3390">
        <w:t xml:space="preserve"> </w:t>
      </w:r>
      <w:r w:rsidR="00F1541A">
        <w:t>six</w:t>
      </w:r>
      <w:r w:rsidR="00CE3390">
        <w:t xml:space="preserve"> plates).</w:t>
      </w:r>
      <w:r w:rsidR="0008071A">
        <w:t xml:space="preserve"> </w:t>
      </w:r>
    </w:p>
    <w:tbl>
      <w:tblPr>
        <w:tblW w:w="7600" w:type="dxa"/>
        <w:tblLook w:val="04A0" w:firstRow="1" w:lastRow="0" w:firstColumn="1" w:lastColumn="0" w:noHBand="0" w:noVBand="1"/>
      </w:tblPr>
      <w:tblGrid>
        <w:gridCol w:w="1520"/>
        <w:gridCol w:w="1520"/>
        <w:gridCol w:w="1518"/>
        <w:gridCol w:w="1521"/>
        <w:gridCol w:w="1521"/>
      </w:tblGrid>
      <w:tr w:rsidR="0008071A" w:rsidRPr="0008071A" w14:paraId="7A91F9CC" w14:textId="77777777" w:rsidTr="0008071A">
        <w:trPr>
          <w:trHeight w:val="300"/>
        </w:trPr>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F5841C" w14:textId="77777777" w:rsidR="0008071A" w:rsidRPr="0008071A" w:rsidRDefault="0008071A" w:rsidP="0008071A">
            <w:pPr>
              <w:spacing w:after="0" w:line="240" w:lineRule="auto"/>
              <w:jc w:val="center"/>
              <w:rPr>
                <w:rFonts w:ascii="Calibri" w:eastAsia="Times New Roman" w:hAnsi="Calibri" w:cs="Calibri"/>
                <w:color w:val="000000"/>
                <w:kern w:val="0"/>
                <w14:ligatures w14:val="none"/>
              </w:rPr>
            </w:pPr>
            <w:r w:rsidRPr="0008071A">
              <w:rPr>
                <w:rFonts w:ascii="Calibri" w:eastAsia="Times New Roman" w:hAnsi="Calibri" w:cs="Calibri"/>
                <w:color w:val="000000"/>
                <w:kern w:val="0"/>
                <w14:ligatures w14:val="none"/>
              </w:rPr>
              <w:t>% Survival</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DA18E3" w14:textId="77777777" w:rsidR="0008071A" w:rsidRPr="0008071A" w:rsidRDefault="0008071A" w:rsidP="0008071A">
            <w:pPr>
              <w:spacing w:after="0" w:line="240" w:lineRule="auto"/>
              <w:jc w:val="center"/>
              <w:rPr>
                <w:rFonts w:ascii="Calibri" w:eastAsia="Times New Roman" w:hAnsi="Calibri" w:cs="Calibri"/>
                <w:color w:val="000000"/>
                <w:kern w:val="0"/>
                <w14:ligatures w14:val="none"/>
              </w:rPr>
            </w:pPr>
            <w:r w:rsidRPr="0008071A">
              <w:rPr>
                <w:rFonts w:ascii="Calibri" w:eastAsia="Times New Roman" w:hAnsi="Calibri" w:cs="Calibri"/>
                <w:color w:val="000000"/>
                <w:kern w:val="0"/>
                <w14:ligatures w14:val="none"/>
              </w:rPr>
              <w:t>No Heat</w:t>
            </w:r>
          </w:p>
        </w:tc>
        <w:tc>
          <w:tcPr>
            <w:tcW w:w="45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58F999E6" w14:textId="77777777" w:rsidR="0008071A" w:rsidRPr="0008071A" w:rsidRDefault="0008071A" w:rsidP="0008071A">
            <w:pPr>
              <w:spacing w:after="0" w:line="240" w:lineRule="auto"/>
              <w:jc w:val="center"/>
              <w:rPr>
                <w:rFonts w:ascii="Calibri" w:eastAsia="Times New Roman" w:hAnsi="Calibri" w:cs="Calibri"/>
                <w:color w:val="000000"/>
                <w:kern w:val="0"/>
                <w14:ligatures w14:val="none"/>
              </w:rPr>
            </w:pPr>
            <w:r w:rsidRPr="0008071A">
              <w:rPr>
                <w:rFonts w:ascii="Calibri" w:eastAsia="Times New Roman" w:hAnsi="Calibri" w:cs="Calibri"/>
                <w:color w:val="000000"/>
                <w:kern w:val="0"/>
                <w14:ligatures w14:val="none"/>
              </w:rPr>
              <w:t>Heat time course</w:t>
            </w:r>
          </w:p>
        </w:tc>
      </w:tr>
      <w:tr w:rsidR="0008071A" w:rsidRPr="0008071A" w14:paraId="6A5CD7A1" w14:textId="77777777" w:rsidTr="0008071A">
        <w:trPr>
          <w:trHeight w:val="300"/>
        </w:trPr>
        <w:tc>
          <w:tcPr>
            <w:tcW w:w="1520" w:type="dxa"/>
            <w:vMerge/>
            <w:tcBorders>
              <w:top w:val="single" w:sz="4" w:space="0" w:color="auto"/>
              <w:left w:val="single" w:sz="4" w:space="0" w:color="auto"/>
              <w:bottom w:val="single" w:sz="4" w:space="0" w:color="auto"/>
              <w:right w:val="single" w:sz="4" w:space="0" w:color="auto"/>
            </w:tcBorders>
            <w:vAlign w:val="center"/>
            <w:hideMark/>
          </w:tcPr>
          <w:p w14:paraId="4D2900DE" w14:textId="77777777" w:rsidR="0008071A" w:rsidRPr="0008071A" w:rsidRDefault="0008071A" w:rsidP="0008071A">
            <w:pPr>
              <w:spacing w:after="0" w:line="240" w:lineRule="auto"/>
              <w:rPr>
                <w:rFonts w:ascii="Calibri" w:eastAsia="Times New Roman" w:hAnsi="Calibri" w:cs="Calibri"/>
                <w:color w:val="000000"/>
                <w:kern w:val="0"/>
                <w14:ligatures w14:val="none"/>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391324EF" w14:textId="77777777" w:rsidR="0008071A" w:rsidRPr="0008071A" w:rsidRDefault="0008071A" w:rsidP="0008071A">
            <w:pPr>
              <w:spacing w:after="0" w:line="240" w:lineRule="auto"/>
              <w:rPr>
                <w:rFonts w:ascii="Calibri" w:eastAsia="Times New Roman" w:hAnsi="Calibri" w:cs="Calibri"/>
                <w:color w:val="000000"/>
                <w:kern w:val="0"/>
                <w14:ligatures w14:val="none"/>
              </w:rPr>
            </w:pPr>
          </w:p>
        </w:tc>
        <w:tc>
          <w:tcPr>
            <w:tcW w:w="1518" w:type="dxa"/>
            <w:tcBorders>
              <w:top w:val="nil"/>
              <w:left w:val="nil"/>
              <w:bottom w:val="single" w:sz="4" w:space="0" w:color="auto"/>
              <w:right w:val="single" w:sz="4" w:space="0" w:color="auto"/>
            </w:tcBorders>
            <w:shd w:val="clear" w:color="auto" w:fill="auto"/>
            <w:noWrap/>
            <w:vAlign w:val="center"/>
            <w:hideMark/>
          </w:tcPr>
          <w:p w14:paraId="2E7CA7F6" w14:textId="77777777" w:rsidR="0008071A" w:rsidRPr="0008071A" w:rsidRDefault="0008071A" w:rsidP="0008071A">
            <w:pPr>
              <w:spacing w:after="0" w:line="240" w:lineRule="auto"/>
              <w:jc w:val="center"/>
              <w:rPr>
                <w:rFonts w:ascii="Calibri" w:eastAsia="Times New Roman" w:hAnsi="Calibri" w:cs="Calibri"/>
                <w:color w:val="000000"/>
                <w:kern w:val="0"/>
                <w14:ligatures w14:val="none"/>
              </w:rPr>
            </w:pPr>
            <w:r w:rsidRPr="0008071A">
              <w:rPr>
                <w:rFonts w:ascii="Calibri" w:eastAsia="Times New Roman" w:hAnsi="Calibri" w:cs="Calibri"/>
                <w:color w:val="000000"/>
                <w:kern w:val="0"/>
                <w14:ligatures w14:val="none"/>
              </w:rPr>
              <w:t>5 min</w:t>
            </w:r>
          </w:p>
        </w:tc>
        <w:tc>
          <w:tcPr>
            <w:tcW w:w="1521" w:type="dxa"/>
            <w:tcBorders>
              <w:top w:val="nil"/>
              <w:left w:val="nil"/>
              <w:bottom w:val="single" w:sz="4" w:space="0" w:color="auto"/>
              <w:right w:val="single" w:sz="4" w:space="0" w:color="auto"/>
            </w:tcBorders>
            <w:shd w:val="clear" w:color="auto" w:fill="auto"/>
            <w:noWrap/>
            <w:vAlign w:val="center"/>
            <w:hideMark/>
          </w:tcPr>
          <w:p w14:paraId="7F44589D" w14:textId="77777777" w:rsidR="0008071A" w:rsidRPr="0008071A" w:rsidRDefault="0008071A" w:rsidP="0008071A">
            <w:pPr>
              <w:spacing w:after="0" w:line="240" w:lineRule="auto"/>
              <w:jc w:val="center"/>
              <w:rPr>
                <w:rFonts w:ascii="Calibri" w:eastAsia="Times New Roman" w:hAnsi="Calibri" w:cs="Calibri"/>
                <w:color w:val="000000"/>
                <w:kern w:val="0"/>
                <w14:ligatures w14:val="none"/>
              </w:rPr>
            </w:pPr>
            <w:r w:rsidRPr="0008071A">
              <w:rPr>
                <w:rFonts w:ascii="Calibri" w:eastAsia="Times New Roman" w:hAnsi="Calibri" w:cs="Calibri"/>
                <w:color w:val="000000"/>
                <w:kern w:val="0"/>
                <w14:ligatures w14:val="none"/>
              </w:rPr>
              <w:t>10 min</w:t>
            </w:r>
          </w:p>
        </w:tc>
        <w:tc>
          <w:tcPr>
            <w:tcW w:w="1521" w:type="dxa"/>
            <w:tcBorders>
              <w:top w:val="nil"/>
              <w:left w:val="nil"/>
              <w:bottom w:val="single" w:sz="4" w:space="0" w:color="auto"/>
              <w:right w:val="single" w:sz="4" w:space="0" w:color="auto"/>
            </w:tcBorders>
            <w:shd w:val="clear" w:color="auto" w:fill="auto"/>
            <w:noWrap/>
            <w:vAlign w:val="center"/>
            <w:hideMark/>
          </w:tcPr>
          <w:p w14:paraId="7C086D7A" w14:textId="77777777" w:rsidR="0008071A" w:rsidRPr="0008071A" w:rsidRDefault="0008071A" w:rsidP="0008071A">
            <w:pPr>
              <w:spacing w:after="0" w:line="240" w:lineRule="auto"/>
              <w:jc w:val="center"/>
              <w:rPr>
                <w:rFonts w:ascii="Calibri" w:eastAsia="Times New Roman" w:hAnsi="Calibri" w:cs="Calibri"/>
                <w:color w:val="000000"/>
                <w:kern w:val="0"/>
                <w14:ligatures w14:val="none"/>
              </w:rPr>
            </w:pPr>
            <w:r w:rsidRPr="0008071A">
              <w:rPr>
                <w:rFonts w:ascii="Calibri" w:eastAsia="Times New Roman" w:hAnsi="Calibri" w:cs="Calibri"/>
                <w:color w:val="000000"/>
                <w:kern w:val="0"/>
                <w14:ligatures w14:val="none"/>
              </w:rPr>
              <w:t>15 min</w:t>
            </w:r>
          </w:p>
        </w:tc>
      </w:tr>
      <w:tr w:rsidR="0008071A" w:rsidRPr="0008071A" w14:paraId="38B986BE" w14:textId="77777777" w:rsidTr="0008071A">
        <w:trPr>
          <w:trHeight w:val="300"/>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06C93480" w14:textId="77777777" w:rsidR="0008071A" w:rsidRPr="0008071A" w:rsidRDefault="0008071A" w:rsidP="0008071A">
            <w:pPr>
              <w:spacing w:after="0" w:line="240" w:lineRule="auto"/>
              <w:jc w:val="center"/>
              <w:rPr>
                <w:rFonts w:ascii="Calibri" w:eastAsia="Times New Roman" w:hAnsi="Calibri" w:cs="Calibri"/>
                <w:color w:val="000000"/>
                <w:kern w:val="0"/>
                <w14:ligatures w14:val="none"/>
              </w:rPr>
            </w:pPr>
            <w:r w:rsidRPr="0008071A">
              <w:rPr>
                <w:rFonts w:ascii="Calibri" w:eastAsia="Times New Roman" w:hAnsi="Calibri" w:cs="Calibri"/>
                <w:color w:val="000000"/>
                <w:kern w:val="0"/>
                <w14:ligatures w14:val="none"/>
              </w:rPr>
              <w:t>Week 2</w:t>
            </w:r>
          </w:p>
        </w:tc>
        <w:tc>
          <w:tcPr>
            <w:tcW w:w="1520" w:type="dxa"/>
            <w:tcBorders>
              <w:top w:val="nil"/>
              <w:left w:val="nil"/>
              <w:bottom w:val="single" w:sz="4" w:space="0" w:color="auto"/>
              <w:right w:val="single" w:sz="4" w:space="0" w:color="auto"/>
            </w:tcBorders>
            <w:shd w:val="clear" w:color="auto" w:fill="auto"/>
            <w:noWrap/>
            <w:vAlign w:val="center"/>
            <w:hideMark/>
          </w:tcPr>
          <w:p w14:paraId="6FEFD363" w14:textId="77777777" w:rsidR="0008071A" w:rsidRPr="0008071A" w:rsidRDefault="0008071A" w:rsidP="0008071A">
            <w:pPr>
              <w:spacing w:after="0" w:line="240" w:lineRule="auto"/>
              <w:jc w:val="center"/>
              <w:rPr>
                <w:rFonts w:ascii="Calibri" w:eastAsia="Times New Roman" w:hAnsi="Calibri" w:cs="Calibri"/>
                <w:color w:val="000000"/>
                <w:kern w:val="0"/>
                <w14:ligatures w14:val="none"/>
              </w:rPr>
            </w:pPr>
            <w:r w:rsidRPr="0008071A">
              <w:rPr>
                <w:rFonts w:ascii="Calibri" w:eastAsia="Times New Roman" w:hAnsi="Calibri" w:cs="Calibri"/>
                <w:color w:val="000000"/>
                <w:kern w:val="0"/>
                <w14:ligatures w14:val="none"/>
              </w:rPr>
              <w:t>100</w:t>
            </w:r>
          </w:p>
        </w:tc>
        <w:tc>
          <w:tcPr>
            <w:tcW w:w="1518" w:type="dxa"/>
            <w:tcBorders>
              <w:top w:val="nil"/>
              <w:left w:val="nil"/>
              <w:bottom w:val="single" w:sz="4" w:space="0" w:color="auto"/>
              <w:right w:val="single" w:sz="4" w:space="0" w:color="auto"/>
            </w:tcBorders>
            <w:shd w:val="clear" w:color="auto" w:fill="auto"/>
            <w:noWrap/>
            <w:vAlign w:val="center"/>
            <w:hideMark/>
          </w:tcPr>
          <w:p w14:paraId="5E8D6257" w14:textId="77777777" w:rsidR="0008071A" w:rsidRPr="0008071A" w:rsidRDefault="0008071A" w:rsidP="0008071A">
            <w:pPr>
              <w:spacing w:after="0" w:line="240" w:lineRule="auto"/>
              <w:jc w:val="center"/>
              <w:rPr>
                <w:rFonts w:ascii="Calibri" w:eastAsia="Times New Roman" w:hAnsi="Calibri" w:cs="Calibri"/>
                <w:color w:val="000000"/>
                <w:kern w:val="0"/>
                <w14:ligatures w14:val="none"/>
              </w:rPr>
            </w:pPr>
            <w:r w:rsidRPr="0008071A">
              <w:rPr>
                <w:rFonts w:ascii="Calibri" w:eastAsia="Times New Roman" w:hAnsi="Calibri" w:cs="Calibri"/>
                <w:color w:val="000000"/>
                <w:kern w:val="0"/>
                <w14:ligatures w14:val="none"/>
              </w:rPr>
              <w:t>0.035</w:t>
            </w:r>
          </w:p>
        </w:tc>
        <w:tc>
          <w:tcPr>
            <w:tcW w:w="1521" w:type="dxa"/>
            <w:tcBorders>
              <w:top w:val="nil"/>
              <w:left w:val="nil"/>
              <w:bottom w:val="single" w:sz="4" w:space="0" w:color="auto"/>
              <w:right w:val="single" w:sz="4" w:space="0" w:color="auto"/>
            </w:tcBorders>
            <w:shd w:val="clear" w:color="auto" w:fill="auto"/>
            <w:noWrap/>
            <w:vAlign w:val="center"/>
            <w:hideMark/>
          </w:tcPr>
          <w:p w14:paraId="71029AAA" w14:textId="77777777" w:rsidR="0008071A" w:rsidRPr="0008071A" w:rsidRDefault="0008071A" w:rsidP="0008071A">
            <w:pPr>
              <w:spacing w:after="0" w:line="240" w:lineRule="auto"/>
              <w:jc w:val="center"/>
              <w:rPr>
                <w:rFonts w:ascii="Calibri" w:eastAsia="Times New Roman" w:hAnsi="Calibri" w:cs="Calibri"/>
                <w:color w:val="000000"/>
                <w:kern w:val="0"/>
                <w14:ligatures w14:val="none"/>
              </w:rPr>
            </w:pPr>
            <w:r w:rsidRPr="0008071A">
              <w:rPr>
                <w:rFonts w:ascii="Calibri" w:eastAsia="Times New Roman" w:hAnsi="Calibri" w:cs="Calibri"/>
                <w:color w:val="000000"/>
                <w:kern w:val="0"/>
                <w14:ligatures w14:val="none"/>
              </w:rPr>
              <w:t>0</w:t>
            </w:r>
          </w:p>
        </w:tc>
        <w:tc>
          <w:tcPr>
            <w:tcW w:w="1521" w:type="dxa"/>
            <w:tcBorders>
              <w:top w:val="nil"/>
              <w:left w:val="nil"/>
              <w:bottom w:val="single" w:sz="4" w:space="0" w:color="auto"/>
              <w:right w:val="single" w:sz="4" w:space="0" w:color="auto"/>
            </w:tcBorders>
            <w:shd w:val="clear" w:color="auto" w:fill="auto"/>
            <w:noWrap/>
            <w:vAlign w:val="center"/>
            <w:hideMark/>
          </w:tcPr>
          <w:p w14:paraId="0BF45DA7" w14:textId="77777777" w:rsidR="0008071A" w:rsidRPr="0008071A" w:rsidRDefault="0008071A" w:rsidP="0008071A">
            <w:pPr>
              <w:spacing w:after="0" w:line="240" w:lineRule="auto"/>
              <w:jc w:val="center"/>
              <w:rPr>
                <w:rFonts w:ascii="Calibri" w:eastAsia="Times New Roman" w:hAnsi="Calibri" w:cs="Calibri"/>
                <w:color w:val="000000"/>
                <w:kern w:val="0"/>
                <w14:ligatures w14:val="none"/>
              </w:rPr>
            </w:pPr>
            <w:r w:rsidRPr="0008071A">
              <w:rPr>
                <w:rFonts w:ascii="Calibri" w:eastAsia="Times New Roman" w:hAnsi="Calibri" w:cs="Calibri"/>
                <w:color w:val="000000"/>
                <w:kern w:val="0"/>
                <w14:ligatures w14:val="none"/>
              </w:rPr>
              <w:t>0</w:t>
            </w:r>
          </w:p>
        </w:tc>
      </w:tr>
      <w:tr w:rsidR="0008071A" w:rsidRPr="0008071A" w14:paraId="229BEE46" w14:textId="77777777" w:rsidTr="0008071A">
        <w:trPr>
          <w:trHeight w:val="300"/>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4072EDE8" w14:textId="77777777" w:rsidR="0008071A" w:rsidRPr="0008071A" w:rsidRDefault="0008071A" w:rsidP="0008071A">
            <w:pPr>
              <w:spacing w:after="0" w:line="240" w:lineRule="auto"/>
              <w:jc w:val="center"/>
              <w:rPr>
                <w:rFonts w:ascii="Calibri" w:eastAsia="Times New Roman" w:hAnsi="Calibri" w:cs="Calibri"/>
                <w:color w:val="000000"/>
                <w:kern w:val="0"/>
                <w14:ligatures w14:val="none"/>
              </w:rPr>
            </w:pPr>
            <w:r w:rsidRPr="0008071A">
              <w:rPr>
                <w:rFonts w:ascii="Calibri" w:eastAsia="Times New Roman" w:hAnsi="Calibri" w:cs="Calibri"/>
                <w:color w:val="000000"/>
                <w:kern w:val="0"/>
                <w14:ligatures w14:val="none"/>
              </w:rPr>
              <w:t>Week 8</w:t>
            </w:r>
          </w:p>
        </w:tc>
        <w:tc>
          <w:tcPr>
            <w:tcW w:w="1520" w:type="dxa"/>
            <w:tcBorders>
              <w:top w:val="nil"/>
              <w:left w:val="nil"/>
              <w:bottom w:val="single" w:sz="4" w:space="0" w:color="auto"/>
              <w:right w:val="single" w:sz="4" w:space="0" w:color="auto"/>
            </w:tcBorders>
            <w:shd w:val="clear" w:color="auto" w:fill="auto"/>
            <w:noWrap/>
            <w:vAlign w:val="center"/>
            <w:hideMark/>
          </w:tcPr>
          <w:p w14:paraId="141DB0AE" w14:textId="77777777" w:rsidR="0008071A" w:rsidRPr="0008071A" w:rsidRDefault="0008071A" w:rsidP="0008071A">
            <w:pPr>
              <w:spacing w:after="0" w:line="240" w:lineRule="auto"/>
              <w:jc w:val="center"/>
              <w:rPr>
                <w:rFonts w:ascii="Calibri" w:eastAsia="Times New Roman" w:hAnsi="Calibri" w:cs="Calibri"/>
                <w:color w:val="000000"/>
                <w:kern w:val="0"/>
                <w14:ligatures w14:val="none"/>
              </w:rPr>
            </w:pPr>
            <w:r w:rsidRPr="0008071A">
              <w:rPr>
                <w:rFonts w:ascii="Calibri" w:eastAsia="Times New Roman" w:hAnsi="Calibri" w:cs="Calibri"/>
                <w:color w:val="000000"/>
                <w:kern w:val="0"/>
                <w14:ligatures w14:val="none"/>
              </w:rPr>
              <w:t>100</w:t>
            </w:r>
          </w:p>
        </w:tc>
        <w:tc>
          <w:tcPr>
            <w:tcW w:w="1518" w:type="dxa"/>
            <w:tcBorders>
              <w:top w:val="nil"/>
              <w:left w:val="nil"/>
              <w:bottom w:val="single" w:sz="4" w:space="0" w:color="auto"/>
              <w:right w:val="single" w:sz="4" w:space="0" w:color="auto"/>
            </w:tcBorders>
            <w:shd w:val="clear" w:color="auto" w:fill="auto"/>
            <w:noWrap/>
            <w:vAlign w:val="center"/>
            <w:hideMark/>
          </w:tcPr>
          <w:p w14:paraId="520FBD0E" w14:textId="77777777" w:rsidR="0008071A" w:rsidRPr="0008071A" w:rsidRDefault="0008071A" w:rsidP="0008071A">
            <w:pPr>
              <w:spacing w:after="0" w:line="240" w:lineRule="auto"/>
              <w:jc w:val="center"/>
              <w:rPr>
                <w:rFonts w:ascii="Calibri" w:eastAsia="Times New Roman" w:hAnsi="Calibri" w:cs="Calibri"/>
                <w:color w:val="000000"/>
                <w:kern w:val="0"/>
                <w14:ligatures w14:val="none"/>
              </w:rPr>
            </w:pPr>
            <w:r w:rsidRPr="0008071A">
              <w:rPr>
                <w:rFonts w:ascii="Calibri" w:eastAsia="Times New Roman" w:hAnsi="Calibri" w:cs="Calibri"/>
                <w:color w:val="000000"/>
                <w:kern w:val="0"/>
                <w14:ligatures w14:val="none"/>
              </w:rPr>
              <w:t>0.0472</w:t>
            </w:r>
          </w:p>
        </w:tc>
        <w:tc>
          <w:tcPr>
            <w:tcW w:w="1521" w:type="dxa"/>
            <w:tcBorders>
              <w:top w:val="nil"/>
              <w:left w:val="nil"/>
              <w:bottom w:val="single" w:sz="4" w:space="0" w:color="auto"/>
              <w:right w:val="single" w:sz="4" w:space="0" w:color="auto"/>
            </w:tcBorders>
            <w:shd w:val="clear" w:color="auto" w:fill="auto"/>
            <w:noWrap/>
            <w:vAlign w:val="center"/>
            <w:hideMark/>
          </w:tcPr>
          <w:p w14:paraId="40D4A49E" w14:textId="77777777" w:rsidR="0008071A" w:rsidRPr="0008071A" w:rsidRDefault="0008071A" w:rsidP="0008071A">
            <w:pPr>
              <w:spacing w:after="0" w:line="240" w:lineRule="auto"/>
              <w:jc w:val="center"/>
              <w:rPr>
                <w:rFonts w:ascii="Calibri" w:eastAsia="Times New Roman" w:hAnsi="Calibri" w:cs="Calibri"/>
                <w:color w:val="000000"/>
                <w:kern w:val="0"/>
                <w14:ligatures w14:val="none"/>
              </w:rPr>
            </w:pPr>
            <w:r w:rsidRPr="0008071A">
              <w:rPr>
                <w:rFonts w:ascii="Calibri" w:eastAsia="Times New Roman" w:hAnsi="Calibri" w:cs="Calibri"/>
                <w:color w:val="000000"/>
                <w:kern w:val="0"/>
                <w14:ligatures w14:val="none"/>
              </w:rPr>
              <w:t>0.0006</w:t>
            </w:r>
          </w:p>
        </w:tc>
        <w:tc>
          <w:tcPr>
            <w:tcW w:w="1521" w:type="dxa"/>
            <w:tcBorders>
              <w:top w:val="nil"/>
              <w:left w:val="nil"/>
              <w:bottom w:val="single" w:sz="4" w:space="0" w:color="auto"/>
              <w:right w:val="single" w:sz="4" w:space="0" w:color="auto"/>
            </w:tcBorders>
            <w:shd w:val="clear" w:color="auto" w:fill="auto"/>
            <w:noWrap/>
            <w:vAlign w:val="center"/>
            <w:hideMark/>
          </w:tcPr>
          <w:p w14:paraId="38BC15C5" w14:textId="77777777" w:rsidR="0008071A" w:rsidRPr="0008071A" w:rsidRDefault="0008071A" w:rsidP="0008071A">
            <w:pPr>
              <w:spacing w:after="0" w:line="240" w:lineRule="auto"/>
              <w:jc w:val="center"/>
              <w:rPr>
                <w:rFonts w:ascii="Calibri" w:eastAsia="Times New Roman" w:hAnsi="Calibri" w:cs="Calibri"/>
                <w:color w:val="000000"/>
                <w:kern w:val="0"/>
                <w14:ligatures w14:val="none"/>
              </w:rPr>
            </w:pPr>
            <w:r w:rsidRPr="0008071A">
              <w:rPr>
                <w:rFonts w:ascii="Calibri" w:eastAsia="Times New Roman" w:hAnsi="Calibri" w:cs="Calibri"/>
                <w:color w:val="000000"/>
                <w:kern w:val="0"/>
                <w14:ligatures w14:val="none"/>
              </w:rPr>
              <w:t>0</w:t>
            </w:r>
          </w:p>
        </w:tc>
      </w:tr>
    </w:tbl>
    <w:p w14:paraId="36934543" w14:textId="77777777" w:rsidR="0008071A" w:rsidRDefault="0008071A"/>
    <w:sectPr w:rsidR="000807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129"/>
    <w:rsid w:val="00015FC0"/>
    <w:rsid w:val="00035B70"/>
    <w:rsid w:val="0008071A"/>
    <w:rsid w:val="000B4227"/>
    <w:rsid w:val="00121A03"/>
    <w:rsid w:val="001300ED"/>
    <w:rsid w:val="0016425B"/>
    <w:rsid w:val="001778E7"/>
    <w:rsid w:val="001B6156"/>
    <w:rsid w:val="001D62CE"/>
    <w:rsid w:val="001E2923"/>
    <w:rsid w:val="001E39DF"/>
    <w:rsid w:val="00215B94"/>
    <w:rsid w:val="00296266"/>
    <w:rsid w:val="0034751A"/>
    <w:rsid w:val="00352DB4"/>
    <w:rsid w:val="003761BE"/>
    <w:rsid w:val="003B174D"/>
    <w:rsid w:val="00430129"/>
    <w:rsid w:val="004618D3"/>
    <w:rsid w:val="00470856"/>
    <w:rsid w:val="004F472E"/>
    <w:rsid w:val="00501126"/>
    <w:rsid w:val="005646E1"/>
    <w:rsid w:val="00566CED"/>
    <w:rsid w:val="005752F6"/>
    <w:rsid w:val="005862B8"/>
    <w:rsid w:val="005D0553"/>
    <w:rsid w:val="00616084"/>
    <w:rsid w:val="00622EA6"/>
    <w:rsid w:val="00630985"/>
    <w:rsid w:val="00647EF4"/>
    <w:rsid w:val="006751D2"/>
    <w:rsid w:val="00701AE5"/>
    <w:rsid w:val="00720A01"/>
    <w:rsid w:val="007911C4"/>
    <w:rsid w:val="00842CA2"/>
    <w:rsid w:val="00883C2E"/>
    <w:rsid w:val="008F6E2C"/>
    <w:rsid w:val="00AD7022"/>
    <w:rsid w:val="00AF78AF"/>
    <w:rsid w:val="00B11E14"/>
    <w:rsid w:val="00B24E1A"/>
    <w:rsid w:val="00B268BE"/>
    <w:rsid w:val="00BB08EF"/>
    <w:rsid w:val="00BF7F41"/>
    <w:rsid w:val="00C20E05"/>
    <w:rsid w:val="00C3708B"/>
    <w:rsid w:val="00CE3390"/>
    <w:rsid w:val="00D04544"/>
    <w:rsid w:val="00D34F80"/>
    <w:rsid w:val="00D45963"/>
    <w:rsid w:val="00D67282"/>
    <w:rsid w:val="00DC178E"/>
    <w:rsid w:val="00E5338C"/>
    <w:rsid w:val="00E55011"/>
    <w:rsid w:val="00E8732E"/>
    <w:rsid w:val="00EB1894"/>
    <w:rsid w:val="00EF1989"/>
    <w:rsid w:val="00F1541A"/>
    <w:rsid w:val="00F30DF2"/>
    <w:rsid w:val="00F33B97"/>
    <w:rsid w:val="00F45D6B"/>
    <w:rsid w:val="00FB07ED"/>
    <w:rsid w:val="00FE3CCF"/>
    <w:rsid w:val="080FF142"/>
    <w:rsid w:val="1D6194DC"/>
    <w:rsid w:val="1F4B45D1"/>
    <w:rsid w:val="47244E28"/>
    <w:rsid w:val="50B5DF32"/>
    <w:rsid w:val="594F5A01"/>
    <w:rsid w:val="6A766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234B3"/>
  <w15:chartTrackingRefBased/>
  <w15:docId w15:val="{D04EE623-B583-4850-A602-2AA52E8A1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50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0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5501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457134">
      <w:bodyDiv w:val="1"/>
      <w:marLeft w:val="0"/>
      <w:marRight w:val="0"/>
      <w:marTop w:val="0"/>
      <w:marBottom w:val="0"/>
      <w:divBdr>
        <w:top w:val="none" w:sz="0" w:space="0" w:color="auto"/>
        <w:left w:val="none" w:sz="0" w:space="0" w:color="auto"/>
        <w:bottom w:val="none" w:sz="0" w:space="0" w:color="auto"/>
        <w:right w:val="none" w:sz="0" w:space="0" w:color="auto"/>
      </w:divBdr>
    </w:div>
    <w:div w:id="971440937">
      <w:bodyDiv w:val="1"/>
      <w:marLeft w:val="0"/>
      <w:marRight w:val="0"/>
      <w:marTop w:val="0"/>
      <w:marBottom w:val="0"/>
      <w:divBdr>
        <w:top w:val="none" w:sz="0" w:space="0" w:color="auto"/>
        <w:left w:val="none" w:sz="0" w:space="0" w:color="auto"/>
        <w:bottom w:val="none" w:sz="0" w:space="0" w:color="auto"/>
        <w:right w:val="none" w:sz="0" w:space="0" w:color="auto"/>
      </w:divBdr>
    </w:div>
    <w:div w:id="169870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https://ghlabsorg.sharepoint.com/sites/TBCUBED/Shared%20Documents/General/Data/Lex-data/20230216_Heating-timecourse-2/20230216_Heating-timecourse-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en-US"/>
              <a:t>Percent Recovery of MTB with</a:t>
            </a:r>
            <a:r>
              <a:rPr lang="en-US" baseline="0"/>
              <a:t> Varying Duration of Heat Step</a:t>
            </a:r>
            <a:endParaRPr lang="en-US"/>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'[20230216_Heating-timecourse-2.xlsx]mTB'!$R$2:$R$9</c:f>
                <c:numCache>
                  <c:formatCode>General</c:formatCode>
                  <c:ptCount val="8"/>
                  <c:pt idx="0">
                    <c:v>3.540045877021218</c:v>
                  </c:pt>
                  <c:pt idx="1">
                    <c:v>9.2095740669557884</c:v>
                  </c:pt>
                  <c:pt idx="2">
                    <c:v>4.0245550946202995</c:v>
                  </c:pt>
                  <c:pt idx="3">
                    <c:v>5.0540621892434325</c:v>
                  </c:pt>
                  <c:pt idx="4">
                    <c:v>1.5625722908175363</c:v>
                  </c:pt>
                  <c:pt idx="5">
                    <c:v>5.6835283609248561</c:v>
                  </c:pt>
                  <c:pt idx="6">
                    <c:v>0.30535619146153459</c:v>
                  </c:pt>
                  <c:pt idx="7">
                    <c:v>3.3504688386184287E-3</c:v>
                  </c:pt>
                </c:numCache>
              </c:numRef>
            </c:plus>
            <c:minus>
              <c:numRef>
                <c:f>'[20230216_Heating-timecourse-2.xlsx]mTB'!$R$2:$R$9</c:f>
                <c:numCache>
                  <c:formatCode>General</c:formatCode>
                  <c:ptCount val="8"/>
                  <c:pt idx="0">
                    <c:v>3.540045877021218</c:v>
                  </c:pt>
                  <c:pt idx="1">
                    <c:v>9.2095740669557884</c:v>
                  </c:pt>
                  <c:pt idx="2">
                    <c:v>4.0245550946202995</c:v>
                  </c:pt>
                  <c:pt idx="3">
                    <c:v>5.0540621892434325</c:v>
                  </c:pt>
                  <c:pt idx="4">
                    <c:v>1.5625722908175363</c:v>
                  </c:pt>
                  <c:pt idx="5">
                    <c:v>5.6835283609248561</c:v>
                  </c:pt>
                  <c:pt idx="6">
                    <c:v>0.30535619146153459</c:v>
                  </c:pt>
                  <c:pt idx="7">
                    <c:v>3.3504688386184287E-3</c:v>
                  </c:pt>
                </c:numCache>
              </c:numRef>
            </c:minus>
            <c:spPr>
              <a:noFill/>
              <a:ln w="9525" cap="flat" cmpd="sng" algn="ctr">
                <a:solidFill>
                  <a:schemeClr val="tx1">
                    <a:lumMod val="65000"/>
                    <a:lumOff val="35000"/>
                  </a:schemeClr>
                </a:solidFill>
                <a:round/>
              </a:ln>
              <a:effectLst/>
            </c:spPr>
          </c:errBars>
          <c:cat>
            <c:multiLvlStrRef>
              <c:f>'[20230216_Heating-timecourse-2.xlsx]mTB'!$M$2:$N$9</c:f>
              <c:multiLvlStrCache>
                <c:ptCount val="8"/>
                <c:lvl>
                  <c:pt idx="0">
                    <c:v>30</c:v>
                  </c:pt>
                  <c:pt idx="1">
                    <c:v>25</c:v>
                  </c:pt>
                  <c:pt idx="2">
                    <c:v>20</c:v>
                  </c:pt>
                  <c:pt idx="3">
                    <c:v>15</c:v>
                  </c:pt>
                  <c:pt idx="4">
                    <c:v>10</c:v>
                  </c:pt>
                  <c:pt idx="5">
                    <c:v>No pre-heat</c:v>
                  </c:pt>
                  <c:pt idx="6">
                    <c:v>Heat alone (no bead beating)</c:v>
                  </c:pt>
                  <c:pt idx="7">
                    <c:v>No treatment</c:v>
                  </c:pt>
                </c:lvl>
                <c:lvl>
                  <c:pt idx="0">
                    <c:v>Heat Duration (Minutes)</c:v>
                  </c:pt>
                  <c:pt idx="5">
                    <c:v>Controls</c:v>
                  </c:pt>
                </c:lvl>
              </c:multiLvlStrCache>
            </c:multiLvlStrRef>
          </c:cat>
          <c:val>
            <c:numRef>
              <c:f>'[20230216_Heating-timecourse-2.xlsx]mTB'!$Q$2:$Q$9</c:f>
              <c:numCache>
                <c:formatCode>0</c:formatCode>
                <c:ptCount val="8"/>
                <c:pt idx="0">
                  <c:v>100</c:v>
                </c:pt>
                <c:pt idx="1">
                  <c:v>95.354649259436826</c:v>
                </c:pt>
                <c:pt idx="2">
                  <c:v>93.360373109684829</c:v>
                </c:pt>
                <c:pt idx="3">
                  <c:v>98.155773722529418</c:v>
                </c:pt>
                <c:pt idx="4">
                  <c:v>99.756761689633763</c:v>
                </c:pt>
                <c:pt idx="5">
                  <c:v>44.57457393530531</c:v>
                </c:pt>
                <c:pt idx="6">
                  <c:v>1.6378458014326236</c:v>
                </c:pt>
                <c:pt idx="7">
                  <c:v>7.1711562700819591E-3</c:v>
                </c:pt>
              </c:numCache>
            </c:numRef>
          </c:val>
          <c:extLst>
            <c:ext xmlns:c16="http://schemas.microsoft.com/office/drawing/2014/chart" uri="{C3380CC4-5D6E-409C-BE32-E72D297353CC}">
              <c16:uniqueId val="{00000000-7D22-45B3-A222-22FF9966DE1C}"/>
            </c:ext>
          </c:extLst>
        </c:ser>
        <c:dLbls>
          <c:showLegendKey val="0"/>
          <c:showVal val="0"/>
          <c:showCatName val="0"/>
          <c:showSerName val="0"/>
          <c:showPercent val="0"/>
          <c:showBubbleSize val="0"/>
        </c:dLbls>
        <c:gapWidth val="219"/>
        <c:overlap val="-27"/>
        <c:axId val="449752383"/>
        <c:axId val="449749887"/>
      </c:barChart>
      <c:catAx>
        <c:axId val="4497523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449749887"/>
        <c:crosses val="autoZero"/>
        <c:auto val="1"/>
        <c:lblAlgn val="ctr"/>
        <c:lblOffset val="100"/>
        <c:noMultiLvlLbl val="0"/>
      </c:catAx>
      <c:valAx>
        <c:axId val="44974988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US"/>
                  <a:t>Percent recovery </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44975238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ysClr val="windowText" lastClr="000000"/>
          </a:solidFill>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en-US" sz="1400"/>
              <a:t>Percent Recovery of MTB with Varying Duration of Heat Step</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'[20230707_Heating_timecourse_4.xlsx]timecourse (5m outlier removed)'!$T$6:$T$14</c:f>
                <c:numCache>
                  <c:formatCode>General</c:formatCode>
                  <c:ptCount val="9"/>
                  <c:pt idx="0">
                    <c:v>2.7410650761158459</c:v>
                  </c:pt>
                  <c:pt idx="1">
                    <c:v>6.3971223393968213</c:v>
                  </c:pt>
                  <c:pt idx="2">
                    <c:v>3.026314813546525</c:v>
                  </c:pt>
                  <c:pt idx="3">
                    <c:v>1.6599766627914914</c:v>
                  </c:pt>
                  <c:pt idx="4">
                    <c:v>2.9679394478283561</c:v>
                  </c:pt>
                  <c:pt idx="5">
                    <c:v>2.1484616653186852</c:v>
                  </c:pt>
                  <c:pt idx="6">
                    <c:v>6.5317518302240289</c:v>
                  </c:pt>
                  <c:pt idx="7">
                    <c:v>0.28454146406897218</c:v>
                  </c:pt>
                  <c:pt idx="8">
                    <c:v>0</c:v>
                  </c:pt>
                </c:numCache>
              </c:numRef>
            </c:plus>
            <c:minus>
              <c:numRef>
                <c:f>'[20230707_Heating_timecourse_4.xlsx]timecourse (5m outlier removed)'!$T$6:$T$14</c:f>
                <c:numCache>
                  <c:formatCode>General</c:formatCode>
                  <c:ptCount val="9"/>
                  <c:pt idx="0">
                    <c:v>2.7410650761158459</c:v>
                  </c:pt>
                  <c:pt idx="1">
                    <c:v>6.3971223393968213</c:v>
                  </c:pt>
                  <c:pt idx="2">
                    <c:v>3.026314813546525</c:v>
                  </c:pt>
                  <c:pt idx="3">
                    <c:v>1.6599766627914914</c:v>
                  </c:pt>
                  <c:pt idx="4">
                    <c:v>2.9679394478283561</c:v>
                  </c:pt>
                  <c:pt idx="5">
                    <c:v>2.1484616653186852</c:v>
                  </c:pt>
                  <c:pt idx="6">
                    <c:v>6.5317518302240289</c:v>
                  </c:pt>
                  <c:pt idx="7">
                    <c:v>0.28454146406897218</c:v>
                  </c:pt>
                  <c:pt idx="8">
                    <c:v>0</c:v>
                  </c:pt>
                </c:numCache>
              </c:numRef>
            </c:minus>
            <c:spPr>
              <a:noFill/>
              <a:ln w="9525" cap="flat" cmpd="sng" algn="ctr">
                <a:solidFill>
                  <a:schemeClr val="tx1">
                    <a:lumMod val="65000"/>
                    <a:lumOff val="35000"/>
                  </a:schemeClr>
                </a:solidFill>
                <a:round/>
              </a:ln>
              <a:effectLst/>
            </c:spPr>
          </c:errBars>
          <c:cat>
            <c:multiLvlStrRef>
              <c:f>'[20230707_Heating_timecourse_4.xlsx]timecourse (5m outlier removed)'!$O$6:$P$14</c:f>
              <c:multiLvlStrCache>
                <c:ptCount val="9"/>
                <c:lvl>
                  <c:pt idx="0">
                    <c:v>10</c:v>
                  </c:pt>
                  <c:pt idx="1">
                    <c:v>5</c:v>
                  </c:pt>
                  <c:pt idx="2">
                    <c:v>3</c:v>
                  </c:pt>
                  <c:pt idx="3">
                    <c:v>2</c:v>
                  </c:pt>
                  <c:pt idx="4">
                    <c:v>1</c:v>
                  </c:pt>
                  <c:pt idx="5">
                    <c:v>0.5</c:v>
                  </c:pt>
                  <c:pt idx="6">
                    <c:v>No pre-heat</c:v>
                  </c:pt>
                  <c:pt idx="7">
                    <c:v>Heat alone (no bead beating)</c:v>
                  </c:pt>
                  <c:pt idx="8">
                    <c:v>No treatment</c:v>
                  </c:pt>
                </c:lvl>
                <c:lvl>
                  <c:pt idx="0">
                    <c:v>Heat Duration (Minutes)</c:v>
                  </c:pt>
                  <c:pt idx="6">
                    <c:v>Controls</c:v>
                  </c:pt>
                </c:lvl>
              </c:multiLvlStrCache>
            </c:multiLvlStrRef>
          </c:cat>
          <c:val>
            <c:numRef>
              <c:f>'[20230707_Heating_timecourse_4.xlsx]timecourse (5m outlier removed)'!$S$6:$S$14</c:f>
              <c:numCache>
                <c:formatCode>0</c:formatCode>
                <c:ptCount val="9"/>
                <c:pt idx="0">
                  <c:v>100</c:v>
                </c:pt>
                <c:pt idx="1">
                  <c:v>106.14107417640339</c:v>
                </c:pt>
                <c:pt idx="2">
                  <c:v>93.406176780587231</c:v>
                </c:pt>
                <c:pt idx="3">
                  <c:v>81.001114423759162</c:v>
                </c:pt>
                <c:pt idx="4">
                  <c:v>69.603463734936327</c:v>
                </c:pt>
                <c:pt idx="5">
                  <c:v>64.063402173039279</c:v>
                </c:pt>
                <c:pt idx="6">
                  <c:v>58.92912244312393</c:v>
                </c:pt>
                <c:pt idx="7">
                  <c:v>0.96098999262671048</c:v>
                </c:pt>
                <c:pt idx="8">
                  <c:v>0</c:v>
                </c:pt>
              </c:numCache>
            </c:numRef>
          </c:val>
          <c:extLst>
            <c:ext xmlns:c16="http://schemas.microsoft.com/office/drawing/2014/chart" uri="{C3380CC4-5D6E-409C-BE32-E72D297353CC}">
              <c16:uniqueId val="{00000000-A3AB-43D2-A04D-4B6A844FC886}"/>
            </c:ext>
          </c:extLst>
        </c:ser>
        <c:dLbls>
          <c:showLegendKey val="0"/>
          <c:showVal val="0"/>
          <c:showCatName val="0"/>
          <c:showSerName val="0"/>
          <c:showPercent val="0"/>
          <c:showBubbleSize val="0"/>
        </c:dLbls>
        <c:gapWidth val="219"/>
        <c:overlap val="-27"/>
        <c:axId val="297833504"/>
        <c:axId val="297830144"/>
      </c:barChart>
      <c:catAx>
        <c:axId val="297833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800" b="1" i="0" u="none" strike="noStrike" kern="1200" baseline="0">
                <a:solidFill>
                  <a:sysClr val="windowText" lastClr="000000"/>
                </a:solidFill>
                <a:latin typeface="+mn-lt"/>
                <a:ea typeface="+mn-ea"/>
                <a:cs typeface="+mn-cs"/>
              </a:defRPr>
            </a:pPr>
            <a:endParaRPr lang="en-US"/>
          </a:p>
        </c:txPr>
        <c:crossAx val="297830144"/>
        <c:crosses val="autoZero"/>
        <c:auto val="1"/>
        <c:lblAlgn val="ctr"/>
        <c:lblOffset val="100"/>
        <c:noMultiLvlLbl val="0"/>
      </c:catAx>
      <c:valAx>
        <c:axId val="2978301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US"/>
                  <a:t>% control (10m heat + BB)</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crossAx val="2978335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b="1">
          <a:solidFill>
            <a:sysClr val="windowText" lastClr="00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4F2C1A83E4264598E8DECD8B236E53" ma:contentTypeVersion="10" ma:contentTypeDescription="Create a new document." ma:contentTypeScope="" ma:versionID="bca73404d0f492321c9d53cfaf418b69">
  <xsd:schema xmlns:xsd="http://www.w3.org/2001/XMLSchema" xmlns:xs="http://www.w3.org/2001/XMLSchema" xmlns:p="http://schemas.microsoft.com/office/2006/metadata/properties" xmlns:ns2="67773808-c101-402c-945b-f2eb376681dc" xmlns:ns3="5dd197c5-5965-4920-8ee0-a89bcbecda55" targetNamespace="http://schemas.microsoft.com/office/2006/metadata/properties" ma:root="true" ma:fieldsID="f5d6765510bae622aaec6e95c49ba925" ns2:_="" ns3:_="">
    <xsd:import namespace="67773808-c101-402c-945b-f2eb376681dc"/>
    <xsd:import namespace="5dd197c5-5965-4920-8ee0-a89bcbecda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73808-c101-402c-945b-f2eb376681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d197c5-5965-4920-8ee0-a89bcbecda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6645EB-4942-4922-9A35-5495EDEEB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73808-c101-402c-945b-f2eb376681dc"/>
    <ds:schemaRef ds:uri="5dd197c5-5965-4920-8ee0-a89bcbecda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E5CAEA-959F-41D2-B720-327ACF5A6290}">
  <ds:schemaRefs>
    <ds:schemaRef ds:uri="http://schemas.microsoft.com/sharepoint/v3/contenttype/forms"/>
  </ds:schemaRefs>
</ds:datastoreItem>
</file>

<file path=customXml/itemProps3.xml><?xml version="1.0" encoding="utf-8"?>
<ds:datastoreItem xmlns:ds="http://schemas.openxmlformats.org/officeDocument/2006/customXml" ds:itemID="{D5DC6252-1630-43BF-9288-B03D0AEC95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Alexey Ball</dc:creator>
  <cp:keywords/>
  <dc:description/>
  <cp:lastModifiedBy>Amy Steadman</cp:lastModifiedBy>
  <cp:revision>50</cp:revision>
  <dcterms:created xsi:type="dcterms:W3CDTF">2023-07-31T16:28:00Z</dcterms:created>
  <dcterms:modified xsi:type="dcterms:W3CDTF">2023-07-31T21:42:00Z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2f88114-a220-4aae-ab2b-57c6dba40bce_Enabled">
    <vt:lpwstr>true</vt:lpwstr>
  </property>
  <property fmtid="{D5CDD505-2E9C-101B-9397-08002B2CF9AE}" pid="3" name="MSIP_Label_d2f88114-a220-4aae-ab2b-57c6dba40bce_SetDate">
    <vt:lpwstr>2023-07-26T23:34:37Z</vt:lpwstr>
  </property>
  <property fmtid="{D5CDD505-2E9C-101B-9397-08002B2CF9AE}" pid="4" name="MSIP_Label_d2f88114-a220-4aae-ab2b-57c6dba40bce_Method">
    <vt:lpwstr>Standard</vt:lpwstr>
  </property>
  <property fmtid="{D5CDD505-2E9C-101B-9397-08002B2CF9AE}" pid="5" name="MSIP_Label_d2f88114-a220-4aae-ab2b-57c6dba40bce_Name">
    <vt:lpwstr>General</vt:lpwstr>
  </property>
  <property fmtid="{D5CDD505-2E9C-101B-9397-08002B2CF9AE}" pid="6" name="MSIP_Label_d2f88114-a220-4aae-ab2b-57c6dba40bce_SiteId">
    <vt:lpwstr>5661cfca-69e5-41e1-b057-d6dedcad082f</vt:lpwstr>
  </property>
  <property fmtid="{D5CDD505-2E9C-101B-9397-08002B2CF9AE}" pid="7" name="MSIP_Label_d2f88114-a220-4aae-ab2b-57c6dba40bce_ActionId">
    <vt:lpwstr>8d4f7567-4d49-4078-85b4-95495dc8da79</vt:lpwstr>
  </property>
  <property fmtid="{D5CDD505-2E9C-101B-9397-08002B2CF9AE}" pid="8" name="MSIP_Label_d2f88114-a220-4aae-ab2b-57c6dba40bce_ContentBits">
    <vt:lpwstr>0</vt:lpwstr>
  </property>
  <property fmtid="{D5CDD505-2E9C-101B-9397-08002B2CF9AE}" pid="9" name="ContentTypeId">
    <vt:lpwstr>0x010100644F2C1A83E4264598E8DECD8B236E53</vt:lpwstr>
  </property>
</Properties>
</file>