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91EE" w14:textId="77777777" w:rsidR="003B7C95" w:rsidRPr="000D7C78" w:rsidRDefault="003B7C95" w:rsidP="003B7C95">
      <w:pPr>
        <w:rPr>
          <w:b/>
          <w:bCs/>
          <w:u w:val="single"/>
        </w:rPr>
      </w:pPr>
      <w:r w:rsidRPr="000D7C78">
        <w:rPr>
          <w:b/>
          <w:bCs/>
          <w:u w:val="single"/>
        </w:rPr>
        <w:t xml:space="preserve">Risk of cardiovascular disease in people with COVID-19 with pre-existing respiratory disease </w:t>
      </w:r>
    </w:p>
    <w:p w14:paraId="6D877DA0" w14:textId="37F85314" w:rsidR="00A32B22" w:rsidRDefault="001F351B" w:rsidP="003B7C95">
      <w:pPr>
        <w:jc w:val="center"/>
      </w:pPr>
      <w:r>
        <w:t>Supplementary material</w:t>
      </w:r>
    </w:p>
    <w:p w14:paraId="4C97F790" w14:textId="7D012C38" w:rsidR="001F351B" w:rsidRDefault="001F351B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8646260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4786D03" w14:textId="2873CC2F" w:rsidR="000B0BDE" w:rsidRDefault="000B0BDE">
          <w:pPr>
            <w:pStyle w:val="TOCHeading"/>
          </w:pPr>
          <w:r>
            <w:t>Contents</w:t>
          </w:r>
        </w:p>
        <w:p w14:paraId="00DE219A" w14:textId="741E4A93" w:rsidR="00CA0C29" w:rsidRDefault="000B0BDE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9013290" w:history="1">
            <w:r w:rsidR="00CA0C29" w:rsidRPr="00E50DFF">
              <w:rPr>
                <w:rStyle w:val="Hyperlink"/>
                <w:noProof/>
              </w:rPr>
              <w:t>Additional methods</w:t>
            </w:r>
            <w:r w:rsidR="00CA0C29">
              <w:rPr>
                <w:noProof/>
                <w:webHidden/>
              </w:rPr>
              <w:tab/>
            </w:r>
            <w:r w:rsidR="00CA0C29">
              <w:rPr>
                <w:noProof/>
                <w:webHidden/>
              </w:rPr>
              <w:fldChar w:fldCharType="begin"/>
            </w:r>
            <w:r w:rsidR="00CA0C29">
              <w:rPr>
                <w:noProof/>
                <w:webHidden/>
              </w:rPr>
              <w:instrText xml:space="preserve"> PAGEREF _Toc139013290 \h </w:instrText>
            </w:r>
            <w:r w:rsidR="00CA0C29">
              <w:rPr>
                <w:noProof/>
                <w:webHidden/>
              </w:rPr>
            </w:r>
            <w:r w:rsidR="00CA0C29">
              <w:rPr>
                <w:noProof/>
                <w:webHidden/>
              </w:rPr>
              <w:fldChar w:fldCharType="separate"/>
            </w:r>
            <w:r w:rsidR="00CA0C29">
              <w:rPr>
                <w:noProof/>
                <w:webHidden/>
              </w:rPr>
              <w:t>2</w:t>
            </w:r>
            <w:r w:rsidR="00CA0C29">
              <w:rPr>
                <w:noProof/>
                <w:webHidden/>
              </w:rPr>
              <w:fldChar w:fldCharType="end"/>
            </w:r>
          </w:hyperlink>
        </w:p>
        <w:p w14:paraId="64BBC3F8" w14:textId="203E73F1" w:rsidR="00CA0C29" w:rsidRDefault="00CA0C2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9013291" w:history="1">
            <w:r w:rsidRPr="00E50DFF">
              <w:rPr>
                <w:rStyle w:val="Hyperlink"/>
                <w:noProof/>
              </w:rPr>
              <w:t>Table E1: Data sources used in the English TRE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_Toc139013291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59F5B0" w14:textId="6A588F06" w:rsidR="00CA0C29" w:rsidRDefault="00CA0C2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9013292" w:history="1">
            <w:r w:rsidRPr="00E50DFF">
              <w:rPr>
                <w:rStyle w:val="Hyperlink"/>
                <w:noProof/>
              </w:rPr>
              <w:t>Table E2: Number of cardiovascular outcome events during follow-up.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_Toc139013292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3311CB" w14:textId="60D45DD7" w:rsidR="00CA0C29" w:rsidRDefault="00CA0C2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9013293" w:history="1">
            <w:r w:rsidRPr="00E50DFF">
              <w:rPr>
                <w:rStyle w:val="Hyperlink"/>
                <w:noProof/>
              </w:rPr>
              <w:t>Table E3: Baseline characteristics of people included in the study and by pre-existing respiratory disease prior to COVID-19 diagnosis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_Toc139013293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3E5CB4" w14:textId="726D3926" w:rsidR="00CA0C29" w:rsidRDefault="00CA0C2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9013294" w:history="1">
            <w:r w:rsidRPr="00E50DFF">
              <w:rPr>
                <w:rStyle w:val="Hyperlink"/>
                <w:noProof/>
              </w:rPr>
              <w:t>Table E4: Cox regression estimates (hazard ratios) for the association between baseline chronic respiratory disease and risk of CV outcomes post-COVID-19 infection -unadjusted and fully adjusted for all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_Toc139013294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75BEE" w14:textId="725453B0" w:rsidR="00CA0C29" w:rsidRDefault="00CA0C2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9013295" w:history="1">
            <w:r w:rsidRPr="00E50DFF">
              <w:rPr>
                <w:rStyle w:val="Hyperlink"/>
                <w:noProof/>
              </w:rPr>
              <w:t>Table E5: Cox regression estimates (hazard ratios) for the association between baseline chronic respiratory disease and risk of CV outcomes post-COVID-19 infection excluding people with a history of severe CV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_Toc139013295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E7A93" w14:textId="001E9372" w:rsidR="00CA0C29" w:rsidRDefault="00CA0C2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9013296" w:history="1">
            <w:r w:rsidRPr="00E50DFF">
              <w:rPr>
                <w:rStyle w:val="Hyperlink"/>
                <w:noProof/>
              </w:rPr>
              <w:t>Table E6: Cox regression estimates (hazard ratios) for the association between baseline chronic respiratory disease and risk of CV outcomes post-COVID-19 infection in those who were hospitalised for COVID-19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_Toc139013296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12D52" w14:textId="75CABEB6" w:rsidR="00CA0C29" w:rsidRDefault="00CA0C2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9013297" w:history="1">
            <w:r w:rsidRPr="00E50DFF">
              <w:rPr>
                <w:rStyle w:val="Hyperlink"/>
                <w:noProof/>
              </w:rPr>
              <w:t>Table E7: Cox regression estimates (hazard ratios) for the association between baseline chronic respiratory disease and risk of CV outcomes post-COVID-19 infection in those who were not hospitalised for COVID-19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_Toc139013297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48D6A" w14:textId="56AEB624" w:rsidR="00CA0C29" w:rsidRDefault="00CA0C2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9013298" w:history="1">
            <w:r w:rsidRPr="00E50DFF">
              <w:rPr>
                <w:rStyle w:val="Hyperlink"/>
                <w:noProof/>
              </w:rPr>
              <w:t>Table E8: Adjusted Cox regression estimates (hazard ratios) for the association between increasing vaccine number and risk of CV outcomes post-COVID-19 infection in all patients, patients with pre-existing chronic respiratory disease, and patients with no pre-existing respiratory disease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_Toc139013298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A1E132" w14:textId="1BB71EDF" w:rsidR="00CA0C29" w:rsidRDefault="00CA0C2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9013299" w:history="1">
            <w:r w:rsidRPr="00E50DFF">
              <w:rPr>
                <w:rStyle w:val="Hyperlink"/>
                <w:noProof/>
              </w:rPr>
              <w:t>Table E9: Risk of CVD (and each CVD component) in COVID-19 patients with pre-existing asthma compared with COVID-19 patients without asthma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_Toc139013299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48EBCB" w14:textId="3953E782" w:rsidR="00CA0C29" w:rsidRDefault="00CA0C2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9013300" w:history="1">
            <w:r w:rsidRPr="00E50DFF">
              <w:rPr>
                <w:rStyle w:val="Hyperlink"/>
                <w:noProof/>
              </w:rPr>
              <w:t>Table E10: Risk of CV (and subgroup) following COVID-19 in people with asthma by asthma-related risk factors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_Toc139013300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AA02A" w14:textId="74B8D44C" w:rsidR="00CA0C29" w:rsidRDefault="00CA0C2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9013301" w:history="1">
            <w:r w:rsidRPr="00E50DFF">
              <w:rPr>
                <w:rStyle w:val="Hyperlink"/>
                <w:noProof/>
              </w:rPr>
              <w:t>Table E11: Risk of CVD (and each CVD component) in COVID-19 patients with pre-existing COPD compared with COVID-19 patients without COPD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_Toc139013301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F47CC" w14:textId="0E4BCE4B" w:rsidR="00CA0C29" w:rsidRDefault="00CA0C2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9013302" w:history="1">
            <w:r w:rsidRPr="00E50DFF">
              <w:rPr>
                <w:rStyle w:val="Hyperlink"/>
                <w:noProof/>
              </w:rPr>
              <w:t>Table E12: Risk of CV (and subgroup) following COVID-19 in people with COPD by COPD-related risk factors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_Toc139013302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E21D1A" w14:textId="03ED74B4" w:rsidR="00CA0C29" w:rsidRDefault="00CA0C2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39013303" w:history="1">
            <w:r w:rsidRPr="00E50DFF">
              <w:rPr>
                <w:rStyle w:val="Hyperlink"/>
                <w:noProof/>
              </w:rPr>
              <w:t>Figure E1: Study design.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_Toc139013303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FAB587" w14:textId="7B832690" w:rsidR="000B0BDE" w:rsidRDefault="000B0BDE">
          <w:r>
            <w:rPr>
              <w:b/>
              <w:bCs/>
              <w:noProof/>
            </w:rPr>
            <w:fldChar w:fldCharType="end"/>
          </w:r>
        </w:p>
      </w:sdtContent>
    </w:sdt>
    <w:p w14:paraId="310A698A" w14:textId="777F9D15" w:rsidR="001F351B" w:rsidRDefault="001F351B"/>
    <w:p w14:paraId="75BA398B" w14:textId="043E80B6" w:rsidR="001F351B" w:rsidRDefault="001F351B"/>
    <w:p w14:paraId="6CDC794A" w14:textId="61260E68" w:rsidR="001F351B" w:rsidRDefault="001F351B"/>
    <w:p w14:paraId="0C0395CF" w14:textId="0096DA81" w:rsidR="001F351B" w:rsidRDefault="001F351B"/>
    <w:p w14:paraId="458D5C32" w14:textId="05F5F932" w:rsidR="000D7245" w:rsidRDefault="000D7245" w:rsidP="000D7245">
      <w:pPr>
        <w:pStyle w:val="Heading1"/>
      </w:pPr>
      <w:bookmarkStart w:id="0" w:name="_Toc139013290"/>
      <w:r>
        <w:lastRenderedPageBreak/>
        <w:t>Additional</w:t>
      </w:r>
      <w:r>
        <w:t xml:space="preserve"> methods</w:t>
      </w:r>
      <w:bookmarkEnd w:id="0"/>
      <w:r>
        <w:t xml:space="preserve"> </w:t>
      </w:r>
    </w:p>
    <w:p w14:paraId="20E8F631" w14:textId="77777777" w:rsidR="000D7245" w:rsidRDefault="000D7245" w:rsidP="000D7245">
      <w:pPr>
        <w:jc w:val="both"/>
        <w:rPr>
          <w:rFonts w:cstheme="minorHAnsi"/>
        </w:rPr>
      </w:pPr>
      <w:r w:rsidRPr="00551734">
        <w:rPr>
          <w:rFonts w:cstheme="minorHAnsi"/>
        </w:rPr>
        <w:t xml:space="preserve">Baseline covariates were defined prior to </w:t>
      </w:r>
      <w:r>
        <w:rPr>
          <w:rFonts w:cstheme="minorHAnsi"/>
        </w:rPr>
        <w:t xml:space="preserve">the </w:t>
      </w:r>
      <w:r w:rsidRPr="00551734">
        <w:rPr>
          <w:rFonts w:cstheme="minorHAnsi"/>
        </w:rPr>
        <w:t xml:space="preserve">index date. These included age at index date, closest recorded </w:t>
      </w:r>
      <w:r>
        <w:rPr>
          <w:rFonts w:cstheme="minorHAnsi"/>
        </w:rPr>
        <w:t>body mass index (</w:t>
      </w:r>
      <w:r w:rsidRPr="00551734">
        <w:rPr>
          <w:rFonts w:cstheme="minorHAnsi"/>
        </w:rPr>
        <w:t>BMI</w:t>
      </w:r>
      <w:r>
        <w:rPr>
          <w:rFonts w:cstheme="minorHAnsi"/>
        </w:rPr>
        <w:t>)</w:t>
      </w:r>
      <w:r w:rsidRPr="00551734">
        <w:rPr>
          <w:rFonts w:cstheme="minorHAnsi"/>
        </w:rPr>
        <w:t xml:space="preserve"> (categorised into obese and non-obese), closest recorded </w:t>
      </w:r>
      <w:r>
        <w:rPr>
          <w:rFonts w:cstheme="minorHAnsi"/>
        </w:rPr>
        <w:t>I</w:t>
      </w:r>
      <w:r w:rsidRPr="00551734">
        <w:rPr>
          <w:rFonts w:cstheme="minorHAnsi"/>
        </w:rPr>
        <w:t xml:space="preserve">ndex of </w:t>
      </w:r>
      <w:r>
        <w:rPr>
          <w:rFonts w:cstheme="minorHAnsi"/>
        </w:rPr>
        <w:t>M</w:t>
      </w:r>
      <w:r w:rsidRPr="00551734">
        <w:rPr>
          <w:rFonts w:cstheme="minorHAnsi"/>
        </w:rPr>
        <w:t xml:space="preserve">ultiple </w:t>
      </w:r>
      <w:r>
        <w:rPr>
          <w:rFonts w:cstheme="minorHAnsi"/>
        </w:rPr>
        <w:t>D</w:t>
      </w:r>
      <w:r w:rsidRPr="00551734">
        <w:rPr>
          <w:rFonts w:cstheme="minorHAnsi"/>
        </w:rPr>
        <w:t>eprivation score</w:t>
      </w:r>
      <w:r>
        <w:rPr>
          <w:rFonts w:cstheme="minorHAnsi"/>
        </w:rPr>
        <w:t xml:space="preserve"> (in deciles)</w:t>
      </w:r>
      <w:r w:rsidRPr="00551734">
        <w:rPr>
          <w:rFonts w:cstheme="minorHAnsi"/>
        </w:rPr>
        <w:t xml:space="preserve">, closest recorded </w:t>
      </w:r>
      <w:r w:rsidRPr="00004C3A">
        <w:rPr>
          <w:rFonts w:cstheme="minorHAnsi"/>
        </w:rPr>
        <w:t xml:space="preserve">smoking status (never, ex-smokers, current smokers), any surgery three months prior to </w:t>
      </w:r>
      <w:r>
        <w:rPr>
          <w:rFonts w:cstheme="minorHAnsi"/>
        </w:rPr>
        <w:t xml:space="preserve">the </w:t>
      </w:r>
      <w:r w:rsidRPr="00004C3A">
        <w:rPr>
          <w:rFonts w:cstheme="minorHAnsi"/>
        </w:rPr>
        <w:t>index date,</w:t>
      </w:r>
      <w:r>
        <w:rPr>
          <w:rFonts w:cstheme="minorHAnsi"/>
        </w:rPr>
        <w:t xml:space="preserve"> and</w:t>
      </w:r>
      <w:r w:rsidRPr="00004C3A">
        <w:rPr>
          <w:rFonts w:cstheme="minorHAnsi"/>
        </w:rPr>
        <w:t xml:space="preserve"> history of hyp</w:t>
      </w:r>
      <w:r w:rsidRPr="00551734">
        <w:rPr>
          <w:rFonts w:cstheme="minorHAnsi"/>
        </w:rPr>
        <w:t xml:space="preserve">ertension, diabetes, cancer, liver disease, dementia, chronic kidney disease, and depression. </w:t>
      </w:r>
      <w:r>
        <w:rPr>
          <w:rFonts w:cstheme="minorHAnsi"/>
        </w:rPr>
        <w:t xml:space="preserve">Cardiovascular </w:t>
      </w:r>
      <w:r w:rsidRPr="00551734">
        <w:rPr>
          <w:rFonts w:cstheme="minorHAnsi"/>
        </w:rPr>
        <w:t>related medication</w:t>
      </w:r>
      <w:r>
        <w:rPr>
          <w:rFonts w:cstheme="minorHAnsi"/>
        </w:rPr>
        <w:t>,</w:t>
      </w:r>
      <w:r w:rsidRPr="00551734">
        <w:rPr>
          <w:rFonts w:cstheme="minorHAnsi"/>
        </w:rPr>
        <w:t xml:space="preserve"> including antiplatelet, anti-lipid lowering, and anticoagulant medication</w:t>
      </w:r>
      <w:r>
        <w:rPr>
          <w:rFonts w:cstheme="minorHAnsi"/>
        </w:rPr>
        <w:t>,</w:t>
      </w:r>
      <w:r w:rsidRPr="00551734">
        <w:rPr>
          <w:rFonts w:cstheme="minorHAnsi"/>
        </w:rPr>
        <w:t xml:space="preserve"> were defined</w:t>
      </w:r>
      <w:r>
        <w:rPr>
          <w:rFonts w:cstheme="minorHAnsi"/>
        </w:rPr>
        <w:t xml:space="preserve"> as evidence of a prescription</w:t>
      </w:r>
      <w:r w:rsidRPr="00551734">
        <w:rPr>
          <w:rFonts w:cstheme="minorHAnsi"/>
        </w:rPr>
        <w:t xml:space="preserve"> in the 3 months prior to </w:t>
      </w:r>
      <w:r>
        <w:rPr>
          <w:rFonts w:cstheme="minorHAnsi"/>
        </w:rPr>
        <w:t xml:space="preserve">the </w:t>
      </w:r>
      <w:r w:rsidRPr="00551734">
        <w:rPr>
          <w:rFonts w:cstheme="minorHAnsi"/>
        </w:rPr>
        <w:t>index date.</w:t>
      </w:r>
    </w:p>
    <w:p w14:paraId="13F425D5" w14:textId="0D798645" w:rsidR="000D7245" w:rsidRDefault="000D7245" w:rsidP="000D7245">
      <w:pPr>
        <w:jc w:val="both"/>
        <w:rPr>
          <w:rFonts w:cstheme="minorHAnsi"/>
        </w:rPr>
      </w:pPr>
      <w:r w:rsidRPr="00551734">
        <w:rPr>
          <w:rFonts w:cstheme="minorHAnsi"/>
        </w:rPr>
        <w:t>Due to multiple testing, Bonferroni correction was applied whereby for each set of models</w:t>
      </w:r>
      <w:r>
        <w:rPr>
          <w:rFonts w:cstheme="minorHAnsi"/>
        </w:rPr>
        <w:t>. For the main analysis,</w:t>
      </w:r>
      <w:r w:rsidRPr="00551734">
        <w:rPr>
          <w:rFonts w:cstheme="minorHAnsi"/>
        </w:rPr>
        <w:t xml:space="preserve"> a p</w:t>
      </w:r>
      <w:r>
        <w:rPr>
          <w:rFonts w:cstheme="minorHAnsi"/>
        </w:rPr>
        <w:t>-</w:t>
      </w:r>
      <w:r w:rsidRPr="00551734">
        <w:rPr>
          <w:rFonts w:cstheme="minorHAnsi"/>
        </w:rPr>
        <w:t xml:space="preserve">value threshold of 0.005 was used to define </w:t>
      </w:r>
      <w:r>
        <w:rPr>
          <w:rFonts w:cstheme="minorHAnsi"/>
        </w:rPr>
        <w:t xml:space="preserve">statistically </w:t>
      </w:r>
      <w:r w:rsidRPr="00551734">
        <w:rPr>
          <w:rFonts w:cstheme="minorHAnsi"/>
        </w:rPr>
        <w:t>significant results. This was determined by dividing the p</w:t>
      </w:r>
      <w:r>
        <w:rPr>
          <w:rFonts w:cstheme="minorHAnsi"/>
        </w:rPr>
        <w:t>-</w:t>
      </w:r>
      <w:r w:rsidRPr="00551734">
        <w:rPr>
          <w:rFonts w:cstheme="minorHAnsi"/>
        </w:rPr>
        <w:t xml:space="preserve">value threshold of 0.05 by 10 for the total number of outcomes (composite </w:t>
      </w:r>
      <w:r>
        <w:rPr>
          <w:rFonts w:cstheme="minorHAnsi"/>
        </w:rPr>
        <w:t>cardiovascular outcome</w:t>
      </w:r>
      <w:r w:rsidRPr="00551734">
        <w:rPr>
          <w:rFonts w:cstheme="minorHAnsi"/>
        </w:rPr>
        <w:t xml:space="preserve"> and 9 </w:t>
      </w:r>
      <w:r>
        <w:rPr>
          <w:rFonts w:cstheme="minorHAnsi"/>
        </w:rPr>
        <w:t>individual cardiovascular outcomes</w:t>
      </w:r>
      <w:r w:rsidRPr="00551734">
        <w:rPr>
          <w:rFonts w:cstheme="minorHAnsi"/>
        </w:rPr>
        <w:t xml:space="preserve">) for each cohort of </w:t>
      </w:r>
      <w:r>
        <w:rPr>
          <w:rFonts w:cstheme="minorHAnsi"/>
        </w:rPr>
        <w:t>people</w:t>
      </w:r>
      <w:r w:rsidRPr="00551734">
        <w:rPr>
          <w:rFonts w:cstheme="minorHAnsi"/>
        </w:rPr>
        <w:t xml:space="preserve"> investigated. </w:t>
      </w:r>
      <w:r>
        <w:rPr>
          <w:rFonts w:cstheme="minorHAnsi"/>
        </w:rPr>
        <w:t>A p-value threshold of 0.0125 was used to define statistically significant results for analyses in the asthma and COPD cohort</w:t>
      </w:r>
      <w:r w:rsidRPr="000C6816">
        <w:rPr>
          <w:rFonts w:cstheme="minorHAnsi"/>
        </w:rPr>
        <w:t>.</w:t>
      </w:r>
      <w:r>
        <w:rPr>
          <w:rFonts w:cstheme="minorHAnsi"/>
        </w:rPr>
        <w:t xml:space="preserve"> This was determined by dividing the p-value threshold of 0.05 by 4 for the total number of outcomes (composite cardiovascular disease, arterial events, venous events, other non-arterial or non-venous events). </w:t>
      </w:r>
      <w:r w:rsidRPr="000C6816">
        <w:rPr>
          <w:rFonts w:cstheme="minorHAnsi"/>
        </w:rPr>
        <w:t xml:space="preserve"> </w:t>
      </w:r>
    </w:p>
    <w:p w14:paraId="19F8DEFC" w14:textId="77777777" w:rsidR="0073142B" w:rsidRPr="0073142B" w:rsidRDefault="0073142B" w:rsidP="0073142B"/>
    <w:p w14:paraId="35198050" w14:textId="77777777" w:rsidR="0073142B" w:rsidRDefault="0073142B" w:rsidP="00E46004">
      <w:pPr>
        <w:pStyle w:val="Heading1"/>
      </w:pPr>
    </w:p>
    <w:p w14:paraId="23C73866" w14:textId="77777777" w:rsidR="0073142B" w:rsidRDefault="0073142B" w:rsidP="00E46004">
      <w:pPr>
        <w:pStyle w:val="Heading1"/>
      </w:pPr>
    </w:p>
    <w:p w14:paraId="1298B300" w14:textId="77777777" w:rsidR="0073142B" w:rsidRDefault="0073142B" w:rsidP="00E46004">
      <w:pPr>
        <w:pStyle w:val="Heading1"/>
      </w:pPr>
    </w:p>
    <w:p w14:paraId="34738AD4" w14:textId="77777777" w:rsidR="0073142B" w:rsidRDefault="0073142B" w:rsidP="00E46004">
      <w:pPr>
        <w:pStyle w:val="Heading1"/>
      </w:pPr>
    </w:p>
    <w:p w14:paraId="0B9001D0" w14:textId="77777777" w:rsidR="0073142B" w:rsidRDefault="0073142B" w:rsidP="00E46004">
      <w:pPr>
        <w:pStyle w:val="Heading1"/>
      </w:pPr>
    </w:p>
    <w:p w14:paraId="1FC98A1C" w14:textId="77777777" w:rsidR="0073142B" w:rsidRDefault="0073142B" w:rsidP="00E46004">
      <w:pPr>
        <w:pStyle w:val="Heading1"/>
      </w:pPr>
    </w:p>
    <w:p w14:paraId="2BFB33B9" w14:textId="77777777" w:rsidR="0073142B" w:rsidRDefault="0073142B" w:rsidP="00E46004">
      <w:pPr>
        <w:pStyle w:val="Heading1"/>
      </w:pPr>
    </w:p>
    <w:p w14:paraId="06E50287" w14:textId="77777777" w:rsidR="0073142B" w:rsidRDefault="0073142B" w:rsidP="00E46004">
      <w:pPr>
        <w:pStyle w:val="Heading1"/>
      </w:pPr>
    </w:p>
    <w:p w14:paraId="55B650D7" w14:textId="77777777" w:rsidR="0073142B" w:rsidRDefault="0073142B" w:rsidP="00E46004">
      <w:pPr>
        <w:pStyle w:val="Heading1"/>
      </w:pPr>
    </w:p>
    <w:p w14:paraId="3EE9827E" w14:textId="77777777" w:rsidR="0073142B" w:rsidRDefault="0073142B" w:rsidP="00E46004">
      <w:pPr>
        <w:pStyle w:val="Heading1"/>
      </w:pPr>
    </w:p>
    <w:p w14:paraId="74E66C62" w14:textId="77777777" w:rsidR="0073142B" w:rsidRDefault="0073142B" w:rsidP="00E46004">
      <w:pPr>
        <w:pStyle w:val="Heading1"/>
      </w:pPr>
    </w:p>
    <w:p w14:paraId="0A6AF48E" w14:textId="77777777" w:rsidR="0073142B" w:rsidRDefault="0073142B" w:rsidP="00E46004">
      <w:pPr>
        <w:pStyle w:val="Heading1"/>
      </w:pPr>
    </w:p>
    <w:p w14:paraId="32CC8EB8" w14:textId="77777777" w:rsidR="0073142B" w:rsidRDefault="0073142B" w:rsidP="00E46004">
      <w:pPr>
        <w:pStyle w:val="Heading1"/>
      </w:pPr>
    </w:p>
    <w:p w14:paraId="4DC9595D" w14:textId="77777777" w:rsidR="0073142B" w:rsidRDefault="0073142B" w:rsidP="00E46004">
      <w:pPr>
        <w:pStyle w:val="Heading1"/>
      </w:pPr>
    </w:p>
    <w:p w14:paraId="2D83CCF0" w14:textId="77777777" w:rsidR="00B04D68" w:rsidRDefault="00B04D68" w:rsidP="00B04D68"/>
    <w:p w14:paraId="76015894" w14:textId="77777777" w:rsidR="00B04D68" w:rsidRDefault="00B04D68" w:rsidP="00B04D68"/>
    <w:p w14:paraId="7AF8807F" w14:textId="77777777" w:rsidR="00B04D68" w:rsidRDefault="00B04D68" w:rsidP="00B04D68"/>
    <w:p w14:paraId="37A684AA" w14:textId="77777777" w:rsidR="00B04D68" w:rsidRPr="00B04D68" w:rsidRDefault="00B04D68" w:rsidP="00B04D68"/>
    <w:p w14:paraId="101F9F2D" w14:textId="77777777" w:rsidR="0073142B" w:rsidRDefault="0073142B" w:rsidP="00E46004">
      <w:pPr>
        <w:pStyle w:val="Heading1"/>
      </w:pPr>
    </w:p>
    <w:p w14:paraId="737971BB" w14:textId="25EF09E5" w:rsidR="0073142B" w:rsidRDefault="00B04D68" w:rsidP="00E46004">
      <w:pPr>
        <w:pStyle w:val="Heading1"/>
      </w:pPr>
      <w:r>
        <w:br/>
      </w:r>
    </w:p>
    <w:p w14:paraId="38E83C1A" w14:textId="258ED476" w:rsidR="006A04D9" w:rsidRPr="00551734" w:rsidRDefault="006A04D9" w:rsidP="00E46004">
      <w:pPr>
        <w:pStyle w:val="Heading1"/>
      </w:pPr>
      <w:bookmarkStart w:id="1" w:name="_Toc139013291"/>
      <w:r w:rsidRPr="00551734">
        <w:t xml:space="preserve">Table </w:t>
      </w:r>
      <w:r w:rsidR="00811007">
        <w:t>E</w:t>
      </w:r>
      <w:r w:rsidRPr="00551734">
        <w:t xml:space="preserve">1: Data sources used in the English </w:t>
      </w:r>
      <w:r>
        <w:t>TRE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6A04D9" w:rsidRPr="00065426" w14:paraId="75C5C03F" w14:textId="77777777" w:rsidTr="00566A2B">
        <w:tc>
          <w:tcPr>
            <w:tcW w:w="2972" w:type="dxa"/>
          </w:tcPr>
          <w:p w14:paraId="40568464" w14:textId="77777777" w:rsidR="006A04D9" w:rsidRPr="00065426" w:rsidRDefault="006A04D9" w:rsidP="00566A2B">
            <w:pPr>
              <w:jc w:val="both"/>
              <w:rPr>
                <w:rFonts w:cstheme="minorHAnsi"/>
                <w:b/>
                <w:bCs/>
              </w:rPr>
            </w:pPr>
            <w:r w:rsidRPr="00065426">
              <w:rPr>
                <w:rFonts w:cstheme="minorHAnsi"/>
                <w:b/>
                <w:bCs/>
              </w:rPr>
              <w:t>Data source</w:t>
            </w:r>
          </w:p>
        </w:tc>
        <w:tc>
          <w:tcPr>
            <w:tcW w:w="6044" w:type="dxa"/>
          </w:tcPr>
          <w:p w14:paraId="5221CD17" w14:textId="77777777" w:rsidR="006A04D9" w:rsidRPr="00065426" w:rsidRDefault="006A04D9" w:rsidP="00566A2B">
            <w:pPr>
              <w:jc w:val="both"/>
              <w:rPr>
                <w:rFonts w:cstheme="minorHAnsi"/>
                <w:b/>
                <w:bCs/>
              </w:rPr>
            </w:pPr>
            <w:r w:rsidRPr="00065426">
              <w:rPr>
                <w:rFonts w:cstheme="minorHAnsi"/>
                <w:b/>
                <w:bCs/>
              </w:rPr>
              <w:t>Data</w:t>
            </w:r>
            <w:r>
              <w:rPr>
                <w:rFonts w:cstheme="minorHAnsi"/>
                <w:b/>
                <w:bCs/>
              </w:rPr>
              <w:t xml:space="preserve"> source </w:t>
            </w:r>
            <w:r w:rsidRPr="00065426">
              <w:rPr>
                <w:rFonts w:cstheme="minorHAnsi"/>
                <w:b/>
                <w:bCs/>
              </w:rPr>
              <w:t xml:space="preserve">name </w:t>
            </w:r>
            <w:r>
              <w:rPr>
                <w:rFonts w:cstheme="minorHAnsi"/>
                <w:b/>
                <w:bCs/>
              </w:rPr>
              <w:t>and description</w:t>
            </w:r>
          </w:p>
        </w:tc>
      </w:tr>
      <w:tr w:rsidR="006A04D9" w:rsidRPr="00065426" w14:paraId="2BA27832" w14:textId="77777777" w:rsidTr="00566A2B">
        <w:tc>
          <w:tcPr>
            <w:tcW w:w="2972" w:type="dxa"/>
          </w:tcPr>
          <w:p w14:paraId="3E6D295F" w14:textId="77777777" w:rsidR="006A04D9" w:rsidRPr="00065426" w:rsidRDefault="006A04D9" w:rsidP="00566A2B">
            <w:pPr>
              <w:jc w:val="both"/>
              <w:rPr>
                <w:rFonts w:cstheme="minorHAnsi"/>
              </w:rPr>
            </w:pPr>
            <w:r w:rsidRPr="00065426">
              <w:rPr>
                <w:rFonts w:cstheme="minorHAnsi"/>
              </w:rPr>
              <w:t>Primary care data</w:t>
            </w:r>
          </w:p>
        </w:tc>
        <w:tc>
          <w:tcPr>
            <w:tcW w:w="6044" w:type="dxa"/>
          </w:tcPr>
          <w:p w14:paraId="7CD8FE58" w14:textId="77777777" w:rsidR="006A04D9" w:rsidRPr="00065426" w:rsidRDefault="006A04D9" w:rsidP="00566A2B">
            <w:pPr>
              <w:jc w:val="both"/>
              <w:rPr>
                <w:rFonts w:cstheme="minorHAnsi"/>
              </w:rPr>
            </w:pPr>
            <w:r w:rsidRPr="00065426">
              <w:rPr>
                <w:rFonts w:cstheme="minorHAnsi"/>
              </w:rPr>
              <w:t>General Practice Extraction Service (GPES) data for pandemic planning and research (GDPPR)</w:t>
            </w:r>
          </w:p>
        </w:tc>
      </w:tr>
      <w:tr w:rsidR="006A04D9" w:rsidRPr="00065426" w14:paraId="488933B7" w14:textId="77777777" w:rsidTr="00566A2B">
        <w:tc>
          <w:tcPr>
            <w:tcW w:w="2972" w:type="dxa"/>
          </w:tcPr>
          <w:p w14:paraId="12E9E451" w14:textId="77777777" w:rsidR="006A04D9" w:rsidRPr="00065426" w:rsidRDefault="006A04D9" w:rsidP="00566A2B">
            <w:pPr>
              <w:jc w:val="both"/>
              <w:rPr>
                <w:rFonts w:cstheme="minorHAnsi"/>
              </w:rPr>
            </w:pPr>
            <w:r w:rsidRPr="00065426">
              <w:rPr>
                <w:rFonts w:cstheme="minorHAnsi"/>
              </w:rPr>
              <w:t>Hospital episodes data</w:t>
            </w:r>
          </w:p>
        </w:tc>
        <w:tc>
          <w:tcPr>
            <w:tcW w:w="6044" w:type="dxa"/>
          </w:tcPr>
          <w:p w14:paraId="31E8BC36" w14:textId="77777777" w:rsidR="006A04D9" w:rsidRPr="00065426" w:rsidRDefault="006A04D9" w:rsidP="00566A2B">
            <w:pPr>
              <w:jc w:val="both"/>
              <w:rPr>
                <w:rFonts w:cstheme="minorHAnsi"/>
              </w:rPr>
            </w:pPr>
            <w:r w:rsidRPr="00065426">
              <w:rPr>
                <w:rFonts w:cstheme="minorHAnsi"/>
              </w:rPr>
              <w:t>Hospital Episode Statistics (HES) and Secondary Uses Service (SUS)</w:t>
            </w:r>
            <w:r>
              <w:rPr>
                <w:rFonts w:cstheme="minorHAnsi"/>
              </w:rPr>
              <w:t>,</w:t>
            </w:r>
            <w:r w:rsidRPr="00065426">
              <w:rPr>
                <w:rFonts w:cstheme="minorHAnsi"/>
              </w:rPr>
              <w:t xml:space="preserve"> including admitted patient care data, outpatient data, critical care data, and Emergency Care Dataset (ECDS)</w:t>
            </w:r>
          </w:p>
        </w:tc>
      </w:tr>
      <w:tr w:rsidR="006A04D9" w:rsidRPr="00065426" w14:paraId="6F8D1C86" w14:textId="77777777" w:rsidTr="00566A2B">
        <w:tc>
          <w:tcPr>
            <w:tcW w:w="2972" w:type="dxa"/>
          </w:tcPr>
          <w:p w14:paraId="5291D3FD" w14:textId="77777777" w:rsidR="006A04D9" w:rsidRPr="00065426" w:rsidRDefault="006A04D9" w:rsidP="00566A2B">
            <w:pPr>
              <w:jc w:val="both"/>
              <w:rPr>
                <w:rFonts w:cstheme="minorHAnsi"/>
              </w:rPr>
            </w:pPr>
            <w:r w:rsidRPr="00065426">
              <w:rPr>
                <w:rFonts w:cstheme="minorHAnsi"/>
              </w:rPr>
              <w:t xml:space="preserve">Mortality data </w:t>
            </w:r>
          </w:p>
        </w:tc>
        <w:tc>
          <w:tcPr>
            <w:tcW w:w="6044" w:type="dxa"/>
          </w:tcPr>
          <w:p w14:paraId="3F7E68F4" w14:textId="77777777" w:rsidR="006A04D9" w:rsidRPr="00065426" w:rsidRDefault="006A04D9" w:rsidP="00566A2B">
            <w:pPr>
              <w:jc w:val="both"/>
              <w:rPr>
                <w:rFonts w:cstheme="minorHAnsi"/>
              </w:rPr>
            </w:pPr>
            <w:r w:rsidRPr="00065426">
              <w:rPr>
                <w:rFonts w:cstheme="minorHAnsi"/>
              </w:rPr>
              <w:t>Death registry data from the Office for National Statistics (ONS)</w:t>
            </w:r>
          </w:p>
        </w:tc>
      </w:tr>
      <w:tr w:rsidR="006A04D9" w:rsidRPr="00065426" w14:paraId="6C6B6476" w14:textId="77777777" w:rsidTr="00566A2B">
        <w:tc>
          <w:tcPr>
            <w:tcW w:w="2972" w:type="dxa"/>
          </w:tcPr>
          <w:p w14:paraId="138C3040" w14:textId="77777777" w:rsidR="006A04D9" w:rsidRPr="00065426" w:rsidRDefault="006A04D9" w:rsidP="00566A2B">
            <w:pPr>
              <w:jc w:val="both"/>
              <w:rPr>
                <w:rFonts w:cstheme="minorHAnsi"/>
              </w:rPr>
            </w:pPr>
            <w:r w:rsidRPr="00065426">
              <w:rPr>
                <w:rFonts w:cstheme="minorHAnsi"/>
              </w:rPr>
              <w:t>Community dispensing data</w:t>
            </w:r>
          </w:p>
        </w:tc>
        <w:tc>
          <w:tcPr>
            <w:tcW w:w="6044" w:type="dxa"/>
          </w:tcPr>
          <w:p w14:paraId="0423CC90" w14:textId="77777777" w:rsidR="006A04D9" w:rsidRPr="00065426" w:rsidRDefault="006A04D9" w:rsidP="00566A2B">
            <w:pPr>
              <w:jc w:val="both"/>
              <w:rPr>
                <w:rFonts w:cstheme="minorHAnsi"/>
              </w:rPr>
            </w:pPr>
            <w:r w:rsidRPr="00065426">
              <w:rPr>
                <w:rFonts w:cstheme="minorHAnsi"/>
                <w:shd w:val="clear" w:color="auto" w:fill="FFFFFF"/>
              </w:rPr>
              <w:t>NHS Business Services Authority (BSA) community dispensing data</w:t>
            </w:r>
          </w:p>
        </w:tc>
      </w:tr>
      <w:tr w:rsidR="006A04D9" w:rsidRPr="00065426" w14:paraId="2F6BB051" w14:textId="77777777" w:rsidTr="00566A2B">
        <w:tc>
          <w:tcPr>
            <w:tcW w:w="2972" w:type="dxa"/>
          </w:tcPr>
          <w:p w14:paraId="6EF9ECE3" w14:textId="77777777" w:rsidR="006A04D9" w:rsidRPr="00065426" w:rsidRDefault="006A04D9" w:rsidP="00566A2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COVID-19</w:t>
            </w:r>
            <w:r w:rsidRPr="00065426">
              <w:rPr>
                <w:rFonts w:cstheme="minorHAnsi"/>
              </w:rPr>
              <w:t xml:space="preserve"> laboratory test data </w:t>
            </w:r>
          </w:p>
        </w:tc>
        <w:tc>
          <w:tcPr>
            <w:tcW w:w="6044" w:type="dxa"/>
          </w:tcPr>
          <w:p w14:paraId="0501C192" w14:textId="77777777" w:rsidR="006A04D9" w:rsidRPr="00065426" w:rsidRDefault="006A04D9" w:rsidP="00566A2B">
            <w:pPr>
              <w:jc w:val="both"/>
              <w:rPr>
                <w:rFonts w:cstheme="minorHAnsi"/>
              </w:rPr>
            </w:pPr>
            <w:r w:rsidRPr="00065426">
              <w:rPr>
                <w:rFonts w:cstheme="minorHAnsi"/>
                <w:shd w:val="clear" w:color="auto" w:fill="FFFFFF"/>
              </w:rPr>
              <w:t xml:space="preserve">Public Health England (PHE) Second Generation Surveillance System (SGSS) test data results for </w:t>
            </w:r>
            <w:r>
              <w:rPr>
                <w:rFonts w:cstheme="minorHAnsi"/>
                <w:shd w:val="clear" w:color="auto" w:fill="FFFFFF"/>
              </w:rPr>
              <w:t>COVID-19</w:t>
            </w:r>
            <w:r w:rsidRPr="00065426">
              <w:rPr>
                <w:rFonts w:cstheme="minorHAnsi"/>
                <w:shd w:val="clear" w:color="auto" w:fill="FFFFFF"/>
              </w:rPr>
              <w:t xml:space="preserve"> (pillars 1 and 2)</w:t>
            </w:r>
          </w:p>
        </w:tc>
      </w:tr>
      <w:tr w:rsidR="006A04D9" w:rsidRPr="00551734" w14:paraId="30FDCFEF" w14:textId="77777777" w:rsidTr="00566A2B">
        <w:tc>
          <w:tcPr>
            <w:tcW w:w="2972" w:type="dxa"/>
          </w:tcPr>
          <w:p w14:paraId="5157E8B2" w14:textId="77777777" w:rsidR="006A04D9" w:rsidRPr="00065426" w:rsidRDefault="006A04D9" w:rsidP="00566A2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COVID-19</w:t>
            </w:r>
            <w:r w:rsidRPr="00065426">
              <w:rPr>
                <w:rFonts w:cstheme="minorHAnsi"/>
              </w:rPr>
              <w:t xml:space="preserve"> vaccination data </w:t>
            </w:r>
          </w:p>
        </w:tc>
        <w:tc>
          <w:tcPr>
            <w:tcW w:w="6044" w:type="dxa"/>
          </w:tcPr>
          <w:p w14:paraId="3486C344" w14:textId="77777777" w:rsidR="006A04D9" w:rsidRPr="00551734" w:rsidRDefault="006A04D9" w:rsidP="00566A2B">
            <w:pPr>
              <w:jc w:val="both"/>
              <w:rPr>
                <w:rFonts w:cstheme="minorHAnsi"/>
              </w:rPr>
            </w:pPr>
            <w:r w:rsidRPr="00065426">
              <w:rPr>
                <w:rFonts w:cstheme="minorHAnsi"/>
                <w:shd w:val="clear" w:color="auto" w:fill="FFFFFF"/>
              </w:rPr>
              <w:t xml:space="preserve">National immunisation management system </w:t>
            </w:r>
            <w:r>
              <w:rPr>
                <w:rFonts w:cstheme="minorHAnsi"/>
                <w:shd w:val="clear" w:color="auto" w:fill="FFFFFF"/>
              </w:rPr>
              <w:t>COVID-19</w:t>
            </w:r>
            <w:r w:rsidRPr="00065426">
              <w:rPr>
                <w:rFonts w:cstheme="minorHAnsi"/>
                <w:shd w:val="clear" w:color="auto" w:fill="FFFFFF"/>
              </w:rPr>
              <w:t xml:space="preserve"> vaccination dataset</w:t>
            </w:r>
          </w:p>
        </w:tc>
      </w:tr>
    </w:tbl>
    <w:p w14:paraId="141EE190" w14:textId="77777777" w:rsidR="006A04D9" w:rsidRDefault="006A04D9" w:rsidP="006A04D9">
      <w:pPr>
        <w:jc w:val="both"/>
        <w:rPr>
          <w:rFonts w:cstheme="minorHAnsi"/>
          <w:i/>
          <w:iCs/>
        </w:rPr>
      </w:pPr>
      <w:r w:rsidRPr="00A06416">
        <w:rPr>
          <w:rFonts w:cstheme="minorHAnsi"/>
          <w:i/>
          <w:iCs/>
        </w:rPr>
        <w:t>Legend: TRE (trusted research environment)</w:t>
      </w:r>
    </w:p>
    <w:p w14:paraId="6953BD8A" w14:textId="77777777" w:rsidR="006A04D9" w:rsidRDefault="006A04D9" w:rsidP="006A04D9">
      <w:pPr>
        <w:jc w:val="both"/>
        <w:rPr>
          <w:rFonts w:cstheme="minorHAnsi"/>
          <w:b/>
          <w:bCs/>
        </w:rPr>
      </w:pPr>
    </w:p>
    <w:p w14:paraId="7AE03909" w14:textId="07B1C88F" w:rsidR="006A04D9" w:rsidRDefault="006A04D9" w:rsidP="006A04D9">
      <w:pPr>
        <w:jc w:val="both"/>
        <w:rPr>
          <w:rFonts w:cstheme="minorHAnsi"/>
          <w:b/>
          <w:bCs/>
        </w:rPr>
      </w:pPr>
    </w:p>
    <w:p w14:paraId="4A67CBE6" w14:textId="0B061382" w:rsidR="006A04D9" w:rsidRDefault="006A04D9" w:rsidP="006A04D9">
      <w:pPr>
        <w:jc w:val="both"/>
        <w:rPr>
          <w:rFonts w:cstheme="minorHAnsi"/>
          <w:b/>
          <w:bCs/>
        </w:rPr>
      </w:pPr>
    </w:p>
    <w:p w14:paraId="03270F0A" w14:textId="0C789793" w:rsidR="006A04D9" w:rsidRDefault="006A04D9" w:rsidP="006A04D9">
      <w:pPr>
        <w:jc w:val="both"/>
        <w:rPr>
          <w:rFonts w:cstheme="minorHAnsi"/>
          <w:b/>
          <w:bCs/>
        </w:rPr>
      </w:pPr>
    </w:p>
    <w:p w14:paraId="095BAAF0" w14:textId="1CB97D11" w:rsidR="006A04D9" w:rsidRDefault="006A04D9" w:rsidP="006A04D9">
      <w:pPr>
        <w:jc w:val="both"/>
        <w:rPr>
          <w:rFonts w:cstheme="minorHAnsi"/>
          <w:b/>
          <w:bCs/>
        </w:rPr>
      </w:pPr>
    </w:p>
    <w:p w14:paraId="12FFAF20" w14:textId="75EE292D" w:rsidR="006A04D9" w:rsidRDefault="006A04D9" w:rsidP="006A04D9">
      <w:pPr>
        <w:jc w:val="both"/>
        <w:rPr>
          <w:rFonts w:cstheme="minorHAnsi"/>
          <w:b/>
          <w:bCs/>
        </w:rPr>
      </w:pPr>
    </w:p>
    <w:p w14:paraId="4CAE9949" w14:textId="613B5BC3" w:rsidR="006A04D9" w:rsidRDefault="006A04D9" w:rsidP="006A04D9">
      <w:pPr>
        <w:jc w:val="both"/>
        <w:rPr>
          <w:rFonts w:cstheme="minorHAnsi"/>
          <w:b/>
          <w:bCs/>
        </w:rPr>
      </w:pPr>
    </w:p>
    <w:p w14:paraId="3D3C244D" w14:textId="47497D5B" w:rsidR="006A04D9" w:rsidRDefault="006A04D9" w:rsidP="006A04D9">
      <w:pPr>
        <w:jc w:val="both"/>
        <w:rPr>
          <w:rFonts w:cstheme="minorHAnsi"/>
          <w:b/>
          <w:bCs/>
        </w:rPr>
      </w:pPr>
    </w:p>
    <w:p w14:paraId="695AEEA9" w14:textId="6082CB18" w:rsidR="006A04D9" w:rsidRDefault="006A04D9" w:rsidP="006A04D9">
      <w:pPr>
        <w:jc w:val="both"/>
        <w:rPr>
          <w:rFonts w:cstheme="minorHAnsi"/>
          <w:b/>
          <w:bCs/>
        </w:rPr>
      </w:pPr>
    </w:p>
    <w:p w14:paraId="14B641AC" w14:textId="2F0210D1" w:rsidR="006A04D9" w:rsidRDefault="006A04D9" w:rsidP="006A04D9">
      <w:pPr>
        <w:jc w:val="both"/>
        <w:rPr>
          <w:rFonts w:cstheme="minorHAnsi"/>
          <w:b/>
          <w:bCs/>
        </w:rPr>
      </w:pPr>
    </w:p>
    <w:p w14:paraId="7D4BF7A4" w14:textId="666846FC" w:rsidR="006A04D9" w:rsidRDefault="006A04D9" w:rsidP="006A04D9">
      <w:pPr>
        <w:jc w:val="both"/>
        <w:rPr>
          <w:rFonts w:cstheme="minorHAnsi"/>
          <w:b/>
          <w:bCs/>
        </w:rPr>
      </w:pPr>
    </w:p>
    <w:p w14:paraId="49782DDA" w14:textId="2283EB26" w:rsidR="006A04D9" w:rsidRDefault="006A04D9" w:rsidP="006A04D9">
      <w:pPr>
        <w:jc w:val="both"/>
        <w:rPr>
          <w:rFonts w:cstheme="minorHAnsi"/>
          <w:b/>
          <w:bCs/>
        </w:rPr>
      </w:pPr>
    </w:p>
    <w:p w14:paraId="39E0DA4F" w14:textId="0223E9CF" w:rsidR="006A04D9" w:rsidRDefault="006A04D9" w:rsidP="006A04D9">
      <w:pPr>
        <w:jc w:val="both"/>
        <w:rPr>
          <w:rFonts w:cstheme="minorHAnsi"/>
          <w:b/>
          <w:bCs/>
        </w:rPr>
      </w:pPr>
    </w:p>
    <w:p w14:paraId="36CD6D43" w14:textId="77777777" w:rsidR="006A04D9" w:rsidRDefault="006A04D9" w:rsidP="006A04D9">
      <w:pPr>
        <w:jc w:val="both"/>
        <w:rPr>
          <w:rFonts w:cstheme="minorHAnsi"/>
          <w:b/>
          <w:bCs/>
        </w:rPr>
      </w:pPr>
    </w:p>
    <w:p w14:paraId="1C877FE1" w14:textId="77777777" w:rsidR="006A04D9" w:rsidRDefault="006A04D9" w:rsidP="006A04D9">
      <w:pPr>
        <w:jc w:val="both"/>
        <w:rPr>
          <w:rFonts w:cstheme="minorHAnsi"/>
          <w:b/>
          <w:bCs/>
        </w:rPr>
      </w:pPr>
    </w:p>
    <w:p w14:paraId="0F024545" w14:textId="77777777" w:rsidR="006A04D9" w:rsidRDefault="006A04D9" w:rsidP="006A04D9">
      <w:pPr>
        <w:jc w:val="both"/>
        <w:rPr>
          <w:rFonts w:cstheme="minorHAnsi"/>
          <w:b/>
          <w:bCs/>
        </w:rPr>
      </w:pPr>
    </w:p>
    <w:p w14:paraId="4CC9EB48" w14:textId="77777777" w:rsidR="006A04D9" w:rsidRDefault="006A04D9" w:rsidP="006A04D9">
      <w:pPr>
        <w:jc w:val="both"/>
        <w:rPr>
          <w:rFonts w:cstheme="minorHAnsi"/>
          <w:b/>
          <w:bCs/>
        </w:rPr>
      </w:pPr>
    </w:p>
    <w:p w14:paraId="2911CAA5" w14:textId="77777777" w:rsidR="006A04D9" w:rsidRDefault="006A04D9" w:rsidP="006A04D9">
      <w:pPr>
        <w:jc w:val="both"/>
        <w:rPr>
          <w:rFonts w:cstheme="minorHAnsi"/>
          <w:b/>
          <w:bCs/>
        </w:rPr>
      </w:pPr>
    </w:p>
    <w:p w14:paraId="1EE5B78F" w14:textId="77777777" w:rsidR="006A04D9" w:rsidRDefault="006A04D9" w:rsidP="006A04D9">
      <w:pPr>
        <w:jc w:val="both"/>
        <w:rPr>
          <w:rFonts w:cstheme="minorHAnsi"/>
          <w:b/>
          <w:bCs/>
        </w:rPr>
      </w:pPr>
    </w:p>
    <w:p w14:paraId="6F0E2328" w14:textId="77777777" w:rsidR="006A04D9" w:rsidRDefault="006A04D9" w:rsidP="006A04D9">
      <w:pPr>
        <w:jc w:val="both"/>
        <w:rPr>
          <w:rFonts w:cstheme="minorHAnsi"/>
          <w:b/>
          <w:bCs/>
        </w:rPr>
      </w:pPr>
    </w:p>
    <w:p w14:paraId="0881BF86" w14:textId="77777777" w:rsidR="006A04D9" w:rsidRDefault="006A04D9" w:rsidP="006A04D9"/>
    <w:p w14:paraId="749D1AF8" w14:textId="010714B3" w:rsidR="006A04D9" w:rsidRPr="00551734" w:rsidRDefault="006A04D9" w:rsidP="00E46004">
      <w:pPr>
        <w:pStyle w:val="Heading1"/>
      </w:pPr>
      <w:bookmarkStart w:id="2" w:name="_Toc139013292"/>
      <w:r w:rsidRPr="00204A46">
        <w:t xml:space="preserve">Table </w:t>
      </w:r>
      <w:r>
        <w:t>E</w:t>
      </w:r>
      <w:r w:rsidRPr="00204A46">
        <w:t xml:space="preserve">2: Number of </w:t>
      </w:r>
      <w:r w:rsidRPr="00B04911">
        <w:t>cardiovascular</w:t>
      </w:r>
      <w:r>
        <w:t xml:space="preserve"> </w:t>
      </w:r>
      <w:r w:rsidRPr="00204A46">
        <w:t>outcome events during follow-up.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35"/>
      </w:tblGrid>
      <w:tr w:rsidR="006A04D9" w:rsidRPr="00551734" w14:paraId="10906754" w14:textId="77777777" w:rsidTr="00566A2B">
        <w:tc>
          <w:tcPr>
            <w:tcW w:w="3397" w:type="dxa"/>
          </w:tcPr>
          <w:p w14:paraId="4A208B23" w14:textId="77777777" w:rsidR="006A04D9" w:rsidRPr="00AC5980" w:rsidRDefault="006A04D9" w:rsidP="00566A2B">
            <w:pPr>
              <w:jc w:val="both"/>
              <w:rPr>
                <w:rFonts w:cstheme="minorHAnsi"/>
                <w:b/>
                <w:bCs/>
              </w:rPr>
            </w:pPr>
            <w:r w:rsidRPr="00AC5980">
              <w:rPr>
                <w:rFonts w:cstheme="minorHAnsi"/>
                <w:b/>
                <w:bCs/>
              </w:rPr>
              <w:t>Cardiovascular outcome</w:t>
            </w:r>
          </w:p>
        </w:tc>
        <w:tc>
          <w:tcPr>
            <w:tcW w:w="2835" w:type="dxa"/>
          </w:tcPr>
          <w:p w14:paraId="5D869F0C" w14:textId="77777777" w:rsidR="006A04D9" w:rsidRPr="00551734" w:rsidRDefault="006A04D9" w:rsidP="00566A2B">
            <w:pPr>
              <w:jc w:val="right"/>
              <w:rPr>
                <w:rFonts w:cstheme="minorHAnsi"/>
                <w:b/>
                <w:bCs/>
              </w:rPr>
            </w:pPr>
            <w:r w:rsidRPr="00551734">
              <w:rPr>
                <w:rFonts w:cstheme="minorHAnsi"/>
                <w:b/>
                <w:bCs/>
              </w:rPr>
              <w:t>n (%)</w:t>
            </w:r>
          </w:p>
        </w:tc>
      </w:tr>
      <w:tr w:rsidR="006A04D9" w:rsidRPr="00551734" w14:paraId="41C44C87" w14:textId="77777777" w:rsidTr="00566A2B">
        <w:tc>
          <w:tcPr>
            <w:tcW w:w="3397" w:type="dxa"/>
          </w:tcPr>
          <w:p w14:paraId="0ED8BE70" w14:textId="77777777" w:rsidR="006A04D9" w:rsidRPr="00551734" w:rsidRDefault="006A04D9" w:rsidP="00566A2B">
            <w:pPr>
              <w:jc w:val="both"/>
              <w:rPr>
                <w:rFonts w:cstheme="minorHAnsi"/>
              </w:rPr>
            </w:pPr>
            <w:r w:rsidRPr="00551734">
              <w:rPr>
                <w:rFonts w:cstheme="minorHAnsi"/>
              </w:rPr>
              <w:t xml:space="preserve">Composite </w:t>
            </w:r>
            <w:r>
              <w:rPr>
                <w:rFonts w:cstheme="minorHAnsi"/>
              </w:rPr>
              <w:t>cardiovascular events</w:t>
            </w:r>
          </w:p>
        </w:tc>
        <w:tc>
          <w:tcPr>
            <w:tcW w:w="2835" w:type="dxa"/>
          </w:tcPr>
          <w:p w14:paraId="2C0E75A7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46,255 (1.26)</w:t>
            </w:r>
          </w:p>
        </w:tc>
      </w:tr>
      <w:tr w:rsidR="006A04D9" w:rsidRPr="00551734" w14:paraId="65DEFA5D" w14:textId="77777777" w:rsidTr="00566A2B">
        <w:tc>
          <w:tcPr>
            <w:tcW w:w="3397" w:type="dxa"/>
          </w:tcPr>
          <w:p w14:paraId="22B8AE1D" w14:textId="77777777" w:rsidR="006A04D9" w:rsidRPr="00551734" w:rsidRDefault="006A04D9" w:rsidP="00566A2B">
            <w:pPr>
              <w:jc w:val="both"/>
              <w:rPr>
                <w:rFonts w:cstheme="minorHAnsi"/>
              </w:rPr>
            </w:pPr>
            <w:r w:rsidRPr="00551734">
              <w:rPr>
                <w:rFonts w:cstheme="minorHAnsi"/>
              </w:rPr>
              <w:t>Venous thromboembolic events</w:t>
            </w:r>
          </w:p>
        </w:tc>
        <w:tc>
          <w:tcPr>
            <w:tcW w:w="2835" w:type="dxa"/>
          </w:tcPr>
          <w:p w14:paraId="21FC4490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2,190 (0.06)</w:t>
            </w:r>
          </w:p>
        </w:tc>
      </w:tr>
      <w:tr w:rsidR="006A04D9" w:rsidRPr="00551734" w14:paraId="491202B1" w14:textId="77777777" w:rsidTr="00566A2B">
        <w:tc>
          <w:tcPr>
            <w:tcW w:w="3397" w:type="dxa"/>
          </w:tcPr>
          <w:p w14:paraId="3637A883" w14:textId="77777777" w:rsidR="006A04D9" w:rsidRPr="00551734" w:rsidRDefault="006A04D9" w:rsidP="00566A2B">
            <w:pPr>
              <w:jc w:val="both"/>
              <w:rPr>
                <w:rFonts w:cstheme="minorHAnsi"/>
              </w:rPr>
            </w:pPr>
            <w:r w:rsidRPr="00551734">
              <w:rPr>
                <w:rFonts w:cstheme="minorHAnsi"/>
              </w:rPr>
              <w:t>Coagulopathy events</w:t>
            </w:r>
          </w:p>
        </w:tc>
        <w:tc>
          <w:tcPr>
            <w:tcW w:w="2835" w:type="dxa"/>
          </w:tcPr>
          <w:p w14:paraId="1048848E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800 (0.02)</w:t>
            </w:r>
          </w:p>
        </w:tc>
      </w:tr>
      <w:tr w:rsidR="006A04D9" w:rsidRPr="00551734" w14:paraId="70957C09" w14:textId="77777777" w:rsidTr="00566A2B">
        <w:tc>
          <w:tcPr>
            <w:tcW w:w="3397" w:type="dxa"/>
          </w:tcPr>
          <w:p w14:paraId="52FE289A" w14:textId="77777777" w:rsidR="006A04D9" w:rsidRPr="00551734" w:rsidRDefault="006A04D9" w:rsidP="00566A2B">
            <w:pPr>
              <w:jc w:val="both"/>
              <w:rPr>
                <w:rFonts w:cstheme="minorHAnsi"/>
              </w:rPr>
            </w:pPr>
            <w:r w:rsidRPr="00551734">
              <w:rPr>
                <w:rFonts w:cstheme="minorHAnsi"/>
              </w:rPr>
              <w:t>Heart failure</w:t>
            </w:r>
          </w:p>
        </w:tc>
        <w:tc>
          <w:tcPr>
            <w:tcW w:w="2835" w:type="dxa"/>
          </w:tcPr>
          <w:p w14:paraId="7B686FC9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14,290 (0.39)</w:t>
            </w:r>
          </w:p>
        </w:tc>
      </w:tr>
      <w:tr w:rsidR="006A04D9" w:rsidRPr="00551734" w14:paraId="27ECBCEE" w14:textId="77777777" w:rsidTr="00566A2B">
        <w:tc>
          <w:tcPr>
            <w:tcW w:w="3397" w:type="dxa"/>
          </w:tcPr>
          <w:p w14:paraId="31C45597" w14:textId="77777777" w:rsidR="006A04D9" w:rsidRPr="00551734" w:rsidRDefault="006A04D9" w:rsidP="00566A2B">
            <w:pPr>
              <w:jc w:val="both"/>
              <w:rPr>
                <w:rFonts w:cstheme="minorHAnsi"/>
              </w:rPr>
            </w:pPr>
            <w:r w:rsidRPr="00551734">
              <w:rPr>
                <w:rFonts w:cstheme="minorHAnsi"/>
              </w:rPr>
              <w:t>Angina</w:t>
            </w:r>
          </w:p>
        </w:tc>
        <w:tc>
          <w:tcPr>
            <w:tcW w:w="2835" w:type="dxa"/>
          </w:tcPr>
          <w:p w14:paraId="5414401F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5,445 (0.15)</w:t>
            </w:r>
          </w:p>
        </w:tc>
      </w:tr>
      <w:tr w:rsidR="006A04D9" w:rsidRPr="00551734" w14:paraId="6DE2313A" w14:textId="77777777" w:rsidTr="00566A2B">
        <w:tc>
          <w:tcPr>
            <w:tcW w:w="3397" w:type="dxa"/>
          </w:tcPr>
          <w:p w14:paraId="4018BDDE" w14:textId="77777777" w:rsidR="006A04D9" w:rsidRPr="00551734" w:rsidRDefault="006A04D9" w:rsidP="00566A2B">
            <w:pPr>
              <w:jc w:val="both"/>
              <w:rPr>
                <w:rFonts w:cstheme="minorHAnsi"/>
              </w:rPr>
            </w:pPr>
            <w:r w:rsidRPr="00551734">
              <w:rPr>
                <w:rFonts w:cstheme="minorHAnsi"/>
              </w:rPr>
              <w:t>Myocarditis and pericarditis</w:t>
            </w:r>
          </w:p>
        </w:tc>
        <w:tc>
          <w:tcPr>
            <w:tcW w:w="2835" w:type="dxa"/>
          </w:tcPr>
          <w:p w14:paraId="1038CB76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210 (0.01)</w:t>
            </w:r>
          </w:p>
        </w:tc>
      </w:tr>
      <w:tr w:rsidR="006A04D9" w:rsidRPr="00551734" w14:paraId="7C64CD0B" w14:textId="77777777" w:rsidTr="00566A2B">
        <w:tc>
          <w:tcPr>
            <w:tcW w:w="3397" w:type="dxa"/>
          </w:tcPr>
          <w:p w14:paraId="1987633A" w14:textId="77777777" w:rsidR="006A04D9" w:rsidRPr="00551734" w:rsidRDefault="006A04D9" w:rsidP="00566A2B">
            <w:pPr>
              <w:jc w:val="both"/>
              <w:rPr>
                <w:rFonts w:cstheme="minorHAnsi"/>
              </w:rPr>
            </w:pPr>
            <w:r w:rsidRPr="00551734">
              <w:rPr>
                <w:rFonts w:cstheme="minorHAnsi"/>
              </w:rPr>
              <w:t>Stroke</w:t>
            </w:r>
          </w:p>
        </w:tc>
        <w:tc>
          <w:tcPr>
            <w:tcW w:w="2835" w:type="dxa"/>
          </w:tcPr>
          <w:p w14:paraId="79F663EF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12,380 (0.34)</w:t>
            </w:r>
          </w:p>
        </w:tc>
      </w:tr>
      <w:tr w:rsidR="006A04D9" w:rsidRPr="00551734" w14:paraId="6BB84CF9" w14:textId="77777777" w:rsidTr="00566A2B">
        <w:tc>
          <w:tcPr>
            <w:tcW w:w="3397" w:type="dxa"/>
          </w:tcPr>
          <w:p w14:paraId="421B1DB3" w14:textId="77777777" w:rsidR="006A04D9" w:rsidRPr="00551734" w:rsidRDefault="006A04D9" w:rsidP="00566A2B">
            <w:pPr>
              <w:jc w:val="both"/>
              <w:rPr>
                <w:rFonts w:cstheme="minorHAnsi"/>
              </w:rPr>
            </w:pPr>
            <w:r w:rsidRPr="00551734">
              <w:rPr>
                <w:rFonts w:cstheme="minorHAnsi"/>
              </w:rPr>
              <w:t>Myocardial infarction</w:t>
            </w:r>
          </w:p>
        </w:tc>
        <w:tc>
          <w:tcPr>
            <w:tcW w:w="2835" w:type="dxa"/>
          </w:tcPr>
          <w:p w14:paraId="254F3BDD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5,810 (0.16)</w:t>
            </w:r>
          </w:p>
        </w:tc>
      </w:tr>
      <w:tr w:rsidR="006A04D9" w:rsidRPr="00C83202" w14:paraId="01B1C856" w14:textId="77777777" w:rsidTr="00566A2B">
        <w:tc>
          <w:tcPr>
            <w:tcW w:w="3397" w:type="dxa"/>
          </w:tcPr>
          <w:p w14:paraId="186DD56F" w14:textId="77777777" w:rsidR="006A04D9" w:rsidRPr="00C83202" w:rsidRDefault="006A04D9" w:rsidP="00566A2B">
            <w:pPr>
              <w:jc w:val="both"/>
              <w:rPr>
                <w:rFonts w:cstheme="minorHAnsi"/>
              </w:rPr>
            </w:pPr>
            <w:r w:rsidRPr="00C83202">
              <w:rPr>
                <w:rFonts w:cstheme="minorHAnsi"/>
              </w:rPr>
              <w:t>Pulmonary and arterial embolism</w:t>
            </w:r>
          </w:p>
        </w:tc>
        <w:tc>
          <w:tcPr>
            <w:tcW w:w="2835" w:type="dxa"/>
          </w:tcPr>
          <w:p w14:paraId="48A1C93B" w14:textId="77777777" w:rsidR="006A04D9" w:rsidRPr="00C83202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4,725 (0.13)</w:t>
            </w:r>
          </w:p>
        </w:tc>
      </w:tr>
      <w:tr w:rsidR="006A04D9" w:rsidRPr="00C83202" w14:paraId="539612D6" w14:textId="77777777" w:rsidTr="00566A2B">
        <w:tc>
          <w:tcPr>
            <w:tcW w:w="3397" w:type="dxa"/>
          </w:tcPr>
          <w:p w14:paraId="1C5F2DF0" w14:textId="77777777" w:rsidR="006A04D9" w:rsidRPr="00C83202" w:rsidRDefault="006A04D9" w:rsidP="00566A2B">
            <w:pPr>
              <w:jc w:val="both"/>
              <w:rPr>
                <w:rFonts w:cstheme="minorHAnsi"/>
              </w:rPr>
            </w:pPr>
            <w:r w:rsidRPr="00C83202">
              <w:rPr>
                <w:rFonts w:cstheme="minorHAnsi"/>
              </w:rPr>
              <w:t>Arrythmias</w:t>
            </w:r>
          </w:p>
        </w:tc>
        <w:tc>
          <w:tcPr>
            <w:tcW w:w="2835" w:type="dxa"/>
          </w:tcPr>
          <w:p w14:paraId="0A72077E" w14:textId="77777777" w:rsidR="006A04D9" w:rsidRPr="00C83202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420 (0.01)</w:t>
            </w:r>
          </w:p>
        </w:tc>
      </w:tr>
    </w:tbl>
    <w:p w14:paraId="3F5D8012" w14:textId="77777777" w:rsidR="006A04D9" w:rsidRDefault="006A04D9" w:rsidP="006A04D9">
      <w:pPr>
        <w:jc w:val="both"/>
        <w:rPr>
          <w:rFonts w:cstheme="minorHAnsi"/>
          <w:i/>
          <w:iCs/>
        </w:rPr>
      </w:pPr>
      <w:r w:rsidRPr="00C83202">
        <w:rPr>
          <w:rFonts w:cstheme="minorHAnsi"/>
          <w:i/>
          <w:iCs/>
        </w:rPr>
        <w:t xml:space="preserve">Legend: Venous thromboembolic events include deep vein and portal vein thrombosis. Coagulopathy events include thrombocytopenia, </w:t>
      </w:r>
      <w:proofErr w:type="gramStart"/>
      <w:r w:rsidRPr="00C83202">
        <w:rPr>
          <w:rFonts w:cstheme="minorHAnsi"/>
          <w:i/>
          <w:iCs/>
        </w:rPr>
        <w:t>thrombophilia</w:t>
      </w:r>
      <w:proofErr w:type="gramEnd"/>
      <w:r w:rsidRPr="00C83202">
        <w:rPr>
          <w:rFonts w:cstheme="minorHAnsi"/>
          <w:i/>
          <w:iCs/>
        </w:rPr>
        <w:t xml:space="preserve"> and mesenteric thrombus. Heart failure includes cardiomyopathy.</w:t>
      </w:r>
      <w:r w:rsidRPr="00F66CB5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All numbers are rounded to the nearest 5. </w:t>
      </w:r>
    </w:p>
    <w:p w14:paraId="01E1BCFB" w14:textId="77777777" w:rsidR="006A04D9" w:rsidRDefault="006A04D9" w:rsidP="006A04D9">
      <w:pPr>
        <w:jc w:val="both"/>
        <w:rPr>
          <w:rFonts w:cstheme="minorHAnsi"/>
          <w:b/>
          <w:bCs/>
        </w:rPr>
      </w:pPr>
    </w:p>
    <w:p w14:paraId="572E1568" w14:textId="77777777" w:rsidR="006A04D9" w:rsidRDefault="006A04D9" w:rsidP="006A04D9">
      <w:pPr>
        <w:jc w:val="both"/>
        <w:rPr>
          <w:rFonts w:cstheme="minorHAnsi"/>
          <w:b/>
          <w:bCs/>
        </w:rPr>
      </w:pPr>
    </w:p>
    <w:p w14:paraId="5514C238" w14:textId="77777777" w:rsidR="006A04D9" w:rsidRDefault="006A04D9" w:rsidP="006A04D9">
      <w:pPr>
        <w:jc w:val="both"/>
        <w:rPr>
          <w:rFonts w:cstheme="minorHAnsi"/>
          <w:b/>
          <w:bCs/>
        </w:rPr>
      </w:pPr>
    </w:p>
    <w:p w14:paraId="7A1AD6FF" w14:textId="77777777" w:rsidR="006A04D9" w:rsidRDefault="006A04D9" w:rsidP="006A04D9">
      <w:pPr>
        <w:jc w:val="both"/>
        <w:rPr>
          <w:rFonts w:cstheme="minorHAnsi"/>
          <w:b/>
          <w:bCs/>
        </w:rPr>
      </w:pPr>
    </w:p>
    <w:p w14:paraId="71799B3A" w14:textId="77777777" w:rsidR="006A04D9" w:rsidRDefault="006A04D9" w:rsidP="006A04D9">
      <w:pPr>
        <w:jc w:val="both"/>
        <w:rPr>
          <w:rFonts w:cstheme="minorHAnsi"/>
          <w:b/>
          <w:bCs/>
        </w:rPr>
      </w:pPr>
    </w:p>
    <w:p w14:paraId="2D7362D6" w14:textId="5BE952C1" w:rsidR="006A04D9" w:rsidRDefault="006A04D9" w:rsidP="006A04D9">
      <w:pPr>
        <w:jc w:val="both"/>
        <w:rPr>
          <w:rFonts w:cstheme="minorHAnsi"/>
          <w:b/>
          <w:bCs/>
        </w:rPr>
      </w:pPr>
    </w:p>
    <w:p w14:paraId="211891E7" w14:textId="46A211F3" w:rsidR="006A04D9" w:rsidRDefault="006A04D9" w:rsidP="006A04D9">
      <w:pPr>
        <w:jc w:val="both"/>
        <w:rPr>
          <w:rFonts w:cstheme="minorHAnsi"/>
          <w:b/>
          <w:bCs/>
        </w:rPr>
      </w:pPr>
    </w:p>
    <w:p w14:paraId="5297789C" w14:textId="17FAD0A4" w:rsidR="006A04D9" w:rsidRDefault="006A04D9" w:rsidP="006A04D9">
      <w:pPr>
        <w:jc w:val="both"/>
        <w:rPr>
          <w:rFonts w:cstheme="minorHAnsi"/>
          <w:b/>
          <w:bCs/>
        </w:rPr>
      </w:pPr>
    </w:p>
    <w:p w14:paraId="0C22E080" w14:textId="310B3577" w:rsidR="006A04D9" w:rsidRDefault="006A04D9" w:rsidP="006A04D9">
      <w:pPr>
        <w:jc w:val="both"/>
        <w:rPr>
          <w:rFonts w:cstheme="minorHAnsi"/>
          <w:b/>
          <w:bCs/>
        </w:rPr>
      </w:pPr>
    </w:p>
    <w:p w14:paraId="160EDB18" w14:textId="52F7D86C" w:rsidR="006A04D9" w:rsidRDefault="006A04D9" w:rsidP="006A04D9">
      <w:pPr>
        <w:jc w:val="both"/>
        <w:rPr>
          <w:rFonts w:cstheme="minorHAnsi"/>
          <w:b/>
          <w:bCs/>
        </w:rPr>
      </w:pPr>
    </w:p>
    <w:p w14:paraId="093683A0" w14:textId="0B64432E" w:rsidR="006A04D9" w:rsidRDefault="006A04D9" w:rsidP="006A04D9">
      <w:pPr>
        <w:jc w:val="both"/>
        <w:rPr>
          <w:rFonts w:cstheme="minorHAnsi"/>
          <w:b/>
          <w:bCs/>
        </w:rPr>
      </w:pPr>
    </w:p>
    <w:p w14:paraId="2071FC14" w14:textId="4FE03FDD" w:rsidR="006A04D9" w:rsidRDefault="006A04D9" w:rsidP="006A04D9">
      <w:pPr>
        <w:jc w:val="both"/>
        <w:rPr>
          <w:rFonts w:cstheme="minorHAnsi"/>
          <w:b/>
          <w:bCs/>
        </w:rPr>
      </w:pPr>
    </w:p>
    <w:p w14:paraId="68FEEEC1" w14:textId="171A4A6B" w:rsidR="006A04D9" w:rsidRDefault="006A04D9" w:rsidP="006A04D9">
      <w:pPr>
        <w:jc w:val="both"/>
        <w:rPr>
          <w:rFonts w:cstheme="minorHAnsi"/>
          <w:b/>
          <w:bCs/>
        </w:rPr>
      </w:pPr>
    </w:p>
    <w:p w14:paraId="66A5985A" w14:textId="79D29859" w:rsidR="006A04D9" w:rsidRDefault="006A04D9" w:rsidP="006A04D9">
      <w:pPr>
        <w:jc w:val="both"/>
        <w:rPr>
          <w:rFonts w:cstheme="minorHAnsi"/>
          <w:b/>
          <w:bCs/>
        </w:rPr>
      </w:pPr>
    </w:p>
    <w:p w14:paraId="1F2B7E81" w14:textId="62A0CB31" w:rsidR="006A04D9" w:rsidRDefault="006A04D9" w:rsidP="006A04D9">
      <w:pPr>
        <w:jc w:val="both"/>
        <w:rPr>
          <w:rFonts w:cstheme="minorHAnsi"/>
          <w:b/>
          <w:bCs/>
        </w:rPr>
      </w:pPr>
    </w:p>
    <w:p w14:paraId="55C2132F" w14:textId="77777777" w:rsidR="00E46004" w:rsidRDefault="00E46004" w:rsidP="006A04D9">
      <w:pPr>
        <w:jc w:val="both"/>
        <w:rPr>
          <w:rFonts w:cstheme="minorHAnsi"/>
          <w:b/>
          <w:bCs/>
        </w:rPr>
      </w:pPr>
    </w:p>
    <w:p w14:paraId="33587743" w14:textId="77777777" w:rsidR="00E46004" w:rsidRDefault="00E46004" w:rsidP="006A04D9">
      <w:pPr>
        <w:jc w:val="both"/>
        <w:rPr>
          <w:rFonts w:cstheme="minorHAnsi"/>
          <w:b/>
          <w:bCs/>
        </w:rPr>
      </w:pPr>
    </w:p>
    <w:p w14:paraId="4D9FF6B5" w14:textId="0CC86AC7" w:rsidR="006A04D9" w:rsidRDefault="006A04D9" w:rsidP="006A04D9">
      <w:pPr>
        <w:jc w:val="both"/>
        <w:rPr>
          <w:rFonts w:cstheme="minorHAnsi"/>
          <w:b/>
          <w:bCs/>
        </w:rPr>
      </w:pPr>
    </w:p>
    <w:p w14:paraId="42E390FD" w14:textId="03162A3F" w:rsidR="006A04D9" w:rsidRPr="00551734" w:rsidRDefault="006A04D9" w:rsidP="00E46004">
      <w:pPr>
        <w:pStyle w:val="Heading1"/>
      </w:pPr>
      <w:bookmarkStart w:id="3" w:name="_Toc139013293"/>
      <w:r w:rsidRPr="00C13152">
        <w:t xml:space="preserve">Table </w:t>
      </w:r>
      <w:r>
        <w:t>E</w:t>
      </w:r>
      <w:r w:rsidRPr="00C13152">
        <w:t xml:space="preserve">3: Baseline characteristics of people included in the study and by pre-existing respiratory disease prior to COVID-19 </w:t>
      </w:r>
      <w:r>
        <w:t>diagnosis</w:t>
      </w:r>
      <w:bookmarkEnd w:id="3"/>
    </w:p>
    <w:tbl>
      <w:tblPr>
        <w:tblStyle w:val="TableGrid"/>
        <w:tblW w:w="9588" w:type="dxa"/>
        <w:tblInd w:w="-572" w:type="dxa"/>
        <w:tblLook w:val="04A0" w:firstRow="1" w:lastRow="0" w:firstColumn="1" w:lastColumn="0" w:noHBand="0" w:noVBand="1"/>
      </w:tblPr>
      <w:tblGrid>
        <w:gridCol w:w="2935"/>
        <w:gridCol w:w="2234"/>
        <w:gridCol w:w="2224"/>
        <w:gridCol w:w="2195"/>
      </w:tblGrid>
      <w:tr w:rsidR="006A04D9" w:rsidRPr="00551734" w14:paraId="697430D7" w14:textId="77777777" w:rsidTr="00566A2B">
        <w:tc>
          <w:tcPr>
            <w:tcW w:w="2935" w:type="dxa"/>
          </w:tcPr>
          <w:p w14:paraId="2F3E1373" w14:textId="77777777" w:rsidR="006A04D9" w:rsidRPr="00551734" w:rsidRDefault="006A04D9" w:rsidP="00566A2B">
            <w:pPr>
              <w:rPr>
                <w:rFonts w:cstheme="minorHAnsi"/>
                <w:b/>
                <w:bCs/>
              </w:rPr>
            </w:pPr>
            <w:r w:rsidRPr="00551734">
              <w:rPr>
                <w:rFonts w:cstheme="minorHAnsi"/>
                <w:b/>
                <w:bCs/>
              </w:rPr>
              <w:t>Baseline covariate</w:t>
            </w:r>
          </w:p>
        </w:tc>
        <w:tc>
          <w:tcPr>
            <w:tcW w:w="2234" w:type="dxa"/>
          </w:tcPr>
          <w:p w14:paraId="7B7CFEF0" w14:textId="77777777" w:rsidR="006A04D9" w:rsidRPr="00551734" w:rsidRDefault="006A04D9" w:rsidP="00566A2B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cohort</w:t>
            </w:r>
            <w:r w:rsidRPr="00551734">
              <w:rPr>
                <w:rFonts w:cstheme="minorHAnsi"/>
                <w:b/>
                <w:bCs/>
              </w:rPr>
              <w:br/>
              <w:t>N=3,</w:t>
            </w:r>
            <w:r>
              <w:rPr>
                <w:rFonts w:cstheme="minorHAnsi"/>
                <w:b/>
                <w:bCs/>
              </w:rPr>
              <w:t>670,460</w:t>
            </w:r>
          </w:p>
        </w:tc>
        <w:tc>
          <w:tcPr>
            <w:tcW w:w="2224" w:type="dxa"/>
          </w:tcPr>
          <w:p w14:paraId="054D2711" w14:textId="77777777" w:rsidR="006A04D9" w:rsidRPr="00551734" w:rsidRDefault="006A04D9" w:rsidP="00566A2B">
            <w:pPr>
              <w:jc w:val="center"/>
              <w:rPr>
                <w:rFonts w:cstheme="minorHAnsi"/>
                <w:b/>
                <w:bCs/>
              </w:rPr>
            </w:pPr>
            <w:r w:rsidRPr="00551734">
              <w:rPr>
                <w:rFonts w:cstheme="minorHAnsi"/>
                <w:b/>
                <w:bCs/>
              </w:rPr>
              <w:t>No pre-existing respiratory disease</w:t>
            </w:r>
            <w:r w:rsidRPr="00551734">
              <w:rPr>
                <w:rFonts w:cstheme="minorHAnsi"/>
                <w:b/>
                <w:bCs/>
              </w:rPr>
              <w:br/>
              <w:t>N=3,</w:t>
            </w:r>
            <w:r>
              <w:rPr>
                <w:rFonts w:cstheme="minorHAnsi"/>
                <w:b/>
                <w:bCs/>
              </w:rPr>
              <w:t>000,405</w:t>
            </w:r>
          </w:p>
        </w:tc>
        <w:tc>
          <w:tcPr>
            <w:tcW w:w="2195" w:type="dxa"/>
          </w:tcPr>
          <w:p w14:paraId="7BE05D9C" w14:textId="77777777" w:rsidR="006A04D9" w:rsidRPr="00551734" w:rsidRDefault="006A04D9" w:rsidP="00566A2B">
            <w:pPr>
              <w:jc w:val="center"/>
              <w:rPr>
                <w:rFonts w:cstheme="minorHAnsi"/>
                <w:b/>
                <w:bCs/>
              </w:rPr>
            </w:pPr>
            <w:r w:rsidRPr="00551734">
              <w:rPr>
                <w:rFonts w:cstheme="minorHAnsi"/>
                <w:b/>
                <w:bCs/>
              </w:rPr>
              <w:t>Pre-existing respiratory disease</w:t>
            </w:r>
            <w:r w:rsidRPr="00551734">
              <w:rPr>
                <w:rFonts w:cstheme="minorHAnsi"/>
                <w:b/>
                <w:bCs/>
              </w:rPr>
              <w:br/>
              <w:t>N=</w:t>
            </w:r>
            <w:r>
              <w:rPr>
                <w:rFonts w:cstheme="minorHAnsi"/>
                <w:b/>
                <w:bCs/>
              </w:rPr>
              <w:t>670,055</w:t>
            </w:r>
          </w:p>
        </w:tc>
      </w:tr>
      <w:tr w:rsidR="006A04D9" w:rsidRPr="00551734" w14:paraId="700D87AD" w14:textId="77777777" w:rsidTr="00566A2B">
        <w:tc>
          <w:tcPr>
            <w:tcW w:w="2935" w:type="dxa"/>
          </w:tcPr>
          <w:p w14:paraId="29829C05" w14:textId="77777777" w:rsidR="006A04D9" w:rsidRPr="00551734" w:rsidRDefault="006A04D9" w:rsidP="00566A2B">
            <w:pPr>
              <w:rPr>
                <w:rFonts w:cstheme="minorHAnsi"/>
                <w:b/>
                <w:bCs/>
              </w:rPr>
            </w:pPr>
            <w:r w:rsidRPr="00551734">
              <w:rPr>
                <w:rFonts w:cstheme="minorHAnsi"/>
                <w:b/>
                <w:bCs/>
              </w:rPr>
              <w:t>Age (mean, SD)</w:t>
            </w:r>
          </w:p>
        </w:tc>
        <w:tc>
          <w:tcPr>
            <w:tcW w:w="2234" w:type="dxa"/>
          </w:tcPr>
          <w:p w14:paraId="12A84595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 w:rsidRPr="00551734">
              <w:rPr>
                <w:rFonts w:cstheme="minorHAnsi"/>
              </w:rPr>
              <w:t>43.1 (18.4)</w:t>
            </w:r>
          </w:p>
        </w:tc>
        <w:tc>
          <w:tcPr>
            <w:tcW w:w="2224" w:type="dxa"/>
          </w:tcPr>
          <w:p w14:paraId="5C822FD5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 w:rsidRPr="00551734">
              <w:rPr>
                <w:rFonts w:cstheme="minorHAnsi"/>
              </w:rPr>
              <w:t>42.7 (18.1)</w:t>
            </w:r>
          </w:p>
        </w:tc>
        <w:tc>
          <w:tcPr>
            <w:tcW w:w="2195" w:type="dxa"/>
          </w:tcPr>
          <w:p w14:paraId="0971DBE5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 w:rsidRPr="00551734">
              <w:rPr>
                <w:rFonts w:cstheme="minorHAnsi"/>
              </w:rPr>
              <w:t>44.6 (19.8)</w:t>
            </w:r>
          </w:p>
        </w:tc>
      </w:tr>
      <w:tr w:rsidR="006A04D9" w:rsidRPr="00551734" w14:paraId="224DCD6F" w14:textId="77777777" w:rsidTr="00566A2B">
        <w:tc>
          <w:tcPr>
            <w:tcW w:w="2935" w:type="dxa"/>
          </w:tcPr>
          <w:p w14:paraId="521AED7C" w14:textId="77777777" w:rsidR="006A04D9" w:rsidRPr="00551734" w:rsidRDefault="006A04D9" w:rsidP="00566A2B">
            <w:pPr>
              <w:rPr>
                <w:rFonts w:cstheme="minorHAnsi"/>
                <w:b/>
                <w:bCs/>
              </w:rPr>
            </w:pPr>
            <w:r w:rsidRPr="00551734">
              <w:rPr>
                <w:rFonts w:cstheme="minorHAnsi"/>
                <w:b/>
                <w:bCs/>
              </w:rPr>
              <w:t>Female sex</w:t>
            </w:r>
          </w:p>
        </w:tc>
        <w:tc>
          <w:tcPr>
            <w:tcW w:w="2234" w:type="dxa"/>
          </w:tcPr>
          <w:p w14:paraId="6E158EC7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1,982,115 (54.0)</w:t>
            </w:r>
          </w:p>
        </w:tc>
        <w:tc>
          <w:tcPr>
            <w:tcW w:w="2224" w:type="dxa"/>
          </w:tcPr>
          <w:p w14:paraId="4C13553D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1,618,085 (53.9)</w:t>
            </w:r>
          </w:p>
        </w:tc>
        <w:tc>
          <w:tcPr>
            <w:tcW w:w="2195" w:type="dxa"/>
          </w:tcPr>
          <w:p w14:paraId="1CB9E333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364,030 (54.3)</w:t>
            </w:r>
          </w:p>
        </w:tc>
      </w:tr>
      <w:tr w:rsidR="006A04D9" w:rsidRPr="00551734" w14:paraId="46B3D7E5" w14:textId="77777777" w:rsidTr="00566A2B">
        <w:tc>
          <w:tcPr>
            <w:tcW w:w="2935" w:type="dxa"/>
          </w:tcPr>
          <w:p w14:paraId="1DCECDC1" w14:textId="77777777" w:rsidR="006A04D9" w:rsidRPr="00551734" w:rsidRDefault="006A04D9" w:rsidP="00566A2B">
            <w:pPr>
              <w:rPr>
                <w:rFonts w:cstheme="minorHAnsi"/>
                <w:b/>
                <w:bCs/>
              </w:rPr>
            </w:pPr>
            <w:r w:rsidRPr="00551734">
              <w:rPr>
                <w:rFonts w:cstheme="minorHAnsi"/>
                <w:b/>
                <w:bCs/>
              </w:rPr>
              <w:t xml:space="preserve">Smoking status </w:t>
            </w:r>
            <w:r w:rsidRPr="00551734">
              <w:rPr>
                <w:rFonts w:cstheme="minorHAnsi"/>
                <w:b/>
                <w:bCs/>
              </w:rPr>
              <w:br/>
              <w:t xml:space="preserve">     </w:t>
            </w:r>
            <w:r w:rsidRPr="00551734">
              <w:rPr>
                <w:rFonts w:cstheme="minorHAnsi"/>
              </w:rPr>
              <w:t>Non-smoker</w:t>
            </w:r>
            <w:r w:rsidRPr="00551734">
              <w:rPr>
                <w:rFonts w:cstheme="minorHAnsi"/>
              </w:rPr>
              <w:br/>
              <w:t xml:space="preserve">     Ex-smoker</w:t>
            </w:r>
            <w:r w:rsidRPr="00551734">
              <w:rPr>
                <w:rFonts w:cstheme="minorHAnsi"/>
              </w:rPr>
              <w:br/>
              <w:t xml:space="preserve">     Current smoker</w:t>
            </w:r>
            <w:r w:rsidRPr="00551734">
              <w:rPr>
                <w:rFonts w:cstheme="minorHAnsi"/>
              </w:rPr>
              <w:br/>
              <w:t xml:space="preserve">     Missing</w:t>
            </w:r>
          </w:p>
        </w:tc>
        <w:tc>
          <w:tcPr>
            <w:tcW w:w="2234" w:type="dxa"/>
          </w:tcPr>
          <w:p w14:paraId="21B821F5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br/>
              <w:t>2,150,610 (58.6)</w:t>
            </w:r>
            <w:r>
              <w:rPr>
                <w:rFonts w:cstheme="minorHAnsi"/>
              </w:rPr>
              <w:br/>
              <w:t>833,550 (22.7)</w:t>
            </w:r>
            <w:r>
              <w:rPr>
                <w:rFonts w:cstheme="minorHAnsi"/>
              </w:rPr>
              <w:br/>
              <w:t>534,220 (14.6)</w:t>
            </w:r>
            <w:r>
              <w:rPr>
                <w:rFonts w:cstheme="minorHAnsi"/>
              </w:rPr>
              <w:br/>
              <w:t>152,075 (4.1)</w:t>
            </w:r>
          </w:p>
        </w:tc>
        <w:tc>
          <w:tcPr>
            <w:tcW w:w="2224" w:type="dxa"/>
          </w:tcPr>
          <w:p w14:paraId="2FFB7A5D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br/>
              <w:t>1,783,250 (59.4)</w:t>
            </w:r>
            <w:r>
              <w:rPr>
                <w:rFonts w:cstheme="minorHAnsi"/>
              </w:rPr>
              <w:br/>
              <w:t>644,235 (21.5)</w:t>
            </w:r>
            <w:r>
              <w:rPr>
                <w:rFonts w:cstheme="minorHAnsi"/>
              </w:rPr>
              <w:br/>
              <w:t>429,270 (14.3)</w:t>
            </w:r>
            <w:r>
              <w:rPr>
                <w:rFonts w:cstheme="minorHAnsi"/>
              </w:rPr>
              <w:br/>
              <w:t>143,650 (4.8)</w:t>
            </w:r>
          </w:p>
        </w:tc>
        <w:tc>
          <w:tcPr>
            <w:tcW w:w="2195" w:type="dxa"/>
          </w:tcPr>
          <w:p w14:paraId="5D920AC4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br/>
              <w:t>367,355 (54.8)</w:t>
            </w:r>
            <w:r>
              <w:rPr>
                <w:rFonts w:cstheme="minorHAnsi"/>
              </w:rPr>
              <w:br/>
              <w:t>189,315 (28.3)</w:t>
            </w:r>
            <w:r>
              <w:rPr>
                <w:rFonts w:cstheme="minorHAnsi"/>
              </w:rPr>
              <w:br/>
              <w:t>104,950 (15.7)</w:t>
            </w:r>
            <w:r>
              <w:rPr>
                <w:rFonts w:cstheme="minorHAnsi"/>
              </w:rPr>
              <w:br/>
              <w:t>8,430 (1.3)</w:t>
            </w:r>
          </w:p>
        </w:tc>
      </w:tr>
      <w:tr w:rsidR="006A04D9" w:rsidRPr="00551734" w14:paraId="6AF45DBD" w14:textId="77777777" w:rsidTr="00566A2B">
        <w:tc>
          <w:tcPr>
            <w:tcW w:w="2935" w:type="dxa"/>
          </w:tcPr>
          <w:p w14:paraId="7C6E4C19" w14:textId="77777777" w:rsidR="006A04D9" w:rsidRPr="00551734" w:rsidRDefault="006A04D9" w:rsidP="00566A2B">
            <w:pPr>
              <w:rPr>
                <w:rFonts w:cstheme="minorHAnsi"/>
              </w:rPr>
            </w:pPr>
            <w:r w:rsidRPr="00551734">
              <w:rPr>
                <w:rFonts w:cstheme="minorHAnsi"/>
                <w:b/>
                <w:bCs/>
              </w:rPr>
              <w:t>IMD</w:t>
            </w:r>
            <w:r w:rsidRPr="00551734">
              <w:rPr>
                <w:rFonts w:cstheme="minorHAnsi"/>
                <w:b/>
                <w:bCs/>
              </w:rPr>
              <w:br/>
            </w:r>
            <w:r w:rsidRPr="00551734">
              <w:rPr>
                <w:rFonts w:cstheme="minorHAnsi"/>
              </w:rPr>
              <w:t xml:space="preserve">    1</w:t>
            </w:r>
            <w:r>
              <w:rPr>
                <w:rFonts w:cstheme="minorHAnsi"/>
              </w:rPr>
              <w:t xml:space="preserve"> (most deprived)</w:t>
            </w:r>
            <w:r w:rsidRPr="00551734">
              <w:rPr>
                <w:rFonts w:cstheme="minorHAnsi"/>
              </w:rPr>
              <w:br/>
              <w:t xml:space="preserve">    2</w:t>
            </w:r>
            <w:r w:rsidRPr="00551734">
              <w:rPr>
                <w:rFonts w:cstheme="minorHAnsi"/>
              </w:rPr>
              <w:br/>
              <w:t xml:space="preserve">    3</w:t>
            </w:r>
            <w:r w:rsidRPr="00551734">
              <w:rPr>
                <w:rFonts w:cstheme="minorHAnsi"/>
              </w:rPr>
              <w:br/>
              <w:t xml:space="preserve">    4</w:t>
            </w:r>
            <w:r w:rsidRPr="00551734">
              <w:rPr>
                <w:rFonts w:cstheme="minorHAnsi"/>
              </w:rPr>
              <w:br/>
              <w:t xml:space="preserve">    5 </w:t>
            </w:r>
            <w:r w:rsidRPr="00551734">
              <w:rPr>
                <w:rFonts w:cstheme="minorHAnsi"/>
              </w:rPr>
              <w:br/>
              <w:t xml:space="preserve">    6</w:t>
            </w:r>
            <w:r w:rsidRPr="00551734">
              <w:rPr>
                <w:rFonts w:cstheme="minorHAnsi"/>
              </w:rPr>
              <w:br/>
              <w:t xml:space="preserve">    7</w:t>
            </w:r>
            <w:r w:rsidRPr="00551734">
              <w:rPr>
                <w:rFonts w:cstheme="minorHAnsi"/>
              </w:rPr>
              <w:br/>
              <w:t xml:space="preserve">    8</w:t>
            </w:r>
            <w:r w:rsidRPr="00551734">
              <w:rPr>
                <w:rFonts w:cstheme="minorHAnsi"/>
              </w:rPr>
              <w:br/>
              <w:t xml:space="preserve">    9</w:t>
            </w:r>
            <w:r w:rsidRPr="00551734">
              <w:rPr>
                <w:rFonts w:cstheme="minorHAnsi"/>
              </w:rPr>
              <w:br/>
              <w:t xml:space="preserve">    10</w:t>
            </w:r>
            <w:r>
              <w:rPr>
                <w:rFonts w:cstheme="minorHAnsi"/>
              </w:rPr>
              <w:t xml:space="preserve"> (least deprived) </w:t>
            </w:r>
          </w:p>
          <w:p w14:paraId="2E6A481B" w14:textId="77777777" w:rsidR="006A04D9" w:rsidRPr="00551734" w:rsidRDefault="006A04D9" w:rsidP="00566A2B">
            <w:pPr>
              <w:rPr>
                <w:rFonts w:cstheme="minorHAnsi"/>
                <w:b/>
                <w:bCs/>
              </w:rPr>
            </w:pPr>
            <w:r w:rsidRPr="00551734">
              <w:rPr>
                <w:rFonts w:cstheme="minorHAnsi"/>
              </w:rPr>
              <w:t xml:space="preserve">   Missing</w:t>
            </w:r>
          </w:p>
        </w:tc>
        <w:tc>
          <w:tcPr>
            <w:tcW w:w="2234" w:type="dxa"/>
          </w:tcPr>
          <w:p w14:paraId="3E5CF260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br/>
              <w:t>468,930 (14.8)</w:t>
            </w:r>
            <w:r>
              <w:rPr>
                <w:rFonts w:cstheme="minorHAnsi"/>
              </w:rPr>
              <w:br/>
              <w:t>455,030 (12.4)</w:t>
            </w:r>
            <w:r>
              <w:rPr>
                <w:rFonts w:cstheme="minorHAnsi"/>
              </w:rPr>
              <w:br/>
              <w:t>433,325 (11.8)</w:t>
            </w:r>
            <w:r>
              <w:rPr>
                <w:rFonts w:cstheme="minorHAnsi"/>
              </w:rPr>
              <w:br/>
              <w:t>391,800 (10.7)</w:t>
            </w:r>
            <w:r>
              <w:rPr>
                <w:rFonts w:cstheme="minorHAnsi"/>
              </w:rPr>
              <w:br/>
              <w:t>363,685 (9.9)</w:t>
            </w:r>
            <w:r>
              <w:rPr>
                <w:rFonts w:cstheme="minorHAnsi"/>
              </w:rPr>
              <w:br/>
              <w:t>341,140 (9.3)</w:t>
            </w:r>
            <w:r>
              <w:rPr>
                <w:rFonts w:cstheme="minorHAnsi"/>
              </w:rPr>
              <w:br/>
              <w:t>325,870 (8.9)</w:t>
            </w:r>
            <w:r>
              <w:rPr>
                <w:rFonts w:cstheme="minorHAnsi"/>
              </w:rPr>
              <w:br/>
              <w:t>317,555 (8.7)</w:t>
            </w:r>
            <w:r>
              <w:rPr>
                <w:rFonts w:cstheme="minorHAnsi"/>
              </w:rPr>
              <w:br/>
              <w:t>296,420 (8.1)</w:t>
            </w:r>
            <w:r>
              <w:rPr>
                <w:rFonts w:cstheme="minorHAnsi"/>
              </w:rPr>
              <w:br/>
              <w:t>260,590 (7.1)</w:t>
            </w:r>
            <w:r>
              <w:rPr>
                <w:rFonts w:cstheme="minorHAnsi"/>
              </w:rPr>
              <w:br/>
              <w:t>16,115 (0.4)</w:t>
            </w:r>
          </w:p>
        </w:tc>
        <w:tc>
          <w:tcPr>
            <w:tcW w:w="2224" w:type="dxa"/>
          </w:tcPr>
          <w:p w14:paraId="0ECB1A0E" w14:textId="77777777" w:rsidR="006A04D9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br/>
              <w:t>376,165 (12.5)</w:t>
            </w:r>
            <w:r>
              <w:rPr>
                <w:rFonts w:cstheme="minorHAnsi"/>
              </w:rPr>
              <w:br/>
              <w:t>371,090 (12.4)</w:t>
            </w:r>
            <w:r>
              <w:rPr>
                <w:rFonts w:cstheme="minorHAnsi"/>
              </w:rPr>
              <w:br/>
              <w:t>355,485 (11.9)</w:t>
            </w:r>
            <w:r>
              <w:rPr>
                <w:rFonts w:cstheme="minorHAnsi"/>
              </w:rPr>
              <w:br/>
              <w:t>321,870 (10.7)</w:t>
            </w:r>
          </w:p>
          <w:p w14:paraId="20B34203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297,990 (9.9)</w:t>
            </w:r>
            <w:r>
              <w:rPr>
                <w:rFonts w:cstheme="minorHAnsi"/>
              </w:rPr>
              <w:br/>
              <w:t>279,875 (9.3)</w:t>
            </w:r>
            <w:r>
              <w:rPr>
                <w:rFonts w:cstheme="minorHAnsi"/>
              </w:rPr>
              <w:br/>
              <w:t>266,585 (8.9)</w:t>
            </w:r>
            <w:r>
              <w:rPr>
                <w:rFonts w:cstheme="minorHAnsi"/>
              </w:rPr>
              <w:br/>
              <w:t>259,965 (8.7)</w:t>
            </w:r>
            <w:r>
              <w:rPr>
                <w:rFonts w:cstheme="minorHAnsi"/>
              </w:rPr>
              <w:br/>
              <w:t>242,775 (8.1)</w:t>
            </w:r>
            <w:r>
              <w:rPr>
                <w:rFonts w:cstheme="minorHAnsi"/>
              </w:rPr>
              <w:br/>
              <w:t>213,640 (7.1)</w:t>
            </w:r>
            <w:r>
              <w:rPr>
                <w:rFonts w:cstheme="minorHAnsi"/>
              </w:rPr>
              <w:br/>
              <w:t xml:space="preserve">14,970 (0.5) </w:t>
            </w:r>
          </w:p>
        </w:tc>
        <w:tc>
          <w:tcPr>
            <w:tcW w:w="2195" w:type="dxa"/>
          </w:tcPr>
          <w:p w14:paraId="17F8260A" w14:textId="77777777" w:rsidR="006A04D9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br/>
              <w:t>92,770 (13.9)</w:t>
            </w:r>
            <w:r>
              <w:rPr>
                <w:rFonts w:cstheme="minorHAnsi"/>
              </w:rPr>
              <w:br/>
              <w:t>83,940 (12.5)</w:t>
            </w:r>
          </w:p>
          <w:p w14:paraId="25D802E9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77,840 (11.6)</w:t>
            </w:r>
            <w:r>
              <w:rPr>
                <w:rFonts w:cstheme="minorHAnsi"/>
              </w:rPr>
              <w:br/>
              <w:t>69,930 (10.4)</w:t>
            </w:r>
            <w:r>
              <w:rPr>
                <w:rFonts w:cstheme="minorHAnsi"/>
              </w:rPr>
              <w:br/>
              <w:t>65,695 (9.8)</w:t>
            </w:r>
            <w:r>
              <w:rPr>
                <w:rFonts w:cstheme="minorHAnsi"/>
              </w:rPr>
              <w:br/>
              <w:t>61,265 (9.1)</w:t>
            </w:r>
            <w:r>
              <w:rPr>
                <w:rFonts w:cstheme="minorHAnsi"/>
              </w:rPr>
              <w:br/>
              <w:t>59,285 (8.9)</w:t>
            </w:r>
            <w:r>
              <w:rPr>
                <w:rFonts w:cstheme="minorHAnsi"/>
              </w:rPr>
              <w:br/>
              <w:t>57,590 (8.6)</w:t>
            </w:r>
            <w:r>
              <w:rPr>
                <w:rFonts w:cstheme="minorHAnsi"/>
              </w:rPr>
              <w:br/>
              <w:t>53,645 (8.0)</w:t>
            </w:r>
            <w:r>
              <w:rPr>
                <w:rFonts w:cstheme="minorHAnsi"/>
              </w:rPr>
              <w:br/>
              <w:t>46,950 (7.0)</w:t>
            </w:r>
            <w:r>
              <w:rPr>
                <w:rFonts w:cstheme="minorHAnsi"/>
              </w:rPr>
              <w:br/>
              <w:t>1,145 (0.2)</w:t>
            </w:r>
          </w:p>
        </w:tc>
      </w:tr>
      <w:tr w:rsidR="006A04D9" w:rsidRPr="00551734" w14:paraId="5E236AE9" w14:textId="77777777" w:rsidTr="00566A2B">
        <w:tc>
          <w:tcPr>
            <w:tcW w:w="2935" w:type="dxa"/>
          </w:tcPr>
          <w:p w14:paraId="3BBD053C" w14:textId="77777777" w:rsidR="006A04D9" w:rsidRPr="00551734" w:rsidRDefault="006A04D9" w:rsidP="00566A2B">
            <w:pPr>
              <w:rPr>
                <w:rFonts w:cstheme="minorHAnsi"/>
              </w:rPr>
            </w:pPr>
            <w:r w:rsidRPr="00551734">
              <w:rPr>
                <w:rFonts w:cstheme="minorHAnsi"/>
                <w:b/>
                <w:bCs/>
              </w:rPr>
              <w:t xml:space="preserve">Region </w:t>
            </w:r>
            <w:r w:rsidRPr="00551734">
              <w:rPr>
                <w:rFonts w:cstheme="minorHAnsi"/>
                <w:b/>
                <w:bCs/>
              </w:rPr>
              <w:br/>
              <w:t xml:space="preserve">   </w:t>
            </w:r>
            <w:r w:rsidRPr="00551734">
              <w:rPr>
                <w:rFonts w:cstheme="minorHAnsi"/>
              </w:rPr>
              <w:t>Southeast</w:t>
            </w:r>
          </w:p>
          <w:p w14:paraId="5D7EA616" w14:textId="77777777" w:rsidR="006A04D9" w:rsidRPr="00551734" w:rsidRDefault="006A04D9" w:rsidP="00566A2B">
            <w:pPr>
              <w:rPr>
                <w:rFonts w:cstheme="minorHAnsi"/>
                <w:b/>
                <w:bCs/>
              </w:rPr>
            </w:pPr>
            <w:r w:rsidRPr="00551734">
              <w:rPr>
                <w:rFonts w:cstheme="minorHAnsi"/>
              </w:rPr>
              <w:t xml:space="preserve">   Southwest</w:t>
            </w:r>
            <w:r w:rsidRPr="00551734">
              <w:rPr>
                <w:rFonts w:cstheme="minorHAnsi"/>
              </w:rPr>
              <w:br/>
              <w:t xml:space="preserve">   London</w:t>
            </w:r>
            <w:r w:rsidRPr="00551734">
              <w:rPr>
                <w:rFonts w:cstheme="minorHAnsi"/>
              </w:rPr>
              <w:br/>
              <w:t xml:space="preserve">   East Midlands </w:t>
            </w:r>
            <w:r w:rsidRPr="00551734">
              <w:rPr>
                <w:rFonts w:cstheme="minorHAnsi"/>
              </w:rPr>
              <w:br/>
              <w:t xml:space="preserve">   West Midlands</w:t>
            </w:r>
            <w:r w:rsidRPr="00551734">
              <w:rPr>
                <w:rFonts w:cstheme="minorHAnsi"/>
              </w:rPr>
              <w:br/>
              <w:t xml:space="preserve">   East of England</w:t>
            </w:r>
            <w:r w:rsidRPr="00551734">
              <w:rPr>
                <w:rFonts w:cstheme="minorHAnsi"/>
              </w:rPr>
              <w:br/>
              <w:t xml:space="preserve">   Yorkshire and The Humber</w:t>
            </w:r>
            <w:r w:rsidRPr="00551734">
              <w:rPr>
                <w:rFonts w:cstheme="minorHAnsi"/>
              </w:rPr>
              <w:br/>
              <w:t xml:space="preserve">   Northeast</w:t>
            </w:r>
            <w:r w:rsidRPr="00551734">
              <w:rPr>
                <w:rFonts w:cstheme="minorHAnsi"/>
              </w:rPr>
              <w:br/>
              <w:t xml:space="preserve">   Northwest</w:t>
            </w:r>
            <w:r w:rsidRPr="00551734">
              <w:rPr>
                <w:rFonts w:cstheme="minorHAnsi"/>
              </w:rPr>
              <w:br/>
              <w:t xml:space="preserve">   Missing</w:t>
            </w:r>
          </w:p>
        </w:tc>
        <w:tc>
          <w:tcPr>
            <w:tcW w:w="2234" w:type="dxa"/>
          </w:tcPr>
          <w:p w14:paraId="5EB68B48" w14:textId="77777777" w:rsidR="006A04D9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br/>
              <w:t>455,290 (12.4)</w:t>
            </w:r>
            <w:r>
              <w:rPr>
                <w:rFonts w:cstheme="minorHAnsi"/>
              </w:rPr>
              <w:br/>
              <w:t>181,690 (5.0)</w:t>
            </w:r>
          </w:p>
          <w:p w14:paraId="1C0A3B93" w14:textId="77777777" w:rsidR="006A04D9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638,670 (17.4)</w:t>
            </w:r>
            <w:r>
              <w:rPr>
                <w:rFonts w:cstheme="minorHAnsi"/>
              </w:rPr>
              <w:br/>
              <w:t>269,940 (7.4)</w:t>
            </w:r>
            <w:r>
              <w:rPr>
                <w:rFonts w:cstheme="minorHAnsi"/>
              </w:rPr>
              <w:br/>
              <w:t>477,860 (13.0)</w:t>
            </w:r>
            <w:r>
              <w:rPr>
                <w:rFonts w:cstheme="minorHAnsi"/>
              </w:rPr>
              <w:br/>
              <w:t>305,840 (8.3)</w:t>
            </w:r>
            <w:r>
              <w:rPr>
                <w:rFonts w:cstheme="minorHAnsi"/>
              </w:rPr>
              <w:br/>
              <w:t>394,475 (10.8)</w:t>
            </w:r>
          </w:p>
          <w:p w14:paraId="4F9C37E4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162,560 (4.4)</w:t>
            </w:r>
            <w:r>
              <w:rPr>
                <w:rFonts w:cstheme="minorHAnsi"/>
              </w:rPr>
              <w:br/>
              <w:t>580,275 (15.8)</w:t>
            </w:r>
            <w:r>
              <w:rPr>
                <w:rFonts w:cstheme="minorHAnsi"/>
              </w:rPr>
              <w:br/>
              <w:t>203,855 (5.6)</w:t>
            </w:r>
          </w:p>
        </w:tc>
        <w:tc>
          <w:tcPr>
            <w:tcW w:w="2224" w:type="dxa"/>
          </w:tcPr>
          <w:p w14:paraId="3718F63A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br/>
              <w:t>373,910 (12.5)</w:t>
            </w:r>
            <w:r>
              <w:rPr>
                <w:rFonts w:cstheme="minorHAnsi"/>
              </w:rPr>
              <w:br/>
              <w:t>146,180 (4.9)</w:t>
            </w:r>
            <w:r>
              <w:rPr>
                <w:rFonts w:cstheme="minorHAnsi"/>
              </w:rPr>
              <w:br/>
              <w:t>543,805 (18.1)</w:t>
            </w:r>
            <w:r>
              <w:rPr>
                <w:rFonts w:cstheme="minorHAnsi"/>
              </w:rPr>
              <w:br/>
              <w:t>219,730 (7.3)</w:t>
            </w:r>
            <w:r>
              <w:rPr>
                <w:rFonts w:cstheme="minorHAnsi"/>
              </w:rPr>
              <w:br/>
              <w:t>386,100 (12.9)</w:t>
            </w:r>
            <w:r>
              <w:rPr>
                <w:rFonts w:cstheme="minorHAnsi"/>
              </w:rPr>
              <w:br/>
              <w:t>250,270 (8.3)</w:t>
            </w:r>
            <w:r>
              <w:rPr>
                <w:rFonts w:cstheme="minorHAnsi"/>
              </w:rPr>
              <w:br/>
              <w:t>318,510 (10.6)</w:t>
            </w:r>
            <w:r>
              <w:rPr>
                <w:rFonts w:cstheme="minorHAnsi"/>
              </w:rPr>
              <w:br/>
              <w:t>128,925 (4.3)</w:t>
            </w:r>
            <w:r>
              <w:rPr>
                <w:rFonts w:cstheme="minorHAnsi"/>
              </w:rPr>
              <w:br/>
              <w:t>465,435 (15.5)</w:t>
            </w:r>
            <w:r>
              <w:rPr>
                <w:rFonts w:cstheme="minorHAnsi"/>
              </w:rPr>
              <w:br/>
              <w:t>167,545 (5.6)</w:t>
            </w:r>
          </w:p>
        </w:tc>
        <w:tc>
          <w:tcPr>
            <w:tcW w:w="2195" w:type="dxa"/>
          </w:tcPr>
          <w:p w14:paraId="53AAE516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br/>
              <w:t>81,380 (12.2)</w:t>
            </w:r>
            <w:r>
              <w:rPr>
                <w:rFonts w:cstheme="minorHAnsi"/>
              </w:rPr>
              <w:br/>
              <w:t>35,515 (5.3)</w:t>
            </w:r>
            <w:r>
              <w:rPr>
                <w:rFonts w:cstheme="minorHAnsi"/>
              </w:rPr>
              <w:br/>
              <w:t>94,866 (14.2)</w:t>
            </w:r>
            <w:r>
              <w:rPr>
                <w:rFonts w:cstheme="minorHAnsi"/>
              </w:rPr>
              <w:br/>
              <w:t>50,210 (7.5)</w:t>
            </w:r>
            <w:r>
              <w:rPr>
                <w:rFonts w:cstheme="minorHAnsi"/>
              </w:rPr>
              <w:br/>
              <w:t>91,760 (13.7)</w:t>
            </w:r>
            <w:r>
              <w:rPr>
                <w:rFonts w:cstheme="minorHAnsi"/>
              </w:rPr>
              <w:br/>
              <w:t>55,570 (8.3)</w:t>
            </w:r>
            <w:r>
              <w:rPr>
                <w:rFonts w:cstheme="minorHAnsi"/>
              </w:rPr>
              <w:br/>
              <w:t>75,964 (11.3)</w:t>
            </w:r>
            <w:r>
              <w:rPr>
                <w:rFonts w:cstheme="minorHAnsi"/>
              </w:rPr>
              <w:br/>
              <w:t>33,640 (5.0)</w:t>
            </w:r>
            <w:r>
              <w:rPr>
                <w:rFonts w:cstheme="minorHAnsi"/>
              </w:rPr>
              <w:br/>
              <w:t>114,840 (17.1)</w:t>
            </w:r>
            <w:r>
              <w:rPr>
                <w:rFonts w:cstheme="minorHAnsi"/>
              </w:rPr>
              <w:br/>
              <w:t>36,310 (5.4)</w:t>
            </w:r>
          </w:p>
        </w:tc>
      </w:tr>
      <w:tr w:rsidR="006A04D9" w:rsidRPr="00551734" w14:paraId="5CABCF1F" w14:textId="77777777" w:rsidTr="00566A2B">
        <w:tc>
          <w:tcPr>
            <w:tcW w:w="2935" w:type="dxa"/>
          </w:tcPr>
          <w:p w14:paraId="0FC95865" w14:textId="77777777" w:rsidR="006A04D9" w:rsidRPr="00551734" w:rsidRDefault="006A04D9" w:rsidP="00566A2B">
            <w:pPr>
              <w:rPr>
                <w:rFonts w:cstheme="minorHAnsi"/>
                <w:b/>
                <w:bCs/>
              </w:rPr>
            </w:pPr>
            <w:r w:rsidRPr="00551734">
              <w:rPr>
                <w:rFonts w:cstheme="minorHAnsi"/>
                <w:b/>
                <w:bCs/>
              </w:rPr>
              <w:t xml:space="preserve">BMI </w:t>
            </w:r>
            <w:r w:rsidRPr="00551734">
              <w:rPr>
                <w:rFonts w:cstheme="minorHAnsi"/>
                <w:b/>
                <w:bCs/>
              </w:rPr>
              <w:br/>
              <w:t xml:space="preserve">    </w:t>
            </w:r>
            <w:r w:rsidRPr="00551734">
              <w:rPr>
                <w:rFonts w:cstheme="minorHAnsi"/>
              </w:rPr>
              <w:t>Obese</w:t>
            </w:r>
            <w:r w:rsidRPr="00551734">
              <w:rPr>
                <w:rFonts w:cstheme="minorHAnsi"/>
              </w:rPr>
              <w:br/>
              <w:t xml:space="preserve">    Not obese</w:t>
            </w:r>
            <w:r w:rsidRPr="00551734">
              <w:rPr>
                <w:rFonts w:cstheme="minorHAnsi"/>
              </w:rPr>
              <w:br/>
              <w:t xml:space="preserve">    Missing</w:t>
            </w:r>
          </w:p>
        </w:tc>
        <w:tc>
          <w:tcPr>
            <w:tcW w:w="2234" w:type="dxa"/>
          </w:tcPr>
          <w:p w14:paraId="3A50D5CF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br/>
              <w:t>882,560 (24.0)</w:t>
            </w:r>
            <w:r>
              <w:rPr>
                <w:rFonts w:cstheme="minorHAnsi"/>
              </w:rPr>
              <w:br/>
              <w:t>2,300,165 (62.7)</w:t>
            </w:r>
            <w:r>
              <w:rPr>
                <w:rFonts w:cstheme="minorHAnsi"/>
              </w:rPr>
              <w:br/>
              <w:t>487,735 (13.3)</w:t>
            </w:r>
          </w:p>
        </w:tc>
        <w:tc>
          <w:tcPr>
            <w:tcW w:w="2224" w:type="dxa"/>
          </w:tcPr>
          <w:p w14:paraId="4A274C1A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br/>
              <w:t>682,285 (22.7)</w:t>
            </w:r>
            <w:r>
              <w:rPr>
                <w:rFonts w:cstheme="minorHAnsi"/>
              </w:rPr>
              <w:br/>
              <w:t>1,882,740 (62.8)</w:t>
            </w:r>
            <w:r>
              <w:rPr>
                <w:rFonts w:cstheme="minorHAnsi"/>
              </w:rPr>
              <w:br/>
              <w:t>435,375 (14.5)</w:t>
            </w:r>
          </w:p>
        </w:tc>
        <w:tc>
          <w:tcPr>
            <w:tcW w:w="2195" w:type="dxa"/>
          </w:tcPr>
          <w:p w14:paraId="609F5C7B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br/>
              <w:t>200,275 (29.9)</w:t>
            </w:r>
            <w:r>
              <w:rPr>
                <w:rFonts w:cstheme="minorHAnsi"/>
              </w:rPr>
              <w:br/>
              <w:t>417,425 (62.3)</w:t>
            </w:r>
            <w:r>
              <w:rPr>
                <w:rFonts w:cstheme="minorHAnsi"/>
              </w:rPr>
              <w:br/>
              <w:t>52,360 (7.8)</w:t>
            </w:r>
          </w:p>
        </w:tc>
      </w:tr>
      <w:tr w:rsidR="006A04D9" w:rsidRPr="00551734" w14:paraId="5FC744FE" w14:textId="77777777" w:rsidTr="00566A2B">
        <w:tc>
          <w:tcPr>
            <w:tcW w:w="2935" w:type="dxa"/>
          </w:tcPr>
          <w:p w14:paraId="4635BC71" w14:textId="77777777" w:rsidR="006A04D9" w:rsidRPr="00551734" w:rsidRDefault="006A04D9" w:rsidP="00566A2B">
            <w:pPr>
              <w:rPr>
                <w:rFonts w:cstheme="minorHAnsi"/>
                <w:b/>
                <w:bCs/>
              </w:rPr>
            </w:pPr>
            <w:r w:rsidRPr="00551734">
              <w:rPr>
                <w:rFonts w:cstheme="minorHAnsi"/>
                <w:b/>
                <w:bCs/>
              </w:rPr>
              <w:t>Previous surgery</w:t>
            </w:r>
          </w:p>
        </w:tc>
        <w:tc>
          <w:tcPr>
            <w:tcW w:w="2234" w:type="dxa"/>
          </w:tcPr>
          <w:p w14:paraId="168B0F46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390,855 (10.7)</w:t>
            </w:r>
          </w:p>
        </w:tc>
        <w:tc>
          <w:tcPr>
            <w:tcW w:w="2224" w:type="dxa"/>
          </w:tcPr>
          <w:p w14:paraId="6FD5AA32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298,345 (9.9)</w:t>
            </w:r>
          </w:p>
        </w:tc>
        <w:tc>
          <w:tcPr>
            <w:tcW w:w="2195" w:type="dxa"/>
          </w:tcPr>
          <w:p w14:paraId="72EF4216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92,515 (13.8)</w:t>
            </w:r>
          </w:p>
        </w:tc>
      </w:tr>
      <w:tr w:rsidR="006A04D9" w:rsidRPr="00551734" w14:paraId="252A25F1" w14:textId="77777777" w:rsidTr="00566A2B">
        <w:tc>
          <w:tcPr>
            <w:tcW w:w="2935" w:type="dxa"/>
          </w:tcPr>
          <w:p w14:paraId="7AAEBFFA" w14:textId="77777777" w:rsidR="006A04D9" w:rsidRPr="00551734" w:rsidRDefault="006A04D9" w:rsidP="00566A2B">
            <w:pPr>
              <w:rPr>
                <w:rFonts w:cstheme="minorHAnsi"/>
                <w:b/>
                <w:bCs/>
              </w:rPr>
            </w:pPr>
            <w:r w:rsidRPr="00551734">
              <w:rPr>
                <w:rFonts w:cstheme="minorHAnsi"/>
                <w:b/>
                <w:bCs/>
              </w:rPr>
              <w:t xml:space="preserve">Hypertension </w:t>
            </w:r>
          </w:p>
        </w:tc>
        <w:tc>
          <w:tcPr>
            <w:tcW w:w="2234" w:type="dxa"/>
          </w:tcPr>
          <w:p w14:paraId="1D07D5C1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754,915 (20.6)</w:t>
            </w:r>
          </w:p>
        </w:tc>
        <w:tc>
          <w:tcPr>
            <w:tcW w:w="2224" w:type="dxa"/>
          </w:tcPr>
          <w:p w14:paraId="50A0115F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582,365 (19.4)</w:t>
            </w:r>
          </w:p>
        </w:tc>
        <w:tc>
          <w:tcPr>
            <w:tcW w:w="2195" w:type="dxa"/>
          </w:tcPr>
          <w:p w14:paraId="27C7558F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172,550 (25.8)</w:t>
            </w:r>
          </w:p>
        </w:tc>
      </w:tr>
      <w:tr w:rsidR="006A04D9" w:rsidRPr="00551734" w14:paraId="7F762190" w14:textId="77777777" w:rsidTr="00566A2B">
        <w:tc>
          <w:tcPr>
            <w:tcW w:w="2935" w:type="dxa"/>
          </w:tcPr>
          <w:p w14:paraId="5CFE63F8" w14:textId="77777777" w:rsidR="006A04D9" w:rsidRPr="00551734" w:rsidRDefault="006A04D9" w:rsidP="00566A2B">
            <w:pPr>
              <w:rPr>
                <w:rFonts w:cstheme="minorHAnsi"/>
                <w:b/>
                <w:bCs/>
              </w:rPr>
            </w:pPr>
            <w:r w:rsidRPr="00551734">
              <w:rPr>
                <w:rFonts w:cstheme="minorHAnsi"/>
                <w:b/>
                <w:bCs/>
              </w:rPr>
              <w:t>Diabetes</w:t>
            </w:r>
          </w:p>
        </w:tc>
        <w:tc>
          <w:tcPr>
            <w:tcW w:w="2234" w:type="dxa"/>
          </w:tcPr>
          <w:p w14:paraId="264DFDA2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320,765 (8.7)</w:t>
            </w:r>
          </w:p>
        </w:tc>
        <w:tc>
          <w:tcPr>
            <w:tcW w:w="2224" w:type="dxa"/>
          </w:tcPr>
          <w:p w14:paraId="1907EFD8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241,460 (8.1)</w:t>
            </w:r>
          </w:p>
        </w:tc>
        <w:tc>
          <w:tcPr>
            <w:tcW w:w="2195" w:type="dxa"/>
          </w:tcPr>
          <w:p w14:paraId="6088E997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79,305 (11.8)</w:t>
            </w:r>
          </w:p>
        </w:tc>
      </w:tr>
      <w:tr w:rsidR="006A04D9" w:rsidRPr="00551734" w14:paraId="5D89478C" w14:textId="77777777" w:rsidTr="00566A2B">
        <w:tc>
          <w:tcPr>
            <w:tcW w:w="2935" w:type="dxa"/>
          </w:tcPr>
          <w:p w14:paraId="71F29E1A" w14:textId="77777777" w:rsidR="006A04D9" w:rsidRPr="00551734" w:rsidRDefault="006A04D9" w:rsidP="00566A2B">
            <w:pPr>
              <w:rPr>
                <w:rFonts w:cstheme="minorHAnsi"/>
                <w:b/>
                <w:bCs/>
              </w:rPr>
            </w:pPr>
            <w:r w:rsidRPr="00551734">
              <w:rPr>
                <w:rFonts w:cstheme="minorHAnsi"/>
                <w:b/>
                <w:bCs/>
              </w:rPr>
              <w:t>Cancer</w:t>
            </w:r>
          </w:p>
        </w:tc>
        <w:tc>
          <w:tcPr>
            <w:tcW w:w="2234" w:type="dxa"/>
          </w:tcPr>
          <w:p w14:paraId="03A830FA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557,075 (15.2)</w:t>
            </w:r>
          </w:p>
        </w:tc>
        <w:tc>
          <w:tcPr>
            <w:tcW w:w="2224" w:type="dxa"/>
          </w:tcPr>
          <w:p w14:paraId="666B9F17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447,130 (14.9)</w:t>
            </w:r>
          </w:p>
        </w:tc>
        <w:tc>
          <w:tcPr>
            <w:tcW w:w="2195" w:type="dxa"/>
          </w:tcPr>
          <w:p w14:paraId="49C31F01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109,945 (16.4)</w:t>
            </w:r>
          </w:p>
        </w:tc>
      </w:tr>
      <w:tr w:rsidR="006A04D9" w:rsidRPr="00551734" w14:paraId="7992EEC2" w14:textId="77777777" w:rsidTr="00566A2B">
        <w:tc>
          <w:tcPr>
            <w:tcW w:w="2935" w:type="dxa"/>
          </w:tcPr>
          <w:p w14:paraId="768AAC0F" w14:textId="77777777" w:rsidR="006A04D9" w:rsidRPr="00551734" w:rsidRDefault="006A04D9" w:rsidP="00566A2B">
            <w:pPr>
              <w:rPr>
                <w:rFonts w:cstheme="minorHAnsi"/>
                <w:b/>
                <w:bCs/>
              </w:rPr>
            </w:pPr>
            <w:r w:rsidRPr="00551734">
              <w:rPr>
                <w:rFonts w:cstheme="minorHAnsi"/>
                <w:b/>
                <w:bCs/>
              </w:rPr>
              <w:t>Liver disease</w:t>
            </w:r>
          </w:p>
        </w:tc>
        <w:tc>
          <w:tcPr>
            <w:tcW w:w="2234" w:type="dxa"/>
          </w:tcPr>
          <w:p w14:paraId="40F7B25C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12,185 (0.3)</w:t>
            </w:r>
          </w:p>
        </w:tc>
        <w:tc>
          <w:tcPr>
            <w:tcW w:w="2224" w:type="dxa"/>
          </w:tcPr>
          <w:p w14:paraId="79825773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8,855 (0.3)</w:t>
            </w:r>
          </w:p>
        </w:tc>
        <w:tc>
          <w:tcPr>
            <w:tcW w:w="2195" w:type="dxa"/>
          </w:tcPr>
          <w:p w14:paraId="1861C36D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3,330 (0.50)</w:t>
            </w:r>
          </w:p>
        </w:tc>
      </w:tr>
      <w:tr w:rsidR="006A04D9" w:rsidRPr="00551734" w14:paraId="5BB134A9" w14:textId="77777777" w:rsidTr="00566A2B">
        <w:tc>
          <w:tcPr>
            <w:tcW w:w="2935" w:type="dxa"/>
          </w:tcPr>
          <w:p w14:paraId="14DE713B" w14:textId="77777777" w:rsidR="006A04D9" w:rsidRPr="00551734" w:rsidRDefault="006A04D9" w:rsidP="00566A2B">
            <w:pPr>
              <w:rPr>
                <w:rFonts w:cstheme="minorHAnsi"/>
                <w:b/>
                <w:bCs/>
              </w:rPr>
            </w:pPr>
            <w:r w:rsidRPr="00551734">
              <w:rPr>
                <w:rFonts w:cstheme="minorHAnsi"/>
                <w:b/>
                <w:bCs/>
              </w:rPr>
              <w:t>Chronic kidney disease</w:t>
            </w:r>
          </w:p>
        </w:tc>
        <w:tc>
          <w:tcPr>
            <w:tcW w:w="2234" w:type="dxa"/>
          </w:tcPr>
          <w:p w14:paraId="34AA9583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252,660 (6.9)</w:t>
            </w:r>
          </w:p>
        </w:tc>
        <w:tc>
          <w:tcPr>
            <w:tcW w:w="2224" w:type="dxa"/>
          </w:tcPr>
          <w:p w14:paraId="0F369B75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185,680 (6.2)</w:t>
            </w:r>
          </w:p>
        </w:tc>
        <w:tc>
          <w:tcPr>
            <w:tcW w:w="2195" w:type="dxa"/>
          </w:tcPr>
          <w:p w14:paraId="3CF69B51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66,980 (10.0)</w:t>
            </w:r>
          </w:p>
        </w:tc>
      </w:tr>
      <w:tr w:rsidR="006A04D9" w:rsidRPr="00551734" w14:paraId="78E52C6D" w14:textId="77777777" w:rsidTr="00566A2B">
        <w:tc>
          <w:tcPr>
            <w:tcW w:w="2935" w:type="dxa"/>
          </w:tcPr>
          <w:p w14:paraId="383E271D" w14:textId="77777777" w:rsidR="006A04D9" w:rsidRPr="00551734" w:rsidRDefault="006A04D9" w:rsidP="00566A2B">
            <w:pPr>
              <w:rPr>
                <w:rFonts w:cstheme="minorHAnsi"/>
                <w:b/>
                <w:bCs/>
              </w:rPr>
            </w:pPr>
            <w:r w:rsidRPr="00551734">
              <w:rPr>
                <w:rFonts w:cstheme="minorHAnsi"/>
                <w:b/>
                <w:bCs/>
              </w:rPr>
              <w:t>Dementia</w:t>
            </w:r>
          </w:p>
        </w:tc>
        <w:tc>
          <w:tcPr>
            <w:tcW w:w="2234" w:type="dxa"/>
          </w:tcPr>
          <w:p w14:paraId="436F56B5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101,130 (2.8)</w:t>
            </w:r>
          </w:p>
        </w:tc>
        <w:tc>
          <w:tcPr>
            <w:tcW w:w="2224" w:type="dxa"/>
          </w:tcPr>
          <w:p w14:paraId="215E290F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78,870 (2.6)</w:t>
            </w:r>
          </w:p>
        </w:tc>
        <w:tc>
          <w:tcPr>
            <w:tcW w:w="2195" w:type="dxa"/>
          </w:tcPr>
          <w:p w14:paraId="3459ECFB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22,260 (3.3)</w:t>
            </w:r>
          </w:p>
        </w:tc>
      </w:tr>
      <w:tr w:rsidR="006A04D9" w:rsidRPr="00551734" w14:paraId="728A3A45" w14:textId="77777777" w:rsidTr="00566A2B">
        <w:tc>
          <w:tcPr>
            <w:tcW w:w="2935" w:type="dxa"/>
          </w:tcPr>
          <w:p w14:paraId="0AE64A3C" w14:textId="77777777" w:rsidR="006A04D9" w:rsidRPr="00551734" w:rsidRDefault="006A04D9" w:rsidP="00566A2B">
            <w:pPr>
              <w:rPr>
                <w:rFonts w:cstheme="minorHAnsi"/>
                <w:b/>
                <w:bCs/>
              </w:rPr>
            </w:pPr>
            <w:r w:rsidRPr="00AC5980">
              <w:rPr>
                <w:rFonts w:cstheme="minorHAnsi"/>
                <w:b/>
                <w:bCs/>
              </w:rPr>
              <w:t xml:space="preserve">Previous </w:t>
            </w:r>
            <w:r>
              <w:rPr>
                <w:rFonts w:cstheme="minorHAnsi"/>
                <w:b/>
                <w:bCs/>
              </w:rPr>
              <w:t xml:space="preserve">severe </w:t>
            </w:r>
            <w:r w:rsidRPr="00AC5980">
              <w:rPr>
                <w:rFonts w:cstheme="minorHAnsi"/>
                <w:b/>
                <w:bCs/>
              </w:rPr>
              <w:t>cardiovascular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bCs/>
              </w:rPr>
              <w:t>events</w:t>
            </w:r>
          </w:p>
        </w:tc>
        <w:tc>
          <w:tcPr>
            <w:tcW w:w="2234" w:type="dxa"/>
          </w:tcPr>
          <w:p w14:paraId="3FBAA45B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344,445 (9.4)</w:t>
            </w:r>
          </w:p>
        </w:tc>
        <w:tc>
          <w:tcPr>
            <w:tcW w:w="2224" w:type="dxa"/>
          </w:tcPr>
          <w:p w14:paraId="7640189D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250,725 (8.4)</w:t>
            </w:r>
          </w:p>
        </w:tc>
        <w:tc>
          <w:tcPr>
            <w:tcW w:w="2195" w:type="dxa"/>
          </w:tcPr>
          <w:p w14:paraId="13FD2BE9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93,725 (14.0)</w:t>
            </w:r>
          </w:p>
        </w:tc>
      </w:tr>
      <w:tr w:rsidR="006A04D9" w:rsidRPr="00551734" w14:paraId="171D6043" w14:textId="77777777" w:rsidTr="00566A2B">
        <w:tc>
          <w:tcPr>
            <w:tcW w:w="2935" w:type="dxa"/>
          </w:tcPr>
          <w:p w14:paraId="3BEA64D9" w14:textId="77777777" w:rsidR="006A04D9" w:rsidRPr="00551734" w:rsidRDefault="006A04D9" w:rsidP="00566A2B">
            <w:pPr>
              <w:rPr>
                <w:rFonts w:cstheme="minorHAnsi"/>
                <w:b/>
                <w:bCs/>
              </w:rPr>
            </w:pPr>
            <w:r w:rsidRPr="00AC5980">
              <w:rPr>
                <w:rFonts w:cstheme="minorHAnsi"/>
                <w:b/>
                <w:bCs/>
              </w:rPr>
              <w:lastRenderedPageBreak/>
              <w:t>Cardiovascular-related</w:t>
            </w:r>
            <w:r w:rsidRPr="00551734">
              <w:rPr>
                <w:rFonts w:cstheme="minorHAnsi"/>
                <w:b/>
                <w:bCs/>
              </w:rPr>
              <w:t xml:space="preserve"> medication</w:t>
            </w:r>
          </w:p>
        </w:tc>
        <w:tc>
          <w:tcPr>
            <w:tcW w:w="2234" w:type="dxa"/>
          </w:tcPr>
          <w:p w14:paraId="2A2BB55F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797,235 (21.7)</w:t>
            </w:r>
          </w:p>
        </w:tc>
        <w:tc>
          <w:tcPr>
            <w:tcW w:w="2224" w:type="dxa"/>
          </w:tcPr>
          <w:p w14:paraId="69D9BD80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614,915 (20.5)</w:t>
            </w:r>
          </w:p>
        </w:tc>
        <w:tc>
          <w:tcPr>
            <w:tcW w:w="2195" w:type="dxa"/>
          </w:tcPr>
          <w:p w14:paraId="6147B5FC" w14:textId="77777777" w:rsidR="006A04D9" w:rsidRPr="00551734" w:rsidRDefault="006A04D9" w:rsidP="00566A2B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182,322 (27.2)</w:t>
            </w:r>
          </w:p>
        </w:tc>
      </w:tr>
    </w:tbl>
    <w:p w14:paraId="5D02AA67" w14:textId="77777777" w:rsidR="006A04D9" w:rsidRDefault="006A04D9" w:rsidP="006A04D9">
      <w:pPr>
        <w:jc w:val="both"/>
        <w:rPr>
          <w:rFonts w:cstheme="minorHAnsi"/>
          <w:i/>
          <w:iCs/>
        </w:rPr>
      </w:pPr>
      <w:r w:rsidRPr="00551734">
        <w:rPr>
          <w:rFonts w:cstheme="minorHAnsi"/>
          <w:i/>
          <w:iCs/>
        </w:rPr>
        <w:t xml:space="preserve">Legend: Numbers are </w:t>
      </w:r>
      <w:proofErr w:type="gramStart"/>
      <w:r w:rsidRPr="00551734">
        <w:rPr>
          <w:rFonts w:cstheme="minorHAnsi"/>
          <w:i/>
          <w:iCs/>
        </w:rPr>
        <w:t>n(</w:t>
      </w:r>
      <w:proofErr w:type="gramEnd"/>
      <w:r w:rsidRPr="00551734">
        <w:rPr>
          <w:rFonts w:cstheme="minorHAnsi"/>
          <w:i/>
          <w:iCs/>
        </w:rPr>
        <w:t xml:space="preserve">%) for binary variables and mean (SD) for continuous variables. SD (standard deviation), BMI (Body Mass Index), IMD (Index of Multiple Deprivation). </w:t>
      </w:r>
      <w:r>
        <w:rPr>
          <w:rFonts w:cstheme="minorHAnsi"/>
          <w:i/>
          <w:iCs/>
        </w:rPr>
        <w:t xml:space="preserve">All numbers are rounded to the nearest 5. </w:t>
      </w:r>
    </w:p>
    <w:p w14:paraId="08B73700" w14:textId="77777777" w:rsidR="006A04D9" w:rsidRDefault="006A04D9"/>
    <w:p w14:paraId="757E5318" w14:textId="77777777" w:rsidR="006A04D9" w:rsidRDefault="006A04D9"/>
    <w:p w14:paraId="54C52EEF" w14:textId="77777777" w:rsidR="006A04D9" w:rsidRDefault="006A04D9"/>
    <w:p w14:paraId="2CDC59B4" w14:textId="62C332D5" w:rsidR="006A04D9" w:rsidRDefault="006A04D9">
      <w:pPr>
        <w:sectPr w:rsidR="006A04D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EB26513" w14:textId="244AD037" w:rsidR="001F351B" w:rsidRPr="00C16404" w:rsidRDefault="001F351B" w:rsidP="00C16404">
      <w:pPr>
        <w:pStyle w:val="Heading1"/>
      </w:pPr>
      <w:bookmarkStart w:id="4" w:name="_Toc139013294"/>
      <w:r w:rsidRPr="00C16404">
        <w:lastRenderedPageBreak/>
        <w:t xml:space="preserve">Table </w:t>
      </w:r>
      <w:r w:rsidR="00C16404" w:rsidRPr="00C16404">
        <w:t>E</w:t>
      </w:r>
      <w:r w:rsidR="006A04D9">
        <w:t>4</w:t>
      </w:r>
      <w:r w:rsidRPr="00C16404">
        <w:t xml:space="preserve">: Cox regression estimates (hazard ratios) for the association between baseline chronic respiratory disease and risk of CV outcomes post-COVID-19 infection </w:t>
      </w:r>
      <w:r w:rsidR="0054368E" w:rsidRPr="00C16404">
        <w:t>-unadjusted and fully adjusted for all tables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2"/>
        <w:gridCol w:w="1993"/>
        <w:gridCol w:w="1993"/>
        <w:gridCol w:w="1993"/>
      </w:tblGrid>
      <w:tr w:rsidR="006639C3" w:rsidRPr="000D11A3" w14:paraId="5B7D4726" w14:textId="77777777" w:rsidTr="00B84970">
        <w:tc>
          <w:tcPr>
            <w:tcW w:w="1992" w:type="dxa"/>
          </w:tcPr>
          <w:p w14:paraId="6E74C09D" w14:textId="77777777" w:rsidR="006639C3" w:rsidRPr="005C19A0" w:rsidRDefault="006639C3"/>
        </w:tc>
        <w:tc>
          <w:tcPr>
            <w:tcW w:w="3984" w:type="dxa"/>
            <w:gridSpan w:val="2"/>
          </w:tcPr>
          <w:p w14:paraId="0E290869" w14:textId="2844F116" w:rsidR="006639C3" w:rsidRPr="000D11A3" w:rsidRDefault="006639C3" w:rsidP="005C19A0">
            <w:pPr>
              <w:jc w:val="center"/>
            </w:pPr>
            <w:r w:rsidRPr="000D11A3">
              <w:t>Number of CV events (n, %)</w:t>
            </w:r>
          </w:p>
        </w:tc>
        <w:tc>
          <w:tcPr>
            <w:tcW w:w="7971" w:type="dxa"/>
            <w:gridSpan w:val="4"/>
          </w:tcPr>
          <w:p w14:paraId="3ED06346" w14:textId="77777777" w:rsidR="006639C3" w:rsidRPr="000D11A3" w:rsidRDefault="006639C3" w:rsidP="005C19A0">
            <w:pPr>
              <w:jc w:val="center"/>
            </w:pPr>
          </w:p>
        </w:tc>
      </w:tr>
      <w:tr w:rsidR="007C5C92" w:rsidRPr="000D11A3" w14:paraId="46D7A41D" w14:textId="77777777" w:rsidTr="00EF1E46">
        <w:tc>
          <w:tcPr>
            <w:tcW w:w="1992" w:type="dxa"/>
          </w:tcPr>
          <w:p w14:paraId="059994D3" w14:textId="64A1A507" w:rsidR="007C5C92" w:rsidRPr="000D11A3" w:rsidRDefault="007C5C92">
            <w:r w:rsidRPr="000D11A3">
              <w:t>CV outcome</w:t>
            </w:r>
          </w:p>
        </w:tc>
        <w:tc>
          <w:tcPr>
            <w:tcW w:w="1992" w:type="dxa"/>
          </w:tcPr>
          <w:p w14:paraId="6FEF1B98" w14:textId="77CE30AB" w:rsidR="007C5C92" w:rsidRPr="000D11A3" w:rsidRDefault="007C5C92" w:rsidP="005C19A0">
            <w:pPr>
              <w:jc w:val="center"/>
            </w:pPr>
            <w:r w:rsidRPr="000D11A3">
              <w:t>Pre-existing respiratory disease</w:t>
            </w:r>
          </w:p>
        </w:tc>
        <w:tc>
          <w:tcPr>
            <w:tcW w:w="1992" w:type="dxa"/>
          </w:tcPr>
          <w:p w14:paraId="3675742C" w14:textId="71B3AB0F" w:rsidR="007C5C92" w:rsidRPr="000D11A3" w:rsidRDefault="007C5C92" w:rsidP="005C19A0">
            <w:pPr>
              <w:jc w:val="center"/>
            </w:pPr>
            <w:r w:rsidRPr="000D11A3">
              <w:t>No pre-existing respiratory disease</w:t>
            </w:r>
          </w:p>
        </w:tc>
        <w:tc>
          <w:tcPr>
            <w:tcW w:w="1992" w:type="dxa"/>
          </w:tcPr>
          <w:p w14:paraId="43029838" w14:textId="1EAB8E0E" w:rsidR="007C5C92" w:rsidRPr="000D11A3" w:rsidRDefault="007C5C92" w:rsidP="005C19A0">
            <w:pPr>
              <w:jc w:val="center"/>
            </w:pPr>
            <w:r w:rsidRPr="000D11A3">
              <w:t>Crude HR (95% CI)</w:t>
            </w:r>
          </w:p>
        </w:tc>
        <w:tc>
          <w:tcPr>
            <w:tcW w:w="1993" w:type="dxa"/>
          </w:tcPr>
          <w:p w14:paraId="55967BE0" w14:textId="7D1B02D3" w:rsidR="007C5C92" w:rsidRPr="000D11A3" w:rsidRDefault="007C5C92" w:rsidP="005C19A0">
            <w:pPr>
              <w:jc w:val="center"/>
            </w:pPr>
            <w:r w:rsidRPr="000D11A3">
              <w:t>P value</w:t>
            </w:r>
          </w:p>
        </w:tc>
        <w:tc>
          <w:tcPr>
            <w:tcW w:w="1993" w:type="dxa"/>
          </w:tcPr>
          <w:p w14:paraId="091B30EC" w14:textId="725807A7" w:rsidR="007C5C92" w:rsidRPr="000D11A3" w:rsidRDefault="007C5C92" w:rsidP="005C19A0">
            <w:pPr>
              <w:jc w:val="center"/>
            </w:pPr>
            <w:r w:rsidRPr="000D11A3">
              <w:t>Adjusted HR (95% CI)</w:t>
            </w:r>
          </w:p>
        </w:tc>
        <w:tc>
          <w:tcPr>
            <w:tcW w:w="1993" w:type="dxa"/>
          </w:tcPr>
          <w:p w14:paraId="73307A77" w14:textId="645B9127" w:rsidR="007C5C92" w:rsidRPr="000D11A3" w:rsidRDefault="007C5C92" w:rsidP="005C19A0">
            <w:pPr>
              <w:jc w:val="center"/>
            </w:pPr>
            <w:r w:rsidRPr="000D11A3">
              <w:t>P value</w:t>
            </w:r>
          </w:p>
        </w:tc>
      </w:tr>
      <w:tr w:rsidR="007C5C92" w:rsidRPr="000D11A3" w14:paraId="3031416F" w14:textId="77777777" w:rsidTr="00EF1E46">
        <w:tc>
          <w:tcPr>
            <w:tcW w:w="1992" w:type="dxa"/>
          </w:tcPr>
          <w:p w14:paraId="59BFBF68" w14:textId="70CF760F" w:rsidR="007C5C92" w:rsidRPr="000D11A3" w:rsidRDefault="007C5C92" w:rsidP="006869AD">
            <w:r w:rsidRPr="000D11A3">
              <w:t>Composite CV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2C1ECE93" w14:textId="3E33A0DB" w:rsidR="007C5C92" w:rsidRPr="000D11A3" w:rsidRDefault="00E42F7E" w:rsidP="006869AD">
            <w:r w:rsidRPr="000D11A3">
              <w:t>12,42</w:t>
            </w:r>
            <w:r w:rsidR="00695F3B">
              <w:t>5</w:t>
            </w:r>
            <w:r w:rsidR="00CF7B26" w:rsidRPr="000D11A3">
              <w:t xml:space="preserve"> (1.86)</w:t>
            </w:r>
          </w:p>
        </w:tc>
        <w:tc>
          <w:tcPr>
            <w:tcW w:w="1992" w:type="dxa"/>
          </w:tcPr>
          <w:p w14:paraId="55D6743E" w14:textId="44CA7A02" w:rsidR="007C5C92" w:rsidRPr="000D11A3" w:rsidRDefault="00CF7B26" w:rsidP="006869AD">
            <w:pPr>
              <w:rPr>
                <w:rFonts w:ascii="Calibri" w:hAnsi="Calibri" w:cs="Calibri"/>
                <w:color w:val="000000"/>
              </w:rPr>
            </w:pPr>
            <w:r w:rsidRPr="000D11A3">
              <w:rPr>
                <w:rFonts w:ascii="Calibri" w:hAnsi="Calibri" w:cs="Calibri"/>
                <w:color w:val="000000"/>
              </w:rPr>
              <w:t>33,8</w:t>
            </w:r>
            <w:r w:rsidR="00695F3B">
              <w:rPr>
                <w:rFonts w:ascii="Calibri" w:hAnsi="Calibri" w:cs="Calibri"/>
                <w:color w:val="000000"/>
              </w:rPr>
              <w:t>20</w:t>
            </w:r>
            <w:r w:rsidRPr="000D11A3">
              <w:rPr>
                <w:rFonts w:ascii="Calibri" w:hAnsi="Calibri" w:cs="Calibri"/>
                <w:color w:val="000000"/>
              </w:rPr>
              <w:t xml:space="preserve"> (1.13)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34E7B66B" w14:textId="52F68198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1.72 (1.68-1.76)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384DF89E" w14:textId="7FFA22E3" w:rsidR="007C5C92" w:rsidRPr="000D11A3" w:rsidRDefault="007C5C92" w:rsidP="006869AD">
            <w:r w:rsidRPr="000D11A3">
              <w:t>&lt;0.0001*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2247A5C2" w14:textId="7FFEB56A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1.06 (1.03-1.08)</w:t>
            </w:r>
          </w:p>
        </w:tc>
        <w:tc>
          <w:tcPr>
            <w:tcW w:w="1993" w:type="dxa"/>
            <w:vAlign w:val="bottom"/>
          </w:tcPr>
          <w:p w14:paraId="31AECD95" w14:textId="01AD2243" w:rsidR="007C5C92" w:rsidRPr="000D11A3" w:rsidRDefault="007C5C92" w:rsidP="006869AD">
            <w:r w:rsidRPr="000D11A3">
              <w:t>&lt;0.0001*</w:t>
            </w:r>
          </w:p>
        </w:tc>
      </w:tr>
      <w:tr w:rsidR="007C5C92" w:rsidRPr="000D11A3" w14:paraId="3322DA9B" w14:textId="77777777" w:rsidTr="00EF1E46">
        <w:tc>
          <w:tcPr>
            <w:tcW w:w="1992" w:type="dxa"/>
          </w:tcPr>
          <w:p w14:paraId="315343BC" w14:textId="6BC4184D" w:rsidR="007C5C92" w:rsidRPr="000D11A3" w:rsidRDefault="007C5C92" w:rsidP="006869AD">
            <w:r w:rsidRPr="000D11A3">
              <w:t>VTE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625A42E9" w14:textId="1772C612" w:rsidR="007C5C92" w:rsidRPr="000D11A3" w:rsidRDefault="003340B9" w:rsidP="006869AD">
            <w:r w:rsidRPr="000D11A3">
              <w:t>52</w:t>
            </w:r>
            <w:r w:rsidR="00695F3B">
              <w:t>5</w:t>
            </w:r>
            <w:r w:rsidRPr="000D11A3">
              <w:t xml:space="preserve"> (0.08)</w:t>
            </w:r>
          </w:p>
        </w:tc>
        <w:tc>
          <w:tcPr>
            <w:tcW w:w="1992" w:type="dxa"/>
          </w:tcPr>
          <w:p w14:paraId="007769FA" w14:textId="12B56382" w:rsidR="007C5C92" w:rsidRPr="000D11A3" w:rsidRDefault="003340B9" w:rsidP="006869AD">
            <w:pPr>
              <w:rPr>
                <w:rFonts w:ascii="Calibri" w:hAnsi="Calibri" w:cs="Calibri"/>
                <w:color w:val="000000"/>
              </w:rPr>
            </w:pPr>
            <w:r w:rsidRPr="000D11A3">
              <w:rPr>
                <w:rFonts w:ascii="Calibri" w:hAnsi="Calibri" w:cs="Calibri"/>
                <w:color w:val="000000"/>
              </w:rPr>
              <w:t>1,64</w:t>
            </w:r>
            <w:r w:rsidR="0027064D">
              <w:rPr>
                <w:rFonts w:ascii="Calibri" w:hAnsi="Calibri" w:cs="Calibri"/>
                <w:color w:val="000000"/>
              </w:rPr>
              <w:t>5</w:t>
            </w:r>
            <w:r w:rsidRPr="000D11A3">
              <w:rPr>
                <w:rFonts w:ascii="Calibri" w:hAnsi="Calibri" w:cs="Calibri"/>
                <w:color w:val="000000"/>
              </w:rPr>
              <w:t xml:space="preserve"> (0.06)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3BC5C6A7" w14:textId="1F364811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1.47 (1.34-1.62)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2D62BEA0" w14:textId="3A196DCE" w:rsidR="007C5C92" w:rsidRPr="000D11A3" w:rsidRDefault="007C5C92" w:rsidP="006869AD">
            <w:r w:rsidRPr="000D11A3">
              <w:t>&lt;0.0001*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4037BE51" w14:textId="69829279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1.11 (1.00-1.24)</w:t>
            </w:r>
          </w:p>
        </w:tc>
        <w:tc>
          <w:tcPr>
            <w:tcW w:w="1993" w:type="dxa"/>
            <w:vAlign w:val="bottom"/>
          </w:tcPr>
          <w:p w14:paraId="358CFA20" w14:textId="3DC2FB1C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0.0453</w:t>
            </w:r>
          </w:p>
        </w:tc>
      </w:tr>
      <w:tr w:rsidR="007C5C92" w:rsidRPr="000D11A3" w14:paraId="7EDEA996" w14:textId="77777777" w:rsidTr="00EF1E46">
        <w:tc>
          <w:tcPr>
            <w:tcW w:w="1992" w:type="dxa"/>
          </w:tcPr>
          <w:p w14:paraId="568A6FE6" w14:textId="465E93F0" w:rsidR="007C5C92" w:rsidRPr="000D11A3" w:rsidRDefault="007C5C92" w:rsidP="006869AD">
            <w:proofErr w:type="spellStart"/>
            <w:r w:rsidRPr="000D11A3">
              <w:t>Thrombo</w:t>
            </w:r>
            <w:proofErr w:type="spellEnd"/>
          </w:p>
        </w:tc>
        <w:tc>
          <w:tcPr>
            <w:tcW w:w="1992" w:type="dxa"/>
            <w:shd w:val="clear" w:color="auto" w:fill="auto"/>
            <w:vAlign w:val="bottom"/>
          </w:tcPr>
          <w:p w14:paraId="17F3BD46" w14:textId="1BE0836A" w:rsidR="007C5C92" w:rsidRPr="000D11A3" w:rsidRDefault="003340B9" w:rsidP="006869AD">
            <w:r w:rsidRPr="000D11A3">
              <w:t>20</w:t>
            </w:r>
            <w:r w:rsidR="00695F3B">
              <w:t>5</w:t>
            </w:r>
            <w:r w:rsidRPr="000D11A3">
              <w:t xml:space="preserve"> (0.03)</w:t>
            </w:r>
          </w:p>
        </w:tc>
        <w:tc>
          <w:tcPr>
            <w:tcW w:w="1992" w:type="dxa"/>
          </w:tcPr>
          <w:p w14:paraId="4E3B0C9B" w14:textId="0CB65954" w:rsidR="007C5C92" w:rsidRPr="000D11A3" w:rsidRDefault="003340B9" w:rsidP="006869AD">
            <w:pPr>
              <w:rPr>
                <w:rFonts w:ascii="Calibri" w:hAnsi="Calibri" w:cs="Calibri"/>
                <w:color w:val="000000"/>
              </w:rPr>
            </w:pPr>
            <w:r w:rsidRPr="000D11A3">
              <w:rPr>
                <w:rFonts w:ascii="Calibri" w:hAnsi="Calibri" w:cs="Calibri"/>
                <w:color w:val="000000"/>
              </w:rPr>
              <w:t>590 (0.02)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7CB0DD6C" w14:textId="00295F56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1.63 (1.39-1.91)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282B84E0" w14:textId="7C963DBE" w:rsidR="007C5C92" w:rsidRPr="000D11A3" w:rsidRDefault="007C5C92" w:rsidP="006869AD">
            <w:r w:rsidRPr="000D11A3">
              <w:t>&lt;0.0001*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28955CF8" w14:textId="513A2C9C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1.04 (0.87-1.24)</w:t>
            </w:r>
          </w:p>
        </w:tc>
        <w:tc>
          <w:tcPr>
            <w:tcW w:w="1993" w:type="dxa"/>
            <w:vAlign w:val="bottom"/>
          </w:tcPr>
          <w:p w14:paraId="051C5689" w14:textId="1D939803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0.6665</w:t>
            </w:r>
          </w:p>
        </w:tc>
      </w:tr>
      <w:tr w:rsidR="007C5C92" w:rsidRPr="000D11A3" w14:paraId="08A66041" w14:textId="77777777" w:rsidTr="00EF1E46">
        <w:tc>
          <w:tcPr>
            <w:tcW w:w="1992" w:type="dxa"/>
          </w:tcPr>
          <w:p w14:paraId="548AF3EF" w14:textId="3611164C" w:rsidR="007C5C92" w:rsidRPr="000D11A3" w:rsidRDefault="007C5C92" w:rsidP="006869AD">
            <w:r w:rsidRPr="000D11A3">
              <w:t>HF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71BD0C43" w14:textId="1798E437" w:rsidR="007C5C92" w:rsidRPr="000D11A3" w:rsidRDefault="00B54045" w:rsidP="006869AD">
            <w:r w:rsidRPr="000D11A3">
              <w:t>4,45</w:t>
            </w:r>
            <w:r w:rsidR="00695F3B">
              <w:t>0</w:t>
            </w:r>
            <w:r w:rsidRPr="000D11A3">
              <w:t xml:space="preserve"> (0.66)</w:t>
            </w:r>
          </w:p>
        </w:tc>
        <w:tc>
          <w:tcPr>
            <w:tcW w:w="1992" w:type="dxa"/>
          </w:tcPr>
          <w:p w14:paraId="4C175B82" w14:textId="328A8EF2" w:rsidR="007C5C92" w:rsidRPr="000D11A3" w:rsidRDefault="00B54045" w:rsidP="006869AD">
            <w:pPr>
              <w:rPr>
                <w:rFonts w:ascii="Calibri" w:hAnsi="Calibri" w:cs="Calibri"/>
                <w:color w:val="000000"/>
              </w:rPr>
            </w:pPr>
            <w:r w:rsidRPr="000D11A3">
              <w:rPr>
                <w:rFonts w:ascii="Calibri" w:hAnsi="Calibri" w:cs="Calibri"/>
                <w:color w:val="000000"/>
              </w:rPr>
              <w:t>9,83</w:t>
            </w:r>
            <w:r w:rsidR="0027064D">
              <w:rPr>
                <w:rFonts w:ascii="Calibri" w:hAnsi="Calibri" w:cs="Calibri"/>
                <w:color w:val="000000"/>
              </w:rPr>
              <w:t>5</w:t>
            </w:r>
            <w:r w:rsidRPr="000D11A3">
              <w:rPr>
                <w:rFonts w:ascii="Calibri" w:hAnsi="Calibri" w:cs="Calibri"/>
                <w:color w:val="000000"/>
              </w:rPr>
              <w:t xml:space="preserve"> (0.33)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7C8C4A84" w14:textId="4A5F7BA6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2.12 (2.04-2.20)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2D13A49D" w14:textId="2ACB8DEC" w:rsidR="007C5C92" w:rsidRPr="000D11A3" w:rsidRDefault="007C5C92" w:rsidP="006869AD">
            <w:r w:rsidRPr="000D11A3">
              <w:t>&lt;0.0001*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659EDBD9" w14:textId="3FCE31CA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1.17 (1.13-1.22)</w:t>
            </w:r>
          </w:p>
        </w:tc>
        <w:tc>
          <w:tcPr>
            <w:tcW w:w="1993" w:type="dxa"/>
            <w:vAlign w:val="bottom"/>
          </w:tcPr>
          <w:p w14:paraId="1A64F23F" w14:textId="5407D8C8" w:rsidR="007C5C92" w:rsidRPr="000D11A3" w:rsidRDefault="007C5C92" w:rsidP="006869AD">
            <w:r w:rsidRPr="000D11A3">
              <w:t>&lt;0.0001*</w:t>
            </w:r>
          </w:p>
        </w:tc>
      </w:tr>
      <w:tr w:rsidR="007C5C92" w:rsidRPr="000D11A3" w14:paraId="23E148B7" w14:textId="77777777" w:rsidTr="00EF1E46">
        <w:tc>
          <w:tcPr>
            <w:tcW w:w="1992" w:type="dxa"/>
          </w:tcPr>
          <w:p w14:paraId="66FF3FD5" w14:textId="4ED1EC98" w:rsidR="007C5C92" w:rsidRPr="000D11A3" w:rsidRDefault="007C5C92" w:rsidP="006869AD">
            <w:r w:rsidRPr="000D11A3">
              <w:t>Angina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6940B16F" w14:textId="145A0316" w:rsidR="007C5C92" w:rsidRPr="000D11A3" w:rsidRDefault="00B54045" w:rsidP="006869AD">
            <w:r w:rsidRPr="000D11A3">
              <w:t>1,54</w:t>
            </w:r>
            <w:r w:rsidR="00695F3B">
              <w:t>0</w:t>
            </w:r>
            <w:r w:rsidRPr="000D11A3">
              <w:t xml:space="preserve"> (0.23)</w:t>
            </w:r>
          </w:p>
        </w:tc>
        <w:tc>
          <w:tcPr>
            <w:tcW w:w="1992" w:type="dxa"/>
          </w:tcPr>
          <w:p w14:paraId="226223D3" w14:textId="300BDA83" w:rsidR="007C5C92" w:rsidRPr="000D11A3" w:rsidRDefault="00B54045" w:rsidP="006869AD">
            <w:pPr>
              <w:rPr>
                <w:rFonts w:ascii="Calibri" w:hAnsi="Calibri" w:cs="Calibri"/>
                <w:color w:val="000000"/>
              </w:rPr>
            </w:pPr>
            <w:r w:rsidRPr="000D11A3">
              <w:rPr>
                <w:rFonts w:ascii="Calibri" w:hAnsi="Calibri" w:cs="Calibri"/>
                <w:color w:val="000000"/>
              </w:rPr>
              <w:t>3,90</w:t>
            </w:r>
            <w:r w:rsidR="0027064D">
              <w:rPr>
                <w:rFonts w:ascii="Calibri" w:hAnsi="Calibri" w:cs="Calibri"/>
                <w:color w:val="000000"/>
              </w:rPr>
              <w:t>5</w:t>
            </w:r>
            <w:r w:rsidRPr="000D11A3">
              <w:rPr>
                <w:rFonts w:ascii="Calibri" w:hAnsi="Calibri" w:cs="Calibri"/>
                <w:color w:val="000000"/>
              </w:rPr>
              <w:t xml:space="preserve"> (0.13)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71E3CE1B" w14:textId="371E59A7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1.86 (1.75-1.97)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4B66D965" w14:textId="5E105FCA" w:rsidR="007C5C92" w:rsidRPr="000D11A3" w:rsidRDefault="007C5C92" w:rsidP="006869AD">
            <w:r w:rsidRPr="000D11A3">
              <w:t>&lt;0.0001*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43AECDA2" w14:textId="6458F968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1.09 (1.02-1.15)</w:t>
            </w:r>
          </w:p>
        </w:tc>
        <w:tc>
          <w:tcPr>
            <w:tcW w:w="1993" w:type="dxa"/>
            <w:vAlign w:val="bottom"/>
          </w:tcPr>
          <w:p w14:paraId="2413A6CE" w14:textId="0364D9D6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0.0098</w:t>
            </w:r>
          </w:p>
        </w:tc>
      </w:tr>
      <w:tr w:rsidR="007C5C92" w:rsidRPr="000D11A3" w14:paraId="08AF1963" w14:textId="77777777" w:rsidTr="00EF1E46">
        <w:tc>
          <w:tcPr>
            <w:tcW w:w="1992" w:type="dxa"/>
          </w:tcPr>
          <w:p w14:paraId="57C22F82" w14:textId="48544A27" w:rsidR="007C5C92" w:rsidRPr="000D11A3" w:rsidRDefault="007C5C92" w:rsidP="006869AD">
            <w:proofErr w:type="spellStart"/>
            <w:r w:rsidRPr="000D11A3">
              <w:t>Myo</w:t>
            </w:r>
            <w:proofErr w:type="spellEnd"/>
            <w:r w:rsidRPr="000D11A3">
              <w:t>/pericarditis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4FA57374" w14:textId="7F9F9DBD" w:rsidR="007C5C92" w:rsidRPr="000D11A3" w:rsidRDefault="007E6629" w:rsidP="006869AD">
            <w:r w:rsidRPr="000D11A3">
              <w:t>4</w:t>
            </w:r>
            <w:r w:rsidR="00695F3B">
              <w:t>0</w:t>
            </w:r>
            <w:r w:rsidRPr="000D11A3">
              <w:t xml:space="preserve"> (0.01)</w:t>
            </w:r>
          </w:p>
        </w:tc>
        <w:tc>
          <w:tcPr>
            <w:tcW w:w="1992" w:type="dxa"/>
          </w:tcPr>
          <w:p w14:paraId="2385EBC0" w14:textId="679FE44E" w:rsidR="007C5C92" w:rsidRPr="000D11A3" w:rsidRDefault="007E6629" w:rsidP="006869AD">
            <w:pPr>
              <w:rPr>
                <w:rFonts w:ascii="Calibri" w:hAnsi="Calibri" w:cs="Calibri"/>
                <w:color w:val="000000"/>
              </w:rPr>
            </w:pPr>
            <w:r w:rsidRPr="000D11A3">
              <w:rPr>
                <w:rFonts w:ascii="Calibri" w:hAnsi="Calibri" w:cs="Calibri"/>
                <w:color w:val="000000"/>
              </w:rPr>
              <w:t>16</w:t>
            </w:r>
            <w:r w:rsidR="0027064D">
              <w:rPr>
                <w:rFonts w:ascii="Calibri" w:hAnsi="Calibri" w:cs="Calibri"/>
                <w:color w:val="000000"/>
              </w:rPr>
              <w:t>5</w:t>
            </w:r>
            <w:r w:rsidRPr="000D11A3">
              <w:rPr>
                <w:rFonts w:ascii="Calibri" w:hAnsi="Calibri" w:cs="Calibri"/>
                <w:color w:val="000000"/>
              </w:rPr>
              <w:t xml:space="preserve"> (0.01)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194B1231" w14:textId="2A052C6C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1.21 (0.86-1.69)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7005AE9A" w14:textId="2E2B9A2D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0.271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25082AC1" w14:textId="4465019E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1.11 (0.77-1.59)</w:t>
            </w:r>
          </w:p>
        </w:tc>
        <w:tc>
          <w:tcPr>
            <w:tcW w:w="1993" w:type="dxa"/>
            <w:vAlign w:val="bottom"/>
          </w:tcPr>
          <w:p w14:paraId="455CFBAA" w14:textId="3593B0F6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0.5797</w:t>
            </w:r>
          </w:p>
        </w:tc>
      </w:tr>
      <w:tr w:rsidR="007C5C92" w:rsidRPr="000D11A3" w14:paraId="21C56D37" w14:textId="77777777" w:rsidTr="00EF1E46">
        <w:tc>
          <w:tcPr>
            <w:tcW w:w="1992" w:type="dxa"/>
          </w:tcPr>
          <w:p w14:paraId="046CDEDF" w14:textId="415289A5" w:rsidR="007C5C92" w:rsidRPr="000D11A3" w:rsidRDefault="007C5C92" w:rsidP="006869AD">
            <w:r w:rsidRPr="000D11A3">
              <w:t>Stroke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5FAED652" w14:textId="4A9AB364" w:rsidR="007C5C92" w:rsidRPr="000D11A3" w:rsidRDefault="007E6629" w:rsidP="006869AD">
            <w:r w:rsidRPr="000D11A3">
              <w:t>2,84</w:t>
            </w:r>
            <w:r w:rsidR="00695F3B">
              <w:t>5</w:t>
            </w:r>
            <w:r w:rsidRPr="000D11A3">
              <w:t xml:space="preserve"> (0.42)</w:t>
            </w:r>
          </w:p>
        </w:tc>
        <w:tc>
          <w:tcPr>
            <w:tcW w:w="1992" w:type="dxa"/>
          </w:tcPr>
          <w:p w14:paraId="3B02C0C0" w14:textId="1BA83267" w:rsidR="007C5C92" w:rsidRPr="000D11A3" w:rsidRDefault="007E6629" w:rsidP="006869AD">
            <w:pPr>
              <w:rPr>
                <w:rFonts w:ascii="Calibri" w:hAnsi="Calibri" w:cs="Calibri"/>
                <w:color w:val="000000"/>
              </w:rPr>
            </w:pPr>
            <w:r w:rsidRPr="000D11A3">
              <w:rPr>
                <w:rFonts w:ascii="Calibri" w:hAnsi="Calibri" w:cs="Calibri"/>
                <w:color w:val="000000"/>
              </w:rPr>
              <w:t>9,53</w:t>
            </w:r>
            <w:r w:rsidR="0027064D">
              <w:rPr>
                <w:rFonts w:ascii="Calibri" w:hAnsi="Calibri" w:cs="Calibri"/>
                <w:color w:val="000000"/>
              </w:rPr>
              <w:t>5</w:t>
            </w:r>
            <w:r w:rsidRPr="000D11A3">
              <w:rPr>
                <w:rFonts w:ascii="Calibri" w:hAnsi="Calibri" w:cs="Calibri"/>
                <w:color w:val="000000"/>
              </w:rPr>
              <w:t xml:space="preserve"> (0.32)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5160E24D" w14:textId="63B1E749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1.39 (1.33-1.45)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0CD68E00" w14:textId="3537A60B" w:rsidR="007C5C92" w:rsidRPr="000D11A3" w:rsidRDefault="007C5C92" w:rsidP="006869AD">
            <w:r w:rsidRPr="000D11A3">
              <w:t>&lt;0.0001*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1E124A4D" w14:textId="71FBE762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0.88 (0.84-0.92)</w:t>
            </w:r>
          </w:p>
        </w:tc>
        <w:tc>
          <w:tcPr>
            <w:tcW w:w="1993" w:type="dxa"/>
            <w:vAlign w:val="bottom"/>
          </w:tcPr>
          <w:p w14:paraId="3EB93D92" w14:textId="40108C1B" w:rsidR="007C5C92" w:rsidRPr="000D11A3" w:rsidRDefault="007C5C92" w:rsidP="006869AD">
            <w:r w:rsidRPr="000D11A3">
              <w:t>&lt;0.0001*</w:t>
            </w:r>
          </w:p>
        </w:tc>
      </w:tr>
      <w:tr w:rsidR="007C5C92" w:rsidRPr="000D11A3" w14:paraId="22B9BE08" w14:textId="77777777" w:rsidTr="00EF1E46">
        <w:tc>
          <w:tcPr>
            <w:tcW w:w="1992" w:type="dxa"/>
          </w:tcPr>
          <w:p w14:paraId="1BE1F242" w14:textId="791A7EE8" w:rsidR="007C5C92" w:rsidRPr="000D11A3" w:rsidRDefault="007C5C92" w:rsidP="006869AD">
            <w:r w:rsidRPr="000D11A3">
              <w:t>MI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461789EB" w14:textId="7C68A9B3" w:rsidR="007C5C92" w:rsidRPr="000D11A3" w:rsidRDefault="007E6629" w:rsidP="006869AD">
            <w:r w:rsidRPr="000D11A3">
              <w:t>1,5</w:t>
            </w:r>
            <w:r w:rsidR="00695F3B">
              <w:t>50</w:t>
            </w:r>
            <w:r w:rsidRPr="000D11A3">
              <w:t xml:space="preserve"> (0.23)</w:t>
            </w:r>
          </w:p>
        </w:tc>
        <w:tc>
          <w:tcPr>
            <w:tcW w:w="1992" w:type="dxa"/>
          </w:tcPr>
          <w:p w14:paraId="404CBD7D" w14:textId="5355BFE6" w:rsidR="007C5C92" w:rsidRPr="000D11A3" w:rsidRDefault="007E6629" w:rsidP="006869AD">
            <w:pPr>
              <w:rPr>
                <w:rFonts w:ascii="Calibri" w:hAnsi="Calibri" w:cs="Calibri"/>
                <w:color w:val="000000"/>
              </w:rPr>
            </w:pPr>
            <w:r w:rsidRPr="000D11A3">
              <w:rPr>
                <w:rFonts w:ascii="Calibri" w:hAnsi="Calibri" w:cs="Calibri"/>
                <w:color w:val="000000"/>
              </w:rPr>
              <w:t>4,26</w:t>
            </w:r>
            <w:r w:rsidR="0027064D">
              <w:rPr>
                <w:rFonts w:ascii="Calibri" w:hAnsi="Calibri" w:cs="Calibri"/>
                <w:color w:val="000000"/>
              </w:rPr>
              <w:t>0</w:t>
            </w:r>
            <w:r w:rsidRPr="000D11A3">
              <w:rPr>
                <w:rFonts w:ascii="Calibri" w:hAnsi="Calibri" w:cs="Calibri"/>
                <w:color w:val="000000"/>
              </w:rPr>
              <w:t xml:space="preserve"> (0.14)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1012E234" w14:textId="73A9486F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1.69 (1.59-1.79)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3F7C9299" w14:textId="32E9CFC9" w:rsidR="007C5C92" w:rsidRPr="000D11A3" w:rsidRDefault="007C5C92" w:rsidP="006869AD">
            <w:r w:rsidRPr="000D11A3">
              <w:t>&lt;0.0001*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2910C9C8" w14:textId="67E88466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1.03 (0.97-1.09)</w:t>
            </w:r>
          </w:p>
        </w:tc>
        <w:tc>
          <w:tcPr>
            <w:tcW w:w="1993" w:type="dxa"/>
            <w:vAlign w:val="bottom"/>
          </w:tcPr>
          <w:p w14:paraId="0419BB1A" w14:textId="474A6CE4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0.3804</w:t>
            </w:r>
          </w:p>
        </w:tc>
      </w:tr>
      <w:tr w:rsidR="007C5C92" w:rsidRPr="000D11A3" w14:paraId="6AD578C7" w14:textId="77777777" w:rsidTr="00EF1E46">
        <w:tc>
          <w:tcPr>
            <w:tcW w:w="1992" w:type="dxa"/>
          </w:tcPr>
          <w:p w14:paraId="499FEDE5" w14:textId="6EB443D6" w:rsidR="007C5C92" w:rsidRPr="000D11A3" w:rsidRDefault="007C5C92" w:rsidP="006869AD">
            <w:r w:rsidRPr="000D11A3">
              <w:t>PE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17764EE6" w14:textId="686448B3" w:rsidR="007C5C92" w:rsidRPr="000D11A3" w:rsidRDefault="00AF4242" w:rsidP="006869AD">
            <w:r w:rsidRPr="000D11A3">
              <w:t>1,17</w:t>
            </w:r>
            <w:r w:rsidR="00695F3B">
              <w:t>0</w:t>
            </w:r>
            <w:r w:rsidRPr="000D11A3">
              <w:t xml:space="preserve"> (0.17)</w:t>
            </w:r>
          </w:p>
        </w:tc>
        <w:tc>
          <w:tcPr>
            <w:tcW w:w="1992" w:type="dxa"/>
          </w:tcPr>
          <w:p w14:paraId="4D8522C4" w14:textId="3DC82273" w:rsidR="007C5C92" w:rsidRPr="000D11A3" w:rsidRDefault="00AF4242" w:rsidP="006869AD">
            <w:pPr>
              <w:rPr>
                <w:rFonts w:ascii="Calibri" w:hAnsi="Calibri" w:cs="Calibri"/>
                <w:color w:val="000000"/>
              </w:rPr>
            </w:pPr>
            <w:r w:rsidRPr="000D11A3">
              <w:rPr>
                <w:rFonts w:ascii="Calibri" w:hAnsi="Calibri" w:cs="Calibri"/>
                <w:color w:val="000000"/>
              </w:rPr>
              <w:t>3,55</w:t>
            </w:r>
            <w:r w:rsidR="0027064D">
              <w:rPr>
                <w:rFonts w:ascii="Calibri" w:hAnsi="Calibri" w:cs="Calibri"/>
                <w:color w:val="000000"/>
              </w:rPr>
              <w:t>5</w:t>
            </w:r>
            <w:r w:rsidRPr="000D11A3">
              <w:rPr>
                <w:rFonts w:ascii="Calibri" w:hAnsi="Calibri" w:cs="Calibri"/>
                <w:color w:val="000000"/>
              </w:rPr>
              <w:t xml:space="preserve"> (0.12)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30BD85D4" w14:textId="5B0E454B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1.52 (1.42-1.62)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71C3D94C" w14:textId="4ED5190D" w:rsidR="007C5C92" w:rsidRPr="000D11A3" w:rsidRDefault="007C5C92" w:rsidP="006869AD">
            <w:r w:rsidRPr="000D11A3">
              <w:t>&lt;0.0001*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01743D29" w14:textId="5E2C292D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1.20 (1.12-1.29)</w:t>
            </w:r>
          </w:p>
        </w:tc>
        <w:tc>
          <w:tcPr>
            <w:tcW w:w="1993" w:type="dxa"/>
            <w:vAlign w:val="bottom"/>
          </w:tcPr>
          <w:p w14:paraId="635B0DCE" w14:textId="55DBAF5D" w:rsidR="007C5C92" w:rsidRPr="000D11A3" w:rsidRDefault="007C5C92" w:rsidP="006869AD">
            <w:r w:rsidRPr="000D11A3">
              <w:t>&lt;0.0001*</w:t>
            </w:r>
          </w:p>
        </w:tc>
      </w:tr>
      <w:tr w:rsidR="007C5C92" w14:paraId="11A6EB64" w14:textId="77777777" w:rsidTr="00EF1E46">
        <w:tc>
          <w:tcPr>
            <w:tcW w:w="1992" w:type="dxa"/>
          </w:tcPr>
          <w:p w14:paraId="2E94B5EA" w14:textId="361317DB" w:rsidR="007C5C92" w:rsidRPr="000D11A3" w:rsidRDefault="007C5C92" w:rsidP="006869AD">
            <w:r w:rsidRPr="000D11A3">
              <w:t xml:space="preserve">Arrythmia 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1A13A94D" w14:textId="14ADB2B1" w:rsidR="007C5C92" w:rsidRPr="000D11A3" w:rsidRDefault="00AF4242" w:rsidP="006869AD">
            <w:r w:rsidRPr="000D11A3">
              <w:t>10</w:t>
            </w:r>
            <w:r w:rsidR="00695F3B">
              <w:t>5</w:t>
            </w:r>
            <w:r w:rsidRPr="000D11A3">
              <w:t xml:space="preserve"> (0.02)</w:t>
            </w:r>
          </w:p>
        </w:tc>
        <w:tc>
          <w:tcPr>
            <w:tcW w:w="1992" w:type="dxa"/>
          </w:tcPr>
          <w:p w14:paraId="42DBE5E9" w14:textId="39FDBFCF" w:rsidR="007C5C92" w:rsidRPr="000D11A3" w:rsidRDefault="00AF4242" w:rsidP="006869AD">
            <w:pPr>
              <w:rPr>
                <w:rFonts w:ascii="Calibri" w:hAnsi="Calibri" w:cs="Calibri"/>
                <w:color w:val="000000"/>
              </w:rPr>
            </w:pPr>
            <w:r w:rsidRPr="000D11A3">
              <w:rPr>
                <w:rFonts w:ascii="Calibri" w:hAnsi="Calibri" w:cs="Calibri"/>
                <w:color w:val="000000"/>
              </w:rPr>
              <w:t>3</w:t>
            </w:r>
            <w:r w:rsidR="0027064D">
              <w:rPr>
                <w:rFonts w:ascii="Calibri" w:hAnsi="Calibri" w:cs="Calibri"/>
                <w:color w:val="000000"/>
              </w:rPr>
              <w:t>10</w:t>
            </w:r>
            <w:r w:rsidRPr="000D11A3">
              <w:rPr>
                <w:rFonts w:ascii="Calibri" w:hAnsi="Calibri" w:cs="Calibri"/>
                <w:color w:val="000000"/>
              </w:rPr>
              <w:t xml:space="preserve"> (0.01)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7F52B9E6" w14:textId="07938EDA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1.61 (1.28-2.03)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23B29EF9" w14:textId="602EE90E" w:rsidR="007C5C92" w:rsidRPr="000D11A3" w:rsidRDefault="007C5C92" w:rsidP="006869AD">
            <w:r w:rsidRPr="000D11A3">
              <w:t>&lt;0.0001*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16897806" w14:textId="5F34814E" w:rsidR="007C5C92" w:rsidRPr="000D11A3" w:rsidRDefault="007C5C92" w:rsidP="006869AD">
            <w:r w:rsidRPr="000D11A3">
              <w:rPr>
                <w:rFonts w:ascii="Calibri" w:hAnsi="Calibri" w:cs="Calibri"/>
                <w:color w:val="000000"/>
              </w:rPr>
              <w:t>1.06 (0.83-1.35)</w:t>
            </w:r>
          </w:p>
        </w:tc>
        <w:tc>
          <w:tcPr>
            <w:tcW w:w="1993" w:type="dxa"/>
            <w:vAlign w:val="bottom"/>
          </w:tcPr>
          <w:p w14:paraId="32CE2F2F" w14:textId="75C128FF" w:rsidR="007C5C92" w:rsidRPr="005C19A0" w:rsidRDefault="007C5C92" w:rsidP="006869AD">
            <w:r w:rsidRPr="000D11A3">
              <w:rPr>
                <w:rFonts w:ascii="Calibri" w:hAnsi="Calibri" w:cs="Calibri"/>
                <w:color w:val="000000"/>
              </w:rPr>
              <w:t>0.6612</w:t>
            </w:r>
          </w:p>
        </w:tc>
      </w:tr>
    </w:tbl>
    <w:p w14:paraId="660148CA" w14:textId="235AE352" w:rsidR="00C16404" w:rsidRPr="00551734" w:rsidRDefault="00C16404" w:rsidP="00C16404">
      <w:pPr>
        <w:jc w:val="both"/>
        <w:rPr>
          <w:rFonts w:cstheme="minorHAnsi"/>
          <w:i/>
          <w:iCs/>
        </w:rPr>
      </w:pPr>
      <w:r w:rsidRPr="00551734">
        <w:rPr>
          <w:rFonts w:cstheme="minorHAnsi"/>
          <w:i/>
          <w:iCs/>
        </w:rPr>
        <w:t xml:space="preserve">Legend: Venous thromboembolic events include deep vein and portal vein thrombosis. Coagulopathy events include thrombocytopenia, </w:t>
      </w:r>
      <w:proofErr w:type="gramStart"/>
      <w:r w:rsidRPr="00551734">
        <w:rPr>
          <w:rFonts w:cstheme="minorHAnsi"/>
          <w:i/>
          <w:iCs/>
        </w:rPr>
        <w:t>thrombophilia</w:t>
      </w:r>
      <w:proofErr w:type="gramEnd"/>
      <w:r w:rsidRPr="00551734">
        <w:rPr>
          <w:rFonts w:cstheme="minorHAnsi"/>
          <w:i/>
          <w:iCs/>
        </w:rPr>
        <w:t xml:space="preserve"> and mesenteric thrombus. CV (cardiovascular), PE (pulmonary embolism). </w:t>
      </w:r>
    </w:p>
    <w:p w14:paraId="08CB8847" w14:textId="7DBB466C" w:rsidR="000946E8" w:rsidRDefault="000946E8"/>
    <w:p w14:paraId="1489A7B4" w14:textId="7FF371A3" w:rsidR="006639C3" w:rsidRDefault="006639C3"/>
    <w:p w14:paraId="395B84D5" w14:textId="0703BAB8" w:rsidR="006639C3" w:rsidRDefault="006639C3"/>
    <w:p w14:paraId="351EE86E" w14:textId="7DC797A7" w:rsidR="006639C3" w:rsidRDefault="006639C3"/>
    <w:p w14:paraId="6D11DDBF" w14:textId="6174E0CB" w:rsidR="006639C3" w:rsidRDefault="006639C3"/>
    <w:p w14:paraId="5BE0C80D" w14:textId="596781AC" w:rsidR="006639C3" w:rsidRDefault="006639C3"/>
    <w:p w14:paraId="72E69359" w14:textId="12AFC4CE" w:rsidR="006639C3" w:rsidRDefault="006639C3"/>
    <w:p w14:paraId="7C1DD5E5" w14:textId="1FA3A1D6" w:rsidR="006639C3" w:rsidRDefault="006639C3"/>
    <w:p w14:paraId="63845B18" w14:textId="67A78514" w:rsidR="006639C3" w:rsidRDefault="006639C3"/>
    <w:p w14:paraId="20A9368C" w14:textId="169E4A04" w:rsidR="006639C3" w:rsidRDefault="006639C3"/>
    <w:p w14:paraId="29D935B9" w14:textId="1B63C786" w:rsidR="001F351B" w:rsidRPr="005D009C" w:rsidRDefault="001F351B" w:rsidP="00C16404">
      <w:pPr>
        <w:pStyle w:val="Heading1"/>
      </w:pPr>
      <w:bookmarkStart w:id="5" w:name="_Toc139013295"/>
      <w:r w:rsidRPr="005D009C">
        <w:t xml:space="preserve">Table </w:t>
      </w:r>
      <w:r w:rsidR="00C16404">
        <w:t>E</w:t>
      </w:r>
      <w:r w:rsidR="006A04D9">
        <w:t>5</w:t>
      </w:r>
      <w:r w:rsidRPr="005D009C">
        <w:t xml:space="preserve">: Cox regression estimates (hazard ratios) for the association between baseline chronic respiratory disease and risk of CV outcomes post-COVID-19 infection excluding people with a history of </w:t>
      </w:r>
      <w:r w:rsidR="00C8077E">
        <w:t xml:space="preserve">severe </w:t>
      </w:r>
      <w:r w:rsidRPr="005D009C">
        <w:t>CV</w:t>
      </w:r>
      <w:bookmarkEnd w:id="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2"/>
        <w:gridCol w:w="1993"/>
        <w:gridCol w:w="1993"/>
        <w:gridCol w:w="1993"/>
      </w:tblGrid>
      <w:tr w:rsidR="006639C3" w:rsidRPr="000D11A3" w14:paraId="6DAB1E3A" w14:textId="77777777" w:rsidTr="00FE7DE3">
        <w:tc>
          <w:tcPr>
            <w:tcW w:w="1992" w:type="dxa"/>
          </w:tcPr>
          <w:p w14:paraId="7F8C04DB" w14:textId="77777777" w:rsidR="006639C3" w:rsidRPr="005C19A0" w:rsidRDefault="006639C3" w:rsidP="006639C3"/>
        </w:tc>
        <w:tc>
          <w:tcPr>
            <w:tcW w:w="3984" w:type="dxa"/>
            <w:gridSpan w:val="2"/>
          </w:tcPr>
          <w:p w14:paraId="6AA6F531" w14:textId="085BA6D4" w:rsidR="006639C3" w:rsidRPr="000D11A3" w:rsidRDefault="006639C3" w:rsidP="006639C3">
            <w:pPr>
              <w:jc w:val="center"/>
            </w:pPr>
            <w:r w:rsidRPr="000D11A3">
              <w:t>Number of CV events (n, %)</w:t>
            </w:r>
          </w:p>
        </w:tc>
        <w:tc>
          <w:tcPr>
            <w:tcW w:w="1992" w:type="dxa"/>
          </w:tcPr>
          <w:p w14:paraId="48DD4E65" w14:textId="60CEEF32" w:rsidR="006639C3" w:rsidRPr="000D11A3" w:rsidRDefault="006639C3" w:rsidP="006639C3">
            <w:pPr>
              <w:jc w:val="center"/>
            </w:pPr>
          </w:p>
        </w:tc>
        <w:tc>
          <w:tcPr>
            <w:tcW w:w="1993" w:type="dxa"/>
          </w:tcPr>
          <w:p w14:paraId="6D155AB2" w14:textId="77777777" w:rsidR="006639C3" w:rsidRPr="000D11A3" w:rsidRDefault="006639C3" w:rsidP="006639C3">
            <w:pPr>
              <w:jc w:val="center"/>
            </w:pPr>
          </w:p>
        </w:tc>
        <w:tc>
          <w:tcPr>
            <w:tcW w:w="1993" w:type="dxa"/>
          </w:tcPr>
          <w:p w14:paraId="67454EFB" w14:textId="77777777" w:rsidR="006639C3" w:rsidRPr="000D11A3" w:rsidRDefault="006639C3" w:rsidP="006639C3">
            <w:pPr>
              <w:jc w:val="center"/>
            </w:pPr>
          </w:p>
        </w:tc>
        <w:tc>
          <w:tcPr>
            <w:tcW w:w="1993" w:type="dxa"/>
          </w:tcPr>
          <w:p w14:paraId="68F3D7CF" w14:textId="77777777" w:rsidR="006639C3" w:rsidRPr="000D11A3" w:rsidRDefault="006639C3" w:rsidP="006639C3">
            <w:pPr>
              <w:jc w:val="center"/>
            </w:pPr>
          </w:p>
        </w:tc>
      </w:tr>
      <w:tr w:rsidR="006639C3" w:rsidRPr="000D11A3" w14:paraId="312C9E4B" w14:textId="77777777" w:rsidTr="00171981">
        <w:tc>
          <w:tcPr>
            <w:tcW w:w="1992" w:type="dxa"/>
          </w:tcPr>
          <w:p w14:paraId="70AED9DC" w14:textId="3F1BCD76" w:rsidR="006639C3" w:rsidRPr="000D11A3" w:rsidRDefault="006639C3" w:rsidP="006639C3">
            <w:r w:rsidRPr="000D11A3">
              <w:t>CV outcome</w:t>
            </w:r>
          </w:p>
        </w:tc>
        <w:tc>
          <w:tcPr>
            <w:tcW w:w="1992" w:type="dxa"/>
          </w:tcPr>
          <w:p w14:paraId="7EE8B0B9" w14:textId="0FE85AAA" w:rsidR="006639C3" w:rsidRPr="000D11A3" w:rsidRDefault="006639C3" w:rsidP="006639C3">
            <w:pPr>
              <w:jc w:val="center"/>
            </w:pPr>
            <w:r w:rsidRPr="000D11A3">
              <w:t>Pre-existing respiratory disease</w:t>
            </w:r>
          </w:p>
        </w:tc>
        <w:tc>
          <w:tcPr>
            <w:tcW w:w="1992" w:type="dxa"/>
          </w:tcPr>
          <w:p w14:paraId="3F5EC538" w14:textId="09D9B296" w:rsidR="006639C3" w:rsidRPr="000D11A3" w:rsidRDefault="006639C3" w:rsidP="006639C3">
            <w:pPr>
              <w:jc w:val="center"/>
            </w:pPr>
            <w:r w:rsidRPr="000D11A3">
              <w:t>No pre-existing respiratory disease</w:t>
            </w:r>
          </w:p>
        </w:tc>
        <w:tc>
          <w:tcPr>
            <w:tcW w:w="1992" w:type="dxa"/>
          </w:tcPr>
          <w:p w14:paraId="3FD0A750" w14:textId="22194AFE" w:rsidR="006639C3" w:rsidRPr="000D11A3" w:rsidRDefault="006639C3" w:rsidP="006639C3">
            <w:pPr>
              <w:jc w:val="center"/>
            </w:pPr>
            <w:r w:rsidRPr="000D11A3">
              <w:t>Crude HR (95% CI)</w:t>
            </w:r>
          </w:p>
        </w:tc>
        <w:tc>
          <w:tcPr>
            <w:tcW w:w="1993" w:type="dxa"/>
          </w:tcPr>
          <w:p w14:paraId="42AF7683" w14:textId="77777777" w:rsidR="006639C3" w:rsidRPr="000D11A3" w:rsidRDefault="006639C3" w:rsidP="006639C3">
            <w:pPr>
              <w:jc w:val="center"/>
            </w:pPr>
            <w:r w:rsidRPr="000D11A3">
              <w:t>P value</w:t>
            </w:r>
          </w:p>
        </w:tc>
        <w:tc>
          <w:tcPr>
            <w:tcW w:w="1993" w:type="dxa"/>
          </w:tcPr>
          <w:p w14:paraId="6062603F" w14:textId="77777777" w:rsidR="006639C3" w:rsidRPr="000D11A3" w:rsidRDefault="006639C3" w:rsidP="006639C3">
            <w:pPr>
              <w:jc w:val="center"/>
            </w:pPr>
            <w:r w:rsidRPr="000D11A3">
              <w:t>Adjusted HR (95% CI)</w:t>
            </w:r>
          </w:p>
        </w:tc>
        <w:tc>
          <w:tcPr>
            <w:tcW w:w="1993" w:type="dxa"/>
          </w:tcPr>
          <w:p w14:paraId="391336DD" w14:textId="77777777" w:rsidR="006639C3" w:rsidRPr="000D11A3" w:rsidRDefault="006639C3" w:rsidP="006639C3">
            <w:pPr>
              <w:jc w:val="center"/>
            </w:pPr>
            <w:r w:rsidRPr="000D11A3">
              <w:t>P value</w:t>
            </w:r>
          </w:p>
        </w:tc>
      </w:tr>
      <w:tr w:rsidR="006639C3" w:rsidRPr="000D11A3" w14:paraId="4DE54EDA" w14:textId="36AC72E6" w:rsidTr="00171981">
        <w:tc>
          <w:tcPr>
            <w:tcW w:w="1992" w:type="dxa"/>
          </w:tcPr>
          <w:p w14:paraId="17C16D34" w14:textId="28A5F56B" w:rsidR="006639C3" w:rsidRPr="000D11A3" w:rsidRDefault="006639C3" w:rsidP="005D009C">
            <w:r w:rsidRPr="000D11A3">
              <w:t>Composite CV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72872214" w14:textId="27BCA5E5" w:rsidR="006639C3" w:rsidRPr="000D11A3" w:rsidRDefault="00F97E08" w:rsidP="005D009C">
            <w:r w:rsidRPr="000D11A3">
              <w:t>6,</w:t>
            </w:r>
            <w:r w:rsidR="002720AC" w:rsidRPr="000D11A3">
              <w:t>34</w:t>
            </w:r>
            <w:r w:rsidR="00FD268D">
              <w:t>5</w:t>
            </w:r>
            <w:r w:rsidR="002720AC" w:rsidRPr="000D11A3">
              <w:t xml:space="preserve"> (1.03)</w:t>
            </w:r>
          </w:p>
        </w:tc>
        <w:tc>
          <w:tcPr>
            <w:tcW w:w="1992" w:type="dxa"/>
          </w:tcPr>
          <w:p w14:paraId="4D492AB4" w14:textId="0A944718" w:rsidR="006639C3" w:rsidRPr="000D11A3" w:rsidRDefault="002720AC" w:rsidP="005D009C">
            <w:pPr>
              <w:rPr>
                <w:rFonts w:ascii="Calibri" w:hAnsi="Calibri" w:cs="Calibri"/>
                <w:color w:val="000000"/>
              </w:rPr>
            </w:pPr>
            <w:r w:rsidRPr="000D11A3">
              <w:rPr>
                <w:rFonts w:ascii="Calibri" w:hAnsi="Calibri" w:cs="Calibri"/>
                <w:color w:val="000000"/>
              </w:rPr>
              <w:t>18,8</w:t>
            </w:r>
            <w:r w:rsidR="00FD268D">
              <w:rPr>
                <w:rFonts w:ascii="Calibri" w:hAnsi="Calibri" w:cs="Calibri"/>
                <w:color w:val="000000"/>
              </w:rPr>
              <w:t>30</w:t>
            </w:r>
            <w:r w:rsidRPr="000D11A3">
              <w:rPr>
                <w:rFonts w:ascii="Calibri" w:hAnsi="Calibri" w:cs="Calibri"/>
                <w:color w:val="000000"/>
              </w:rPr>
              <w:t xml:space="preserve"> (0.66)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45335054" w14:textId="31C0D21B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1.62 (1.57-1.67)</w:t>
            </w:r>
          </w:p>
        </w:tc>
        <w:tc>
          <w:tcPr>
            <w:tcW w:w="1993" w:type="dxa"/>
            <w:shd w:val="clear" w:color="auto" w:fill="auto"/>
          </w:tcPr>
          <w:p w14:paraId="5C9D721E" w14:textId="58495E4D" w:rsidR="006639C3" w:rsidRPr="000D11A3" w:rsidRDefault="006639C3" w:rsidP="005D009C">
            <w:r w:rsidRPr="000D11A3">
              <w:t>&lt;0.0001*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1F2FCD4E" w14:textId="201D4478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1.11 (1.07-1.14)</w:t>
            </w:r>
          </w:p>
        </w:tc>
        <w:tc>
          <w:tcPr>
            <w:tcW w:w="1993" w:type="dxa"/>
            <w:shd w:val="clear" w:color="auto" w:fill="auto"/>
          </w:tcPr>
          <w:p w14:paraId="07E3EC1A" w14:textId="438E1B88" w:rsidR="006639C3" w:rsidRPr="000D11A3" w:rsidRDefault="006639C3" w:rsidP="005D009C">
            <w:r w:rsidRPr="000D11A3">
              <w:t>&lt;0.0001*</w:t>
            </w:r>
          </w:p>
        </w:tc>
      </w:tr>
      <w:tr w:rsidR="006639C3" w:rsidRPr="000D11A3" w14:paraId="04FF41FF" w14:textId="64AA1BA8" w:rsidTr="00171981">
        <w:tc>
          <w:tcPr>
            <w:tcW w:w="1992" w:type="dxa"/>
          </w:tcPr>
          <w:p w14:paraId="710EDDE1" w14:textId="77777777" w:rsidR="006639C3" w:rsidRPr="000D11A3" w:rsidRDefault="006639C3" w:rsidP="005D009C">
            <w:r w:rsidRPr="000D11A3">
              <w:t>VTE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6262F506" w14:textId="0C791380" w:rsidR="006639C3" w:rsidRPr="000D11A3" w:rsidRDefault="002720AC" w:rsidP="005D009C">
            <w:r w:rsidRPr="000D11A3">
              <w:t>36</w:t>
            </w:r>
            <w:r w:rsidR="00FD268D">
              <w:t>5</w:t>
            </w:r>
            <w:r w:rsidRPr="000D11A3">
              <w:t xml:space="preserve"> (0.06)</w:t>
            </w:r>
          </w:p>
        </w:tc>
        <w:tc>
          <w:tcPr>
            <w:tcW w:w="1992" w:type="dxa"/>
          </w:tcPr>
          <w:p w14:paraId="692B376C" w14:textId="1CB118BC" w:rsidR="006639C3" w:rsidRPr="000D11A3" w:rsidRDefault="002720AC" w:rsidP="005D009C">
            <w:pPr>
              <w:rPr>
                <w:rFonts w:ascii="Calibri" w:hAnsi="Calibri" w:cs="Calibri"/>
                <w:color w:val="000000"/>
              </w:rPr>
            </w:pPr>
            <w:r w:rsidRPr="000D11A3">
              <w:rPr>
                <w:rFonts w:ascii="Calibri" w:hAnsi="Calibri" w:cs="Calibri"/>
                <w:color w:val="000000"/>
              </w:rPr>
              <w:t>1,23</w:t>
            </w:r>
            <w:r w:rsidR="00FD268D">
              <w:rPr>
                <w:rFonts w:ascii="Calibri" w:hAnsi="Calibri" w:cs="Calibri"/>
                <w:color w:val="000000"/>
              </w:rPr>
              <w:t>5</w:t>
            </w:r>
            <w:r w:rsidRPr="000D11A3">
              <w:rPr>
                <w:rFonts w:ascii="Calibri" w:hAnsi="Calibri" w:cs="Calibri"/>
                <w:color w:val="000000"/>
              </w:rPr>
              <w:t xml:space="preserve"> (0.04)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095EE3CA" w14:textId="0AF80D84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1.42 (1.26-1.59)</w:t>
            </w:r>
          </w:p>
        </w:tc>
        <w:tc>
          <w:tcPr>
            <w:tcW w:w="1993" w:type="dxa"/>
            <w:shd w:val="clear" w:color="auto" w:fill="auto"/>
          </w:tcPr>
          <w:p w14:paraId="1855727C" w14:textId="33ABB4D8" w:rsidR="006639C3" w:rsidRPr="000D11A3" w:rsidRDefault="006639C3" w:rsidP="005D009C">
            <w:r w:rsidRPr="000D11A3">
              <w:t>&lt;0.0001*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2115B812" w14:textId="11441E95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1.18 (1.04-1.33)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594346C8" w14:textId="1B6409AA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0.0101</w:t>
            </w:r>
          </w:p>
        </w:tc>
      </w:tr>
      <w:tr w:rsidR="006639C3" w:rsidRPr="000D11A3" w14:paraId="7B812B48" w14:textId="7D0A7CFE" w:rsidTr="00171981">
        <w:tc>
          <w:tcPr>
            <w:tcW w:w="1992" w:type="dxa"/>
          </w:tcPr>
          <w:p w14:paraId="4F939739" w14:textId="77777777" w:rsidR="006639C3" w:rsidRPr="000D11A3" w:rsidRDefault="006639C3" w:rsidP="005D009C">
            <w:proofErr w:type="spellStart"/>
            <w:r w:rsidRPr="000D11A3">
              <w:t>Thrombo</w:t>
            </w:r>
            <w:proofErr w:type="spellEnd"/>
          </w:p>
        </w:tc>
        <w:tc>
          <w:tcPr>
            <w:tcW w:w="1992" w:type="dxa"/>
            <w:shd w:val="clear" w:color="auto" w:fill="auto"/>
            <w:vAlign w:val="bottom"/>
          </w:tcPr>
          <w:p w14:paraId="6C1D3966" w14:textId="0C387103" w:rsidR="006639C3" w:rsidRPr="000D11A3" w:rsidRDefault="002720AC" w:rsidP="005D009C">
            <w:r w:rsidRPr="000D11A3">
              <w:t>13</w:t>
            </w:r>
            <w:r w:rsidR="00FD268D">
              <w:t>5</w:t>
            </w:r>
            <w:r w:rsidRPr="000D11A3">
              <w:t xml:space="preserve"> (0.02)</w:t>
            </w:r>
          </w:p>
        </w:tc>
        <w:tc>
          <w:tcPr>
            <w:tcW w:w="1992" w:type="dxa"/>
          </w:tcPr>
          <w:p w14:paraId="4D8878DE" w14:textId="4451998E" w:rsidR="006639C3" w:rsidRPr="000D11A3" w:rsidRDefault="002720AC" w:rsidP="005D009C">
            <w:pPr>
              <w:rPr>
                <w:rFonts w:ascii="Calibri" w:hAnsi="Calibri" w:cs="Calibri"/>
                <w:color w:val="000000"/>
              </w:rPr>
            </w:pPr>
            <w:r w:rsidRPr="000D11A3">
              <w:rPr>
                <w:rFonts w:ascii="Calibri" w:hAnsi="Calibri" w:cs="Calibri"/>
                <w:color w:val="000000"/>
              </w:rPr>
              <w:t>43</w:t>
            </w:r>
            <w:r w:rsidR="00766312">
              <w:rPr>
                <w:rFonts w:ascii="Calibri" w:hAnsi="Calibri" w:cs="Calibri"/>
                <w:color w:val="000000"/>
              </w:rPr>
              <w:t>0</w:t>
            </w:r>
            <w:r w:rsidRPr="000D11A3">
              <w:rPr>
                <w:rFonts w:ascii="Calibri" w:hAnsi="Calibri" w:cs="Calibri"/>
                <w:color w:val="000000"/>
              </w:rPr>
              <w:t xml:space="preserve"> (0.02)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382FFA23" w14:textId="39FA2C76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1.51 (1.25-1.83)</w:t>
            </w:r>
          </w:p>
        </w:tc>
        <w:tc>
          <w:tcPr>
            <w:tcW w:w="1993" w:type="dxa"/>
            <w:shd w:val="clear" w:color="auto" w:fill="auto"/>
          </w:tcPr>
          <w:p w14:paraId="239BE2C3" w14:textId="4E6B63D5" w:rsidR="006639C3" w:rsidRPr="000D11A3" w:rsidRDefault="006639C3" w:rsidP="005D009C">
            <w:r w:rsidRPr="000D11A3">
              <w:t>&lt;0.0001*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2E5728B6" w14:textId="71682F90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1.03 (0.84-1.28)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60C187BC" w14:textId="67D382F1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0.7556</w:t>
            </w:r>
          </w:p>
        </w:tc>
      </w:tr>
      <w:tr w:rsidR="006639C3" w:rsidRPr="000D11A3" w14:paraId="19156359" w14:textId="352AF36D" w:rsidTr="00171981">
        <w:tc>
          <w:tcPr>
            <w:tcW w:w="1992" w:type="dxa"/>
          </w:tcPr>
          <w:p w14:paraId="25667041" w14:textId="77777777" w:rsidR="006639C3" w:rsidRPr="000D11A3" w:rsidRDefault="006639C3" w:rsidP="005D009C">
            <w:r w:rsidRPr="000D11A3">
              <w:t>HF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65ED3445" w14:textId="77B237AB" w:rsidR="006639C3" w:rsidRPr="000D11A3" w:rsidRDefault="002720AC" w:rsidP="005D009C">
            <w:r w:rsidRPr="000D11A3">
              <w:t>2,30</w:t>
            </w:r>
            <w:r w:rsidR="00FD268D">
              <w:t>5</w:t>
            </w:r>
            <w:r w:rsidRPr="000D11A3">
              <w:t xml:space="preserve"> (0.38)</w:t>
            </w:r>
          </w:p>
        </w:tc>
        <w:tc>
          <w:tcPr>
            <w:tcW w:w="1992" w:type="dxa"/>
          </w:tcPr>
          <w:p w14:paraId="7C940542" w14:textId="1086443D" w:rsidR="006639C3" w:rsidRPr="000D11A3" w:rsidRDefault="002720AC" w:rsidP="005D009C">
            <w:pPr>
              <w:rPr>
                <w:rFonts w:ascii="Calibri" w:hAnsi="Calibri" w:cs="Calibri"/>
                <w:color w:val="000000"/>
              </w:rPr>
            </w:pPr>
            <w:r w:rsidRPr="000D11A3">
              <w:rPr>
                <w:rFonts w:ascii="Calibri" w:hAnsi="Calibri" w:cs="Calibri"/>
                <w:color w:val="000000"/>
              </w:rPr>
              <w:t>5,48</w:t>
            </w:r>
            <w:r w:rsidR="00766312">
              <w:rPr>
                <w:rFonts w:ascii="Calibri" w:hAnsi="Calibri" w:cs="Calibri"/>
                <w:color w:val="000000"/>
              </w:rPr>
              <w:t>5</w:t>
            </w:r>
            <w:r w:rsidRPr="000D11A3">
              <w:rPr>
                <w:rFonts w:ascii="Calibri" w:hAnsi="Calibri" w:cs="Calibri"/>
                <w:color w:val="000000"/>
              </w:rPr>
              <w:t xml:space="preserve"> (0.19)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57FB1FEB" w14:textId="0791B9DD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2.02 (1.92-2.13)</w:t>
            </w:r>
          </w:p>
        </w:tc>
        <w:tc>
          <w:tcPr>
            <w:tcW w:w="1993" w:type="dxa"/>
            <w:shd w:val="clear" w:color="auto" w:fill="auto"/>
          </w:tcPr>
          <w:p w14:paraId="580466F1" w14:textId="595D06BA" w:rsidR="006639C3" w:rsidRPr="000D11A3" w:rsidRDefault="006639C3" w:rsidP="005D009C">
            <w:r w:rsidRPr="000D11A3">
              <w:t>&lt;0.0001*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3BEE0CF5" w14:textId="323CB1A4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1.15 (1.09-1.21)</w:t>
            </w:r>
          </w:p>
        </w:tc>
        <w:tc>
          <w:tcPr>
            <w:tcW w:w="1993" w:type="dxa"/>
            <w:shd w:val="clear" w:color="auto" w:fill="auto"/>
          </w:tcPr>
          <w:p w14:paraId="3673F1F0" w14:textId="17D9E967" w:rsidR="006639C3" w:rsidRPr="000D11A3" w:rsidRDefault="006639C3" w:rsidP="005D009C">
            <w:r w:rsidRPr="000D11A3">
              <w:t>&lt;0.0001*</w:t>
            </w:r>
          </w:p>
        </w:tc>
      </w:tr>
      <w:tr w:rsidR="006639C3" w:rsidRPr="000D11A3" w14:paraId="7490E263" w14:textId="07BBBA95" w:rsidTr="00171981">
        <w:tc>
          <w:tcPr>
            <w:tcW w:w="1992" w:type="dxa"/>
          </w:tcPr>
          <w:p w14:paraId="64911B08" w14:textId="77777777" w:rsidR="006639C3" w:rsidRPr="000D11A3" w:rsidRDefault="006639C3" w:rsidP="005D009C">
            <w:r w:rsidRPr="000D11A3">
              <w:t>Angina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2DC6E99C" w14:textId="3A874206" w:rsidR="006639C3" w:rsidRPr="000D11A3" w:rsidRDefault="002720AC" w:rsidP="005D009C">
            <w:r w:rsidRPr="000D11A3">
              <w:t>740 (0.12)</w:t>
            </w:r>
          </w:p>
        </w:tc>
        <w:tc>
          <w:tcPr>
            <w:tcW w:w="1992" w:type="dxa"/>
          </w:tcPr>
          <w:p w14:paraId="2C088D51" w14:textId="2A10FB2B" w:rsidR="006639C3" w:rsidRPr="000D11A3" w:rsidRDefault="002720AC" w:rsidP="005D009C">
            <w:pPr>
              <w:rPr>
                <w:rFonts w:ascii="Calibri" w:hAnsi="Calibri" w:cs="Calibri"/>
                <w:color w:val="000000"/>
              </w:rPr>
            </w:pPr>
            <w:r w:rsidRPr="000D11A3">
              <w:rPr>
                <w:rFonts w:ascii="Calibri" w:hAnsi="Calibri" w:cs="Calibri"/>
                <w:color w:val="000000"/>
              </w:rPr>
              <w:t>2,0</w:t>
            </w:r>
            <w:r w:rsidR="00766312">
              <w:rPr>
                <w:rFonts w:ascii="Calibri" w:hAnsi="Calibri" w:cs="Calibri"/>
                <w:color w:val="000000"/>
              </w:rPr>
              <w:t>80</w:t>
            </w:r>
            <w:r w:rsidRPr="000D11A3">
              <w:rPr>
                <w:rFonts w:ascii="Calibri" w:hAnsi="Calibri" w:cs="Calibri"/>
                <w:color w:val="000000"/>
              </w:rPr>
              <w:t xml:space="preserve"> (0.07)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42FCC822" w14:textId="559ABB19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1.72 (1.58-1.88)</w:t>
            </w:r>
          </w:p>
        </w:tc>
        <w:tc>
          <w:tcPr>
            <w:tcW w:w="1993" w:type="dxa"/>
            <w:shd w:val="clear" w:color="auto" w:fill="auto"/>
          </w:tcPr>
          <w:p w14:paraId="76969E9C" w14:textId="57AFC37A" w:rsidR="006639C3" w:rsidRPr="000D11A3" w:rsidRDefault="006639C3" w:rsidP="005D009C">
            <w:r w:rsidRPr="000D11A3">
              <w:t>&lt;0.0001*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0B4FB3D9" w14:textId="586DB0FD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 xml:space="preserve">1.07 (0.97-1.17) 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0BB331F9" w14:textId="6C49C799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0.1613</w:t>
            </w:r>
          </w:p>
        </w:tc>
      </w:tr>
      <w:tr w:rsidR="006639C3" w:rsidRPr="000D11A3" w14:paraId="7916A65F" w14:textId="2E88417F" w:rsidTr="00171981">
        <w:tc>
          <w:tcPr>
            <w:tcW w:w="1992" w:type="dxa"/>
          </w:tcPr>
          <w:p w14:paraId="7549F45C" w14:textId="77777777" w:rsidR="006639C3" w:rsidRPr="000D11A3" w:rsidRDefault="006639C3" w:rsidP="005D009C">
            <w:proofErr w:type="spellStart"/>
            <w:r w:rsidRPr="000D11A3">
              <w:t>Myo</w:t>
            </w:r>
            <w:proofErr w:type="spellEnd"/>
            <w:r w:rsidRPr="000D11A3">
              <w:t>/pericarditis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31306C20" w14:textId="1C5AAB85" w:rsidR="006639C3" w:rsidRPr="000D11A3" w:rsidRDefault="0076097A" w:rsidP="005D009C">
            <w:r w:rsidRPr="000D11A3">
              <w:t>35 (0.01)</w:t>
            </w:r>
          </w:p>
        </w:tc>
        <w:tc>
          <w:tcPr>
            <w:tcW w:w="1992" w:type="dxa"/>
          </w:tcPr>
          <w:p w14:paraId="3DC2494D" w14:textId="1CE61415" w:rsidR="006639C3" w:rsidRPr="000D11A3" w:rsidRDefault="0076097A" w:rsidP="005D009C">
            <w:pPr>
              <w:rPr>
                <w:rFonts w:ascii="Calibri" w:hAnsi="Calibri" w:cs="Calibri"/>
                <w:color w:val="000000"/>
              </w:rPr>
            </w:pPr>
            <w:r w:rsidRPr="000D11A3">
              <w:rPr>
                <w:rFonts w:ascii="Calibri" w:hAnsi="Calibri" w:cs="Calibri"/>
                <w:color w:val="000000"/>
              </w:rPr>
              <w:t>150 (0.01)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29B0E776" w14:textId="5F223118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1.13 (0.79-1.63)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02AC598F" w14:textId="26B11A70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0.4984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28F48590" w14:textId="76F60D6B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1.01 (0.68-1.50)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47B4AB26" w14:textId="657B33FD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0.9714</w:t>
            </w:r>
          </w:p>
        </w:tc>
      </w:tr>
      <w:tr w:rsidR="006639C3" w:rsidRPr="000D11A3" w14:paraId="1F7EB19A" w14:textId="5C957D5C" w:rsidTr="00171981">
        <w:tc>
          <w:tcPr>
            <w:tcW w:w="1992" w:type="dxa"/>
          </w:tcPr>
          <w:p w14:paraId="74F974FB" w14:textId="77777777" w:rsidR="006639C3" w:rsidRPr="000D11A3" w:rsidRDefault="006639C3" w:rsidP="005D009C">
            <w:r w:rsidRPr="000D11A3">
              <w:t>Stroke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2109C5BC" w14:textId="4E7E861D" w:rsidR="006639C3" w:rsidRPr="000D11A3" w:rsidRDefault="0076097A" w:rsidP="005D009C">
            <w:r w:rsidRPr="000D11A3">
              <w:t>1,1</w:t>
            </w:r>
            <w:r w:rsidR="00FD268D">
              <w:t>30</w:t>
            </w:r>
            <w:r w:rsidRPr="000D11A3">
              <w:t xml:space="preserve"> (0.18)</w:t>
            </w:r>
          </w:p>
        </w:tc>
        <w:tc>
          <w:tcPr>
            <w:tcW w:w="1992" w:type="dxa"/>
          </w:tcPr>
          <w:p w14:paraId="72B7CCEF" w14:textId="2179EE7A" w:rsidR="006639C3" w:rsidRPr="000D11A3" w:rsidRDefault="0076097A" w:rsidP="005D009C">
            <w:pPr>
              <w:rPr>
                <w:rFonts w:ascii="Calibri" w:hAnsi="Calibri" w:cs="Calibri"/>
                <w:color w:val="000000"/>
              </w:rPr>
            </w:pPr>
            <w:r w:rsidRPr="000D11A3">
              <w:rPr>
                <w:rFonts w:ascii="Calibri" w:hAnsi="Calibri" w:cs="Calibri"/>
                <w:color w:val="000000"/>
              </w:rPr>
              <w:t>4,18</w:t>
            </w:r>
            <w:r w:rsidR="00766312">
              <w:rPr>
                <w:rFonts w:ascii="Calibri" w:hAnsi="Calibri" w:cs="Calibri"/>
                <w:color w:val="000000"/>
              </w:rPr>
              <w:t>0</w:t>
            </w:r>
            <w:r w:rsidRPr="000D11A3">
              <w:rPr>
                <w:rFonts w:ascii="Calibri" w:hAnsi="Calibri" w:cs="Calibri"/>
                <w:color w:val="000000"/>
              </w:rPr>
              <w:t xml:space="preserve"> (0.15)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0EF37D37" w14:textId="6182D1CF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1.29 (1.21-1.38)</w:t>
            </w:r>
          </w:p>
        </w:tc>
        <w:tc>
          <w:tcPr>
            <w:tcW w:w="1993" w:type="dxa"/>
            <w:shd w:val="clear" w:color="auto" w:fill="auto"/>
          </w:tcPr>
          <w:p w14:paraId="2E175823" w14:textId="6B6F6760" w:rsidR="006639C3" w:rsidRPr="000D11A3" w:rsidRDefault="006639C3" w:rsidP="005D009C">
            <w:r w:rsidRPr="000D11A3">
              <w:t>&lt;0.0001*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509CF02F" w14:textId="2D8872E2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0.97 (0.90-1.04)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2FB72121" w14:textId="4286510B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0.3635</w:t>
            </w:r>
          </w:p>
        </w:tc>
      </w:tr>
      <w:tr w:rsidR="006639C3" w:rsidRPr="000D11A3" w14:paraId="769B1686" w14:textId="4A7462C8" w:rsidTr="00171981">
        <w:tc>
          <w:tcPr>
            <w:tcW w:w="1992" w:type="dxa"/>
          </w:tcPr>
          <w:p w14:paraId="5A7026C7" w14:textId="77777777" w:rsidR="006639C3" w:rsidRPr="000D11A3" w:rsidRDefault="006639C3" w:rsidP="005D009C">
            <w:r w:rsidRPr="000D11A3">
              <w:t>MI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1B8C8539" w14:textId="178D5A14" w:rsidR="006639C3" w:rsidRPr="000D11A3" w:rsidRDefault="0076097A" w:rsidP="005D009C">
            <w:r w:rsidRPr="000D11A3">
              <w:t>675 (0.11)</w:t>
            </w:r>
          </w:p>
        </w:tc>
        <w:tc>
          <w:tcPr>
            <w:tcW w:w="1992" w:type="dxa"/>
          </w:tcPr>
          <w:p w14:paraId="328A1990" w14:textId="554F5532" w:rsidR="006639C3" w:rsidRPr="000D11A3" w:rsidRDefault="0076097A" w:rsidP="005D009C">
            <w:pPr>
              <w:rPr>
                <w:rFonts w:ascii="Calibri" w:hAnsi="Calibri" w:cs="Calibri"/>
                <w:color w:val="000000"/>
              </w:rPr>
            </w:pPr>
            <w:r w:rsidRPr="000D11A3">
              <w:rPr>
                <w:rFonts w:ascii="Calibri" w:hAnsi="Calibri" w:cs="Calibri"/>
                <w:color w:val="000000"/>
              </w:rPr>
              <w:t>2,105 (0.07)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78DFA8E1" w14:textId="103DEBC2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1.54 (1.41-1.68)</w:t>
            </w:r>
          </w:p>
        </w:tc>
        <w:tc>
          <w:tcPr>
            <w:tcW w:w="1993" w:type="dxa"/>
            <w:shd w:val="clear" w:color="auto" w:fill="auto"/>
          </w:tcPr>
          <w:p w14:paraId="375EC363" w14:textId="7357F3B4" w:rsidR="006639C3" w:rsidRPr="000D11A3" w:rsidRDefault="006639C3" w:rsidP="005D009C">
            <w:r w:rsidRPr="000D11A3">
              <w:t>&lt;0.0001*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497A8C59" w14:textId="7D1DCCCB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1.10 (1.00-1.21)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7D6714EF" w14:textId="35DFEE8F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0.0404</w:t>
            </w:r>
          </w:p>
        </w:tc>
      </w:tr>
      <w:tr w:rsidR="006639C3" w:rsidRPr="000D11A3" w14:paraId="335A9581" w14:textId="72C991EB" w:rsidTr="00171981">
        <w:tc>
          <w:tcPr>
            <w:tcW w:w="1992" w:type="dxa"/>
          </w:tcPr>
          <w:p w14:paraId="36BBFCB4" w14:textId="77777777" w:rsidR="006639C3" w:rsidRPr="000D11A3" w:rsidRDefault="006639C3" w:rsidP="005D009C">
            <w:r w:rsidRPr="000D11A3">
              <w:t>PE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64DA6020" w14:textId="7FFD8C36" w:rsidR="006639C3" w:rsidRPr="000D11A3" w:rsidRDefault="0076097A" w:rsidP="005D009C">
            <w:r w:rsidRPr="000D11A3">
              <w:t>89</w:t>
            </w:r>
            <w:r w:rsidR="00FD268D">
              <w:t>5</w:t>
            </w:r>
            <w:r w:rsidRPr="000D11A3">
              <w:t xml:space="preserve"> (0.15)</w:t>
            </w:r>
          </w:p>
        </w:tc>
        <w:tc>
          <w:tcPr>
            <w:tcW w:w="1992" w:type="dxa"/>
          </w:tcPr>
          <w:p w14:paraId="5DD0D512" w14:textId="12278889" w:rsidR="006639C3" w:rsidRPr="000D11A3" w:rsidRDefault="0076097A" w:rsidP="005D009C">
            <w:pPr>
              <w:rPr>
                <w:rFonts w:ascii="Calibri" w:hAnsi="Calibri" w:cs="Calibri"/>
                <w:color w:val="000000"/>
              </w:rPr>
            </w:pPr>
            <w:r w:rsidRPr="000D11A3">
              <w:rPr>
                <w:rFonts w:ascii="Calibri" w:hAnsi="Calibri" w:cs="Calibri"/>
                <w:color w:val="000000"/>
              </w:rPr>
              <w:t>2,9</w:t>
            </w:r>
            <w:r w:rsidR="00766312">
              <w:rPr>
                <w:rFonts w:ascii="Calibri" w:hAnsi="Calibri" w:cs="Calibri"/>
                <w:color w:val="000000"/>
              </w:rPr>
              <w:t>60</w:t>
            </w:r>
            <w:r w:rsidRPr="000D11A3">
              <w:rPr>
                <w:rFonts w:ascii="Calibri" w:hAnsi="Calibri" w:cs="Calibri"/>
                <w:color w:val="000000"/>
              </w:rPr>
              <w:t xml:space="preserve"> (0.10)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28A6AA8E" w14:textId="770389F8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1.44 (1.33-1.55)</w:t>
            </w:r>
          </w:p>
        </w:tc>
        <w:tc>
          <w:tcPr>
            <w:tcW w:w="1993" w:type="dxa"/>
            <w:shd w:val="clear" w:color="auto" w:fill="auto"/>
          </w:tcPr>
          <w:p w14:paraId="1CE9D7E3" w14:textId="2FB29FF8" w:rsidR="006639C3" w:rsidRPr="000D11A3" w:rsidRDefault="006639C3" w:rsidP="005D009C">
            <w:r w:rsidRPr="000D11A3">
              <w:t>&lt;0.0001*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520BF22F" w14:textId="265FE13F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1.20 (1.11-1.30)</w:t>
            </w:r>
          </w:p>
        </w:tc>
        <w:tc>
          <w:tcPr>
            <w:tcW w:w="1993" w:type="dxa"/>
            <w:shd w:val="clear" w:color="auto" w:fill="auto"/>
          </w:tcPr>
          <w:p w14:paraId="2F56E34C" w14:textId="0E5700CF" w:rsidR="006639C3" w:rsidRPr="000D11A3" w:rsidRDefault="006639C3" w:rsidP="005D009C">
            <w:r w:rsidRPr="000D11A3">
              <w:t>&lt;0.0001*</w:t>
            </w:r>
          </w:p>
        </w:tc>
      </w:tr>
      <w:tr w:rsidR="006639C3" w14:paraId="1BFE4AD0" w14:textId="42BDF6A6" w:rsidTr="00171981">
        <w:tc>
          <w:tcPr>
            <w:tcW w:w="1992" w:type="dxa"/>
          </w:tcPr>
          <w:p w14:paraId="352646DD" w14:textId="77777777" w:rsidR="006639C3" w:rsidRPr="000D11A3" w:rsidRDefault="006639C3" w:rsidP="005D009C">
            <w:r w:rsidRPr="000D11A3">
              <w:t xml:space="preserve">Arrythmia 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18794D53" w14:textId="33A64885" w:rsidR="006639C3" w:rsidRPr="000D11A3" w:rsidRDefault="0076097A" w:rsidP="005D009C">
            <w:r w:rsidRPr="000D11A3">
              <w:t>6</w:t>
            </w:r>
            <w:r w:rsidR="00FD268D">
              <w:t>5</w:t>
            </w:r>
            <w:r w:rsidRPr="000D11A3">
              <w:t xml:space="preserve"> (0.01)</w:t>
            </w:r>
          </w:p>
        </w:tc>
        <w:tc>
          <w:tcPr>
            <w:tcW w:w="1992" w:type="dxa"/>
          </w:tcPr>
          <w:p w14:paraId="00FDA5B0" w14:textId="65AA0C07" w:rsidR="006639C3" w:rsidRPr="000D11A3" w:rsidRDefault="00766312" w:rsidP="005D0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  <w:r w:rsidR="0076097A" w:rsidRPr="000D11A3">
              <w:rPr>
                <w:rFonts w:ascii="Calibri" w:hAnsi="Calibri" w:cs="Calibri"/>
                <w:color w:val="000000"/>
              </w:rPr>
              <w:t xml:space="preserve"> (0.01)</w:t>
            </w:r>
          </w:p>
        </w:tc>
        <w:tc>
          <w:tcPr>
            <w:tcW w:w="1992" w:type="dxa"/>
            <w:shd w:val="clear" w:color="auto" w:fill="auto"/>
            <w:vAlign w:val="bottom"/>
          </w:tcPr>
          <w:p w14:paraId="0098361C" w14:textId="2F8AF59F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1.60 (1.20-2.12)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6A607230" w14:textId="72AFBADE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0.0014*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1109871D" w14:textId="4FBE6B69" w:rsidR="006639C3" w:rsidRPr="000D11A3" w:rsidRDefault="006639C3" w:rsidP="005D009C">
            <w:r w:rsidRPr="000D11A3">
              <w:rPr>
                <w:rFonts w:ascii="Calibri" w:hAnsi="Calibri" w:cs="Calibri"/>
                <w:color w:val="000000"/>
              </w:rPr>
              <w:t>1.11 (0.82-1.52)</w:t>
            </w:r>
          </w:p>
        </w:tc>
        <w:tc>
          <w:tcPr>
            <w:tcW w:w="1993" w:type="dxa"/>
            <w:shd w:val="clear" w:color="auto" w:fill="auto"/>
            <w:vAlign w:val="bottom"/>
          </w:tcPr>
          <w:p w14:paraId="35912326" w14:textId="3E7D0262" w:rsidR="006639C3" w:rsidRPr="005C19A0" w:rsidRDefault="006639C3" w:rsidP="005D009C">
            <w:r w:rsidRPr="000D11A3">
              <w:rPr>
                <w:rFonts w:ascii="Calibri" w:hAnsi="Calibri" w:cs="Calibri"/>
                <w:color w:val="000000"/>
              </w:rPr>
              <w:t>0.4942</w:t>
            </w:r>
          </w:p>
        </w:tc>
      </w:tr>
    </w:tbl>
    <w:p w14:paraId="31224B38" w14:textId="795DAEEA" w:rsidR="00C16404" w:rsidRPr="00551734" w:rsidRDefault="00C16404" w:rsidP="00C16404">
      <w:pPr>
        <w:jc w:val="both"/>
        <w:rPr>
          <w:rFonts w:cstheme="minorHAnsi"/>
          <w:i/>
          <w:iCs/>
        </w:rPr>
      </w:pPr>
      <w:r w:rsidRPr="00551734">
        <w:rPr>
          <w:rFonts w:cstheme="minorHAnsi"/>
          <w:i/>
          <w:iCs/>
        </w:rPr>
        <w:t xml:space="preserve">Legend: Venous thromboembolic events include deep vein and portal vein thrombosis. Coagulopathy events include thrombocytopenia, </w:t>
      </w:r>
      <w:proofErr w:type="gramStart"/>
      <w:r w:rsidRPr="00551734">
        <w:rPr>
          <w:rFonts w:cstheme="minorHAnsi"/>
          <w:i/>
          <w:iCs/>
        </w:rPr>
        <w:t>thrombophilia</w:t>
      </w:r>
      <w:proofErr w:type="gramEnd"/>
      <w:r w:rsidRPr="00551734">
        <w:rPr>
          <w:rFonts w:cstheme="minorHAnsi"/>
          <w:i/>
          <w:iCs/>
        </w:rPr>
        <w:t xml:space="preserve"> and mesenteric thrombus. CV (cardiovascular), PE (pulmonary embolism). </w:t>
      </w:r>
    </w:p>
    <w:p w14:paraId="2F1917B2" w14:textId="3E1D27CA" w:rsidR="006869AD" w:rsidRDefault="006869AD">
      <w:pPr>
        <w:rPr>
          <w:highlight w:val="yellow"/>
        </w:rPr>
      </w:pPr>
    </w:p>
    <w:p w14:paraId="7F8C32FE" w14:textId="408D2678" w:rsidR="006639C3" w:rsidRDefault="006639C3">
      <w:pPr>
        <w:rPr>
          <w:highlight w:val="yellow"/>
        </w:rPr>
      </w:pPr>
    </w:p>
    <w:p w14:paraId="0209AE87" w14:textId="487917DB" w:rsidR="006639C3" w:rsidRDefault="006639C3">
      <w:pPr>
        <w:rPr>
          <w:highlight w:val="yellow"/>
        </w:rPr>
      </w:pPr>
    </w:p>
    <w:p w14:paraId="689509D8" w14:textId="676E2660" w:rsidR="006639C3" w:rsidRDefault="006639C3">
      <w:pPr>
        <w:rPr>
          <w:highlight w:val="yellow"/>
        </w:rPr>
      </w:pPr>
    </w:p>
    <w:p w14:paraId="07C30F70" w14:textId="6133F801" w:rsidR="00C16404" w:rsidRDefault="00C16404">
      <w:pPr>
        <w:rPr>
          <w:highlight w:val="yellow"/>
        </w:rPr>
      </w:pPr>
    </w:p>
    <w:p w14:paraId="21BE20AC" w14:textId="15F825F4" w:rsidR="00C16404" w:rsidRDefault="00C16404">
      <w:pPr>
        <w:rPr>
          <w:highlight w:val="yellow"/>
        </w:rPr>
      </w:pPr>
    </w:p>
    <w:p w14:paraId="6BD4AF58" w14:textId="5957BB87" w:rsidR="00C16404" w:rsidRDefault="00C16404">
      <w:pPr>
        <w:rPr>
          <w:highlight w:val="yellow"/>
        </w:rPr>
      </w:pPr>
    </w:p>
    <w:p w14:paraId="15C20DED" w14:textId="509CF571" w:rsidR="00C16404" w:rsidRDefault="00C16404">
      <w:pPr>
        <w:rPr>
          <w:highlight w:val="yellow"/>
        </w:rPr>
      </w:pPr>
    </w:p>
    <w:p w14:paraId="2775FD42" w14:textId="34529B49" w:rsidR="001F351B" w:rsidRPr="00375147" w:rsidRDefault="001F351B" w:rsidP="00C16404">
      <w:pPr>
        <w:pStyle w:val="Heading1"/>
      </w:pPr>
      <w:bookmarkStart w:id="6" w:name="_Toc139013296"/>
      <w:r w:rsidRPr="00375147">
        <w:lastRenderedPageBreak/>
        <w:t xml:space="preserve">Table </w:t>
      </w:r>
      <w:r w:rsidR="00C16404">
        <w:t>E</w:t>
      </w:r>
      <w:r w:rsidR="00D34AE6">
        <w:t>6</w:t>
      </w:r>
      <w:r w:rsidRPr="00375147">
        <w:t>: Cox regression estimates (hazard ratios) for the association between baseline chronic respiratory disease and risk of CV outcomes post-COVID-19 infection in those who were hospitalised for COVID-19</w:t>
      </w:r>
      <w:bookmarkEnd w:id="6"/>
      <w:r w:rsidRPr="0037514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398"/>
        <w:gridCol w:w="1588"/>
        <w:gridCol w:w="2381"/>
        <w:gridCol w:w="1605"/>
      </w:tblGrid>
      <w:tr w:rsidR="00CA0C29" w:rsidRPr="00CA0C29" w14:paraId="66F9FB3A" w14:textId="4AB59B79" w:rsidTr="005432EC">
        <w:tc>
          <w:tcPr>
            <w:tcW w:w="1992" w:type="dxa"/>
          </w:tcPr>
          <w:p w14:paraId="6D738D91" w14:textId="77777777" w:rsidR="00424364" w:rsidRPr="00CA0C29" w:rsidRDefault="00424364" w:rsidP="005461FD"/>
        </w:tc>
        <w:tc>
          <w:tcPr>
            <w:tcW w:w="3986" w:type="dxa"/>
            <w:gridSpan w:val="2"/>
          </w:tcPr>
          <w:p w14:paraId="2D89B401" w14:textId="496AF462" w:rsidR="00424364" w:rsidRPr="00CA0C29" w:rsidRDefault="00424364" w:rsidP="00424364">
            <w:pPr>
              <w:jc w:val="center"/>
              <w:rPr>
                <w:b/>
                <w:bCs/>
              </w:rPr>
            </w:pPr>
            <w:r w:rsidRPr="00CA0C29">
              <w:rPr>
                <w:b/>
                <w:bCs/>
              </w:rPr>
              <w:t>Complete population</w:t>
            </w:r>
          </w:p>
        </w:tc>
        <w:tc>
          <w:tcPr>
            <w:tcW w:w="3986" w:type="dxa"/>
            <w:gridSpan w:val="2"/>
          </w:tcPr>
          <w:p w14:paraId="37021C07" w14:textId="6E3C3306" w:rsidR="00424364" w:rsidRPr="00CA0C29" w:rsidRDefault="00424364" w:rsidP="005461FD">
            <w:pPr>
              <w:jc w:val="center"/>
              <w:rPr>
                <w:b/>
                <w:bCs/>
              </w:rPr>
            </w:pPr>
            <w:r w:rsidRPr="00CA0C29">
              <w:rPr>
                <w:b/>
                <w:bCs/>
              </w:rPr>
              <w:t>No history of severe CV</w:t>
            </w:r>
            <w:r w:rsidR="00837B56" w:rsidRPr="00CA0C29">
              <w:rPr>
                <w:b/>
                <w:bCs/>
              </w:rPr>
              <w:t xml:space="preserve"> disease</w:t>
            </w:r>
          </w:p>
        </w:tc>
      </w:tr>
      <w:tr w:rsidR="00CA0C29" w:rsidRPr="00CA0C29" w14:paraId="7FA2AEF8" w14:textId="72E780EC" w:rsidTr="00424364">
        <w:tc>
          <w:tcPr>
            <w:tcW w:w="1992" w:type="dxa"/>
          </w:tcPr>
          <w:p w14:paraId="1F27D33D" w14:textId="0B5E2BDC" w:rsidR="00424364" w:rsidRPr="00CA0C29" w:rsidRDefault="00424364" w:rsidP="00424364">
            <w:r w:rsidRPr="00CA0C29">
              <w:t>CV outcome</w:t>
            </w:r>
          </w:p>
        </w:tc>
        <w:tc>
          <w:tcPr>
            <w:tcW w:w="2398" w:type="dxa"/>
          </w:tcPr>
          <w:p w14:paraId="742165A8" w14:textId="6C8EDF1D" w:rsidR="00424364" w:rsidRPr="00CA0C29" w:rsidRDefault="00424364" w:rsidP="00424364">
            <w:pPr>
              <w:jc w:val="center"/>
            </w:pPr>
            <w:r w:rsidRPr="00CA0C29">
              <w:t>Adjusted HR (95% CI)</w:t>
            </w:r>
          </w:p>
        </w:tc>
        <w:tc>
          <w:tcPr>
            <w:tcW w:w="1588" w:type="dxa"/>
          </w:tcPr>
          <w:p w14:paraId="1414ED76" w14:textId="40124E40" w:rsidR="00424364" w:rsidRPr="00CA0C29" w:rsidRDefault="00424364" w:rsidP="00424364">
            <w:pPr>
              <w:jc w:val="center"/>
            </w:pPr>
            <w:r w:rsidRPr="00CA0C29">
              <w:t>P value</w:t>
            </w:r>
          </w:p>
        </w:tc>
        <w:tc>
          <w:tcPr>
            <w:tcW w:w="2381" w:type="dxa"/>
          </w:tcPr>
          <w:p w14:paraId="7E1243E7" w14:textId="16CB6601" w:rsidR="00424364" w:rsidRPr="00CA0C29" w:rsidRDefault="00424364" w:rsidP="00424364">
            <w:pPr>
              <w:jc w:val="center"/>
            </w:pPr>
            <w:r w:rsidRPr="00CA0C29">
              <w:t>Adjusted HR (95% CI)</w:t>
            </w:r>
          </w:p>
        </w:tc>
        <w:tc>
          <w:tcPr>
            <w:tcW w:w="1605" w:type="dxa"/>
          </w:tcPr>
          <w:p w14:paraId="1DC3E7DC" w14:textId="77777777" w:rsidR="00424364" w:rsidRPr="00CA0C29" w:rsidRDefault="00424364" w:rsidP="00424364">
            <w:pPr>
              <w:jc w:val="center"/>
            </w:pPr>
            <w:r w:rsidRPr="00CA0C29">
              <w:t>P value</w:t>
            </w:r>
          </w:p>
        </w:tc>
      </w:tr>
      <w:tr w:rsidR="00CA0C29" w:rsidRPr="00CA0C29" w14:paraId="32D75892" w14:textId="47395B86" w:rsidTr="00424364">
        <w:tc>
          <w:tcPr>
            <w:tcW w:w="1992" w:type="dxa"/>
          </w:tcPr>
          <w:p w14:paraId="1F1F6E4F" w14:textId="36C56034" w:rsidR="00424364" w:rsidRPr="00CA0C29" w:rsidRDefault="00424364" w:rsidP="00424364">
            <w:r w:rsidRPr="00CA0C29">
              <w:t>Composite CV</w:t>
            </w:r>
          </w:p>
        </w:tc>
        <w:tc>
          <w:tcPr>
            <w:tcW w:w="2398" w:type="dxa"/>
          </w:tcPr>
          <w:p w14:paraId="50C51410" w14:textId="4DB7C296" w:rsidR="00424364" w:rsidRPr="00CA0C29" w:rsidRDefault="00424364" w:rsidP="00424364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0.94 (0.90-0.98)</w:t>
            </w:r>
          </w:p>
        </w:tc>
        <w:tc>
          <w:tcPr>
            <w:tcW w:w="1588" w:type="dxa"/>
          </w:tcPr>
          <w:p w14:paraId="0472557C" w14:textId="31D08DCE" w:rsidR="00424364" w:rsidRPr="00CA0C29" w:rsidRDefault="00424364" w:rsidP="00424364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0.0021</w:t>
            </w:r>
          </w:p>
        </w:tc>
        <w:tc>
          <w:tcPr>
            <w:tcW w:w="2381" w:type="dxa"/>
          </w:tcPr>
          <w:p w14:paraId="67BC799B" w14:textId="01E68B15" w:rsidR="00424364" w:rsidRPr="00CA0C29" w:rsidRDefault="00424364" w:rsidP="00424364">
            <w:r w:rsidRPr="00CA0C29">
              <w:rPr>
                <w:rFonts w:ascii="Calibri" w:hAnsi="Calibri" w:cs="Calibri"/>
              </w:rPr>
              <w:t>0.93 (0.88-0.98)</w:t>
            </w:r>
          </w:p>
        </w:tc>
        <w:tc>
          <w:tcPr>
            <w:tcW w:w="1605" w:type="dxa"/>
          </w:tcPr>
          <w:p w14:paraId="4492125D" w14:textId="10B1E4EA" w:rsidR="00424364" w:rsidRPr="00CA0C29" w:rsidRDefault="00424364" w:rsidP="00424364">
            <w:r w:rsidRPr="00CA0C29">
              <w:rPr>
                <w:rFonts w:ascii="Calibri" w:hAnsi="Calibri" w:cs="Calibri"/>
              </w:rPr>
              <w:t>0.0061</w:t>
            </w:r>
          </w:p>
        </w:tc>
      </w:tr>
      <w:tr w:rsidR="00CA0C29" w:rsidRPr="00CA0C29" w14:paraId="50989AB5" w14:textId="01AE53FC" w:rsidTr="00424364">
        <w:tc>
          <w:tcPr>
            <w:tcW w:w="1992" w:type="dxa"/>
          </w:tcPr>
          <w:p w14:paraId="0A6DAA44" w14:textId="77777777" w:rsidR="00424364" w:rsidRPr="00CA0C29" w:rsidRDefault="00424364" w:rsidP="00424364">
            <w:r w:rsidRPr="00CA0C29">
              <w:t>VTE</w:t>
            </w:r>
          </w:p>
        </w:tc>
        <w:tc>
          <w:tcPr>
            <w:tcW w:w="2398" w:type="dxa"/>
          </w:tcPr>
          <w:p w14:paraId="0C89ECD0" w14:textId="57559889" w:rsidR="00424364" w:rsidRPr="00CA0C29" w:rsidRDefault="00424364" w:rsidP="00424364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0.85 (0.70-1.04)</w:t>
            </w:r>
          </w:p>
        </w:tc>
        <w:tc>
          <w:tcPr>
            <w:tcW w:w="1588" w:type="dxa"/>
          </w:tcPr>
          <w:p w14:paraId="6E2C45E4" w14:textId="35E397C9" w:rsidR="00424364" w:rsidRPr="00CA0C29" w:rsidRDefault="00424364" w:rsidP="00424364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0.1084</w:t>
            </w:r>
          </w:p>
        </w:tc>
        <w:tc>
          <w:tcPr>
            <w:tcW w:w="2381" w:type="dxa"/>
          </w:tcPr>
          <w:p w14:paraId="4445BD11" w14:textId="31463A03" w:rsidR="00424364" w:rsidRPr="00CA0C29" w:rsidRDefault="00424364" w:rsidP="00424364">
            <w:r w:rsidRPr="00CA0C29">
              <w:rPr>
                <w:rFonts w:ascii="Calibri" w:hAnsi="Calibri" w:cs="Calibri"/>
              </w:rPr>
              <w:t>0.94 (0.74-1.19)</w:t>
            </w:r>
          </w:p>
        </w:tc>
        <w:tc>
          <w:tcPr>
            <w:tcW w:w="1605" w:type="dxa"/>
          </w:tcPr>
          <w:p w14:paraId="4272FE75" w14:textId="1F88FF1C" w:rsidR="00424364" w:rsidRPr="00CA0C29" w:rsidRDefault="00424364" w:rsidP="00424364">
            <w:r w:rsidRPr="00CA0C29">
              <w:rPr>
                <w:rFonts w:ascii="Calibri" w:hAnsi="Calibri" w:cs="Calibri"/>
              </w:rPr>
              <w:t>0.6002</w:t>
            </w:r>
          </w:p>
        </w:tc>
      </w:tr>
      <w:tr w:rsidR="00CA0C29" w:rsidRPr="00CA0C29" w14:paraId="48A38490" w14:textId="6CE555D5" w:rsidTr="00424364">
        <w:tc>
          <w:tcPr>
            <w:tcW w:w="1992" w:type="dxa"/>
          </w:tcPr>
          <w:p w14:paraId="0973E12E" w14:textId="77777777" w:rsidR="00424364" w:rsidRPr="00CA0C29" w:rsidRDefault="00424364" w:rsidP="00424364">
            <w:proofErr w:type="spellStart"/>
            <w:r w:rsidRPr="00CA0C29">
              <w:t>Thrombo</w:t>
            </w:r>
            <w:proofErr w:type="spellEnd"/>
          </w:p>
        </w:tc>
        <w:tc>
          <w:tcPr>
            <w:tcW w:w="2398" w:type="dxa"/>
          </w:tcPr>
          <w:p w14:paraId="3E61EC00" w14:textId="30CC3ED1" w:rsidR="00424364" w:rsidRPr="00CA0C29" w:rsidRDefault="00424364" w:rsidP="00424364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0.72 (0.52-1.00)</w:t>
            </w:r>
          </w:p>
        </w:tc>
        <w:tc>
          <w:tcPr>
            <w:tcW w:w="1588" w:type="dxa"/>
          </w:tcPr>
          <w:p w14:paraId="24AC331F" w14:textId="004FB286" w:rsidR="00424364" w:rsidRPr="00CA0C29" w:rsidRDefault="00424364" w:rsidP="00424364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0.0510</w:t>
            </w:r>
          </w:p>
        </w:tc>
        <w:tc>
          <w:tcPr>
            <w:tcW w:w="2381" w:type="dxa"/>
          </w:tcPr>
          <w:p w14:paraId="287A5CBB" w14:textId="3382315B" w:rsidR="00424364" w:rsidRPr="00CA0C29" w:rsidRDefault="00424364" w:rsidP="00424364">
            <w:r w:rsidRPr="00CA0C29">
              <w:rPr>
                <w:rFonts w:ascii="Calibri" w:hAnsi="Calibri" w:cs="Calibri"/>
              </w:rPr>
              <w:t>0.74 (0.50-1.11)</w:t>
            </w:r>
          </w:p>
        </w:tc>
        <w:tc>
          <w:tcPr>
            <w:tcW w:w="1605" w:type="dxa"/>
          </w:tcPr>
          <w:p w14:paraId="7944349E" w14:textId="1BE3256B" w:rsidR="00424364" w:rsidRPr="00CA0C29" w:rsidRDefault="00424364" w:rsidP="00424364">
            <w:r w:rsidRPr="00CA0C29">
              <w:rPr>
                <w:rFonts w:ascii="Calibri" w:hAnsi="Calibri" w:cs="Calibri"/>
              </w:rPr>
              <w:t>0.1418</w:t>
            </w:r>
          </w:p>
        </w:tc>
      </w:tr>
      <w:tr w:rsidR="00CA0C29" w:rsidRPr="00CA0C29" w14:paraId="26D162C9" w14:textId="5FBCE6BC" w:rsidTr="00424364">
        <w:tc>
          <w:tcPr>
            <w:tcW w:w="1992" w:type="dxa"/>
          </w:tcPr>
          <w:p w14:paraId="44216932" w14:textId="77777777" w:rsidR="00424364" w:rsidRPr="00CA0C29" w:rsidRDefault="00424364" w:rsidP="00424364">
            <w:r w:rsidRPr="00CA0C29">
              <w:t>HF</w:t>
            </w:r>
          </w:p>
        </w:tc>
        <w:tc>
          <w:tcPr>
            <w:tcW w:w="2398" w:type="dxa"/>
          </w:tcPr>
          <w:p w14:paraId="31E142A2" w14:textId="2A4FA838" w:rsidR="00424364" w:rsidRPr="00CA0C29" w:rsidRDefault="00424364" w:rsidP="00424364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1.09 (1.02-1.16)</w:t>
            </w:r>
          </w:p>
        </w:tc>
        <w:tc>
          <w:tcPr>
            <w:tcW w:w="1588" w:type="dxa"/>
          </w:tcPr>
          <w:p w14:paraId="00A5A1B4" w14:textId="1E8C813A" w:rsidR="00424364" w:rsidRPr="00CA0C29" w:rsidRDefault="00424364" w:rsidP="00424364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0.0064</w:t>
            </w:r>
          </w:p>
        </w:tc>
        <w:tc>
          <w:tcPr>
            <w:tcW w:w="2381" w:type="dxa"/>
          </w:tcPr>
          <w:p w14:paraId="276CC80F" w14:textId="7D31F58A" w:rsidR="00424364" w:rsidRPr="00CA0C29" w:rsidRDefault="00424364" w:rsidP="00424364">
            <w:r w:rsidRPr="00CA0C29">
              <w:rPr>
                <w:rFonts w:ascii="Calibri" w:hAnsi="Calibri" w:cs="Calibri"/>
              </w:rPr>
              <w:t>1.01 (0.93-1.09)</w:t>
            </w:r>
          </w:p>
        </w:tc>
        <w:tc>
          <w:tcPr>
            <w:tcW w:w="1605" w:type="dxa"/>
          </w:tcPr>
          <w:p w14:paraId="1343B05C" w14:textId="6A946714" w:rsidR="00424364" w:rsidRPr="00CA0C29" w:rsidRDefault="00424364" w:rsidP="00424364">
            <w:r w:rsidRPr="00CA0C29">
              <w:rPr>
                <w:rFonts w:ascii="Calibri" w:hAnsi="Calibri" w:cs="Calibri"/>
              </w:rPr>
              <w:t>0.8739</w:t>
            </w:r>
          </w:p>
        </w:tc>
      </w:tr>
      <w:tr w:rsidR="00CA0C29" w:rsidRPr="00CA0C29" w14:paraId="270C1ECD" w14:textId="4CDBDECA" w:rsidTr="00424364">
        <w:tc>
          <w:tcPr>
            <w:tcW w:w="1992" w:type="dxa"/>
          </w:tcPr>
          <w:p w14:paraId="49C776AF" w14:textId="77777777" w:rsidR="00424364" w:rsidRPr="00CA0C29" w:rsidRDefault="00424364" w:rsidP="00424364">
            <w:r w:rsidRPr="00CA0C29">
              <w:t>Angina</w:t>
            </w:r>
          </w:p>
        </w:tc>
        <w:tc>
          <w:tcPr>
            <w:tcW w:w="2398" w:type="dxa"/>
          </w:tcPr>
          <w:p w14:paraId="2B7FDD93" w14:textId="0AABCEF9" w:rsidR="00424364" w:rsidRPr="00CA0C29" w:rsidRDefault="00424364" w:rsidP="00424364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0.97 (0.86-1.10)</w:t>
            </w:r>
          </w:p>
        </w:tc>
        <w:tc>
          <w:tcPr>
            <w:tcW w:w="1588" w:type="dxa"/>
          </w:tcPr>
          <w:p w14:paraId="437B4D2B" w14:textId="54512FF1" w:rsidR="00424364" w:rsidRPr="00CA0C29" w:rsidRDefault="00424364" w:rsidP="00424364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 xml:space="preserve">0.6386 </w:t>
            </w:r>
          </w:p>
        </w:tc>
        <w:tc>
          <w:tcPr>
            <w:tcW w:w="2381" w:type="dxa"/>
          </w:tcPr>
          <w:p w14:paraId="124E4CDC" w14:textId="6D391F86" w:rsidR="00424364" w:rsidRPr="00CA0C29" w:rsidRDefault="00424364" w:rsidP="00424364">
            <w:r w:rsidRPr="00CA0C29">
              <w:rPr>
                <w:rFonts w:ascii="Calibri" w:hAnsi="Calibri" w:cs="Calibri"/>
              </w:rPr>
              <w:t>0.91 (0.76-1.10)</w:t>
            </w:r>
          </w:p>
        </w:tc>
        <w:tc>
          <w:tcPr>
            <w:tcW w:w="1605" w:type="dxa"/>
          </w:tcPr>
          <w:p w14:paraId="60E75DF3" w14:textId="6791CCAD" w:rsidR="00424364" w:rsidRPr="00CA0C29" w:rsidRDefault="00424364" w:rsidP="00424364">
            <w:r w:rsidRPr="00CA0C29">
              <w:rPr>
                <w:rFonts w:ascii="Calibri" w:hAnsi="Calibri" w:cs="Calibri"/>
              </w:rPr>
              <w:t>0.3224</w:t>
            </w:r>
          </w:p>
        </w:tc>
      </w:tr>
      <w:tr w:rsidR="00CA0C29" w:rsidRPr="00CA0C29" w14:paraId="2B4F0083" w14:textId="2E2BAA05" w:rsidTr="00424364">
        <w:tc>
          <w:tcPr>
            <w:tcW w:w="1992" w:type="dxa"/>
          </w:tcPr>
          <w:p w14:paraId="17066B0D" w14:textId="77777777" w:rsidR="00424364" w:rsidRPr="00CA0C29" w:rsidRDefault="00424364" w:rsidP="00424364">
            <w:proofErr w:type="spellStart"/>
            <w:r w:rsidRPr="00CA0C29">
              <w:t>Myo</w:t>
            </w:r>
            <w:proofErr w:type="spellEnd"/>
            <w:r w:rsidRPr="00CA0C29">
              <w:t>/pericarditis</w:t>
            </w:r>
          </w:p>
        </w:tc>
        <w:tc>
          <w:tcPr>
            <w:tcW w:w="2398" w:type="dxa"/>
          </w:tcPr>
          <w:p w14:paraId="13D80828" w14:textId="6C731681" w:rsidR="00424364" w:rsidRPr="00CA0C29" w:rsidRDefault="00424364" w:rsidP="00424364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1.13 (0.52-2.49)</w:t>
            </w:r>
          </w:p>
        </w:tc>
        <w:tc>
          <w:tcPr>
            <w:tcW w:w="1588" w:type="dxa"/>
          </w:tcPr>
          <w:p w14:paraId="4591ED0A" w14:textId="7454AD7C" w:rsidR="00424364" w:rsidRPr="00CA0C29" w:rsidRDefault="00424364" w:rsidP="00424364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0.7566</w:t>
            </w:r>
          </w:p>
        </w:tc>
        <w:tc>
          <w:tcPr>
            <w:tcW w:w="2381" w:type="dxa"/>
          </w:tcPr>
          <w:p w14:paraId="765FD4C6" w14:textId="6C4C48CE" w:rsidR="00424364" w:rsidRPr="00CA0C29" w:rsidRDefault="00424364" w:rsidP="00424364">
            <w:r w:rsidRPr="00CA0C29">
              <w:rPr>
                <w:rFonts w:ascii="Calibri" w:hAnsi="Calibri" w:cs="Calibri"/>
              </w:rPr>
              <w:t>1.10 (0.46-2.64)</w:t>
            </w:r>
          </w:p>
        </w:tc>
        <w:tc>
          <w:tcPr>
            <w:tcW w:w="1605" w:type="dxa"/>
          </w:tcPr>
          <w:p w14:paraId="5572AC76" w14:textId="678A53FF" w:rsidR="00424364" w:rsidRPr="00CA0C29" w:rsidRDefault="00424364" w:rsidP="00424364">
            <w:r w:rsidRPr="00CA0C29">
              <w:rPr>
                <w:rFonts w:ascii="Calibri" w:hAnsi="Calibri" w:cs="Calibri"/>
              </w:rPr>
              <w:t>0.8354</w:t>
            </w:r>
          </w:p>
        </w:tc>
      </w:tr>
      <w:tr w:rsidR="00CA0C29" w:rsidRPr="00CA0C29" w14:paraId="10502D95" w14:textId="41F6C2FC" w:rsidTr="00424364">
        <w:tc>
          <w:tcPr>
            <w:tcW w:w="1992" w:type="dxa"/>
          </w:tcPr>
          <w:p w14:paraId="10D36CAC" w14:textId="77777777" w:rsidR="00424364" w:rsidRPr="00CA0C29" w:rsidRDefault="00424364" w:rsidP="00424364">
            <w:r w:rsidRPr="00CA0C29">
              <w:t>Stroke</w:t>
            </w:r>
          </w:p>
        </w:tc>
        <w:tc>
          <w:tcPr>
            <w:tcW w:w="2398" w:type="dxa"/>
          </w:tcPr>
          <w:p w14:paraId="43485F33" w14:textId="3B484E2E" w:rsidR="00424364" w:rsidRPr="00CA0C29" w:rsidRDefault="00424364" w:rsidP="00424364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0.74 (0.68-0.80)</w:t>
            </w:r>
          </w:p>
        </w:tc>
        <w:tc>
          <w:tcPr>
            <w:tcW w:w="1588" w:type="dxa"/>
          </w:tcPr>
          <w:p w14:paraId="3DB2EDAA" w14:textId="34E2110F" w:rsidR="00424364" w:rsidRPr="00CA0C29" w:rsidRDefault="00424364" w:rsidP="00424364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&lt;0.0001</w:t>
            </w:r>
          </w:p>
        </w:tc>
        <w:tc>
          <w:tcPr>
            <w:tcW w:w="2381" w:type="dxa"/>
          </w:tcPr>
          <w:p w14:paraId="5BDC8545" w14:textId="0A3F692F" w:rsidR="00424364" w:rsidRPr="00CA0C29" w:rsidRDefault="00424364" w:rsidP="00424364">
            <w:r w:rsidRPr="00CA0C29">
              <w:rPr>
                <w:rFonts w:ascii="Calibri" w:hAnsi="Calibri" w:cs="Calibri"/>
              </w:rPr>
              <w:t>0.79 (0.69-0.90)</w:t>
            </w:r>
          </w:p>
        </w:tc>
        <w:tc>
          <w:tcPr>
            <w:tcW w:w="1605" w:type="dxa"/>
          </w:tcPr>
          <w:p w14:paraId="35F19790" w14:textId="6D82E03A" w:rsidR="00424364" w:rsidRPr="00CA0C29" w:rsidRDefault="00424364" w:rsidP="00424364">
            <w:r w:rsidRPr="00CA0C29">
              <w:rPr>
                <w:rFonts w:ascii="Calibri" w:hAnsi="Calibri" w:cs="Calibri"/>
              </w:rPr>
              <w:t>0.0005</w:t>
            </w:r>
          </w:p>
        </w:tc>
      </w:tr>
      <w:tr w:rsidR="00CA0C29" w:rsidRPr="00CA0C29" w14:paraId="58AC9B42" w14:textId="372F3258" w:rsidTr="00424364">
        <w:tc>
          <w:tcPr>
            <w:tcW w:w="1992" w:type="dxa"/>
          </w:tcPr>
          <w:p w14:paraId="6EF15E6E" w14:textId="77777777" w:rsidR="00424364" w:rsidRPr="00CA0C29" w:rsidRDefault="00424364" w:rsidP="00424364">
            <w:r w:rsidRPr="00CA0C29">
              <w:t>MI</w:t>
            </w:r>
          </w:p>
        </w:tc>
        <w:tc>
          <w:tcPr>
            <w:tcW w:w="2398" w:type="dxa"/>
          </w:tcPr>
          <w:p w14:paraId="1D7E789C" w14:textId="12828D17" w:rsidR="00424364" w:rsidRPr="00CA0C29" w:rsidRDefault="00424364" w:rsidP="00424364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0.98 (0.88-1.10)</w:t>
            </w:r>
          </w:p>
        </w:tc>
        <w:tc>
          <w:tcPr>
            <w:tcW w:w="1588" w:type="dxa"/>
          </w:tcPr>
          <w:p w14:paraId="079D26D3" w14:textId="420A2DEA" w:rsidR="00424364" w:rsidRPr="00CA0C29" w:rsidRDefault="00424364" w:rsidP="00424364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0.7289</w:t>
            </w:r>
          </w:p>
        </w:tc>
        <w:tc>
          <w:tcPr>
            <w:tcW w:w="2381" w:type="dxa"/>
          </w:tcPr>
          <w:p w14:paraId="29D4F46B" w14:textId="14547870" w:rsidR="00424364" w:rsidRPr="00CA0C29" w:rsidRDefault="00424364" w:rsidP="00424364">
            <w:r w:rsidRPr="00CA0C29">
              <w:rPr>
                <w:rFonts w:ascii="Calibri" w:hAnsi="Calibri" w:cs="Calibri"/>
              </w:rPr>
              <w:t>0.98 (0.82-1.16)</w:t>
            </w:r>
          </w:p>
        </w:tc>
        <w:tc>
          <w:tcPr>
            <w:tcW w:w="1605" w:type="dxa"/>
          </w:tcPr>
          <w:p w14:paraId="69B17A45" w14:textId="608C73C9" w:rsidR="00424364" w:rsidRPr="00CA0C29" w:rsidRDefault="00424364" w:rsidP="00424364">
            <w:r w:rsidRPr="00CA0C29">
              <w:rPr>
                <w:rFonts w:ascii="Calibri" w:hAnsi="Calibri" w:cs="Calibri"/>
              </w:rPr>
              <w:t>0.7813</w:t>
            </w:r>
          </w:p>
        </w:tc>
      </w:tr>
      <w:tr w:rsidR="00CA0C29" w:rsidRPr="00CA0C29" w14:paraId="5A611A70" w14:textId="47CA8215" w:rsidTr="00424364">
        <w:tc>
          <w:tcPr>
            <w:tcW w:w="1992" w:type="dxa"/>
          </w:tcPr>
          <w:p w14:paraId="70CD05EB" w14:textId="77777777" w:rsidR="00424364" w:rsidRPr="00CA0C29" w:rsidRDefault="00424364" w:rsidP="00424364">
            <w:r w:rsidRPr="00CA0C29">
              <w:t>PE</w:t>
            </w:r>
          </w:p>
        </w:tc>
        <w:tc>
          <w:tcPr>
            <w:tcW w:w="2398" w:type="dxa"/>
          </w:tcPr>
          <w:p w14:paraId="6379C369" w14:textId="2E888438" w:rsidR="00424364" w:rsidRPr="00CA0C29" w:rsidRDefault="00424364" w:rsidP="00424364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0.98 (0.88-1.10)</w:t>
            </w:r>
          </w:p>
        </w:tc>
        <w:tc>
          <w:tcPr>
            <w:tcW w:w="1588" w:type="dxa"/>
          </w:tcPr>
          <w:p w14:paraId="67DF62A0" w14:textId="54746BC9" w:rsidR="00424364" w:rsidRPr="00CA0C29" w:rsidRDefault="00424364" w:rsidP="00424364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0.7947</w:t>
            </w:r>
          </w:p>
        </w:tc>
        <w:tc>
          <w:tcPr>
            <w:tcW w:w="2381" w:type="dxa"/>
          </w:tcPr>
          <w:p w14:paraId="2980E382" w14:textId="32E720BB" w:rsidR="00424364" w:rsidRPr="00CA0C29" w:rsidRDefault="00424364" w:rsidP="00424364">
            <w:r w:rsidRPr="00CA0C29">
              <w:rPr>
                <w:rFonts w:ascii="Calibri" w:hAnsi="Calibri" w:cs="Calibri"/>
              </w:rPr>
              <w:t>1.01 (0.89-1.15)</w:t>
            </w:r>
          </w:p>
        </w:tc>
        <w:tc>
          <w:tcPr>
            <w:tcW w:w="1605" w:type="dxa"/>
          </w:tcPr>
          <w:p w14:paraId="50A4B92F" w14:textId="28DAF4AC" w:rsidR="00424364" w:rsidRPr="00CA0C29" w:rsidRDefault="00424364" w:rsidP="00424364">
            <w:r w:rsidRPr="00CA0C29">
              <w:rPr>
                <w:rFonts w:ascii="Calibri" w:hAnsi="Calibri" w:cs="Calibri"/>
              </w:rPr>
              <w:t>0.8538</w:t>
            </w:r>
          </w:p>
        </w:tc>
      </w:tr>
      <w:tr w:rsidR="00CA0C29" w:rsidRPr="00CA0C29" w14:paraId="35DDC92D" w14:textId="2E243DDF" w:rsidTr="00424364">
        <w:tc>
          <w:tcPr>
            <w:tcW w:w="1992" w:type="dxa"/>
          </w:tcPr>
          <w:p w14:paraId="5A4016C6" w14:textId="77777777" w:rsidR="00424364" w:rsidRPr="00CA0C29" w:rsidRDefault="00424364" w:rsidP="00424364">
            <w:r w:rsidRPr="00CA0C29">
              <w:t xml:space="preserve">Arrythmia </w:t>
            </w:r>
          </w:p>
        </w:tc>
        <w:tc>
          <w:tcPr>
            <w:tcW w:w="2398" w:type="dxa"/>
          </w:tcPr>
          <w:p w14:paraId="33294458" w14:textId="4C76AB2E" w:rsidR="00424364" w:rsidRPr="00CA0C29" w:rsidRDefault="00424364" w:rsidP="00424364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0.88 (0.56-1.40)</w:t>
            </w:r>
          </w:p>
        </w:tc>
        <w:tc>
          <w:tcPr>
            <w:tcW w:w="1588" w:type="dxa"/>
          </w:tcPr>
          <w:p w14:paraId="076025DF" w14:textId="50AEAA12" w:rsidR="00424364" w:rsidRPr="00CA0C29" w:rsidRDefault="00424364" w:rsidP="00424364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0.6010</w:t>
            </w:r>
          </w:p>
        </w:tc>
        <w:tc>
          <w:tcPr>
            <w:tcW w:w="2381" w:type="dxa"/>
          </w:tcPr>
          <w:p w14:paraId="307FF12E" w14:textId="7FD772E8" w:rsidR="00424364" w:rsidRPr="00CA0C29" w:rsidRDefault="00424364" w:rsidP="00424364">
            <w:r w:rsidRPr="00CA0C29">
              <w:rPr>
                <w:rFonts w:ascii="Calibri" w:hAnsi="Calibri" w:cs="Calibri"/>
              </w:rPr>
              <w:t>0.62 (0.32-1.20)</w:t>
            </w:r>
          </w:p>
        </w:tc>
        <w:tc>
          <w:tcPr>
            <w:tcW w:w="1605" w:type="dxa"/>
          </w:tcPr>
          <w:p w14:paraId="37543E10" w14:textId="74D8D068" w:rsidR="00424364" w:rsidRPr="00CA0C29" w:rsidRDefault="00424364" w:rsidP="00424364">
            <w:r w:rsidRPr="00CA0C29">
              <w:rPr>
                <w:rFonts w:ascii="Calibri" w:hAnsi="Calibri" w:cs="Calibri"/>
              </w:rPr>
              <w:t>0.1539</w:t>
            </w:r>
          </w:p>
        </w:tc>
      </w:tr>
    </w:tbl>
    <w:p w14:paraId="0135CB3D" w14:textId="291E9928" w:rsidR="00C16404" w:rsidRPr="00551734" w:rsidRDefault="00C16404" w:rsidP="00C16404">
      <w:pPr>
        <w:jc w:val="both"/>
        <w:rPr>
          <w:rFonts w:cstheme="minorHAnsi"/>
          <w:i/>
          <w:iCs/>
        </w:rPr>
      </w:pPr>
      <w:r w:rsidRPr="00551734">
        <w:rPr>
          <w:rFonts w:cstheme="minorHAnsi"/>
          <w:i/>
          <w:iCs/>
        </w:rPr>
        <w:t xml:space="preserve">Legend: Venous thromboembolic events include deep vein and portal vein thrombosis. Coagulopathy events include thrombocytopenia, </w:t>
      </w:r>
      <w:proofErr w:type="gramStart"/>
      <w:r w:rsidRPr="00551734">
        <w:rPr>
          <w:rFonts w:cstheme="minorHAnsi"/>
          <w:i/>
          <w:iCs/>
        </w:rPr>
        <w:t>thrombophilia</w:t>
      </w:r>
      <w:proofErr w:type="gramEnd"/>
      <w:r w:rsidRPr="00551734">
        <w:rPr>
          <w:rFonts w:cstheme="minorHAnsi"/>
          <w:i/>
          <w:iCs/>
        </w:rPr>
        <w:t xml:space="preserve"> and mesenteric thrombus. CV (cardiovascular), PE (pulmonary embolism). </w:t>
      </w:r>
    </w:p>
    <w:p w14:paraId="1DB615EB" w14:textId="612CD1A2" w:rsidR="00375147" w:rsidRDefault="00375147" w:rsidP="001F351B">
      <w:pPr>
        <w:rPr>
          <w:highlight w:val="lightGray"/>
        </w:rPr>
      </w:pPr>
    </w:p>
    <w:p w14:paraId="0F732C57" w14:textId="5078BC14" w:rsidR="00375147" w:rsidRDefault="00375147" w:rsidP="001F351B">
      <w:pPr>
        <w:rPr>
          <w:highlight w:val="lightGray"/>
        </w:rPr>
      </w:pPr>
    </w:p>
    <w:p w14:paraId="42D42721" w14:textId="5FEDEAFD" w:rsidR="00375147" w:rsidRDefault="00375147" w:rsidP="001F351B">
      <w:pPr>
        <w:rPr>
          <w:highlight w:val="lightGray"/>
        </w:rPr>
      </w:pPr>
    </w:p>
    <w:p w14:paraId="455CC91F" w14:textId="139C829B" w:rsidR="00375147" w:rsidRDefault="00375147" w:rsidP="001F351B">
      <w:pPr>
        <w:rPr>
          <w:highlight w:val="lightGray"/>
        </w:rPr>
      </w:pPr>
    </w:p>
    <w:p w14:paraId="764B2DB3" w14:textId="3D25317A" w:rsidR="00375147" w:rsidRDefault="00375147" w:rsidP="001F351B">
      <w:pPr>
        <w:rPr>
          <w:highlight w:val="lightGray"/>
        </w:rPr>
      </w:pPr>
    </w:p>
    <w:p w14:paraId="56E7DC20" w14:textId="17F4AA6B" w:rsidR="00375147" w:rsidRDefault="00375147" w:rsidP="001F351B">
      <w:pPr>
        <w:rPr>
          <w:highlight w:val="lightGray"/>
        </w:rPr>
      </w:pPr>
    </w:p>
    <w:p w14:paraId="203A88D7" w14:textId="00A05BE7" w:rsidR="00375147" w:rsidRDefault="00375147" w:rsidP="001F351B">
      <w:pPr>
        <w:rPr>
          <w:highlight w:val="lightGray"/>
        </w:rPr>
      </w:pPr>
    </w:p>
    <w:p w14:paraId="22F25E73" w14:textId="471E17BA" w:rsidR="00375147" w:rsidRDefault="00375147" w:rsidP="001F351B">
      <w:pPr>
        <w:rPr>
          <w:highlight w:val="lightGray"/>
        </w:rPr>
      </w:pPr>
    </w:p>
    <w:p w14:paraId="68811784" w14:textId="3B701C7D" w:rsidR="00375147" w:rsidRDefault="00375147" w:rsidP="001F351B">
      <w:pPr>
        <w:rPr>
          <w:highlight w:val="lightGray"/>
        </w:rPr>
      </w:pPr>
    </w:p>
    <w:p w14:paraId="48E988C4" w14:textId="727B6351" w:rsidR="00273F65" w:rsidRDefault="001F351B" w:rsidP="009214A6">
      <w:pPr>
        <w:pStyle w:val="Heading1"/>
      </w:pPr>
      <w:bookmarkStart w:id="7" w:name="_Toc139013297"/>
      <w:r w:rsidRPr="00375147">
        <w:lastRenderedPageBreak/>
        <w:t xml:space="preserve">Table </w:t>
      </w:r>
      <w:r w:rsidR="00DA17E8">
        <w:t>E</w:t>
      </w:r>
      <w:r w:rsidR="00D34AE6">
        <w:t>7</w:t>
      </w:r>
      <w:r w:rsidRPr="00375147">
        <w:t>: Cox regression estimates (hazard ratios) for the association between baseline chronic respiratory disease and risk of CV outcomes post-COVID-19 infection in those who were not hospitalised for COVID-19</w:t>
      </w:r>
      <w:bookmarkEnd w:id="7"/>
      <w:r w:rsidRPr="00375147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2398"/>
        <w:gridCol w:w="1586"/>
        <w:gridCol w:w="2383"/>
        <w:gridCol w:w="1602"/>
      </w:tblGrid>
      <w:tr w:rsidR="00CA0C29" w:rsidRPr="00CA0C29" w14:paraId="2EF447DA" w14:textId="77777777" w:rsidTr="005C1525">
        <w:tc>
          <w:tcPr>
            <w:tcW w:w="1992" w:type="dxa"/>
          </w:tcPr>
          <w:p w14:paraId="5E2E934B" w14:textId="77777777" w:rsidR="00837B56" w:rsidRPr="00CA0C29" w:rsidRDefault="00837B56" w:rsidP="005461FD"/>
        </w:tc>
        <w:tc>
          <w:tcPr>
            <w:tcW w:w="3984" w:type="dxa"/>
            <w:gridSpan w:val="2"/>
          </w:tcPr>
          <w:p w14:paraId="3BD599BC" w14:textId="4BEF08FB" w:rsidR="00837B56" w:rsidRPr="00CA0C29" w:rsidRDefault="00837B56" w:rsidP="005461FD">
            <w:pPr>
              <w:jc w:val="center"/>
              <w:rPr>
                <w:b/>
                <w:bCs/>
              </w:rPr>
            </w:pPr>
            <w:r w:rsidRPr="00CA0C29">
              <w:rPr>
                <w:b/>
                <w:bCs/>
              </w:rPr>
              <w:t>Total population</w:t>
            </w:r>
          </w:p>
        </w:tc>
        <w:tc>
          <w:tcPr>
            <w:tcW w:w="3985" w:type="dxa"/>
            <w:gridSpan w:val="2"/>
          </w:tcPr>
          <w:p w14:paraId="62736BCD" w14:textId="4D5602F3" w:rsidR="00837B56" w:rsidRPr="00CA0C29" w:rsidRDefault="00837B56" w:rsidP="00837B56">
            <w:pPr>
              <w:jc w:val="center"/>
              <w:rPr>
                <w:b/>
                <w:bCs/>
              </w:rPr>
            </w:pPr>
            <w:r w:rsidRPr="00CA0C29">
              <w:rPr>
                <w:b/>
                <w:bCs/>
              </w:rPr>
              <w:t>No history of severe CV disease</w:t>
            </w:r>
          </w:p>
        </w:tc>
      </w:tr>
      <w:tr w:rsidR="00CA0C29" w:rsidRPr="00CA0C29" w14:paraId="69E21EA4" w14:textId="77777777" w:rsidTr="00837B56">
        <w:tc>
          <w:tcPr>
            <w:tcW w:w="1992" w:type="dxa"/>
          </w:tcPr>
          <w:p w14:paraId="6C753CDA" w14:textId="037DCFC9" w:rsidR="00837B56" w:rsidRPr="00CA0C29" w:rsidRDefault="00837B56" w:rsidP="00837B56">
            <w:r w:rsidRPr="00CA0C29">
              <w:t>CV outcome</w:t>
            </w:r>
          </w:p>
        </w:tc>
        <w:tc>
          <w:tcPr>
            <w:tcW w:w="2398" w:type="dxa"/>
          </w:tcPr>
          <w:p w14:paraId="68AC5C0C" w14:textId="7AD4D9A4" w:rsidR="00837B56" w:rsidRPr="00CA0C29" w:rsidRDefault="00837B56" w:rsidP="00837B56">
            <w:pPr>
              <w:jc w:val="center"/>
            </w:pPr>
            <w:r w:rsidRPr="00CA0C29">
              <w:t>Adjusted HR (95% CI)</w:t>
            </w:r>
          </w:p>
        </w:tc>
        <w:tc>
          <w:tcPr>
            <w:tcW w:w="1586" w:type="dxa"/>
          </w:tcPr>
          <w:p w14:paraId="37542515" w14:textId="52AE5EAA" w:rsidR="00837B56" w:rsidRPr="00CA0C29" w:rsidRDefault="00837B56" w:rsidP="00837B56">
            <w:pPr>
              <w:jc w:val="center"/>
            </w:pPr>
            <w:r w:rsidRPr="00CA0C29">
              <w:t>P value</w:t>
            </w:r>
          </w:p>
        </w:tc>
        <w:tc>
          <w:tcPr>
            <w:tcW w:w="2383" w:type="dxa"/>
          </w:tcPr>
          <w:p w14:paraId="321F5F9C" w14:textId="0512A233" w:rsidR="00837B56" w:rsidRPr="00CA0C29" w:rsidRDefault="00837B56" w:rsidP="00837B56">
            <w:pPr>
              <w:jc w:val="center"/>
            </w:pPr>
            <w:r w:rsidRPr="00CA0C29">
              <w:t>Adjusted HR (95% CI)</w:t>
            </w:r>
          </w:p>
        </w:tc>
        <w:tc>
          <w:tcPr>
            <w:tcW w:w="1602" w:type="dxa"/>
          </w:tcPr>
          <w:p w14:paraId="78A3BA5C" w14:textId="77777777" w:rsidR="00837B56" w:rsidRPr="00CA0C29" w:rsidRDefault="00837B56" w:rsidP="00837B56">
            <w:pPr>
              <w:jc w:val="center"/>
            </w:pPr>
            <w:r w:rsidRPr="00CA0C29">
              <w:t>P value</w:t>
            </w:r>
          </w:p>
        </w:tc>
      </w:tr>
      <w:tr w:rsidR="00CA0C29" w:rsidRPr="00CA0C29" w14:paraId="1BBAC055" w14:textId="77777777" w:rsidTr="00837B56">
        <w:tc>
          <w:tcPr>
            <w:tcW w:w="1992" w:type="dxa"/>
          </w:tcPr>
          <w:p w14:paraId="22BE6627" w14:textId="41392DEF" w:rsidR="00837B56" w:rsidRPr="00CA0C29" w:rsidRDefault="00837B56" w:rsidP="00837B56">
            <w:r w:rsidRPr="00CA0C29">
              <w:t>Composite CV</w:t>
            </w:r>
          </w:p>
        </w:tc>
        <w:tc>
          <w:tcPr>
            <w:tcW w:w="2398" w:type="dxa"/>
          </w:tcPr>
          <w:p w14:paraId="7D61A135" w14:textId="53B08AF4" w:rsidR="00837B56" w:rsidRPr="00CA0C29" w:rsidRDefault="00837B56" w:rsidP="00837B56">
            <w:r w:rsidRPr="00CA0C29">
              <w:t>1.09 (1.06-1.12)</w:t>
            </w:r>
          </w:p>
        </w:tc>
        <w:tc>
          <w:tcPr>
            <w:tcW w:w="1586" w:type="dxa"/>
          </w:tcPr>
          <w:p w14:paraId="2572738E" w14:textId="4EF31AF1" w:rsidR="00837B56" w:rsidRPr="00CA0C29" w:rsidRDefault="00837B56" w:rsidP="00837B56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&lt;0.0001</w:t>
            </w:r>
          </w:p>
        </w:tc>
        <w:tc>
          <w:tcPr>
            <w:tcW w:w="2383" w:type="dxa"/>
          </w:tcPr>
          <w:p w14:paraId="32C7C775" w14:textId="47C1BF86" w:rsidR="00837B56" w:rsidRPr="00CA0C29" w:rsidRDefault="00837B56" w:rsidP="00837B56">
            <w:r w:rsidRPr="00CA0C29">
              <w:rPr>
                <w:rFonts w:ascii="Calibri" w:hAnsi="Calibri" w:cs="Calibri"/>
              </w:rPr>
              <w:t>1.15 (1.11-1.19)</w:t>
            </w:r>
          </w:p>
        </w:tc>
        <w:tc>
          <w:tcPr>
            <w:tcW w:w="1602" w:type="dxa"/>
          </w:tcPr>
          <w:p w14:paraId="353BA82D" w14:textId="4E8646C5" w:rsidR="00837B56" w:rsidRPr="00CA0C29" w:rsidRDefault="00837B56" w:rsidP="00837B56">
            <w:r w:rsidRPr="00CA0C29">
              <w:rPr>
                <w:rFonts w:ascii="Calibri" w:hAnsi="Calibri" w:cs="Calibri"/>
              </w:rPr>
              <w:t>&lt;0.0001</w:t>
            </w:r>
          </w:p>
        </w:tc>
      </w:tr>
      <w:tr w:rsidR="00CA0C29" w:rsidRPr="00CA0C29" w14:paraId="739ABE2D" w14:textId="77777777" w:rsidTr="00837B56">
        <w:tc>
          <w:tcPr>
            <w:tcW w:w="1992" w:type="dxa"/>
          </w:tcPr>
          <w:p w14:paraId="66712F14" w14:textId="77777777" w:rsidR="00837B56" w:rsidRPr="00CA0C29" w:rsidRDefault="00837B56" w:rsidP="00837B56">
            <w:r w:rsidRPr="00CA0C29">
              <w:t>VTE</w:t>
            </w:r>
          </w:p>
        </w:tc>
        <w:tc>
          <w:tcPr>
            <w:tcW w:w="2398" w:type="dxa"/>
          </w:tcPr>
          <w:p w14:paraId="1F2806EE" w14:textId="17235EE2" w:rsidR="00837B56" w:rsidRPr="00CA0C29" w:rsidRDefault="00837B56" w:rsidP="00837B56">
            <w:r w:rsidRPr="00CA0C29">
              <w:t>1.18 (1.05-1.34)</w:t>
            </w:r>
          </w:p>
        </w:tc>
        <w:tc>
          <w:tcPr>
            <w:tcW w:w="1586" w:type="dxa"/>
          </w:tcPr>
          <w:p w14:paraId="5D9EAB2E" w14:textId="721C4A05" w:rsidR="00837B56" w:rsidRPr="00CA0C29" w:rsidRDefault="00837B56" w:rsidP="00837B56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0.0076</w:t>
            </w:r>
          </w:p>
        </w:tc>
        <w:tc>
          <w:tcPr>
            <w:tcW w:w="2383" w:type="dxa"/>
          </w:tcPr>
          <w:p w14:paraId="2B19F1EF" w14:textId="460A4D05" w:rsidR="00837B56" w:rsidRPr="00CA0C29" w:rsidRDefault="00837B56" w:rsidP="00837B56">
            <w:r w:rsidRPr="00CA0C29">
              <w:rPr>
                <w:rFonts w:ascii="Calibri" w:hAnsi="Calibri" w:cs="Calibri"/>
              </w:rPr>
              <w:t>1.21 (1.05-1.40)</w:t>
            </w:r>
          </w:p>
        </w:tc>
        <w:tc>
          <w:tcPr>
            <w:tcW w:w="1602" w:type="dxa"/>
          </w:tcPr>
          <w:p w14:paraId="1D6318B8" w14:textId="5722040A" w:rsidR="00837B56" w:rsidRPr="00CA0C29" w:rsidRDefault="00837B56" w:rsidP="00837B56">
            <w:r w:rsidRPr="00CA0C29">
              <w:rPr>
                <w:rFonts w:ascii="Calibri" w:hAnsi="Calibri" w:cs="Calibri"/>
              </w:rPr>
              <w:t>0.0092</w:t>
            </w:r>
          </w:p>
        </w:tc>
      </w:tr>
      <w:tr w:rsidR="00CA0C29" w:rsidRPr="00CA0C29" w14:paraId="00AF3D68" w14:textId="77777777" w:rsidTr="00837B56">
        <w:tc>
          <w:tcPr>
            <w:tcW w:w="1992" w:type="dxa"/>
          </w:tcPr>
          <w:p w14:paraId="127EB318" w14:textId="77777777" w:rsidR="00837B56" w:rsidRPr="00CA0C29" w:rsidRDefault="00837B56" w:rsidP="00837B56">
            <w:proofErr w:type="spellStart"/>
            <w:r w:rsidRPr="00CA0C29">
              <w:t>Thrombo</w:t>
            </w:r>
            <w:proofErr w:type="spellEnd"/>
          </w:p>
        </w:tc>
        <w:tc>
          <w:tcPr>
            <w:tcW w:w="2398" w:type="dxa"/>
          </w:tcPr>
          <w:p w14:paraId="21A9652E" w14:textId="1E27A758" w:rsidR="00837B56" w:rsidRPr="00CA0C29" w:rsidRDefault="00837B56" w:rsidP="00837B56">
            <w:r w:rsidRPr="00CA0C29">
              <w:t>1.18 (0.96-1.44)</w:t>
            </w:r>
          </w:p>
        </w:tc>
        <w:tc>
          <w:tcPr>
            <w:tcW w:w="1586" w:type="dxa"/>
          </w:tcPr>
          <w:p w14:paraId="7A9B57CB" w14:textId="11D7C81D" w:rsidR="00837B56" w:rsidRPr="00CA0C29" w:rsidRDefault="00837B56" w:rsidP="00837B56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0.1185</w:t>
            </w:r>
          </w:p>
        </w:tc>
        <w:tc>
          <w:tcPr>
            <w:tcW w:w="2383" w:type="dxa"/>
          </w:tcPr>
          <w:p w14:paraId="34840EE4" w14:textId="5B801473" w:rsidR="00837B56" w:rsidRPr="00CA0C29" w:rsidRDefault="00837B56" w:rsidP="00837B56">
            <w:r w:rsidRPr="00CA0C29">
              <w:rPr>
                <w:rFonts w:ascii="Calibri" w:hAnsi="Calibri" w:cs="Calibri"/>
              </w:rPr>
              <w:t>1.14 (0.89-1.45)</w:t>
            </w:r>
          </w:p>
        </w:tc>
        <w:tc>
          <w:tcPr>
            <w:tcW w:w="1602" w:type="dxa"/>
          </w:tcPr>
          <w:p w14:paraId="493C1C51" w14:textId="14BE3AEA" w:rsidR="00837B56" w:rsidRPr="00CA0C29" w:rsidRDefault="00837B56" w:rsidP="00837B56">
            <w:r w:rsidRPr="00CA0C29">
              <w:rPr>
                <w:rFonts w:ascii="Calibri" w:hAnsi="Calibri" w:cs="Calibri"/>
              </w:rPr>
              <w:t>0.3079</w:t>
            </w:r>
          </w:p>
        </w:tc>
      </w:tr>
      <w:tr w:rsidR="00CA0C29" w:rsidRPr="00CA0C29" w14:paraId="4CA882BA" w14:textId="77777777" w:rsidTr="00837B56">
        <w:tc>
          <w:tcPr>
            <w:tcW w:w="1992" w:type="dxa"/>
          </w:tcPr>
          <w:p w14:paraId="5DD36392" w14:textId="77777777" w:rsidR="00837B56" w:rsidRPr="00CA0C29" w:rsidRDefault="00837B56" w:rsidP="00837B56">
            <w:r w:rsidRPr="00CA0C29">
              <w:t>HF</w:t>
            </w:r>
          </w:p>
        </w:tc>
        <w:tc>
          <w:tcPr>
            <w:tcW w:w="2398" w:type="dxa"/>
          </w:tcPr>
          <w:p w14:paraId="119FB900" w14:textId="1D28C55B" w:rsidR="00837B56" w:rsidRPr="00CA0C29" w:rsidRDefault="00837B56" w:rsidP="00837B56">
            <w:r w:rsidRPr="00CA0C29">
              <w:t>1.18 (1.13-1.24)</w:t>
            </w:r>
          </w:p>
        </w:tc>
        <w:tc>
          <w:tcPr>
            <w:tcW w:w="1586" w:type="dxa"/>
          </w:tcPr>
          <w:p w14:paraId="3788F597" w14:textId="3935AD5E" w:rsidR="00837B56" w:rsidRPr="00CA0C29" w:rsidRDefault="00837B56" w:rsidP="00837B56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&lt;0.0001</w:t>
            </w:r>
          </w:p>
        </w:tc>
        <w:tc>
          <w:tcPr>
            <w:tcW w:w="2383" w:type="dxa"/>
          </w:tcPr>
          <w:p w14:paraId="1C426B5D" w14:textId="2ED6D456" w:rsidR="00837B56" w:rsidRPr="00CA0C29" w:rsidRDefault="00837B56" w:rsidP="00837B56">
            <w:r w:rsidRPr="00CA0C29">
              <w:rPr>
                <w:rFonts w:ascii="Calibri" w:hAnsi="Calibri" w:cs="Calibri"/>
              </w:rPr>
              <w:t>1.19 (1.11-1.27)</w:t>
            </w:r>
          </w:p>
        </w:tc>
        <w:tc>
          <w:tcPr>
            <w:tcW w:w="1602" w:type="dxa"/>
          </w:tcPr>
          <w:p w14:paraId="3B1D8988" w14:textId="14A847AC" w:rsidR="00837B56" w:rsidRPr="00CA0C29" w:rsidRDefault="00837B56" w:rsidP="00837B56">
            <w:r w:rsidRPr="00CA0C29">
              <w:rPr>
                <w:rFonts w:ascii="Calibri" w:hAnsi="Calibri" w:cs="Calibri"/>
              </w:rPr>
              <w:t>&lt;0.0001</w:t>
            </w:r>
          </w:p>
        </w:tc>
      </w:tr>
      <w:tr w:rsidR="00CA0C29" w:rsidRPr="00CA0C29" w14:paraId="50EF8E50" w14:textId="77777777" w:rsidTr="00837B56">
        <w:tc>
          <w:tcPr>
            <w:tcW w:w="1992" w:type="dxa"/>
          </w:tcPr>
          <w:p w14:paraId="77ABF6EE" w14:textId="77777777" w:rsidR="00837B56" w:rsidRPr="00CA0C29" w:rsidRDefault="00837B56" w:rsidP="00837B56">
            <w:r w:rsidRPr="00CA0C29">
              <w:t>Angina</w:t>
            </w:r>
          </w:p>
        </w:tc>
        <w:tc>
          <w:tcPr>
            <w:tcW w:w="2398" w:type="dxa"/>
          </w:tcPr>
          <w:p w14:paraId="1B2CEEBE" w14:textId="57DAB3FE" w:rsidR="00837B56" w:rsidRPr="00CA0C29" w:rsidRDefault="00837B56" w:rsidP="00837B56">
            <w:r w:rsidRPr="00CA0C29">
              <w:t>1.12 (1.05-1.21)</w:t>
            </w:r>
          </w:p>
        </w:tc>
        <w:tc>
          <w:tcPr>
            <w:tcW w:w="1586" w:type="dxa"/>
          </w:tcPr>
          <w:p w14:paraId="25CFA041" w14:textId="44221853" w:rsidR="00837B56" w:rsidRPr="00CA0C29" w:rsidRDefault="00837B56" w:rsidP="00837B56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0.0014</w:t>
            </w:r>
          </w:p>
        </w:tc>
        <w:tc>
          <w:tcPr>
            <w:tcW w:w="2383" w:type="dxa"/>
          </w:tcPr>
          <w:p w14:paraId="29439E0E" w14:textId="5EEE400D" w:rsidR="00837B56" w:rsidRPr="00CA0C29" w:rsidRDefault="00837B56" w:rsidP="00837B56">
            <w:r w:rsidRPr="00CA0C29">
              <w:rPr>
                <w:rFonts w:ascii="Calibri" w:hAnsi="Calibri" w:cs="Calibri"/>
              </w:rPr>
              <w:t>1.12 (1.01-1.24)</w:t>
            </w:r>
          </w:p>
        </w:tc>
        <w:tc>
          <w:tcPr>
            <w:tcW w:w="1602" w:type="dxa"/>
          </w:tcPr>
          <w:p w14:paraId="22133AA8" w14:textId="74E3D834" w:rsidR="00837B56" w:rsidRPr="00CA0C29" w:rsidRDefault="00837B56" w:rsidP="00837B56">
            <w:r w:rsidRPr="00CA0C29">
              <w:rPr>
                <w:rFonts w:ascii="Calibri" w:hAnsi="Calibri" w:cs="Calibri"/>
              </w:rPr>
              <w:t>0.0366</w:t>
            </w:r>
          </w:p>
        </w:tc>
      </w:tr>
      <w:tr w:rsidR="00CA0C29" w:rsidRPr="00CA0C29" w14:paraId="6212F7F2" w14:textId="77777777" w:rsidTr="00837B56">
        <w:tc>
          <w:tcPr>
            <w:tcW w:w="1992" w:type="dxa"/>
          </w:tcPr>
          <w:p w14:paraId="1133621D" w14:textId="77777777" w:rsidR="00837B56" w:rsidRPr="00CA0C29" w:rsidRDefault="00837B56" w:rsidP="00837B56">
            <w:proofErr w:type="spellStart"/>
            <w:r w:rsidRPr="00CA0C29">
              <w:t>Myo</w:t>
            </w:r>
            <w:proofErr w:type="spellEnd"/>
            <w:r w:rsidRPr="00CA0C29">
              <w:t>/pericarditis</w:t>
            </w:r>
          </w:p>
        </w:tc>
        <w:tc>
          <w:tcPr>
            <w:tcW w:w="2398" w:type="dxa"/>
          </w:tcPr>
          <w:p w14:paraId="7B47BE36" w14:textId="6AB03710" w:rsidR="00837B56" w:rsidRPr="00CA0C29" w:rsidRDefault="00837B56" w:rsidP="00837B56">
            <w:r w:rsidRPr="00CA0C29">
              <w:t>1.06 (0.71-1.60)</w:t>
            </w:r>
          </w:p>
        </w:tc>
        <w:tc>
          <w:tcPr>
            <w:tcW w:w="1586" w:type="dxa"/>
          </w:tcPr>
          <w:p w14:paraId="0A5908FE" w14:textId="7E0BE1D3" w:rsidR="00837B56" w:rsidRPr="00CA0C29" w:rsidRDefault="00837B56" w:rsidP="00837B56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0.7700</w:t>
            </w:r>
          </w:p>
        </w:tc>
        <w:tc>
          <w:tcPr>
            <w:tcW w:w="2383" w:type="dxa"/>
          </w:tcPr>
          <w:p w14:paraId="14BAB6FE" w14:textId="396EAE3D" w:rsidR="00837B56" w:rsidRPr="00CA0C29" w:rsidRDefault="00837B56" w:rsidP="00837B56">
            <w:r w:rsidRPr="00CA0C29">
              <w:rPr>
                <w:rFonts w:ascii="Calibri" w:hAnsi="Calibri" w:cs="Calibri"/>
              </w:rPr>
              <w:t>0.95 (0.61-1.49)</w:t>
            </w:r>
          </w:p>
        </w:tc>
        <w:tc>
          <w:tcPr>
            <w:tcW w:w="1602" w:type="dxa"/>
          </w:tcPr>
          <w:p w14:paraId="5A0AE306" w14:textId="2C61E9F3" w:rsidR="00837B56" w:rsidRPr="00CA0C29" w:rsidRDefault="00837B56" w:rsidP="00837B56">
            <w:r w:rsidRPr="00CA0C29">
              <w:rPr>
                <w:rFonts w:ascii="Calibri" w:hAnsi="Calibri" w:cs="Calibri"/>
              </w:rPr>
              <w:t>0.8203</w:t>
            </w:r>
          </w:p>
        </w:tc>
      </w:tr>
      <w:tr w:rsidR="00CA0C29" w:rsidRPr="00CA0C29" w14:paraId="76A32616" w14:textId="77777777" w:rsidTr="00837B56">
        <w:tc>
          <w:tcPr>
            <w:tcW w:w="1992" w:type="dxa"/>
          </w:tcPr>
          <w:p w14:paraId="0CBEE977" w14:textId="77777777" w:rsidR="00837B56" w:rsidRPr="00CA0C29" w:rsidRDefault="00837B56" w:rsidP="00837B56">
            <w:r w:rsidRPr="00CA0C29">
              <w:t>Stroke</w:t>
            </w:r>
          </w:p>
        </w:tc>
        <w:tc>
          <w:tcPr>
            <w:tcW w:w="2398" w:type="dxa"/>
          </w:tcPr>
          <w:p w14:paraId="130F38F3" w14:textId="49F2BCD2" w:rsidR="00837B56" w:rsidRPr="00CA0C29" w:rsidRDefault="00837B56" w:rsidP="00837B56">
            <w:r w:rsidRPr="00CA0C29">
              <w:t>0.93 (0.88-0.98)</w:t>
            </w:r>
          </w:p>
        </w:tc>
        <w:tc>
          <w:tcPr>
            <w:tcW w:w="1586" w:type="dxa"/>
          </w:tcPr>
          <w:p w14:paraId="4A087707" w14:textId="1A9A03BB" w:rsidR="00837B56" w:rsidRPr="00CA0C29" w:rsidRDefault="00837B56" w:rsidP="00837B56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0.0118</w:t>
            </w:r>
          </w:p>
        </w:tc>
        <w:tc>
          <w:tcPr>
            <w:tcW w:w="2383" w:type="dxa"/>
          </w:tcPr>
          <w:p w14:paraId="41CB1C96" w14:textId="22EB831F" w:rsidR="00837B56" w:rsidRPr="00CA0C29" w:rsidRDefault="00837B56" w:rsidP="00837B56">
            <w:r w:rsidRPr="00CA0C29">
              <w:rPr>
                <w:rFonts w:ascii="Calibri" w:hAnsi="Calibri" w:cs="Calibri"/>
              </w:rPr>
              <w:t>1.02 (0.93-1.11)</w:t>
            </w:r>
          </w:p>
        </w:tc>
        <w:tc>
          <w:tcPr>
            <w:tcW w:w="1602" w:type="dxa"/>
          </w:tcPr>
          <w:p w14:paraId="2814868D" w14:textId="16D24124" w:rsidR="00837B56" w:rsidRPr="00CA0C29" w:rsidRDefault="00837B56" w:rsidP="00837B56">
            <w:r w:rsidRPr="00CA0C29">
              <w:rPr>
                <w:rFonts w:ascii="Calibri" w:hAnsi="Calibri" w:cs="Calibri"/>
              </w:rPr>
              <w:t>0.6980</w:t>
            </w:r>
          </w:p>
        </w:tc>
      </w:tr>
      <w:tr w:rsidR="00CA0C29" w:rsidRPr="00CA0C29" w14:paraId="69B8A913" w14:textId="77777777" w:rsidTr="00837B56">
        <w:tc>
          <w:tcPr>
            <w:tcW w:w="1992" w:type="dxa"/>
          </w:tcPr>
          <w:p w14:paraId="6BF91AB7" w14:textId="77777777" w:rsidR="00837B56" w:rsidRPr="00CA0C29" w:rsidRDefault="00837B56" w:rsidP="00837B56">
            <w:r w:rsidRPr="00CA0C29">
              <w:t>MI</w:t>
            </w:r>
          </w:p>
        </w:tc>
        <w:tc>
          <w:tcPr>
            <w:tcW w:w="2398" w:type="dxa"/>
          </w:tcPr>
          <w:p w14:paraId="4E82E114" w14:textId="04F8D967" w:rsidR="00837B56" w:rsidRPr="00CA0C29" w:rsidRDefault="00837B56" w:rsidP="00837B56">
            <w:r w:rsidRPr="00CA0C29">
              <w:t>1.03 (0.96-1.11)</w:t>
            </w:r>
          </w:p>
        </w:tc>
        <w:tc>
          <w:tcPr>
            <w:tcW w:w="1586" w:type="dxa"/>
          </w:tcPr>
          <w:p w14:paraId="0E01AD30" w14:textId="3C5AA205" w:rsidR="00837B56" w:rsidRPr="00CA0C29" w:rsidRDefault="00837B56" w:rsidP="00837B56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0.3885</w:t>
            </w:r>
          </w:p>
        </w:tc>
        <w:tc>
          <w:tcPr>
            <w:tcW w:w="2383" w:type="dxa"/>
          </w:tcPr>
          <w:p w14:paraId="715DB3A5" w14:textId="2EF6E39A" w:rsidR="00837B56" w:rsidRPr="00CA0C29" w:rsidRDefault="00837B56" w:rsidP="00837B56">
            <w:r w:rsidRPr="00CA0C29">
              <w:rPr>
                <w:rFonts w:ascii="Calibri" w:hAnsi="Calibri" w:cs="Calibri"/>
              </w:rPr>
              <w:t>1.13 (1.00-1.26)</w:t>
            </w:r>
          </w:p>
        </w:tc>
        <w:tc>
          <w:tcPr>
            <w:tcW w:w="1602" w:type="dxa"/>
          </w:tcPr>
          <w:p w14:paraId="32C1BD66" w14:textId="441C640B" w:rsidR="00837B56" w:rsidRPr="00CA0C29" w:rsidRDefault="00837B56" w:rsidP="00837B56">
            <w:r w:rsidRPr="00CA0C29">
              <w:rPr>
                <w:rFonts w:ascii="Calibri" w:hAnsi="Calibri" w:cs="Calibri"/>
              </w:rPr>
              <w:t>0.0418</w:t>
            </w:r>
          </w:p>
        </w:tc>
      </w:tr>
      <w:tr w:rsidR="00CA0C29" w:rsidRPr="00CA0C29" w14:paraId="70D2267D" w14:textId="77777777" w:rsidTr="00837B56">
        <w:tc>
          <w:tcPr>
            <w:tcW w:w="1992" w:type="dxa"/>
          </w:tcPr>
          <w:p w14:paraId="6C3B20A8" w14:textId="77777777" w:rsidR="00837B56" w:rsidRPr="00CA0C29" w:rsidRDefault="00837B56" w:rsidP="00837B56">
            <w:r w:rsidRPr="00CA0C29">
              <w:t>PE</w:t>
            </w:r>
          </w:p>
        </w:tc>
        <w:tc>
          <w:tcPr>
            <w:tcW w:w="2398" w:type="dxa"/>
          </w:tcPr>
          <w:p w14:paraId="3360B64E" w14:textId="6E73607D" w:rsidR="00837B56" w:rsidRPr="00CA0C29" w:rsidRDefault="00837B56" w:rsidP="00837B56">
            <w:r w:rsidRPr="00CA0C29">
              <w:t>1.22 (1.12-1.34)</w:t>
            </w:r>
          </w:p>
        </w:tc>
        <w:tc>
          <w:tcPr>
            <w:tcW w:w="1586" w:type="dxa"/>
          </w:tcPr>
          <w:p w14:paraId="203EB01F" w14:textId="2AD27D1D" w:rsidR="00837B56" w:rsidRPr="00CA0C29" w:rsidRDefault="00837B56" w:rsidP="00837B56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&lt;0.0001</w:t>
            </w:r>
          </w:p>
        </w:tc>
        <w:tc>
          <w:tcPr>
            <w:tcW w:w="2383" w:type="dxa"/>
          </w:tcPr>
          <w:p w14:paraId="1FF74A50" w14:textId="63F3353B" w:rsidR="00837B56" w:rsidRPr="00CA0C29" w:rsidRDefault="00837B56" w:rsidP="00837B56">
            <w:r w:rsidRPr="00CA0C29">
              <w:rPr>
                <w:rFonts w:ascii="Calibri" w:hAnsi="Calibri" w:cs="Calibri"/>
              </w:rPr>
              <w:t>1.19 (1.07-1.31)</w:t>
            </w:r>
          </w:p>
        </w:tc>
        <w:tc>
          <w:tcPr>
            <w:tcW w:w="1602" w:type="dxa"/>
          </w:tcPr>
          <w:p w14:paraId="6CEAA99D" w14:textId="220D8E8E" w:rsidR="00837B56" w:rsidRPr="00CA0C29" w:rsidRDefault="00837B56" w:rsidP="00837B56">
            <w:r w:rsidRPr="00CA0C29">
              <w:rPr>
                <w:rFonts w:ascii="Calibri" w:hAnsi="Calibri" w:cs="Calibri"/>
              </w:rPr>
              <w:t>0.0009</w:t>
            </w:r>
          </w:p>
        </w:tc>
      </w:tr>
      <w:tr w:rsidR="00CA0C29" w:rsidRPr="00CA0C29" w14:paraId="31DFE783" w14:textId="77777777" w:rsidTr="00837B56">
        <w:tc>
          <w:tcPr>
            <w:tcW w:w="1992" w:type="dxa"/>
          </w:tcPr>
          <w:p w14:paraId="491B7442" w14:textId="77777777" w:rsidR="00837B56" w:rsidRPr="00CA0C29" w:rsidRDefault="00837B56" w:rsidP="00837B56">
            <w:r w:rsidRPr="00CA0C29">
              <w:t xml:space="preserve">Arrythmia </w:t>
            </w:r>
          </w:p>
        </w:tc>
        <w:tc>
          <w:tcPr>
            <w:tcW w:w="2398" w:type="dxa"/>
          </w:tcPr>
          <w:p w14:paraId="3D47E2B7" w14:textId="2A011523" w:rsidR="00837B56" w:rsidRPr="00CA0C29" w:rsidRDefault="00837B56" w:rsidP="00837B56">
            <w:r w:rsidRPr="00CA0C29">
              <w:t>1.12 (0.84-1.47)</w:t>
            </w:r>
          </w:p>
        </w:tc>
        <w:tc>
          <w:tcPr>
            <w:tcW w:w="1586" w:type="dxa"/>
          </w:tcPr>
          <w:p w14:paraId="09D15F0D" w14:textId="19EA3470" w:rsidR="00837B56" w:rsidRPr="00CA0C29" w:rsidRDefault="00837B56" w:rsidP="00837B56">
            <w:pPr>
              <w:rPr>
                <w:rFonts w:ascii="Calibri" w:hAnsi="Calibri" w:cs="Calibri"/>
              </w:rPr>
            </w:pPr>
            <w:r w:rsidRPr="00CA0C29">
              <w:rPr>
                <w:rFonts w:ascii="Calibri" w:hAnsi="Calibri" w:cs="Calibri"/>
              </w:rPr>
              <w:t>0.4412</w:t>
            </w:r>
          </w:p>
        </w:tc>
        <w:tc>
          <w:tcPr>
            <w:tcW w:w="2383" w:type="dxa"/>
          </w:tcPr>
          <w:p w14:paraId="40381DA9" w14:textId="533BE43B" w:rsidR="00837B56" w:rsidRPr="00CA0C29" w:rsidRDefault="00837B56" w:rsidP="00837B56">
            <w:r w:rsidRPr="00CA0C29">
              <w:rPr>
                <w:rFonts w:ascii="Calibri" w:hAnsi="Calibri" w:cs="Calibri"/>
              </w:rPr>
              <w:t>1.29 (0.92-1.82)</w:t>
            </w:r>
          </w:p>
        </w:tc>
        <w:tc>
          <w:tcPr>
            <w:tcW w:w="1602" w:type="dxa"/>
          </w:tcPr>
          <w:p w14:paraId="43D6AF1E" w14:textId="3496884B" w:rsidR="00837B56" w:rsidRPr="00CA0C29" w:rsidRDefault="00837B56" w:rsidP="00837B56">
            <w:r w:rsidRPr="00CA0C29">
              <w:rPr>
                <w:rFonts w:ascii="Calibri" w:hAnsi="Calibri" w:cs="Calibri"/>
              </w:rPr>
              <w:t>0.1383</w:t>
            </w:r>
          </w:p>
        </w:tc>
      </w:tr>
    </w:tbl>
    <w:p w14:paraId="42E21BCD" w14:textId="771C2134" w:rsidR="009214A6" w:rsidRPr="00551734" w:rsidRDefault="009214A6" w:rsidP="009214A6">
      <w:pPr>
        <w:jc w:val="both"/>
        <w:rPr>
          <w:rFonts w:cstheme="minorHAnsi"/>
          <w:i/>
          <w:iCs/>
        </w:rPr>
      </w:pPr>
      <w:r w:rsidRPr="00551734">
        <w:rPr>
          <w:rFonts w:cstheme="minorHAnsi"/>
          <w:i/>
          <w:iCs/>
        </w:rPr>
        <w:t xml:space="preserve">Legend: Venous thromboembolic events include deep vein and portal vein thrombosis. Coagulopathy events include thrombocytopenia, </w:t>
      </w:r>
      <w:proofErr w:type="gramStart"/>
      <w:r w:rsidRPr="00551734">
        <w:rPr>
          <w:rFonts w:cstheme="minorHAnsi"/>
          <w:i/>
          <w:iCs/>
        </w:rPr>
        <w:t>thrombophilia</w:t>
      </w:r>
      <w:proofErr w:type="gramEnd"/>
      <w:r w:rsidRPr="00551734">
        <w:rPr>
          <w:rFonts w:cstheme="minorHAnsi"/>
          <w:i/>
          <w:iCs/>
        </w:rPr>
        <w:t xml:space="preserve"> and mesenteric thrombus. CV (cardiovascular), PE (pulmonary embolism). </w:t>
      </w:r>
    </w:p>
    <w:p w14:paraId="1FA37E3C" w14:textId="77FA28F6" w:rsidR="00375147" w:rsidRDefault="00375147" w:rsidP="001F351B"/>
    <w:p w14:paraId="53025A7B" w14:textId="1C55F6EE" w:rsidR="00375147" w:rsidRDefault="00375147" w:rsidP="001F351B"/>
    <w:p w14:paraId="28EEBE90" w14:textId="6A115355" w:rsidR="00375147" w:rsidRDefault="00375147" w:rsidP="001F351B"/>
    <w:p w14:paraId="35B6C67C" w14:textId="3FE95E63" w:rsidR="00375147" w:rsidRDefault="00375147" w:rsidP="001F351B"/>
    <w:p w14:paraId="76D6BF8C" w14:textId="277F57EB" w:rsidR="00375147" w:rsidRDefault="00375147" w:rsidP="001F351B"/>
    <w:p w14:paraId="5B5CA82A" w14:textId="0CAC2C47" w:rsidR="00375147" w:rsidRDefault="00375147" w:rsidP="001F351B"/>
    <w:p w14:paraId="442B4B2D" w14:textId="4BEFDDB4" w:rsidR="00375147" w:rsidRDefault="00375147" w:rsidP="001F351B"/>
    <w:p w14:paraId="4C1932DC" w14:textId="7DC0EE0C" w:rsidR="00375147" w:rsidRDefault="00375147" w:rsidP="001F351B"/>
    <w:p w14:paraId="6D79312D" w14:textId="5D607E10" w:rsidR="00375147" w:rsidRDefault="00375147" w:rsidP="001F351B"/>
    <w:p w14:paraId="4B6A9459" w14:textId="78157E34" w:rsidR="001F351B" w:rsidRPr="00375147" w:rsidRDefault="00C73622" w:rsidP="009214A6">
      <w:pPr>
        <w:pStyle w:val="Heading1"/>
      </w:pPr>
      <w:bookmarkStart w:id="8" w:name="_Toc139013298"/>
      <w:r w:rsidRPr="00375147">
        <w:lastRenderedPageBreak/>
        <w:t xml:space="preserve">Table </w:t>
      </w:r>
      <w:r w:rsidR="009214A6">
        <w:t>E</w:t>
      </w:r>
      <w:r w:rsidR="00D34AE6">
        <w:t>8</w:t>
      </w:r>
      <w:r w:rsidRPr="00375147">
        <w:t xml:space="preserve">: </w:t>
      </w:r>
      <w:r w:rsidR="009214A6">
        <w:t xml:space="preserve">Adjusted </w:t>
      </w:r>
      <w:r w:rsidRPr="00375147">
        <w:t xml:space="preserve">Cox regression estimates (hazard ratios) for the association between increasing vaccine number and risk of CV outcomes post-COVID-19 infection in </w:t>
      </w:r>
      <w:r w:rsidR="009214A6">
        <w:t>all patients, patients with pre-existing chronic respiratory disease, and patients with no pre-existing respiratory disease</w:t>
      </w:r>
      <w:bookmarkEnd w:id="8"/>
      <w:r w:rsidRPr="00375147">
        <w:t xml:space="preserve"> </w:t>
      </w:r>
    </w:p>
    <w:tbl>
      <w:tblPr>
        <w:tblStyle w:val="TableGrid"/>
        <w:tblW w:w="14223" w:type="dxa"/>
        <w:tblLook w:val="04A0" w:firstRow="1" w:lastRow="0" w:firstColumn="1" w:lastColumn="0" w:noHBand="0" w:noVBand="1"/>
      </w:tblPr>
      <w:tblGrid>
        <w:gridCol w:w="2266"/>
        <w:gridCol w:w="2234"/>
        <w:gridCol w:w="1751"/>
        <w:gridCol w:w="2209"/>
        <w:gridCol w:w="1777"/>
        <w:gridCol w:w="2273"/>
        <w:gridCol w:w="1713"/>
      </w:tblGrid>
      <w:tr w:rsidR="00DC1A43" w:rsidRPr="00375147" w14:paraId="58CCCB55" w14:textId="700E328F" w:rsidTr="00DC1A43">
        <w:tc>
          <w:tcPr>
            <w:tcW w:w="2266" w:type="dxa"/>
          </w:tcPr>
          <w:p w14:paraId="4532E78D" w14:textId="77777777" w:rsidR="00DC1A43" w:rsidRDefault="00DC1A43" w:rsidP="005461FD"/>
        </w:tc>
        <w:tc>
          <w:tcPr>
            <w:tcW w:w="3985" w:type="dxa"/>
            <w:gridSpan w:val="2"/>
          </w:tcPr>
          <w:p w14:paraId="4622CEDA" w14:textId="63D8F4BD" w:rsidR="00DC1A43" w:rsidRPr="00375147" w:rsidRDefault="00DC1A43" w:rsidP="009214A6">
            <w:pPr>
              <w:jc w:val="center"/>
            </w:pPr>
            <w:r>
              <w:t>All patients</w:t>
            </w:r>
          </w:p>
        </w:tc>
        <w:tc>
          <w:tcPr>
            <w:tcW w:w="3986" w:type="dxa"/>
            <w:gridSpan w:val="2"/>
          </w:tcPr>
          <w:p w14:paraId="32D60D66" w14:textId="69A3C011" w:rsidR="00DC1A43" w:rsidRPr="00375147" w:rsidRDefault="00DC1A43" w:rsidP="009214A6">
            <w:pPr>
              <w:jc w:val="center"/>
            </w:pPr>
            <w:r>
              <w:t>Patients with pre-existing respiratory disease</w:t>
            </w:r>
          </w:p>
        </w:tc>
        <w:tc>
          <w:tcPr>
            <w:tcW w:w="3986" w:type="dxa"/>
            <w:gridSpan w:val="2"/>
          </w:tcPr>
          <w:p w14:paraId="6BB68D49" w14:textId="1CD649C6" w:rsidR="00DC1A43" w:rsidRPr="00375147" w:rsidRDefault="00DC1A43" w:rsidP="009214A6">
            <w:pPr>
              <w:jc w:val="center"/>
            </w:pPr>
            <w:r>
              <w:t>Patients with no pre-existing respiratory disease</w:t>
            </w:r>
          </w:p>
        </w:tc>
      </w:tr>
      <w:tr w:rsidR="00DC1A43" w:rsidRPr="00375147" w14:paraId="4BF18D0F" w14:textId="555714BE" w:rsidTr="00DC1A43">
        <w:tc>
          <w:tcPr>
            <w:tcW w:w="2266" w:type="dxa"/>
          </w:tcPr>
          <w:p w14:paraId="7A510AD6" w14:textId="34F97940" w:rsidR="00DC1A43" w:rsidRPr="00375147" w:rsidRDefault="00DC1A43" w:rsidP="009214A6">
            <w:r>
              <w:t>Composite CV</w:t>
            </w:r>
          </w:p>
        </w:tc>
        <w:tc>
          <w:tcPr>
            <w:tcW w:w="2234" w:type="dxa"/>
          </w:tcPr>
          <w:p w14:paraId="12E5DBC8" w14:textId="21AC4553" w:rsidR="00DC1A43" w:rsidRPr="00375147" w:rsidRDefault="00DC1A43" w:rsidP="009214A6">
            <w:pPr>
              <w:jc w:val="center"/>
            </w:pPr>
            <w:r>
              <w:t>Adjusted</w:t>
            </w:r>
            <w:r w:rsidRPr="00375147">
              <w:t xml:space="preserve"> HR (95% CI)</w:t>
            </w:r>
          </w:p>
        </w:tc>
        <w:tc>
          <w:tcPr>
            <w:tcW w:w="1751" w:type="dxa"/>
          </w:tcPr>
          <w:p w14:paraId="172D397D" w14:textId="77777777" w:rsidR="00DC1A43" w:rsidRPr="00375147" w:rsidRDefault="00DC1A43" w:rsidP="009214A6">
            <w:pPr>
              <w:jc w:val="center"/>
            </w:pPr>
            <w:r w:rsidRPr="00375147">
              <w:t>P value</w:t>
            </w:r>
          </w:p>
        </w:tc>
        <w:tc>
          <w:tcPr>
            <w:tcW w:w="2209" w:type="dxa"/>
          </w:tcPr>
          <w:p w14:paraId="3D03275F" w14:textId="77777777" w:rsidR="00DC1A43" w:rsidRPr="00375147" w:rsidRDefault="00DC1A43" w:rsidP="009214A6">
            <w:pPr>
              <w:jc w:val="center"/>
            </w:pPr>
            <w:r w:rsidRPr="00375147">
              <w:t>Adjusted HR (95% CI)</w:t>
            </w:r>
          </w:p>
        </w:tc>
        <w:tc>
          <w:tcPr>
            <w:tcW w:w="1777" w:type="dxa"/>
          </w:tcPr>
          <w:p w14:paraId="3D0A3720" w14:textId="77777777" w:rsidR="00DC1A43" w:rsidRPr="00375147" w:rsidRDefault="00DC1A43" w:rsidP="009214A6">
            <w:pPr>
              <w:jc w:val="center"/>
            </w:pPr>
            <w:r w:rsidRPr="00375147">
              <w:t>P value</w:t>
            </w:r>
          </w:p>
        </w:tc>
        <w:tc>
          <w:tcPr>
            <w:tcW w:w="2273" w:type="dxa"/>
          </w:tcPr>
          <w:p w14:paraId="4D3F968C" w14:textId="1ACA9E0D" w:rsidR="00DC1A43" w:rsidRPr="00375147" w:rsidRDefault="00DC1A43" w:rsidP="009214A6">
            <w:pPr>
              <w:jc w:val="center"/>
            </w:pPr>
            <w:r>
              <w:t>Adjusted</w:t>
            </w:r>
            <w:r w:rsidRPr="00375147">
              <w:t xml:space="preserve"> HR (95% CI)</w:t>
            </w:r>
          </w:p>
        </w:tc>
        <w:tc>
          <w:tcPr>
            <w:tcW w:w="1713" w:type="dxa"/>
          </w:tcPr>
          <w:p w14:paraId="08C3942B" w14:textId="0E1A0F61" w:rsidR="00DC1A43" w:rsidRPr="00375147" w:rsidRDefault="00DC1A43" w:rsidP="009214A6">
            <w:pPr>
              <w:jc w:val="center"/>
            </w:pPr>
            <w:r w:rsidRPr="00375147">
              <w:t>P value</w:t>
            </w:r>
          </w:p>
        </w:tc>
      </w:tr>
      <w:tr w:rsidR="00DC1A43" w:rsidRPr="00375147" w14:paraId="1CC799A1" w14:textId="5217F29D" w:rsidTr="00DC1A43">
        <w:tc>
          <w:tcPr>
            <w:tcW w:w="2266" w:type="dxa"/>
          </w:tcPr>
          <w:p w14:paraId="0CBD4867" w14:textId="2AA4C627" w:rsidR="00DC1A43" w:rsidRPr="00375147" w:rsidRDefault="00DC1A43" w:rsidP="009214A6">
            <w:r>
              <w:t>Unvaccinated period</w:t>
            </w:r>
          </w:p>
        </w:tc>
        <w:tc>
          <w:tcPr>
            <w:tcW w:w="2234" w:type="dxa"/>
          </w:tcPr>
          <w:p w14:paraId="15CE4C48" w14:textId="68EC4FFA" w:rsidR="00DC1A43" w:rsidRPr="00375147" w:rsidRDefault="00DC1A43" w:rsidP="009214A6">
            <w:pPr>
              <w:jc w:val="center"/>
            </w:pPr>
            <w:r>
              <w:t>Reference</w:t>
            </w:r>
          </w:p>
        </w:tc>
        <w:tc>
          <w:tcPr>
            <w:tcW w:w="1751" w:type="dxa"/>
          </w:tcPr>
          <w:p w14:paraId="26513668" w14:textId="18CCAA52" w:rsidR="00DC1A43" w:rsidRPr="00375147" w:rsidRDefault="00DC1A43" w:rsidP="009214A6">
            <w:pPr>
              <w:jc w:val="center"/>
            </w:pPr>
          </w:p>
        </w:tc>
        <w:tc>
          <w:tcPr>
            <w:tcW w:w="2209" w:type="dxa"/>
          </w:tcPr>
          <w:p w14:paraId="14A0FBDE" w14:textId="4CC506F5" w:rsidR="00DC1A43" w:rsidRPr="00375147" w:rsidRDefault="00DC1A43" w:rsidP="009214A6">
            <w:pPr>
              <w:jc w:val="center"/>
            </w:pPr>
            <w:r>
              <w:t>Reference</w:t>
            </w:r>
          </w:p>
        </w:tc>
        <w:tc>
          <w:tcPr>
            <w:tcW w:w="1777" w:type="dxa"/>
          </w:tcPr>
          <w:p w14:paraId="7EEB1D15" w14:textId="7EAEDA76" w:rsidR="00DC1A43" w:rsidRPr="00375147" w:rsidRDefault="00DC1A43" w:rsidP="009214A6">
            <w:pPr>
              <w:jc w:val="center"/>
            </w:pPr>
          </w:p>
        </w:tc>
        <w:tc>
          <w:tcPr>
            <w:tcW w:w="2273" w:type="dxa"/>
          </w:tcPr>
          <w:p w14:paraId="7F97230E" w14:textId="35D213A7" w:rsidR="00DC1A43" w:rsidRDefault="00DC1A43" w:rsidP="009214A6">
            <w:pPr>
              <w:jc w:val="center"/>
            </w:pPr>
            <w:r>
              <w:t>Reference</w:t>
            </w:r>
          </w:p>
        </w:tc>
        <w:tc>
          <w:tcPr>
            <w:tcW w:w="1713" w:type="dxa"/>
          </w:tcPr>
          <w:p w14:paraId="7BC34553" w14:textId="77777777" w:rsidR="00DC1A43" w:rsidRDefault="00DC1A43" w:rsidP="009214A6">
            <w:pPr>
              <w:jc w:val="center"/>
            </w:pPr>
          </w:p>
        </w:tc>
      </w:tr>
      <w:tr w:rsidR="00595A19" w:rsidRPr="00375147" w14:paraId="70E3A395" w14:textId="76E96D42" w:rsidTr="00DC1A43">
        <w:tc>
          <w:tcPr>
            <w:tcW w:w="2266" w:type="dxa"/>
          </w:tcPr>
          <w:p w14:paraId="18D1411B" w14:textId="06BDAA77" w:rsidR="00595A19" w:rsidRDefault="00595A19" w:rsidP="00595A19">
            <w:r>
              <w:t>Dose 1</w:t>
            </w:r>
          </w:p>
        </w:tc>
        <w:tc>
          <w:tcPr>
            <w:tcW w:w="2234" w:type="dxa"/>
          </w:tcPr>
          <w:p w14:paraId="2EBB58B0" w14:textId="3787F7E2" w:rsidR="00595A19" w:rsidRPr="00375147" w:rsidRDefault="00595A19" w:rsidP="00595A1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0.57 (0.56-0.58)</w:t>
            </w:r>
          </w:p>
        </w:tc>
        <w:tc>
          <w:tcPr>
            <w:tcW w:w="1751" w:type="dxa"/>
          </w:tcPr>
          <w:p w14:paraId="64463466" w14:textId="3FF58980" w:rsidR="00595A19" w:rsidRPr="00375147" w:rsidRDefault="00595A19" w:rsidP="00595A19">
            <w:pPr>
              <w:jc w:val="center"/>
            </w:pPr>
            <w:r>
              <w:t>&lt;0.001</w:t>
            </w:r>
          </w:p>
        </w:tc>
        <w:tc>
          <w:tcPr>
            <w:tcW w:w="2209" w:type="dxa"/>
          </w:tcPr>
          <w:p w14:paraId="74550C6F" w14:textId="60E5A28C" w:rsidR="00595A19" w:rsidRPr="00375147" w:rsidRDefault="00595A19" w:rsidP="00595A1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0.59 (0.56-0.61)</w:t>
            </w:r>
          </w:p>
        </w:tc>
        <w:tc>
          <w:tcPr>
            <w:tcW w:w="1777" w:type="dxa"/>
          </w:tcPr>
          <w:p w14:paraId="7DCB074A" w14:textId="6B6894AF" w:rsidR="00595A19" w:rsidRPr="00375147" w:rsidRDefault="00595A19" w:rsidP="00595A19">
            <w:pPr>
              <w:jc w:val="center"/>
            </w:pPr>
            <w:r w:rsidRPr="00E7756D">
              <w:t>&lt;0.001</w:t>
            </w:r>
          </w:p>
        </w:tc>
        <w:tc>
          <w:tcPr>
            <w:tcW w:w="2273" w:type="dxa"/>
          </w:tcPr>
          <w:p w14:paraId="0EA2E36C" w14:textId="1B09E455" w:rsidR="00595A19" w:rsidRPr="00375147" w:rsidRDefault="00595A19" w:rsidP="00595A1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0.56 (0.55-0.58)</w:t>
            </w:r>
          </w:p>
        </w:tc>
        <w:tc>
          <w:tcPr>
            <w:tcW w:w="1713" w:type="dxa"/>
          </w:tcPr>
          <w:p w14:paraId="0D371AD8" w14:textId="7DE51C30" w:rsidR="00595A19" w:rsidRPr="00375147" w:rsidRDefault="00595A19" w:rsidP="00595A19">
            <w:pPr>
              <w:jc w:val="center"/>
            </w:pPr>
            <w:r w:rsidRPr="00284A2D">
              <w:t>&lt;0.001</w:t>
            </w:r>
          </w:p>
        </w:tc>
      </w:tr>
      <w:tr w:rsidR="00595A19" w:rsidRPr="00375147" w14:paraId="55D47D1E" w14:textId="12DC4A86" w:rsidTr="00DC1A43">
        <w:tc>
          <w:tcPr>
            <w:tcW w:w="2266" w:type="dxa"/>
          </w:tcPr>
          <w:p w14:paraId="518D15E8" w14:textId="52D6C7EE" w:rsidR="00595A19" w:rsidRDefault="00595A19" w:rsidP="00595A19">
            <w:r w:rsidRPr="00116630">
              <w:t xml:space="preserve">Dose </w:t>
            </w:r>
            <w:r>
              <w:t>2</w:t>
            </w:r>
          </w:p>
        </w:tc>
        <w:tc>
          <w:tcPr>
            <w:tcW w:w="2234" w:type="dxa"/>
          </w:tcPr>
          <w:p w14:paraId="2C8E4710" w14:textId="5C9177BF" w:rsidR="00595A19" w:rsidRPr="00375147" w:rsidRDefault="00595A19" w:rsidP="00595A1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0.56 (0.55-0.57)</w:t>
            </w:r>
          </w:p>
        </w:tc>
        <w:tc>
          <w:tcPr>
            <w:tcW w:w="1751" w:type="dxa"/>
          </w:tcPr>
          <w:p w14:paraId="69490C39" w14:textId="210F95AA" w:rsidR="00595A19" w:rsidRPr="00375147" w:rsidRDefault="00595A19" w:rsidP="00595A19">
            <w:pPr>
              <w:jc w:val="center"/>
            </w:pPr>
            <w:r w:rsidRPr="00895EF3">
              <w:t>&lt;0.001</w:t>
            </w:r>
          </w:p>
        </w:tc>
        <w:tc>
          <w:tcPr>
            <w:tcW w:w="2209" w:type="dxa"/>
          </w:tcPr>
          <w:p w14:paraId="3266D7A0" w14:textId="3A9A1A51" w:rsidR="00595A19" w:rsidRPr="00375147" w:rsidRDefault="00595A19" w:rsidP="00595A1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0.58 (0.56-0.60)</w:t>
            </w:r>
          </w:p>
        </w:tc>
        <w:tc>
          <w:tcPr>
            <w:tcW w:w="1777" w:type="dxa"/>
          </w:tcPr>
          <w:p w14:paraId="2E6AE4B3" w14:textId="261CE846" w:rsidR="00595A19" w:rsidRPr="00375147" w:rsidRDefault="00595A19" w:rsidP="00595A19">
            <w:pPr>
              <w:jc w:val="center"/>
            </w:pPr>
            <w:r w:rsidRPr="00E7756D">
              <w:t>&lt;0.001</w:t>
            </w:r>
          </w:p>
        </w:tc>
        <w:tc>
          <w:tcPr>
            <w:tcW w:w="2273" w:type="dxa"/>
          </w:tcPr>
          <w:p w14:paraId="5DDAE830" w14:textId="7DF37EE6" w:rsidR="00595A19" w:rsidRPr="00375147" w:rsidRDefault="00595A19" w:rsidP="00595A1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0.56 (0.55-0.57)</w:t>
            </w:r>
          </w:p>
        </w:tc>
        <w:tc>
          <w:tcPr>
            <w:tcW w:w="1713" w:type="dxa"/>
          </w:tcPr>
          <w:p w14:paraId="1F664E45" w14:textId="59775CF7" w:rsidR="00595A19" w:rsidRPr="00375147" w:rsidRDefault="00595A19" w:rsidP="00595A19">
            <w:pPr>
              <w:jc w:val="center"/>
            </w:pPr>
            <w:r w:rsidRPr="00284A2D">
              <w:t>&lt;0.001</w:t>
            </w:r>
          </w:p>
        </w:tc>
      </w:tr>
      <w:tr w:rsidR="00595A19" w:rsidRPr="00375147" w14:paraId="6273ED22" w14:textId="2BB666C8" w:rsidTr="00DC1A43">
        <w:tc>
          <w:tcPr>
            <w:tcW w:w="2266" w:type="dxa"/>
          </w:tcPr>
          <w:p w14:paraId="3412C509" w14:textId="3239E52C" w:rsidR="00595A19" w:rsidRDefault="00595A19" w:rsidP="00595A19">
            <w:r>
              <w:t>Booster</w:t>
            </w:r>
          </w:p>
        </w:tc>
        <w:tc>
          <w:tcPr>
            <w:tcW w:w="2234" w:type="dxa"/>
          </w:tcPr>
          <w:p w14:paraId="4F1DA89C" w14:textId="65837315" w:rsidR="00595A19" w:rsidRPr="00375147" w:rsidRDefault="00595A19" w:rsidP="00595A1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0.31 (0.29-0.32)</w:t>
            </w:r>
          </w:p>
        </w:tc>
        <w:tc>
          <w:tcPr>
            <w:tcW w:w="1751" w:type="dxa"/>
          </w:tcPr>
          <w:p w14:paraId="3FDA474F" w14:textId="6DED5161" w:rsidR="00595A19" w:rsidRPr="00375147" w:rsidRDefault="00595A19" w:rsidP="00595A19">
            <w:pPr>
              <w:jc w:val="center"/>
            </w:pPr>
            <w:r w:rsidRPr="00895EF3">
              <w:t>&lt;0.001</w:t>
            </w:r>
          </w:p>
        </w:tc>
        <w:tc>
          <w:tcPr>
            <w:tcW w:w="2209" w:type="dxa"/>
          </w:tcPr>
          <w:p w14:paraId="33EE64FC" w14:textId="4ED331B1" w:rsidR="00595A19" w:rsidRPr="00375147" w:rsidRDefault="00595A19" w:rsidP="00595A1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0.31 (0.28-0.34)</w:t>
            </w:r>
          </w:p>
        </w:tc>
        <w:tc>
          <w:tcPr>
            <w:tcW w:w="1777" w:type="dxa"/>
          </w:tcPr>
          <w:p w14:paraId="5BA4F5BB" w14:textId="3E079215" w:rsidR="00595A19" w:rsidRPr="00375147" w:rsidRDefault="00595A19" w:rsidP="00595A19">
            <w:pPr>
              <w:jc w:val="center"/>
            </w:pPr>
            <w:r w:rsidRPr="00E7756D">
              <w:t>&lt;0.001</w:t>
            </w:r>
          </w:p>
        </w:tc>
        <w:tc>
          <w:tcPr>
            <w:tcW w:w="2273" w:type="dxa"/>
          </w:tcPr>
          <w:p w14:paraId="548AD589" w14:textId="4D9F58F1" w:rsidR="00595A19" w:rsidRPr="00375147" w:rsidRDefault="00595A19" w:rsidP="00595A19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0.30 (0.29-0.32)</w:t>
            </w:r>
          </w:p>
        </w:tc>
        <w:tc>
          <w:tcPr>
            <w:tcW w:w="1713" w:type="dxa"/>
          </w:tcPr>
          <w:p w14:paraId="411BCCB1" w14:textId="53364F90" w:rsidR="00595A19" w:rsidRPr="00375147" w:rsidRDefault="00595A19" w:rsidP="00595A19">
            <w:pPr>
              <w:jc w:val="center"/>
            </w:pPr>
            <w:r w:rsidRPr="00284A2D">
              <w:t>&lt;0.001</w:t>
            </w:r>
          </w:p>
        </w:tc>
      </w:tr>
    </w:tbl>
    <w:p w14:paraId="0DFE4E4F" w14:textId="50865C51" w:rsidR="00E524C3" w:rsidRPr="00551734" w:rsidRDefault="00E524C3" w:rsidP="00E524C3">
      <w:pPr>
        <w:jc w:val="both"/>
        <w:rPr>
          <w:rFonts w:cstheme="minorHAnsi"/>
          <w:i/>
          <w:iCs/>
        </w:rPr>
      </w:pPr>
      <w:r w:rsidRPr="00551734">
        <w:rPr>
          <w:rFonts w:cstheme="minorHAnsi"/>
          <w:i/>
          <w:iCs/>
        </w:rPr>
        <w:t>Legend: Reference period is the unvaccinated period from covid-19 infection to first covid-19 vaccination or censoring. The dose 1 period is from 1</w:t>
      </w:r>
      <w:r w:rsidRPr="00551734">
        <w:rPr>
          <w:rFonts w:cstheme="minorHAnsi"/>
          <w:i/>
          <w:iCs/>
          <w:vertAlign w:val="superscript"/>
        </w:rPr>
        <w:t>st</w:t>
      </w:r>
      <w:r w:rsidRPr="00551734">
        <w:rPr>
          <w:rFonts w:cstheme="minorHAnsi"/>
          <w:i/>
          <w:iCs/>
        </w:rPr>
        <w:t xml:space="preserve"> covid-19 vaccination to 2</w:t>
      </w:r>
      <w:r w:rsidRPr="00551734">
        <w:rPr>
          <w:rFonts w:cstheme="minorHAnsi"/>
          <w:i/>
          <w:iCs/>
          <w:vertAlign w:val="superscript"/>
        </w:rPr>
        <w:t>nd</w:t>
      </w:r>
      <w:r w:rsidRPr="00551734">
        <w:rPr>
          <w:rFonts w:cstheme="minorHAnsi"/>
          <w:i/>
          <w:iCs/>
        </w:rPr>
        <w:t xml:space="preserve"> covid-19 vaccination or censoring. The dose 2 period is from the 2</w:t>
      </w:r>
      <w:r w:rsidRPr="00551734">
        <w:rPr>
          <w:rFonts w:cstheme="minorHAnsi"/>
          <w:i/>
          <w:iCs/>
          <w:vertAlign w:val="superscript"/>
        </w:rPr>
        <w:t>nd</w:t>
      </w:r>
      <w:r w:rsidRPr="00551734">
        <w:rPr>
          <w:rFonts w:cstheme="minorHAnsi"/>
          <w:i/>
          <w:iCs/>
        </w:rPr>
        <w:t xml:space="preserve"> covid-19 vaccination to booster or censoring. The booster period is from the booster vaccine to end of follow-up or censoring. CV (cardiovascular). </w:t>
      </w:r>
    </w:p>
    <w:p w14:paraId="038D093C" w14:textId="00C42B8E" w:rsidR="00C73622" w:rsidRDefault="00C73622"/>
    <w:p w14:paraId="00C7A874" w14:textId="069610A9" w:rsidR="00B41E59" w:rsidRDefault="00B41E59"/>
    <w:p w14:paraId="4609C9F1" w14:textId="5E5F445E" w:rsidR="00B41E59" w:rsidRDefault="00B41E59"/>
    <w:p w14:paraId="07CEA318" w14:textId="5DB69A19" w:rsidR="00CE638B" w:rsidRDefault="00CE638B"/>
    <w:p w14:paraId="41429915" w14:textId="32F798F7" w:rsidR="00CE638B" w:rsidRDefault="00CE638B"/>
    <w:p w14:paraId="5FB40981" w14:textId="726DA046" w:rsidR="00CE638B" w:rsidRDefault="00CE638B"/>
    <w:p w14:paraId="72AA8308" w14:textId="1BBE9CEF" w:rsidR="00CE638B" w:rsidRDefault="00CE638B"/>
    <w:p w14:paraId="7A9730E5" w14:textId="0163467D" w:rsidR="00CE638B" w:rsidRDefault="00CE638B"/>
    <w:p w14:paraId="5893E414" w14:textId="3CA1B5B9" w:rsidR="00D34AE6" w:rsidRDefault="00D34AE6"/>
    <w:p w14:paraId="22C55313" w14:textId="0710C3B7" w:rsidR="00D34AE6" w:rsidRDefault="00D34AE6"/>
    <w:p w14:paraId="293105B8" w14:textId="58B52D33" w:rsidR="00D34AE6" w:rsidRDefault="00D34AE6"/>
    <w:p w14:paraId="3993D0B3" w14:textId="76BA2E54" w:rsidR="00D34AE6" w:rsidRDefault="00D34AE6"/>
    <w:p w14:paraId="3B43FE64" w14:textId="5B43D49D" w:rsidR="00D34AE6" w:rsidRDefault="00D34AE6" w:rsidP="00224B18">
      <w:pPr>
        <w:pStyle w:val="Heading1"/>
      </w:pPr>
      <w:bookmarkStart w:id="9" w:name="_Toc139013299"/>
      <w:r>
        <w:lastRenderedPageBreak/>
        <w:t>Table</w:t>
      </w:r>
      <w:r w:rsidRPr="00551734">
        <w:t xml:space="preserve"> </w:t>
      </w:r>
      <w:r>
        <w:t>E9</w:t>
      </w:r>
      <w:r w:rsidRPr="00551734">
        <w:t>: Risk of CVD (and each CVD component) in COVID-19 patients with pre-existing asthma compared with COVID-19 patients without asthma</w:t>
      </w:r>
      <w:bookmarkEnd w:id="9"/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1918"/>
        <w:gridCol w:w="1616"/>
        <w:gridCol w:w="873"/>
        <w:gridCol w:w="1825"/>
        <w:gridCol w:w="1134"/>
        <w:gridCol w:w="1560"/>
        <w:gridCol w:w="992"/>
        <w:gridCol w:w="1843"/>
        <w:gridCol w:w="1275"/>
      </w:tblGrid>
      <w:tr w:rsidR="00881E52" w:rsidRPr="00881E52" w14:paraId="4EB10D8A" w14:textId="65A01216" w:rsidTr="00881E52">
        <w:tc>
          <w:tcPr>
            <w:tcW w:w="1918" w:type="dxa"/>
          </w:tcPr>
          <w:p w14:paraId="6B0F91FC" w14:textId="77777777" w:rsidR="00881E52" w:rsidRPr="00881E52" w:rsidRDefault="00881E52" w:rsidP="006E7D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48" w:type="dxa"/>
            <w:gridSpan w:val="4"/>
          </w:tcPr>
          <w:p w14:paraId="4236E30C" w14:textId="5EAB77B5" w:rsidR="00881E52" w:rsidRPr="00881E52" w:rsidRDefault="00881E52" w:rsidP="006E7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81E52">
              <w:rPr>
                <w:rFonts w:cstheme="minorHAnsi"/>
                <w:b/>
                <w:bCs/>
                <w:sz w:val="20"/>
                <w:szCs w:val="20"/>
              </w:rPr>
              <w:t>Complete population</w:t>
            </w:r>
          </w:p>
        </w:tc>
        <w:tc>
          <w:tcPr>
            <w:tcW w:w="5670" w:type="dxa"/>
            <w:gridSpan w:val="4"/>
          </w:tcPr>
          <w:p w14:paraId="48E2B274" w14:textId="22F77E6D" w:rsidR="00881E52" w:rsidRPr="00881E52" w:rsidRDefault="00881E52" w:rsidP="006E7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81E52">
              <w:rPr>
                <w:rFonts w:cstheme="minorHAnsi"/>
                <w:b/>
                <w:bCs/>
                <w:sz w:val="20"/>
                <w:szCs w:val="20"/>
              </w:rPr>
              <w:t>No history of severe CV disease</w:t>
            </w:r>
          </w:p>
        </w:tc>
      </w:tr>
      <w:tr w:rsidR="00881E52" w:rsidRPr="00881E52" w14:paraId="166688F3" w14:textId="37F709DC" w:rsidTr="00881E52">
        <w:tc>
          <w:tcPr>
            <w:tcW w:w="1918" w:type="dxa"/>
          </w:tcPr>
          <w:p w14:paraId="79613A3A" w14:textId="77777777" w:rsidR="00881E52" w:rsidRPr="00881E52" w:rsidRDefault="00881E52" w:rsidP="00296375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sz w:val="20"/>
                <w:szCs w:val="20"/>
              </w:rPr>
              <w:t>CV outcome</w:t>
            </w:r>
          </w:p>
        </w:tc>
        <w:tc>
          <w:tcPr>
            <w:tcW w:w="1616" w:type="dxa"/>
          </w:tcPr>
          <w:p w14:paraId="2203ADC5" w14:textId="33623453" w:rsidR="00881E52" w:rsidRPr="00881E52" w:rsidRDefault="00881E52" w:rsidP="002963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sz w:val="20"/>
                <w:szCs w:val="20"/>
              </w:rPr>
              <w:t>Unadjusted HR (95% CI)</w:t>
            </w:r>
          </w:p>
        </w:tc>
        <w:tc>
          <w:tcPr>
            <w:tcW w:w="873" w:type="dxa"/>
          </w:tcPr>
          <w:p w14:paraId="022E2B39" w14:textId="77777777" w:rsidR="00881E52" w:rsidRPr="00881E52" w:rsidRDefault="00881E52" w:rsidP="002963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sz w:val="20"/>
                <w:szCs w:val="20"/>
              </w:rPr>
              <w:t>P value</w:t>
            </w:r>
          </w:p>
        </w:tc>
        <w:tc>
          <w:tcPr>
            <w:tcW w:w="1825" w:type="dxa"/>
          </w:tcPr>
          <w:p w14:paraId="403CD637" w14:textId="77777777" w:rsidR="00881E52" w:rsidRPr="00881E52" w:rsidRDefault="00881E52" w:rsidP="002963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sz w:val="20"/>
                <w:szCs w:val="20"/>
              </w:rPr>
              <w:t>Adjusted HR (95% CI)</w:t>
            </w:r>
          </w:p>
        </w:tc>
        <w:tc>
          <w:tcPr>
            <w:tcW w:w="1134" w:type="dxa"/>
          </w:tcPr>
          <w:p w14:paraId="78F2D1C6" w14:textId="77777777" w:rsidR="00881E52" w:rsidRPr="00881E52" w:rsidRDefault="00881E52" w:rsidP="002963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sz w:val="20"/>
                <w:szCs w:val="20"/>
              </w:rPr>
              <w:t>P value</w:t>
            </w:r>
          </w:p>
        </w:tc>
        <w:tc>
          <w:tcPr>
            <w:tcW w:w="1560" w:type="dxa"/>
          </w:tcPr>
          <w:p w14:paraId="3E92153B" w14:textId="0535D24C" w:rsidR="00881E52" w:rsidRPr="00881E52" w:rsidRDefault="00881E52" w:rsidP="002963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sz w:val="20"/>
                <w:szCs w:val="20"/>
              </w:rPr>
              <w:t>Unadjusted HR (95% CI)</w:t>
            </w:r>
          </w:p>
        </w:tc>
        <w:tc>
          <w:tcPr>
            <w:tcW w:w="992" w:type="dxa"/>
          </w:tcPr>
          <w:p w14:paraId="2E84D949" w14:textId="7CD15339" w:rsidR="00881E52" w:rsidRPr="00881E52" w:rsidRDefault="00881E52" w:rsidP="002963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sz w:val="20"/>
                <w:szCs w:val="20"/>
              </w:rPr>
              <w:t>P value</w:t>
            </w:r>
          </w:p>
        </w:tc>
        <w:tc>
          <w:tcPr>
            <w:tcW w:w="1843" w:type="dxa"/>
          </w:tcPr>
          <w:p w14:paraId="4E42FCF3" w14:textId="05729E17" w:rsidR="00881E52" w:rsidRPr="00881E52" w:rsidRDefault="00881E52" w:rsidP="002963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sz w:val="20"/>
                <w:szCs w:val="20"/>
              </w:rPr>
              <w:t>Adjusted HR (95% CI)</w:t>
            </w:r>
          </w:p>
        </w:tc>
        <w:tc>
          <w:tcPr>
            <w:tcW w:w="1275" w:type="dxa"/>
          </w:tcPr>
          <w:p w14:paraId="1B420082" w14:textId="19278DA2" w:rsidR="00881E52" w:rsidRPr="00881E52" w:rsidRDefault="00881E52" w:rsidP="0029637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sz w:val="20"/>
                <w:szCs w:val="20"/>
              </w:rPr>
              <w:t>P value</w:t>
            </w:r>
          </w:p>
        </w:tc>
      </w:tr>
      <w:tr w:rsidR="00881E52" w:rsidRPr="00881E52" w14:paraId="546A5E84" w14:textId="50BA8337" w:rsidTr="00881E52">
        <w:tc>
          <w:tcPr>
            <w:tcW w:w="1918" w:type="dxa"/>
          </w:tcPr>
          <w:p w14:paraId="76A09B08" w14:textId="77777777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sz w:val="20"/>
                <w:szCs w:val="20"/>
              </w:rPr>
              <w:t>Composite CV</w:t>
            </w:r>
          </w:p>
        </w:tc>
        <w:tc>
          <w:tcPr>
            <w:tcW w:w="1616" w:type="dxa"/>
          </w:tcPr>
          <w:p w14:paraId="0A686A0F" w14:textId="1A3A686A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1.22 (1.19-1.25)</w:t>
            </w:r>
          </w:p>
        </w:tc>
        <w:tc>
          <w:tcPr>
            <w:tcW w:w="873" w:type="dxa"/>
          </w:tcPr>
          <w:p w14:paraId="62B98781" w14:textId="6C69F71D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825" w:type="dxa"/>
          </w:tcPr>
          <w:p w14:paraId="029059B3" w14:textId="722AEFAF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1.04 (1.01-1.07)</w:t>
            </w:r>
          </w:p>
        </w:tc>
        <w:tc>
          <w:tcPr>
            <w:tcW w:w="1134" w:type="dxa"/>
          </w:tcPr>
          <w:p w14:paraId="76CDE8D6" w14:textId="2E6C1677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0.0026</w:t>
            </w:r>
          </w:p>
        </w:tc>
        <w:tc>
          <w:tcPr>
            <w:tcW w:w="1560" w:type="dxa"/>
          </w:tcPr>
          <w:p w14:paraId="0E44F521" w14:textId="7F633F60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1.20 (1.16-1.24)</w:t>
            </w:r>
          </w:p>
        </w:tc>
        <w:tc>
          <w:tcPr>
            <w:tcW w:w="992" w:type="dxa"/>
          </w:tcPr>
          <w:p w14:paraId="1B0A71F8" w14:textId="78A7E672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843" w:type="dxa"/>
          </w:tcPr>
          <w:p w14:paraId="5F92BCD0" w14:textId="273DE3E8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1.08 (1.04-1.12)</w:t>
            </w:r>
          </w:p>
        </w:tc>
        <w:tc>
          <w:tcPr>
            <w:tcW w:w="1275" w:type="dxa"/>
          </w:tcPr>
          <w:p w14:paraId="49B77C4E" w14:textId="281A8F24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&lt;0.0001</w:t>
            </w:r>
            <w:r w:rsidR="003405ED">
              <w:rPr>
                <w:rFonts w:cstheme="minorHAnsi"/>
                <w:color w:val="000000"/>
                <w:sz w:val="20"/>
                <w:szCs w:val="20"/>
              </w:rPr>
              <w:t>*</w:t>
            </w:r>
          </w:p>
        </w:tc>
      </w:tr>
      <w:tr w:rsidR="00881E52" w:rsidRPr="00881E52" w14:paraId="54FED07C" w14:textId="10B60D23" w:rsidTr="00881E52">
        <w:tc>
          <w:tcPr>
            <w:tcW w:w="1918" w:type="dxa"/>
          </w:tcPr>
          <w:p w14:paraId="0FB8D9C7" w14:textId="77777777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sz w:val="20"/>
                <w:szCs w:val="20"/>
              </w:rPr>
              <w:t>VTE</w:t>
            </w:r>
          </w:p>
        </w:tc>
        <w:tc>
          <w:tcPr>
            <w:tcW w:w="1616" w:type="dxa"/>
          </w:tcPr>
          <w:p w14:paraId="41876961" w14:textId="33700816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1.26 (1.13-1.40)</w:t>
            </w:r>
          </w:p>
        </w:tc>
        <w:tc>
          <w:tcPr>
            <w:tcW w:w="873" w:type="dxa"/>
          </w:tcPr>
          <w:p w14:paraId="02E29006" w14:textId="048C563D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825" w:type="dxa"/>
          </w:tcPr>
          <w:p w14:paraId="48BBEB3B" w14:textId="5B8C416F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1.14 (1.02-1.28)</w:t>
            </w:r>
          </w:p>
        </w:tc>
        <w:tc>
          <w:tcPr>
            <w:tcW w:w="1134" w:type="dxa"/>
          </w:tcPr>
          <w:p w14:paraId="6C3C00FD" w14:textId="03A690AD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0.0207</w:t>
            </w:r>
          </w:p>
        </w:tc>
        <w:tc>
          <w:tcPr>
            <w:tcW w:w="1560" w:type="dxa"/>
          </w:tcPr>
          <w:p w14:paraId="38A015FE" w14:textId="14C494A7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1.25 (1.10-1.41)</w:t>
            </w:r>
          </w:p>
        </w:tc>
        <w:tc>
          <w:tcPr>
            <w:tcW w:w="992" w:type="dxa"/>
          </w:tcPr>
          <w:p w14:paraId="7819C465" w14:textId="5EE472F0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1843" w:type="dxa"/>
          </w:tcPr>
          <w:p w14:paraId="63252F12" w14:textId="71944A15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1.19 (1.05-1.36)</w:t>
            </w:r>
          </w:p>
        </w:tc>
        <w:tc>
          <w:tcPr>
            <w:tcW w:w="1275" w:type="dxa"/>
          </w:tcPr>
          <w:p w14:paraId="18D4032F" w14:textId="1DF2306C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0.0084</w:t>
            </w:r>
            <w:r w:rsidR="003405ED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</w:tr>
      <w:tr w:rsidR="00881E52" w:rsidRPr="00881E52" w14:paraId="2EB3C2E7" w14:textId="6FCFA32E" w:rsidTr="00881E52">
        <w:tc>
          <w:tcPr>
            <w:tcW w:w="1918" w:type="dxa"/>
          </w:tcPr>
          <w:p w14:paraId="4E911883" w14:textId="77777777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81E52">
              <w:rPr>
                <w:rFonts w:cstheme="minorHAnsi"/>
                <w:sz w:val="20"/>
                <w:szCs w:val="20"/>
              </w:rPr>
              <w:t>Thrombo</w:t>
            </w:r>
            <w:proofErr w:type="spellEnd"/>
          </w:p>
        </w:tc>
        <w:tc>
          <w:tcPr>
            <w:tcW w:w="1616" w:type="dxa"/>
          </w:tcPr>
          <w:p w14:paraId="2F662FE9" w14:textId="05CFC5DB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1.12 (0.92-1.36)</w:t>
            </w:r>
          </w:p>
        </w:tc>
        <w:tc>
          <w:tcPr>
            <w:tcW w:w="873" w:type="dxa"/>
          </w:tcPr>
          <w:p w14:paraId="7E48BAB5" w14:textId="00F7508B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0.2507</w:t>
            </w:r>
          </w:p>
        </w:tc>
        <w:tc>
          <w:tcPr>
            <w:tcW w:w="1825" w:type="dxa"/>
          </w:tcPr>
          <w:p w14:paraId="472FB361" w14:textId="470CAAC0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0.93 (0.76-1.15)</w:t>
            </w:r>
          </w:p>
        </w:tc>
        <w:tc>
          <w:tcPr>
            <w:tcW w:w="1134" w:type="dxa"/>
          </w:tcPr>
          <w:p w14:paraId="0C01735F" w14:textId="2808EE3A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0.5141</w:t>
            </w:r>
          </w:p>
        </w:tc>
        <w:tc>
          <w:tcPr>
            <w:tcW w:w="1560" w:type="dxa"/>
          </w:tcPr>
          <w:p w14:paraId="459C4CCA" w14:textId="749426CF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1.11 (0.88-1.39)</w:t>
            </w:r>
          </w:p>
        </w:tc>
        <w:tc>
          <w:tcPr>
            <w:tcW w:w="992" w:type="dxa"/>
          </w:tcPr>
          <w:p w14:paraId="7B0D0590" w14:textId="7D1A59D2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0.3678</w:t>
            </w:r>
          </w:p>
        </w:tc>
        <w:tc>
          <w:tcPr>
            <w:tcW w:w="1843" w:type="dxa"/>
          </w:tcPr>
          <w:p w14:paraId="15F8802B" w14:textId="652235CD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0.96 (0.76-1.23)</w:t>
            </w:r>
          </w:p>
        </w:tc>
        <w:tc>
          <w:tcPr>
            <w:tcW w:w="1275" w:type="dxa"/>
          </w:tcPr>
          <w:p w14:paraId="0A339999" w14:textId="15E8575E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0.7714</w:t>
            </w:r>
          </w:p>
        </w:tc>
      </w:tr>
      <w:tr w:rsidR="00881E52" w:rsidRPr="00881E52" w14:paraId="5F61CF82" w14:textId="24799DEE" w:rsidTr="00881E52">
        <w:tc>
          <w:tcPr>
            <w:tcW w:w="1918" w:type="dxa"/>
          </w:tcPr>
          <w:p w14:paraId="4148E505" w14:textId="77777777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sz w:val="20"/>
                <w:szCs w:val="20"/>
              </w:rPr>
              <w:t>HF</w:t>
            </w:r>
          </w:p>
        </w:tc>
        <w:tc>
          <w:tcPr>
            <w:tcW w:w="1616" w:type="dxa"/>
          </w:tcPr>
          <w:p w14:paraId="2486C723" w14:textId="5C627B28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1.38 (1.32-1.44)</w:t>
            </w:r>
          </w:p>
        </w:tc>
        <w:tc>
          <w:tcPr>
            <w:tcW w:w="873" w:type="dxa"/>
          </w:tcPr>
          <w:p w14:paraId="619246C8" w14:textId="5931B93E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825" w:type="dxa"/>
          </w:tcPr>
          <w:p w14:paraId="43B241EB" w14:textId="10ED904D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1.12 (1.07-1.17)</w:t>
            </w:r>
          </w:p>
        </w:tc>
        <w:tc>
          <w:tcPr>
            <w:tcW w:w="1134" w:type="dxa"/>
          </w:tcPr>
          <w:p w14:paraId="2897B75A" w14:textId="69A0FE9F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560" w:type="dxa"/>
          </w:tcPr>
          <w:p w14:paraId="3EDB6D4D" w14:textId="441D1E50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1.35 (1.27-1.43)</w:t>
            </w:r>
          </w:p>
        </w:tc>
        <w:tc>
          <w:tcPr>
            <w:tcW w:w="992" w:type="dxa"/>
          </w:tcPr>
          <w:p w14:paraId="548A2F7E" w14:textId="6EBA1855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843" w:type="dxa"/>
          </w:tcPr>
          <w:p w14:paraId="3A4D494B" w14:textId="4F9873FF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1.10 (1.03-1.17)</w:t>
            </w:r>
          </w:p>
        </w:tc>
        <w:tc>
          <w:tcPr>
            <w:tcW w:w="1275" w:type="dxa"/>
          </w:tcPr>
          <w:p w14:paraId="027F580D" w14:textId="6F3858A0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0.0029</w:t>
            </w:r>
            <w:r w:rsidR="003405ED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</w:tr>
      <w:tr w:rsidR="00881E52" w:rsidRPr="00881E52" w14:paraId="039C8A88" w14:textId="3385A9C3" w:rsidTr="00881E52">
        <w:tc>
          <w:tcPr>
            <w:tcW w:w="1918" w:type="dxa"/>
          </w:tcPr>
          <w:p w14:paraId="4662A9EF" w14:textId="77777777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sz w:val="20"/>
                <w:szCs w:val="20"/>
              </w:rPr>
              <w:t>Angina</w:t>
            </w:r>
          </w:p>
        </w:tc>
        <w:tc>
          <w:tcPr>
            <w:tcW w:w="1616" w:type="dxa"/>
          </w:tcPr>
          <w:p w14:paraId="521E0B64" w14:textId="4680CD21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1.39 (1.29-1.49)</w:t>
            </w:r>
          </w:p>
        </w:tc>
        <w:tc>
          <w:tcPr>
            <w:tcW w:w="873" w:type="dxa"/>
          </w:tcPr>
          <w:p w14:paraId="65A7E5CD" w14:textId="03F9E9F9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825" w:type="dxa"/>
          </w:tcPr>
          <w:p w14:paraId="7527C794" w14:textId="4B8ACC6E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1.09 (1.02-1.17)</w:t>
            </w:r>
          </w:p>
        </w:tc>
        <w:tc>
          <w:tcPr>
            <w:tcW w:w="1134" w:type="dxa"/>
          </w:tcPr>
          <w:p w14:paraId="12207E5E" w14:textId="3B7FF01B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0.0159</w:t>
            </w:r>
          </w:p>
        </w:tc>
        <w:tc>
          <w:tcPr>
            <w:tcW w:w="1560" w:type="dxa"/>
          </w:tcPr>
          <w:p w14:paraId="38D8E49F" w14:textId="03F1DDC4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1.38 (1.25-1.52)</w:t>
            </w:r>
          </w:p>
        </w:tc>
        <w:tc>
          <w:tcPr>
            <w:tcW w:w="992" w:type="dxa"/>
          </w:tcPr>
          <w:p w14:paraId="4785EF15" w14:textId="009A4066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843" w:type="dxa"/>
          </w:tcPr>
          <w:p w14:paraId="505E145C" w14:textId="1EDECC8A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1.10 (1.00-1.22)</w:t>
            </w:r>
          </w:p>
        </w:tc>
        <w:tc>
          <w:tcPr>
            <w:tcW w:w="1275" w:type="dxa"/>
          </w:tcPr>
          <w:p w14:paraId="3099BE6F" w14:textId="12A4FC91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0.0585</w:t>
            </w:r>
          </w:p>
        </w:tc>
      </w:tr>
      <w:tr w:rsidR="00881E52" w:rsidRPr="00881E52" w14:paraId="276C045F" w14:textId="5EECD16B" w:rsidTr="00881E52">
        <w:tc>
          <w:tcPr>
            <w:tcW w:w="1918" w:type="dxa"/>
          </w:tcPr>
          <w:p w14:paraId="277B4798" w14:textId="77777777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881E52">
              <w:rPr>
                <w:rFonts w:cstheme="minorHAnsi"/>
                <w:sz w:val="20"/>
                <w:szCs w:val="20"/>
              </w:rPr>
              <w:t>Myo</w:t>
            </w:r>
            <w:proofErr w:type="spellEnd"/>
            <w:r w:rsidRPr="00881E52">
              <w:rPr>
                <w:rFonts w:cstheme="minorHAnsi"/>
                <w:sz w:val="20"/>
                <w:szCs w:val="20"/>
              </w:rPr>
              <w:t>/pericarditis</w:t>
            </w:r>
          </w:p>
        </w:tc>
        <w:tc>
          <w:tcPr>
            <w:tcW w:w="1616" w:type="dxa"/>
          </w:tcPr>
          <w:p w14:paraId="3F7650EF" w14:textId="7E9098C6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1.12 (0.78-1.60)</w:t>
            </w:r>
          </w:p>
        </w:tc>
        <w:tc>
          <w:tcPr>
            <w:tcW w:w="873" w:type="dxa"/>
          </w:tcPr>
          <w:p w14:paraId="390BBBF0" w14:textId="7F4C23F7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0.5454</w:t>
            </w:r>
          </w:p>
        </w:tc>
        <w:tc>
          <w:tcPr>
            <w:tcW w:w="1825" w:type="dxa"/>
          </w:tcPr>
          <w:p w14:paraId="1235BB3C" w14:textId="2320DF56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1.10 (0.75-1.63)</w:t>
            </w:r>
          </w:p>
        </w:tc>
        <w:tc>
          <w:tcPr>
            <w:tcW w:w="1134" w:type="dxa"/>
          </w:tcPr>
          <w:p w14:paraId="325CA67E" w14:textId="362AFF9F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0.6232</w:t>
            </w:r>
          </w:p>
        </w:tc>
        <w:tc>
          <w:tcPr>
            <w:tcW w:w="1560" w:type="dxa"/>
          </w:tcPr>
          <w:p w14:paraId="1CDD8E27" w14:textId="3B698244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1.10 (0.75-1.61)</w:t>
            </w:r>
          </w:p>
        </w:tc>
        <w:tc>
          <w:tcPr>
            <w:tcW w:w="992" w:type="dxa"/>
          </w:tcPr>
          <w:p w14:paraId="4668314F" w14:textId="0C1A7E06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0.6325</w:t>
            </w:r>
          </w:p>
        </w:tc>
        <w:tc>
          <w:tcPr>
            <w:tcW w:w="1843" w:type="dxa"/>
          </w:tcPr>
          <w:p w14:paraId="66988FDF" w14:textId="2830C69A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1.04 (0.69-1.57)</w:t>
            </w:r>
          </w:p>
        </w:tc>
        <w:tc>
          <w:tcPr>
            <w:tcW w:w="1275" w:type="dxa"/>
          </w:tcPr>
          <w:p w14:paraId="5AD994C3" w14:textId="5E7A05C4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0.8453</w:t>
            </w:r>
          </w:p>
        </w:tc>
      </w:tr>
      <w:tr w:rsidR="00881E52" w:rsidRPr="00881E52" w14:paraId="43604DF8" w14:textId="48A3EAC9" w:rsidTr="00881E52">
        <w:tc>
          <w:tcPr>
            <w:tcW w:w="1918" w:type="dxa"/>
          </w:tcPr>
          <w:p w14:paraId="75F066C2" w14:textId="77777777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sz w:val="20"/>
                <w:szCs w:val="20"/>
              </w:rPr>
              <w:t>Stroke</w:t>
            </w:r>
          </w:p>
        </w:tc>
        <w:tc>
          <w:tcPr>
            <w:tcW w:w="1616" w:type="dxa"/>
          </w:tcPr>
          <w:p w14:paraId="22A30DCD" w14:textId="26984624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0.99 (0.94-1.04)</w:t>
            </w:r>
          </w:p>
        </w:tc>
        <w:tc>
          <w:tcPr>
            <w:tcW w:w="873" w:type="dxa"/>
          </w:tcPr>
          <w:p w14:paraId="6455258C" w14:textId="270CC8B9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0.772</w:t>
            </w:r>
          </w:p>
        </w:tc>
        <w:tc>
          <w:tcPr>
            <w:tcW w:w="1825" w:type="dxa"/>
          </w:tcPr>
          <w:p w14:paraId="318E4EEA" w14:textId="4FB8448C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0.87 (0.83-0.92)</w:t>
            </w:r>
          </w:p>
        </w:tc>
        <w:tc>
          <w:tcPr>
            <w:tcW w:w="1134" w:type="dxa"/>
          </w:tcPr>
          <w:p w14:paraId="3B7645CB" w14:textId="3714E0FB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560" w:type="dxa"/>
          </w:tcPr>
          <w:p w14:paraId="13365152" w14:textId="1DB8CFEF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0.94 (0.88-1.02)</w:t>
            </w:r>
          </w:p>
        </w:tc>
        <w:tc>
          <w:tcPr>
            <w:tcW w:w="992" w:type="dxa"/>
          </w:tcPr>
          <w:p w14:paraId="4693C1B1" w14:textId="6F615ED4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0.1478</w:t>
            </w:r>
          </w:p>
        </w:tc>
        <w:tc>
          <w:tcPr>
            <w:tcW w:w="1843" w:type="dxa"/>
          </w:tcPr>
          <w:p w14:paraId="74F241AD" w14:textId="4C9690AE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0.92 (0.85-1.00)</w:t>
            </w:r>
          </w:p>
        </w:tc>
        <w:tc>
          <w:tcPr>
            <w:tcW w:w="1275" w:type="dxa"/>
          </w:tcPr>
          <w:p w14:paraId="64F3AC0C" w14:textId="0A3C07CC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0.0585</w:t>
            </w:r>
          </w:p>
        </w:tc>
      </w:tr>
      <w:tr w:rsidR="00881E52" w:rsidRPr="00881E52" w14:paraId="40310B22" w14:textId="678597A3" w:rsidTr="00881E52">
        <w:tc>
          <w:tcPr>
            <w:tcW w:w="1918" w:type="dxa"/>
          </w:tcPr>
          <w:p w14:paraId="609BF909" w14:textId="77777777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sz w:val="20"/>
                <w:szCs w:val="20"/>
              </w:rPr>
              <w:t>MI</w:t>
            </w:r>
          </w:p>
        </w:tc>
        <w:tc>
          <w:tcPr>
            <w:tcW w:w="1616" w:type="dxa"/>
          </w:tcPr>
          <w:p w14:paraId="5AADB538" w14:textId="42D48FFA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1.22 (1.14-1.30)</w:t>
            </w:r>
          </w:p>
        </w:tc>
        <w:tc>
          <w:tcPr>
            <w:tcW w:w="873" w:type="dxa"/>
          </w:tcPr>
          <w:p w14:paraId="550E1536" w14:textId="6FEFD820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825" w:type="dxa"/>
          </w:tcPr>
          <w:p w14:paraId="185099BA" w14:textId="3CF641F5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1.05 (0.97-1.12)</w:t>
            </w:r>
          </w:p>
        </w:tc>
        <w:tc>
          <w:tcPr>
            <w:tcW w:w="1134" w:type="dxa"/>
          </w:tcPr>
          <w:p w14:paraId="672637A1" w14:textId="6CA07E5A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0.2224</w:t>
            </w:r>
          </w:p>
        </w:tc>
        <w:tc>
          <w:tcPr>
            <w:tcW w:w="1560" w:type="dxa"/>
          </w:tcPr>
          <w:p w14:paraId="6E10BE4D" w14:textId="677B9390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1.14 (1.03-1.26)</w:t>
            </w:r>
          </w:p>
        </w:tc>
        <w:tc>
          <w:tcPr>
            <w:tcW w:w="992" w:type="dxa"/>
          </w:tcPr>
          <w:p w14:paraId="7B5F70F3" w14:textId="057FE321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0.0114</w:t>
            </w:r>
          </w:p>
        </w:tc>
        <w:tc>
          <w:tcPr>
            <w:tcW w:w="1843" w:type="dxa"/>
          </w:tcPr>
          <w:p w14:paraId="282A1E7E" w14:textId="3C3DBA4C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1.09 (0.98-1.21)</w:t>
            </w:r>
          </w:p>
        </w:tc>
        <w:tc>
          <w:tcPr>
            <w:tcW w:w="1275" w:type="dxa"/>
          </w:tcPr>
          <w:p w14:paraId="30B8360B" w14:textId="3C03DD8C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0.1116</w:t>
            </w:r>
          </w:p>
        </w:tc>
      </w:tr>
      <w:tr w:rsidR="00881E52" w:rsidRPr="00881E52" w14:paraId="0529AA79" w14:textId="2257E9F4" w:rsidTr="00881E52">
        <w:tc>
          <w:tcPr>
            <w:tcW w:w="1918" w:type="dxa"/>
          </w:tcPr>
          <w:p w14:paraId="3484E38E" w14:textId="77777777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sz w:val="20"/>
                <w:szCs w:val="20"/>
              </w:rPr>
              <w:t>PE</w:t>
            </w:r>
          </w:p>
        </w:tc>
        <w:tc>
          <w:tcPr>
            <w:tcW w:w="1616" w:type="dxa"/>
          </w:tcPr>
          <w:p w14:paraId="691A8E02" w14:textId="10911692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1.21 (1.12-1.30)</w:t>
            </w:r>
          </w:p>
        </w:tc>
        <w:tc>
          <w:tcPr>
            <w:tcW w:w="873" w:type="dxa"/>
          </w:tcPr>
          <w:p w14:paraId="3AC6D13F" w14:textId="2FC50DD6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825" w:type="dxa"/>
          </w:tcPr>
          <w:p w14:paraId="785634A7" w14:textId="0D8FC7F4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1.16 (1.07-1.26)</w:t>
            </w:r>
          </w:p>
        </w:tc>
        <w:tc>
          <w:tcPr>
            <w:tcW w:w="1134" w:type="dxa"/>
          </w:tcPr>
          <w:p w14:paraId="1E2ED18C" w14:textId="641C3C3A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0.0002</w:t>
            </w:r>
          </w:p>
        </w:tc>
        <w:tc>
          <w:tcPr>
            <w:tcW w:w="1560" w:type="dxa"/>
          </w:tcPr>
          <w:p w14:paraId="44E6E72E" w14:textId="1E0612A2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1.20 (1.10-1.30)</w:t>
            </w:r>
          </w:p>
        </w:tc>
        <w:tc>
          <w:tcPr>
            <w:tcW w:w="992" w:type="dxa"/>
          </w:tcPr>
          <w:p w14:paraId="6CFB1FDD" w14:textId="4A74FD65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843" w:type="dxa"/>
          </w:tcPr>
          <w:p w14:paraId="2751CC71" w14:textId="47089F55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1.18 (1.08-1.29)</w:t>
            </w:r>
          </w:p>
        </w:tc>
        <w:tc>
          <w:tcPr>
            <w:tcW w:w="1275" w:type="dxa"/>
          </w:tcPr>
          <w:p w14:paraId="07506D5B" w14:textId="5FACF792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0.0002</w:t>
            </w:r>
            <w:r w:rsidR="003405ED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</w:tr>
      <w:tr w:rsidR="00881E52" w:rsidRPr="00881E52" w14:paraId="5526B2D8" w14:textId="3502F5E3" w:rsidTr="00881E52">
        <w:tc>
          <w:tcPr>
            <w:tcW w:w="1918" w:type="dxa"/>
          </w:tcPr>
          <w:p w14:paraId="2A7DA9CB" w14:textId="77777777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sz w:val="20"/>
                <w:szCs w:val="20"/>
              </w:rPr>
              <w:t xml:space="preserve">Arrythmia </w:t>
            </w:r>
          </w:p>
        </w:tc>
        <w:tc>
          <w:tcPr>
            <w:tcW w:w="1616" w:type="dxa"/>
          </w:tcPr>
          <w:p w14:paraId="31E78F50" w14:textId="4F147EDF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1.26 (0.97-1.63)</w:t>
            </w:r>
          </w:p>
        </w:tc>
        <w:tc>
          <w:tcPr>
            <w:tcW w:w="873" w:type="dxa"/>
          </w:tcPr>
          <w:p w14:paraId="1B71BD3E" w14:textId="1F94A978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0.0811</w:t>
            </w:r>
          </w:p>
        </w:tc>
        <w:tc>
          <w:tcPr>
            <w:tcW w:w="1825" w:type="dxa"/>
          </w:tcPr>
          <w:p w14:paraId="7575AA71" w14:textId="7470E749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1.09 (0.83-1.43)</w:t>
            </w:r>
          </w:p>
        </w:tc>
        <w:tc>
          <w:tcPr>
            <w:tcW w:w="1134" w:type="dxa"/>
          </w:tcPr>
          <w:p w14:paraId="3E18B6B9" w14:textId="2A3F6EE3" w:rsidR="00881E52" w:rsidRPr="00881E52" w:rsidRDefault="00881E52" w:rsidP="00881E52">
            <w:pPr>
              <w:rPr>
                <w:rFonts w:cstheme="minorHAnsi"/>
                <w:sz w:val="20"/>
                <w:szCs w:val="20"/>
              </w:rPr>
            </w:pPr>
            <w:r w:rsidRPr="00881E52">
              <w:rPr>
                <w:rFonts w:cstheme="minorHAnsi"/>
                <w:color w:val="000000"/>
                <w:sz w:val="20"/>
                <w:szCs w:val="20"/>
              </w:rPr>
              <w:t>0.5404</w:t>
            </w:r>
          </w:p>
        </w:tc>
        <w:tc>
          <w:tcPr>
            <w:tcW w:w="1560" w:type="dxa"/>
          </w:tcPr>
          <w:p w14:paraId="3EAF2F51" w14:textId="2468A425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1.28 (0.94-1.75)</w:t>
            </w:r>
          </w:p>
        </w:tc>
        <w:tc>
          <w:tcPr>
            <w:tcW w:w="992" w:type="dxa"/>
          </w:tcPr>
          <w:p w14:paraId="50ECE762" w14:textId="2902C786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0.1201</w:t>
            </w:r>
          </w:p>
        </w:tc>
        <w:tc>
          <w:tcPr>
            <w:tcW w:w="1843" w:type="dxa"/>
          </w:tcPr>
          <w:p w14:paraId="644EDC20" w14:textId="59855B96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1.11 (0.79-1.56)</w:t>
            </w:r>
          </w:p>
        </w:tc>
        <w:tc>
          <w:tcPr>
            <w:tcW w:w="1275" w:type="dxa"/>
          </w:tcPr>
          <w:p w14:paraId="48622B99" w14:textId="59519FBB" w:rsidR="00881E52" w:rsidRPr="00881E52" w:rsidRDefault="00881E52" w:rsidP="00881E52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81E52">
              <w:rPr>
                <w:rFonts w:ascii="Calibri" w:hAnsi="Calibri" w:cs="Calibri"/>
                <w:color w:val="000000"/>
                <w:sz w:val="20"/>
                <w:szCs w:val="20"/>
              </w:rPr>
              <w:t>0.5363</w:t>
            </w:r>
          </w:p>
        </w:tc>
      </w:tr>
    </w:tbl>
    <w:p w14:paraId="5E9090CB" w14:textId="568752E7" w:rsidR="00D20412" w:rsidRDefault="00D20412" w:rsidP="00D34AE6">
      <w:pPr>
        <w:jc w:val="both"/>
        <w:rPr>
          <w:rFonts w:cstheme="minorHAnsi"/>
          <w:b/>
          <w:bCs/>
        </w:rPr>
      </w:pPr>
    </w:p>
    <w:p w14:paraId="3BF3ACC8" w14:textId="77777777" w:rsidR="00537F3D" w:rsidRDefault="00537F3D" w:rsidP="00D34AE6">
      <w:pPr>
        <w:jc w:val="both"/>
        <w:rPr>
          <w:rFonts w:cstheme="minorHAnsi"/>
          <w:b/>
          <w:bCs/>
        </w:rPr>
      </w:pPr>
    </w:p>
    <w:p w14:paraId="23055A58" w14:textId="77777777" w:rsidR="00537F3D" w:rsidRDefault="00537F3D" w:rsidP="00D34AE6">
      <w:pPr>
        <w:jc w:val="both"/>
        <w:rPr>
          <w:rFonts w:cstheme="minorHAnsi"/>
          <w:b/>
          <w:bCs/>
        </w:rPr>
      </w:pPr>
    </w:p>
    <w:p w14:paraId="64C2FDBD" w14:textId="77777777" w:rsidR="00537F3D" w:rsidRDefault="00537F3D" w:rsidP="00D34AE6">
      <w:pPr>
        <w:jc w:val="both"/>
        <w:rPr>
          <w:rFonts w:cstheme="minorHAnsi"/>
          <w:b/>
          <w:bCs/>
        </w:rPr>
      </w:pPr>
    </w:p>
    <w:p w14:paraId="6CC3470C" w14:textId="77777777" w:rsidR="00537F3D" w:rsidRDefault="00537F3D" w:rsidP="00D34AE6">
      <w:pPr>
        <w:jc w:val="both"/>
        <w:rPr>
          <w:rFonts w:cstheme="minorHAnsi"/>
          <w:b/>
          <w:bCs/>
        </w:rPr>
      </w:pPr>
    </w:p>
    <w:p w14:paraId="2771F023" w14:textId="77777777" w:rsidR="00537F3D" w:rsidRDefault="00537F3D" w:rsidP="00D34AE6">
      <w:pPr>
        <w:jc w:val="both"/>
        <w:rPr>
          <w:rFonts w:cstheme="minorHAnsi"/>
          <w:b/>
          <w:bCs/>
        </w:rPr>
      </w:pPr>
    </w:p>
    <w:p w14:paraId="42BA117F" w14:textId="77777777" w:rsidR="00537F3D" w:rsidRDefault="00537F3D" w:rsidP="00D34AE6">
      <w:pPr>
        <w:jc w:val="both"/>
        <w:rPr>
          <w:rFonts w:cstheme="minorHAnsi"/>
          <w:b/>
          <w:bCs/>
        </w:rPr>
      </w:pPr>
    </w:p>
    <w:p w14:paraId="2324BABE" w14:textId="77777777" w:rsidR="00537F3D" w:rsidRDefault="00537F3D" w:rsidP="00D34AE6">
      <w:pPr>
        <w:jc w:val="both"/>
        <w:rPr>
          <w:rFonts w:cstheme="minorHAnsi"/>
          <w:b/>
          <w:bCs/>
        </w:rPr>
      </w:pPr>
    </w:p>
    <w:p w14:paraId="15CCCC3D" w14:textId="77777777" w:rsidR="00537F3D" w:rsidRDefault="00537F3D" w:rsidP="00D34AE6">
      <w:pPr>
        <w:jc w:val="both"/>
        <w:rPr>
          <w:rFonts w:cstheme="minorHAnsi"/>
          <w:b/>
          <w:bCs/>
        </w:rPr>
      </w:pPr>
    </w:p>
    <w:p w14:paraId="339D4EF1" w14:textId="77777777" w:rsidR="00537F3D" w:rsidRDefault="00537F3D" w:rsidP="00D34AE6">
      <w:pPr>
        <w:jc w:val="both"/>
        <w:rPr>
          <w:rFonts w:cstheme="minorHAnsi"/>
          <w:b/>
          <w:bCs/>
        </w:rPr>
      </w:pPr>
    </w:p>
    <w:p w14:paraId="18D36798" w14:textId="77777777" w:rsidR="00537F3D" w:rsidRDefault="00537F3D" w:rsidP="00D34AE6">
      <w:pPr>
        <w:jc w:val="both"/>
        <w:rPr>
          <w:rFonts w:cstheme="minorHAnsi"/>
          <w:b/>
          <w:bCs/>
        </w:rPr>
      </w:pPr>
    </w:p>
    <w:p w14:paraId="2583EB75" w14:textId="77777777" w:rsidR="00537F3D" w:rsidRDefault="00537F3D" w:rsidP="00D34AE6">
      <w:pPr>
        <w:jc w:val="both"/>
        <w:rPr>
          <w:rFonts w:cstheme="minorHAnsi"/>
          <w:b/>
          <w:bCs/>
        </w:rPr>
      </w:pPr>
    </w:p>
    <w:p w14:paraId="54407DC0" w14:textId="056D01FC" w:rsidR="00D34AE6" w:rsidRDefault="00D34AE6" w:rsidP="00224B18">
      <w:pPr>
        <w:pStyle w:val="Heading1"/>
      </w:pPr>
      <w:bookmarkStart w:id="10" w:name="_Toc139013300"/>
      <w:r>
        <w:lastRenderedPageBreak/>
        <w:t>Table E10: Risk of CV (and subgroup) following COVID-19 in people with asthma by asthma-related risk factors</w:t>
      </w:r>
      <w:bookmarkEnd w:id="10"/>
      <w:r>
        <w:t xml:space="preserve"> </w:t>
      </w:r>
    </w:p>
    <w:tbl>
      <w:tblPr>
        <w:tblStyle w:val="TableGrid"/>
        <w:tblW w:w="13960" w:type="dxa"/>
        <w:tblLook w:val="04A0" w:firstRow="1" w:lastRow="0" w:firstColumn="1" w:lastColumn="0" w:noHBand="0" w:noVBand="1"/>
      </w:tblPr>
      <w:tblGrid>
        <w:gridCol w:w="1383"/>
        <w:gridCol w:w="1831"/>
        <w:gridCol w:w="1537"/>
        <w:gridCol w:w="873"/>
        <w:gridCol w:w="1550"/>
        <w:gridCol w:w="873"/>
        <w:gridCol w:w="1880"/>
        <w:gridCol w:w="873"/>
        <w:gridCol w:w="1896"/>
        <w:gridCol w:w="1264"/>
      </w:tblGrid>
      <w:tr w:rsidR="00021212" w:rsidRPr="00C6648C" w14:paraId="29019A93" w14:textId="7101CF6B" w:rsidTr="00021212">
        <w:tc>
          <w:tcPr>
            <w:tcW w:w="3192" w:type="dxa"/>
            <w:gridSpan w:val="2"/>
            <w:vMerge w:val="restart"/>
          </w:tcPr>
          <w:p w14:paraId="02A352F6" w14:textId="44DE34A5" w:rsidR="00021212" w:rsidRPr="00C6648C" w:rsidRDefault="00021212" w:rsidP="0023039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b/>
                <w:bCs/>
                <w:sz w:val="20"/>
                <w:szCs w:val="20"/>
              </w:rPr>
              <w:t>CV outcome</w:t>
            </w:r>
          </w:p>
        </w:tc>
        <w:tc>
          <w:tcPr>
            <w:tcW w:w="4840" w:type="dxa"/>
            <w:gridSpan w:val="4"/>
          </w:tcPr>
          <w:p w14:paraId="29291B1B" w14:textId="33B263AB" w:rsidR="00021212" w:rsidRPr="00C6648C" w:rsidRDefault="00021212" w:rsidP="006E7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648C">
              <w:rPr>
                <w:rFonts w:cstheme="minorHAnsi"/>
                <w:b/>
                <w:bCs/>
                <w:sz w:val="20"/>
                <w:szCs w:val="20"/>
              </w:rPr>
              <w:t>Complete population</w:t>
            </w:r>
          </w:p>
        </w:tc>
        <w:tc>
          <w:tcPr>
            <w:tcW w:w="5928" w:type="dxa"/>
            <w:gridSpan w:val="4"/>
          </w:tcPr>
          <w:p w14:paraId="6D7F1CFA" w14:textId="0034B48E" w:rsidR="00021212" w:rsidRPr="00C6648C" w:rsidRDefault="00021212" w:rsidP="006E7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648C">
              <w:rPr>
                <w:rFonts w:cstheme="minorHAnsi"/>
                <w:b/>
                <w:bCs/>
                <w:sz w:val="20"/>
                <w:szCs w:val="20"/>
              </w:rPr>
              <w:t>No history of severe CV disease</w:t>
            </w:r>
          </w:p>
        </w:tc>
      </w:tr>
      <w:tr w:rsidR="00021212" w:rsidRPr="00C6648C" w14:paraId="61CD56B4" w14:textId="6F8E1BB1" w:rsidTr="00021212">
        <w:tc>
          <w:tcPr>
            <w:tcW w:w="3192" w:type="dxa"/>
            <w:gridSpan w:val="2"/>
            <w:vMerge/>
          </w:tcPr>
          <w:p w14:paraId="3D93C2FB" w14:textId="2313461C" w:rsidR="00021212" w:rsidRPr="00C6648C" w:rsidRDefault="00021212" w:rsidP="00C05FF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40" w:type="dxa"/>
          </w:tcPr>
          <w:p w14:paraId="68ABFF42" w14:textId="3BD963CF" w:rsidR="00021212" w:rsidRPr="00C6648C" w:rsidRDefault="00021212" w:rsidP="00C05F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sz w:val="20"/>
                <w:szCs w:val="20"/>
              </w:rPr>
              <w:t>Unadjusted HR (95% CI)</w:t>
            </w:r>
          </w:p>
        </w:tc>
        <w:tc>
          <w:tcPr>
            <w:tcW w:w="873" w:type="dxa"/>
          </w:tcPr>
          <w:p w14:paraId="296C6C48" w14:textId="77777777" w:rsidR="00021212" w:rsidRPr="00C6648C" w:rsidRDefault="00021212" w:rsidP="00C05F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sz w:val="20"/>
                <w:szCs w:val="20"/>
              </w:rPr>
              <w:t>P value</w:t>
            </w:r>
          </w:p>
        </w:tc>
        <w:tc>
          <w:tcPr>
            <w:tcW w:w="1554" w:type="dxa"/>
          </w:tcPr>
          <w:p w14:paraId="3F82CFD0" w14:textId="77777777" w:rsidR="00021212" w:rsidRPr="00C6648C" w:rsidRDefault="00021212" w:rsidP="00C05F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sz w:val="20"/>
                <w:szCs w:val="20"/>
              </w:rPr>
              <w:t>Adjusted HR (95% CI)</w:t>
            </w:r>
          </w:p>
        </w:tc>
        <w:tc>
          <w:tcPr>
            <w:tcW w:w="873" w:type="dxa"/>
          </w:tcPr>
          <w:p w14:paraId="186B273F" w14:textId="77777777" w:rsidR="00021212" w:rsidRPr="00C6648C" w:rsidRDefault="00021212" w:rsidP="00C05F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sz w:val="20"/>
                <w:szCs w:val="20"/>
              </w:rPr>
              <w:t>P value</w:t>
            </w:r>
          </w:p>
        </w:tc>
        <w:tc>
          <w:tcPr>
            <w:tcW w:w="1886" w:type="dxa"/>
          </w:tcPr>
          <w:p w14:paraId="657C7207" w14:textId="16C4B857" w:rsidR="00021212" w:rsidRPr="00C6648C" w:rsidRDefault="00021212" w:rsidP="00C05F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sz w:val="20"/>
                <w:szCs w:val="20"/>
              </w:rPr>
              <w:t>Unadjusted HR (95% CI)</w:t>
            </w:r>
          </w:p>
        </w:tc>
        <w:tc>
          <w:tcPr>
            <w:tcW w:w="873" w:type="dxa"/>
          </w:tcPr>
          <w:p w14:paraId="23691FEB" w14:textId="13E09B3A" w:rsidR="00021212" w:rsidRPr="00C6648C" w:rsidRDefault="00021212" w:rsidP="00C05F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sz w:val="20"/>
                <w:szCs w:val="20"/>
              </w:rPr>
              <w:t>P value</w:t>
            </w:r>
          </w:p>
        </w:tc>
        <w:tc>
          <w:tcPr>
            <w:tcW w:w="1903" w:type="dxa"/>
          </w:tcPr>
          <w:p w14:paraId="28D4F38B" w14:textId="132981F9" w:rsidR="00021212" w:rsidRPr="00C6648C" w:rsidRDefault="00021212" w:rsidP="00C05F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sz w:val="20"/>
                <w:szCs w:val="20"/>
              </w:rPr>
              <w:t>Adjusted HR (95% CI)</w:t>
            </w:r>
          </w:p>
        </w:tc>
        <w:tc>
          <w:tcPr>
            <w:tcW w:w="1266" w:type="dxa"/>
          </w:tcPr>
          <w:p w14:paraId="39C946F8" w14:textId="3A6BEDE5" w:rsidR="00021212" w:rsidRPr="00C6648C" w:rsidRDefault="00021212" w:rsidP="00C05FF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sz w:val="20"/>
                <w:szCs w:val="20"/>
              </w:rPr>
              <w:t>P value</w:t>
            </w:r>
          </w:p>
        </w:tc>
      </w:tr>
      <w:tr w:rsidR="00021212" w:rsidRPr="00C6648C" w14:paraId="5B2ABB65" w14:textId="6E651A9A" w:rsidTr="00021212">
        <w:tc>
          <w:tcPr>
            <w:tcW w:w="1355" w:type="dxa"/>
            <w:vMerge w:val="restart"/>
          </w:tcPr>
          <w:p w14:paraId="2C14CDB8" w14:textId="0DB38319" w:rsidR="00021212" w:rsidRPr="00021212" w:rsidRDefault="00021212" w:rsidP="00241F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21212">
              <w:rPr>
                <w:rFonts w:cstheme="minorHAnsi"/>
                <w:b/>
                <w:bCs/>
                <w:sz w:val="20"/>
                <w:szCs w:val="20"/>
              </w:rPr>
              <w:t>Asthma control</w:t>
            </w:r>
          </w:p>
        </w:tc>
        <w:tc>
          <w:tcPr>
            <w:tcW w:w="1837" w:type="dxa"/>
          </w:tcPr>
          <w:p w14:paraId="1D8427C9" w14:textId="7FC10CCB" w:rsidR="00021212" w:rsidRPr="00021212" w:rsidRDefault="00021212" w:rsidP="00241F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21212">
              <w:rPr>
                <w:rFonts w:cstheme="minorHAnsi"/>
                <w:b/>
                <w:bCs/>
                <w:sz w:val="20"/>
                <w:szCs w:val="20"/>
              </w:rPr>
              <w:t>Composite CV</w:t>
            </w:r>
          </w:p>
        </w:tc>
        <w:tc>
          <w:tcPr>
            <w:tcW w:w="1540" w:type="dxa"/>
          </w:tcPr>
          <w:p w14:paraId="71F70F2D" w14:textId="11C7C22F" w:rsidR="00021212" w:rsidRPr="00C6648C" w:rsidRDefault="00674923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5.31 (5.07-5.56)</w:t>
            </w:r>
          </w:p>
        </w:tc>
        <w:tc>
          <w:tcPr>
            <w:tcW w:w="873" w:type="dxa"/>
          </w:tcPr>
          <w:p w14:paraId="2E0E244A" w14:textId="25CF2687" w:rsidR="00021212" w:rsidRPr="00C6648C" w:rsidRDefault="00674923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&lt;0.001</w:t>
            </w:r>
          </w:p>
        </w:tc>
        <w:tc>
          <w:tcPr>
            <w:tcW w:w="1554" w:type="dxa"/>
          </w:tcPr>
          <w:p w14:paraId="6F92F6EF" w14:textId="44B5B149" w:rsidR="00021212" w:rsidRPr="00443C6A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443C6A">
              <w:rPr>
                <w:rFonts w:ascii="Calibri" w:hAnsi="Calibri" w:cs="Calibri"/>
                <w:color w:val="000000"/>
                <w:sz w:val="20"/>
                <w:szCs w:val="20"/>
              </w:rPr>
              <w:t>1.11 (1.03-1.19)</w:t>
            </w:r>
          </w:p>
        </w:tc>
        <w:tc>
          <w:tcPr>
            <w:tcW w:w="873" w:type="dxa"/>
          </w:tcPr>
          <w:p w14:paraId="741816AC" w14:textId="70F47DE1" w:rsidR="00021212" w:rsidRPr="00443C6A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443C6A">
              <w:rPr>
                <w:rFonts w:ascii="Calibri" w:hAnsi="Calibri" w:cs="Calibri"/>
                <w:color w:val="000000"/>
                <w:sz w:val="20"/>
                <w:szCs w:val="20"/>
              </w:rPr>
              <w:t>0.0042</w:t>
            </w:r>
          </w:p>
        </w:tc>
        <w:tc>
          <w:tcPr>
            <w:tcW w:w="1886" w:type="dxa"/>
          </w:tcPr>
          <w:p w14:paraId="4F3DE302" w14:textId="1E91015C" w:rsidR="00021212" w:rsidRPr="00705ECC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705ECC">
              <w:rPr>
                <w:rFonts w:ascii="Calibri" w:hAnsi="Calibri" w:cs="Calibri"/>
                <w:color w:val="000000"/>
                <w:sz w:val="20"/>
                <w:szCs w:val="20"/>
              </w:rPr>
              <w:t>6.12 (5.77-6.48)</w:t>
            </w:r>
          </w:p>
        </w:tc>
        <w:tc>
          <w:tcPr>
            <w:tcW w:w="873" w:type="dxa"/>
          </w:tcPr>
          <w:p w14:paraId="0E13DF2A" w14:textId="383C2F2A" w:rsidR="00021212" w:rsidRPr="00443C6A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903" w:type="dxa"/>
          </w:tcPr>
          <w:p w14:paraId="5DB3DF96" w14:textId="34AF63B7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1.16 (1.06-1.26)</w:t>
            </w:r>
          </w:p>
        </w:tc>
        <w:tc>
          <w:tcPr>
            <w:tcW w:w="1266" w:type="dxa"/>
          </w:tcPr>
          <w:p w14:paraId="55231EA2" w14:textId="276C321F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0.0009</w:t>
            </w:r>
            <w:r w:rsidR="003F79CC">
              <w:rPr>
                <w:rFonts w:ascii="Calibri" w:hAnsi="Calibri" w:cs="Calibri"/>
                <w:color w:val="000000"/>
              </w:rPr>
              <w:t>*</w:t>
            </w:r>
          </w:p>
        </w:tc>
      </w:tr>
      <w:tr w:rsidR="00021212" w:rsidRPr="00C6648C" w14:paraId="6C986D42" w14:textId="43C01DF1" w:rsidTr="00021212">
        <w:tc>
          <w:tcPr>
            <w:tcW w:w="1355" w:type="dxa"/>
            <w:vMerge/>
          </w:tcPr>
          <w:p w14:paraId="37FF187F" w14:textId="77777777" w:rsidR="00021212" w:rsidRPr="00021212" w:rsidRDefault="00021212" w:rsidP="00241F3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1163F5B9" w14:textId="1E081AF6" w:rsidR="00021212" w:rsidRPr="00021212" w:rsidRDefault="00021212" w:rsidP="00241F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21212">
              <w:rPr>
                <w:rFonts w:cstheme="minorHAnsi"/>
                <w:b/>
                <w:bCs/>
                <w:sz w:val="20"/>
                <w:szCs w:val="20"/>
              </w:rPr>
              <w:t xml:space="preserve">Arterial events </w:t>
            </w:r>
          </w:p>
        </w:tc>
        <w:tc>
          <w:tcPr>
            <w:tcW w:w="1540" w:type="dxa"/>
          </w:tcPr>
          <w:p w14:paraId="42D6807D" w14:textId="04D6367F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4.83 (4.50-5.19)</w:t>
            </w:r>
          </w:p>
        </w:tc>
        <w:tc>
          <w:tcPr>
            <w:tcW w:w="873" w:type="dxa"/>
          </w:tcPr>
          <w:p w14:paraId="3A0C23C9" w14:textId="208A3BFD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554" w:type="dxa"/>
          </w:tcPr>
          <w:p w14:paraId="7EC5B0D4" w14:textId="2ACD171E" w:rsidR="00021212" w:rsidRPr="00443C6A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443C6A">
              <w:rPr>
                <w:rFonts w:ascii="Calibri" w:hAnsi="Calibri" w:cs="Calibri"/>
                <w:color w:val="000000"/>
                <w:sz w:val="20"/>
                <w:szCs w:val="20"/>
              </w:rPr>
              <w:t>1.18 (1.05-1.33)</w:t>
            </w:r>
          </w:p>
        </w:tc>
        <w:tc>
          <w:tcPr>
            <w:tcW w:w="873" w:type="dxa"/>
          </w:tcPr>
          <w:p w14:paraId="011DBAEB" w14:textId="6E8E1733" w:rsidR="00021212" w:rsidRPr="00443C6A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443C6A">
              <w:rPr>
                <w:rFonts w:ascii="Calibri" w:hAnsi="Calibri" w:cs="Calibri"/>
                <w:color w:val="000000"/>
                <w:sz w:val="20"/>
                <w:szCs w:val="20"/>
              </w:rPr>
              <w:t>0.0059</w:t>
            </w:r>
          </w:p>
        </w:tc>
        <w:tc>
          <w:tcPr>
            <w:tcW w:w="1886" w:type="dxa"/>
          </w:tcPr>
          <w:p w14:paraId="29158736" w14:textId="1F80F065" w:rsidR="00021212" w:rsidRPr="00705ECC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705ECC">
              <w:rPr>
                <w:rFonts w:ascii="Calibri" w:hAnsi="Calibri" w:cs="Calibri"/>
                <w:color w:val="000000"/>
                <w:sz w:val="20"/>
                <w:szCs w:val="20"/>
              </w:rPr>
              <w:t>4.70 (3.60-6.13)</w:t>
            </w:r>
          </w:p>
        </w:tc>
        <w:tc>
          <w:tcPr>
            <w:tcW w:w="873" w:type="dxa"/>
          </w:tcPr>
          <w:p w14:paraId="34AE91AD" w14:textId="6CE1C67F" w:rsidR="00021212" w:rsidRPr="00443C6A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903" w:type="dxa"/>
          </w:tcPr>
          <w:p w14:paraId="15BBDD47" w14:textId="648B85C9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1.53 (0.99-2.37)</w:t>
            </w:r>
          </w:p>
        </w:tc>
        <w:tc>
          <w:tcPr>
            <w:tcW w:w="1266" w:type="dxa"/>
          </w:tcPr>
          <w:p w14:paraId="5350EAB2" w14:textId="1C01CE6C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0.0539</w:t>
            </w:r>
          </w:p>
        </w:tc>
      </w:tr>
      <w:tr w:rsidR="00021212" w:rsidRPr="00C6648C" w14:paraId="4D59ABDD" w14:textId="5B9A3057" w:rsidTr="00021212">
        <w:tc>
          <w:tcPr>
            <w:tcW w:w="1355" w:type="dxa"/>
            <w:vMerge/>
          </w:tcPr>
          <w:p w14:paraId="743DAAAE" w14:textId="77777777" w:rsidR="00021212" w:rsidRPr="00021212" w:rsidRDefault="00021212" w:rsidP="00241F3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2EA47D68" w14:textId="598F946B" w:rsidR="00021212" w:rsidRPr="00021212" w:rsidRDefault="00021212" w:rsidP="00241F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21212">
              <w:rPr>
                <w:rFonts w:cstheme="minorHAnsi"/>
                <w:b/>
                <w:bCs/>
                <w:sz w:val="20"/>
                <w:szCs w:val="20"/>
              </w:rPr>
              <w:t xml:space="preserve">Venous events </w:t>
            </w:r>
          </w:p>
        </w:tc>
        <w:tc>
          <w:tcPr>
            <w:tcW w:w="1540" w:type="dxa"/>
          </w:tcPr>
          <w:p w14:paraId="776BCA88" w14:textId="48114FDB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3.15 (2.80-3.55)</w:t>
            </w:r>
          </w:p>
        </w:tc>
        <w:tc>
          <w:tcPr>
            <w:tcW w:w="873" w:type="dxa"/>
          </w:tcPr>
          <w:p w14:paraId="7D45B5BE" w14:textId="1C31BFFC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554" w:type="dxa"/>
          </w:tcPr>
          <w:p w14:paraId="765A416A" w14:textId="41E2C0ED" w:rsidR="00021212" w:rsidRPr="00443C6A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443C6A">
              <w:rPr>
                <w:rFonts w:ascii="Calibri" w:hAnsi="Calibri" w:cs="Calibri"/>
                <w:color w:val="000000"/>
                <w:sz w:val="20"/>
                <w:szCs w:val="20"/>
              </w:rPr>
              <w:t>1.10 (0.91-1.33)</w:t>
            </w:r>
          </w:p>
        </w:tc>
        <w:tc>
          <w:tcPr>
            <w:tcW w:w="873" w:type="dxa"/>
          </w:tcPr>
          <w:p w14:paraId="7F8C8866" w14:textId="5C1CE01C" w:rsidR="00021212" w:rsidRPr="00443C6A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443C6A">
              <w:rPr>
                <w:rFonts w:ascii="Calibri" w:hAnsi="Calibri" w:cs="Calibri"/>
                <w:color w:val="000000"/>
                <w:sz w:val="20"/>
                <w:szCs w:val="20"/>
              </w:rPr>
              <w:t>0.3404</w:t>
            </w:r>
          </w:p>
        </w:tc>
        <w:tc>
          <w:tcPr>
            <w:tcW w:w="1886" w:type="dxa"/>
          </w:tcPr>
          <w:p w14:paraId="25F8CF87" w14:textId="155AEDC5" w:rsidR="00021212" w:rsidRPr="00705ECC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705ECC">
              <w:rPr>
                <w:rFonts w:ascii="Calibri" w:hAnsi="Calibri" w:cs="Calibri"/>
                <w:color w:val="000000"/>
                <w:sz w:val="20"/>
                <w:szCs w:val="20"/>
              </w:rPr>
              <w:t>3.33 (2.88-3.84)</w:t>
            </w:r>
          </w:p>
        </w:tc>
        <w:tc>
          <w:tcPr>
            <w:tcW w:w="873" w:type="dxa"/>
          </w:tcPr>
          <w:p w14:paraId="12A347AE" w14:textId="1B9ECD88" w:rsidR="00021212" w:rsidRPr="00443C6A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903" w:type="dxa"/>
          </w:tcPr>
          <w:p w14:paraId="366263CE" w14:textId="42BBF5F2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1.17 (0.94-1.47)</w:t>
            </w:r>
          </w:p>
        </w:tc>
        <w:tc>
          <w:tcPr>
            <w:tcW w:w="1266" w:type="dxa"/>
          </w:tcPr>
          <w:p w14:paraId="370288EC" w14:textId="0C58C90C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0.1665</w:t>
            </w:r>
          </w:p>
        </w:tc>
      </w:tr>
      <w:tr w:rsidR="00021212" w:rsidRPr="00C6648C" w14:paraId="73752F8C" w14:textId="3E84080C" w:rsidTr="00021212">
        <w:tc>
          <w:tcPr>
            <w:tcW w:w="1355" w:type="dxa"/>
            <w:vMerge/>
          </w:tcPr>
          <w:p w14:paraId="6412839A" w14:textId="77777777" w:rsidR="00021212" w:rsidRPr="00021212" w:rsidRDefault="00021212" w:rsidP="00241F3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04230C0A" w14:textId="647127D8" w:rsidR="00021212" w:rsidRPr="00021212" w:rsidRDefault="00021212" w:rsidP="00241F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21212">
              <w:rPr>
                <w:rFonts w:cstheme="minorHAnsi"/>
                <w:b/>
                <w:bCs/>
                <w:sz w:val="20"/>
                <w:szCs w:val="20"/>
              </w:rPr>
              <w:t>Other CV events</w:t>
            </w:r>
          </w:p>
        </w:tc>
        <w:tc>
          <w:tcPr>
            <w:tcW w:w="1540" w:type="dxa"/>
          </w:tcPr>
          <w:p w14:paraId="4F918B70" w14:textId="4738D965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6.58 (6.16-7.03)</w:t>
            </w:r>
          </w:p>
        </w:tc>
        <w:tc>
          <w:tcPr>
            <w:tcW w:w="873" w:type="dxa"/>
          </w:tcPr>
          <w:p w14:paraId="1D9F1D2F" w14:textId="252BCBAF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554" w:type="dxa"/>
          </w:tcPr>
          <w:p w14:paraId="7C2F5136" w14:textId="0B407B05" w:rsidR="00021212" w:rsidRPr="00443C6A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443C6A">
              <w:rPr>
                <w:rFonts w:ascii="Calibri" w:hAnsi="Calibri" w:cs="Calibri"/>
                <w:color w:val="000000"/>
                <w:sz w:val="20"/>
                <w:szCs w:val="20"/>
              </w:rPr>
              <w:t>1.12 (1.01-1.23)</w:t>
            </w:r>
          </w:p>
        </w:tc>
        <w:tc>
          <w:tcPr>
            <w:tcW w:w="873" w:type="dxa"/>
          </w:tcPr>
          <w:p w14:paraId="3E4B8D36" w14:textId="5ACE7141" w:rsidR="00021212" w:rsidRPr="00443C6A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443C6A">
              <w:rPr>
                <w:rFonts w:ascii="Calibri" w:hAnsi="Calibri" w:cs="Calibri"/>
                <w:color w:val="000000"/>
                <w:sz w:val="20"/>
                <w:szCs w:val="20"/>
              </w:rPr>
              <w:t>0.0328</w:t>
            </w:r>
          </w:p>
        </w:tc>
        <w:tc>
          <w:tcPr>
            <w:tcW w:w="1886" w:type="dxa"/>
          </w:tcPr>
          <w:p w14:paraId="7201BA4B" w14:textId="2CB5C773" w:rsidR="00021212" w:rsidRPr="00705ECC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705ECC">
              <w:rPr>
                <w:rFonts w:ascii="Calibri" w:hAnsi="Calibri" w:cs="Calibri"/>
                <w:color w:val="000000"/>
                <w:sz w:val="20"/>
                <w:szCs w:val="20"/>
              </w:rPr>
              <w:t>6.67 (6.24-7.12)</w:t>
            </w:r>
          </w:p>
        </w:tc>
        <w:tc>
          <w:tcPr>
            <w:tcW w:w="873" w:type="dxa"/>
          </w:tcPr>
          <w:p w14:paraId="2A509687" w14:textId="3EC88D8F" w:rsidR="00021212" w:rsidRPr="00443C6A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903" w:type="dxa"/>
          </w:tcPr>
          <w:p w14:paraId="5DE2043A" w14:textId="09546B70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1.12 (1.01-1.24)</w:t>
            </w:r>
          </w:p>
        </w:tc>
        <w:tc>
          <w:tcPr>
            <w:tcW w:w="1266" w:type="dxa"/>
          </w:tcPr>
          <w:p w14:paraId="3D4512B0" w14:textId="45259399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0.0261</w:t>
            </w:r>
          </w:p>
        </w:tc>
      </w:tr>
      <w:tr w:rsidR="00021212" w:rsidRPr="00C6648C" w14:paraId="31A306DC" w14:textId="2F7E0BF5" w:rsidTr="00021212">
        <w:tc>
          <w:tcPr>
            <w:tcW w:w="1355" w:type="dxa"/>
            <w:vMerge w:val="restart"/>
          </w:tcPr>
          <w:p w14:paraId="5B76C33B" w14:textId="2E158F74" w:rsidR="00021212" w:rsidRPr="00021212" w:rsidRDefault="00021212" w:rsidP="00241F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21212">
              <w:rPr>
                <w:rFonts w:cstheme="minorHAnsi"/>
                <w:b/>
                <w:bCs/>
                <w:sz w:val="20"/>
                <w:szCs w:val="20"/>
              </w:rPr>
              <w:t xml:space="preserve">Asthma exacerbations </w:t>
            </w:r>
          </w:p>
        </w:tc>
        <w:tc>
          <w:tcPr>
            <w:tcW w:w="1837" w:type="dxa"/>
          </w:tcPr>
          <w:p w14:paraId="71AE1361" w14:textId="43B6EB89" w:rsidR="00021212" w:rsidRPr="00021212" w:rsidRDefault="00021212" w:rsidP="00241F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21212">
              <w:rPr>
                <w:rFonts w:cstheme="minorHAnsi"/>
                <w:b/>
                <w:bCs/>
                <w:sz w:val="20"/>
                <w:szCs w:val="20"/>
              </w:rPr>
              <w:t>Composite CV</w:t>
            </w:r>
          </w:p>
        </w:tc>
        <w:tc>
          <w:tcPr>
            <w:tcW w:w="1540" w:type="dxa"/>
          </w:tcPr>
          <w:p w14:paraId="3E2A6474" w14:textId="5BDFF173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color w:val="000000"/>
                <w:sz w:val="20"/>
                <w:szCs w:val="20"/>
              </w:rPr>
              <w:t>4.76 (4.54-5.00)</w:t>
            </w:r>
          </w:p>
        </w:tc>
        <w:tc>
          <w:tcPr>
            <w:tcW w:w="873" w:type="dxa"/>
          </w:tcPr>
          <w:p w14:paraId="7B5C857D" w14:textId="048BB0AC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554" w:type="dxa"/>
          </w:tcPr>
          <w:p w14:paraId="2779F3F7" w14:textId="542192E2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color w:val="000000"/>
                <w:sz w:val="20"/>
                <w:szCs w:val="20"/>
              </w:rPr>
              <w:t>1.24 (1.15-1.34)</w:t>
            </w:r>
          </w:p>
        </w:tc>
        <w:tc>
          <w:tcPr>
            <w:tcW w:w="873" w:type="dxa"/>
          </w:tcPr>
          <w:p w14:paraId="0C90FF69" w14:textId="5DD6203F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886" w:type="dxa"/>
          </w:tcPr>
          <w:p w14:paraId="1798C541" w14:textId="57E725AD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color w:val="000000"/>
                <w:sz w:val="20"/>
                <w:szCs w:val="20"/>
              </w:rPr>
              <w:t>5.16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(4.85-5.48)</w:t>
            </w:r>
          </w:p>
        </w:tc>
        <w:tc>
          <w:tcPr>
            <w:tcW w:w="873" w:type="dxa"/>
          </w:tcPr>
          <w:p w14:paraId="414882A4" w14:textId="48794E0D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903" w:type="dxa"/>
          </w:tcPr>
          <w:p w14:paraId="23EEC4AE" w14:textId="41B727A4" w:rsidR="00021212" w:rsidRPr="00796D8F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796D8F">
              <w:rPr>
                <w:rFonts w:ascii="Calibri" w:hAnsi="Calibri" w:cs="Calibri"/>
                <w:color w:val="000000"/>
                <w:sz w:val="20"/>
                <w:szCs w:val="20"/>
              </w:rPr>
              <w:t>1.26 (1.15-1.38)</w:t>
            </w:r>
          </w:p>
        </w:tc>
        <w:tc>
          <w:tcPr>
            <w:tcW w:w="1266" w:type="dxa"/>
          </w:tcPr>
          <w:p w14:paraId="1040AF02" w14:textId="7CCB8DE6" w:rsidR="00021212" w:rsidRPr="00796D8F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&lt;0.0001</w:t>
            </w:r>
            <w:r w:rsidR="003F79CC"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021212" w:rsidRPr="00C6648C" w14:paraId="68C7F143" w14:textId="7E0A624B" w:rsidTr="00021212">
        <w:tc>
          <w:tcPr>
            <w:tcW w:w="1355" w:type="dxa"/>
            <w:vMerge/>
          </w:tcPr>
          <w:p w14:paraId="7D43C3F8" w14:textId="77777777" w:rsidR="00021212" w:rsidRPr="00021212" w:rsidRDefault="00021212" w:rsidP="00241F3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564AE3BD" w14:textId="69FBD5BE" w:rsidR="00021212" w:rsidRPr="00021212" w:rsidRDefault="00021212" w:rsidP="00241F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21212">
              <w:rPr>
                <w:rFonts w:cstheme="minorHAnsi"/>
                <w:b/>
                <w:bCs/>
                <w:sz w:val="20"/>
                <w:szCs w:val="20"/>
              </w:rPr>
              <w:t xml:space="preserve">Arterial events </w:t>
            </w:r>
          </w:p>
        </w:tc>
        <w:tc>
          <w:tcPr>
            <w:tcW w:w="1540" w:type="dxa"/>
          </w:tcPr>
          <w:p w14:paraId="120F9DE2" w14:textId="0502EDDD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color w:val="000000"/>
                <w:sz w:val="20"/>
                <w:szCs w:val="20"/>
              </w:rPr>
              <w:t>4.39 (5.07-4.74)</w:t>
            </w:r>
          </w:p>
        </w:tc>
        <w:tc>
          <w:tcPr>
            <w:tcW w:w="873" w:type="dxa"/>
          </w:tcPr>
          <w:p w14:paraId="7C28A0DE" w14:textId="30B6346E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554" w:type="dxa"/>
          </w:tcPr>
          <w:p w14:paraId="3DB06693" w14:textId="13DEF3BD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color w:val="000000"/>
                <w:sz w:val="20"/>
                <w:szCs w:val="20"/>
              </w:rPr>
              <w:t>1.18 (1.05-1.33)</w:t>
            </w:r>
          </w:p>
        </w:tc>
        <w:tc>
          <w:tcPr>
            <w:tcW w:w="873" w:type="dxa"/>
          </w:tcPr>
          <w:p w14:paraId="335BEE0B" w14:textId="33F50DF9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color w:val="000000"/>
                <w:sz w:val="20"/>
                <w:szCs w:val="20"/>
              </w:rPr>
              <w:t>0.0067</w:t>
            </w:r>
          </w:p>
        </w:tc>
        <w:tc>
          <w:tcPr>
            <w:tcW w:w="1886" w:type="dxa"/>
          </w:tcPr>
          <w:p w14:paraId="7A3F745E" w14:textId="0EA4601D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color w:val="000000"/>
                <w:sz w:val="20"/>
                <w:szCs w:val="20"/>
              </w:rPr>
              <w:t>4.07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(3.06-5.42)</w:t>
            </w:r>
          </w:p>
        </w:tc>
        <w:tc>
          <w:tcPr>
            <w:tcW w:w="873" w:type="dxa"/>
          </w:tcPr>
          <w:p w14:paraId="479FB444" w14:textId="799E130C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903" w:type="dxa"/>
          </w:tcPr>
          <w:p w14:paraId="563954FC" w14:textId="2A1D7D77" w:rsidR="00021212" w:rsidRPr="00796D8F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796D8F">
              <w:rPr>
                <w:rFonts w:ascii="Calibri" w:hAnsi="Calibri" w:cs="Calibri"/>
                <w:color w:val="000000"/>
                <w:sz w:val="20"/>
                <w:szCs w:val="20"/>
              </w:rPr>
              <w:t>0.96 (0.62-1.48)</w:t>
            </w:r>
          </w:p>
        </w:tc>
        <w:tc>
          <w:tcPr>
            <w:tcW w:w="1266" w:type="dxa"/>
          </w:tcPr>
          <w:p w14:paraId="53AF0493" w14:textId="241B8B95" w:rsidR="00021212" w:rsidRPr="00796D8F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796D8F">
              <w:rPr>
                <w:rFonts w:ascii="Calibri" w:hAnsi="Calibri" w:cs="Calibri"/>
                <w:color w:val="000000"/>
                <w:sz w:val="20"/>
                <w:szCs w:val="20"/>
              </w:rPr>
              <w:t>0.8496</w:t>
            </w:r>
          </w:p>
        </w:tc>
      </w:tr>
      <w:tr w:rsidR="00021212" w:rsidRPr="00C6648C" w14:paraId="4B59E077" w14:textId="5AD5F805" w:rsidTr="00021212">
        <w:tc>
          <w:tcPr>
            <w:tcW w:w="1355" w:type="dxa"/>
            <w:vMerge/>
          </w:tcPr>
          <w:p w14:paraId="43735B59" w14:textId="77777777" w:rsidR="00021212" w:rsidRPr="00021212" w:rsidRDefault="00021212" w:rsidP="00241F3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597F8C4D" w14:textId="0D45A263" w:rsidR="00021212" w:rsidRPr="00021212" w:rsidRDefault="00021212" w:rsidP="00241F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21212">
              <w:rPr>
                <w:rFonts w:cstheme="minorHAnsi"/>
                <w:b/>
                <w:bCs/>
                <w:sz w:val="20"/>
                <w:szCs w:val="20"/>
              </w:rPr>
              <w:t xml:space="preserve">Venous events </w:t>
            </w:r>
          </w:p>
        </w:tc>
        <w:tc>
          <w:tcPr>
            <w:tcW w:w="1540" w:type="dxa"/>
          </w:tcPr>
          <w:p w14:paraId="0D365492" w14:textId="620D7A57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color w:val="000000"/>
                <w:sz w:val="20"/>
                <w:szCs w:val="20"/>
              </w:rPr>
              <w:t>3.02 (2.64-3.46)</w:t>
            </w:r>
          </w:p>
        </w:tc>
        <w:tc>
          <w:tcPr>
            <w:tcW w:w="873" w:type="dxa"/>
          </w:tcPr>
          <w:p w14:paraId="78571C68" w14:textId="5AF06CAA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554" w:type="dxa"/>
          </w:tcPr>
          <w:p w14:paraId="40E9CAE6" w14:textId="2FE22B62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color w:val="000000"/>
                <w:sz w:val="20"/>
                <w:szCs w:val="20"/>
              </w:rPr>
              <w:t>1.25 (1.00-1.56)</w:t>
            </w:r>
          </w:p>
        </w:tc>
        <w:tc>
          <w:tcPr>
            <w:tcW w:w="873" w:type="dxa"/>
          </w:tcPr>
          <w:p w14:paraId="6419C2FA" w14:textId="5B25C805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color w:val="000000"/>
                <w:sz w:val="20"/>
                <w:szCs w:val="20"/>
              </w:rPr>
              <w:t>0.0461</w:t>
            </w:r>
          </w:p>
        </w:tc>
        <w:tc>
          <w:tcPr>
            <w:tcW w:w="1886" w:type="dxa"/>
          </w:tcPr>
          <w:p w14:paraId="5F0EFCA1" w14:textId="2E15B3E8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color w:val="000000"/>
                <w:sz w:val="20"/>
                <w:szCs w:val="20"/>
              </w:rPr>
              <w:t>3.06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(2.60-3.61)</w:t>
            </w:r>
          </w:p>
        </w:tc>
        <w:tc>
          <w:tcPr>
            <w:tcW w:w="873" w:type="dxa"/>
          </w:tcPr>
          <w:p w14:paraId="47E3CBBA" w14:textId="404DAB2C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903" w:type="dxa"/>
          </w:tcPr>
          <w:p w14:paraId="0BEB27A0" w14:textId="606C39C5" w:rsidR="00021212" w:rsidRPr="00796D8F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796D8F">
              <w:rPr>
                <w:rFonts w:ascii="Calibri" w:hAnsi="Calibri" w:cs="Calibri"/>
                <w:color w:val="000000"/>
                <w:sz w:val="20"/>
                <w:szCs w:val="20"/>
              </w:rPr>
              <w:t>1.21 (0.93-1.58)</w:t>
            </w:r>
          </w:p>
        </w:tc>
        <w:tc>
          <w:tcPr>
            <w:tcW w:w="1266" w:type="dxa"/>
          </w:tcPr>
          <w:p w14:paraId="401002AD" w14:textId="4FC69A63" w:rsidR="00021212" w:rsidRPr="00796D8F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796D8F">
              <w:rPr>
                <w:rFonts w:ascii="Calibri" w:hAnsi="Calibri" w:cs="Calibri"/>
                <w:color w:val="000000"/>
                <w:sz w:val="20"/>
                <w:szCs w:val="20"/>
              </w:rPr>
              <w:t>0.1621</w:t>
            </w:r>
          </w:p>
        </w:tc>
      </w:tr>
      <w:tr w:rsidR="00021212" w:rsidRPr="00C6648C" w14:paraId="5AA48FB2" w14:textId="15E0D54C" w:rsidTr="00021212">
        <w:tc>
          <w:tcPr>
            <w:tcW w:w="1355" w:type="dxa"/>
            <w:vMerge/>
          </w:tcPr>
          <w:p w14:paraId="1150191A" w14:textId="77777777" w:rsidR="00021212" w:rsidRPr="00021212" w:rsidRDefault="00021212" w:rsidP="00241F3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37" w:type="dxa"/>
          </w:tcPr>
          <w:p w14:paraId="5205016F" w14:textId="2B0F9EE9" w:rsidR="00021212" w:rsidRPr="00021212" w:rsidRDefault="00021212" w:rsidP="00241F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21212">
              <w:rPr>
                <w:rFonts w:cstheme="minorHAnsi"/>
                <w:b/>
                <w:bCs/>
                <w:sz w:val="20"/>
                <w:szCs w:val="20"/>
              </w:rPr>
              <w:t>Other CV events</w:t>
            </w:r>
          </w:p>
        </w:tc>
        <w:tc>
          <w:tcPr>
            <w:tcW w:w="1540" w:type="dxa"/>
          </w:tcPr>
          <w:p w14:paraId="2514CEC0" w14:textId="74D1AE12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color w:val="000000"/>
                <w:sz w:val="20"/>
                <w:szCs w:val="20"/>
              </w:rPr>
              <w:t>5.63 (5.25-6.03)</w:t>
            </w:r>
          </w:p>
        </w:tc>
        <w:tc>
          <w:tcPr>
            <w:tcW w:w="873" w:type="dxa"/>
          </w:tcPr>
          <w:p w14:paraId="2A4C63E8" w14:textId="277D3D3B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554" w:type="dxa"/>
          </w:tcPr>
          <w:p w14:paraId="4FA1920C" w14:textId="72CE5ADC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color w:val="000000"/>
                <w:sz w:val="20"/>
                <w:szCs w:val="20"/>
              </w:rPr>
              <w:t>1.28 (1.16-1.42)</w:t>
            </w:r>
          </w:p>
        </w:tc>
        <w:tc>
          <w:tcPr>
            <w:tcW w:w="873" w:type="dxa"/>
          </w:tcPr>
          <w:p w14:paraId="046CBD3D" w14:textId="1AD70B00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886" w:type="dxa"/>
          </w:tcPr>
          <w:p w14:paraId="121DF18C" w14:textId="6873B47E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C6648C">
              <w:rPr>
                <w:rFonts w:cstheme="minorHAnsi"/>
                <w:color w:val="000000"/>
                <w:sz w:val="20"/>
                <w:szCs w:val="20"/>
              </w:rPr>
              <w:t>5.71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(5.33-6.11)</w:t>
            </w:r>
          </w:p>
        </w:tc>
        <w:tc>
          <w:tcPr>
            <w:tcW w:w="873" w:type="dxa"/>
          </w:tcPr>
          <w:p w14:paraId="5F8C79F6" w14:textId="7EAC7B8A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903" w:type="dxa"/>
          </w:tcPr>
          <w:p w14:paraId="2AD978E5" w14:textId="4051E8C5" w:rsidR="00021212" w:rsidRPr="00796D8F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796D8F">
              <w:rPr>
                <w:rFonts w:ascii="Calibri" w:hAnsi="Calibri" w:cs="Calibri"/>
                <w:color w:val="000000"/>
                <w:sz w:val="20"/>
                <w:szCs w:val="20"/>
              </w:rPr>
              <w:t>1.3 (1.17-1.44)</w:t>
            </w:r>
          </w:p>
        </w:tc>
        <w:tc>
          <w:tcPr>
            <w:tcW w:w="1266" w:type="dxa"/>
          </w:tcPr>
          <w:p w14:paraId="4AE82867" w14:textId="280FAB10" w:rsidR="00021212" w:rsidRPr="00796D8F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&lt;0.0001</w:t>
            </w:r>
            <w:r w:rsidR="003F79CC"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021212" w:rsidRPr="00C6648C" w14:paraId="10FA879E" w14:textId="13F2B8F2" w:rsidTr="00021212">
        <w:tc>
          <w:tcPr>
            <w:tcW w:w="1355" w:type="dxa"/>
            <w:vMerge w:val="restart"/>
          </w:tcPr>
          <w:p w14:paraId="2F9BB454" w14:textId="5BE27FB8" w:rsidR="00021212" w:rsidRPr="00021212" w:rsidRDefault="00021212" w:rsidP="00241F3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21212">
              <w:rPr>
                <w:rFonts w:cstheme="minorHAnsi"/>
                <w:b/>
                <w:bCs/>
                <w:sz w:val="20"/>
                <w:szCs w:val="20"/>
              </w:rPr>
              <w:t>ICS dose</w:t>
            </w:r>
          </w:p>
        </w:tc>
        <w:tc>
          <w:tcPr>
            <w:tcW w:w="1837" w:type="dxa"/>
          </w:tcPr>
          <w:p w14:paraId="762984E4" w14:textId="4F0FF17B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 w:rsidRPr="00021212">
              <w:rPr>
                <w:rFonts w:cstheme="minorHAnsi"/>
                <w:b/>
                <w:bCs/>
                <w:sz w:val="20"/>
                <w:szCs w:val="20"/>
              </w:rPr>
              <w:t>Composite CV</w:t>
            </w:r>
            <w:r>
              <w:rPr>
                <w:rFonts w:cstheme="minorHAnsi"/>
                <w:sz w:val="20"/>
                <w:szCs w:val="20"/>
              </w:rPr>
              <w:br/>
              <w:t xml:space="preserve">     Low dose </w:t>
            </w:r>
            <w:r>
              <w:rPr>
                <w:rFonts w:cstheme="minorHAnsi"/>
                <w:sz w:val="20"/>
                <w:szCs w:val="20"/>
              </w:rPr>
              <w:br/>
              <w:t xml:space="preserve">     Medium dose</w:t>
            </w:r>
            <w:r>
              <w:rPr>
                <w:rFonts w:cstheme="minorHAnsi"/>
                <w:sz w:val="20"/>
                <w:szCs w:val="20"/>
              </w:rPr>
              <w:br/>
              <w:t xml:space="preserve">     High dose </w:t>
            </w:r>
          </w:p>
        </w:tc>
        <w:tc>
          <w:tcPr>
            <w:tcW w:w="1540" w:type="dxa"/>
          </w:tcPr>
          <w:p w14:paraId="31DC07E1" w14:textId="2196B814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>Reference</w:t>
            </w:r>
            <w:r>
              <w:rPr>
                <w:rFonts w:cstheme="minorHAnsi"/>
                <w:sz w:val="20"/>
                <w:szCs w:val="20"/>
              </w:rPr>
              <w:br/>
              <w:t>1.60 (1.50-1.70)</w:t>
            </w:r>
            <w:r>
              <w:rPr>
                <w:rFonts w:cstheme="minorHAnsi"/>
                <w:sz w:val="20"/>
                <w:szCs w:val="20"/>
              </w:rPr>
              <w:br/>
              <w:t>2.03 (1.83-2.25)</w:t>
            </w:r>
          </w:p>
        </w:tc>
        <w:tc>
          <w:tcPr>
            <w:tcW w:w="873" w:type="dxa"/>
          </w:tcPr>
          <w:p w14:paraId="61270FB0" w14:textId="2CB4D0CA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&lt;0.001</w:t>
            </w:r>
            <w:r>
              <w:rPr>
                <w:rFonts w:cstheme="minorHAnsi"/>
                <w:sz w:val="20"/>
                <w:szCs w:val="20"/>
              </w:rPr>
              <w:br/>
              <w:t>&lt;0.0001</w:t>
            </w:r>
          </w:p>
        </w:tc>
        <w:tc>
          <w:tcPr>
            <w:tcW w:w="1554" w:type="dxa"/>
          </w:tcPr>
          <w:p w14:paraId="3291C1AF" w14:textId="2B069D3B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 xml:space="preserve">Reference </w:t>
            </w:r>
            <w:r>
              <w:rPr>
                <w:rFonts w:cstheme="minorHAnsi"/>
                <w:sz w:val="20"/>
                <w:szCs w:val="20"/>
              </w:rPr>
              <w:br/>
              <w:t>1.08(1.01-1.15)</w:t>
            </w:r>
            <w:r>
              <w:rPr>
                <w:rFonts w:cstheme="minorHAnsi"/>
                <w:sz w:val="20"/>
                <w:szCs w:val="20"/>
              </w:rPr>
              <w:br/>
              <w:t>1.12 (1.01-1.24)</w:t>
            </w:r>
          </w:p>
        </w:tc>
        <w:tc>
          <w:tcPr>
            <w:tcW w:w="873" w:type="dxa"/>
          </w:tcPr>
          <w:p w14:paraId="1CC01BE3" w14:textId="5A743477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0.0289</w:t>
            </w:r>
            <w:r>
              <w:rPr>
                <w:rFonts w:cstheme="minorHAnsi"/>
                <w:sz w:val="20"/>
                <w:szCs w:val="20"/>
              </w:rPr>
              <w:br/>
              <w:t>0.0394</w:t>
            </w:r>
          </w:p>
        </w:tc>
        <w:tc>
          <w:tcPr>
            <w:tcW w:w="1886" w:type="dxa"/>
          </w:tcPr>
          <w:p w14:paraId="23726846" w14:textId="63EE7FD9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 xml:space="preserve">Reference </w:t>
            </w:r>
            <w:r>
              <w:rPr>
                <w:rFonts w:cstheme="minorHAnsi"/>
                <w:sz w:val="20"/>
                <w:szCs w:val="20"/>
              </w:rPr>
              <w:br/>
              <w:t>1.67 (1.54-1.81)</w:t>
            </w:r>
            <w:r>
              <w:rPr>
                <w:rFonts w:cstheme="minorHAnsi"/>
                <w:sz w:val="20"/>
                <w:szCs w:val="20"/>
              </w:rPr>
              <w:br/>
              <w:t>2.41 (2.13-2.72)</w:t>
            </w:r>
          </w:p>
        </w:tc>
        <w:tc>
          <w:tcPr>
            <w:tcW w:w="873" w:type="dxa"/>
          </w:tcPr>
          <w:p w14:paraId="0CC2928E" w14:textId="675B9442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&lt;0.0001</w:t>
            </w:r>
            <w:r>
              <w:rPr>
                <w:rFonts w:cstheme="minorHAnsi"/>
                <w:sz w:val="20"/>
                <w:szCs w:val="20"/>
              </w:rPr>
              <w:br/>
              <w:t>&lt;0.0001</w:t>
            </w:r>
          </w:p>
        </w:tc>
        <w:tc>
          <w:tcPr>
            <w:tcW w:w="1903" w:type="dxa"/>
          </w:tcPr>
          <w:p w14:paraId="69CA4081" w14:textId="7C661C26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 xml:space="preserve">Reference </w:t>
            </w:r>
            <w:r>
              <w:rPr>
                <w:rFonts w:cstheme="minorHAnsi"/>
                <w:sz w:val="20"/>
                <w:szCs w:val="20"/>
              </w:rPr>
              <w:br/>
              <w:t>1.09 (1.00-1.18)</w:t>
            </w:r>
            <w:r>
              <w:rPr>
                <w:rFonts w:cstheme="minorHAnsi"/>
                <w:sz w:val="20"/>
                <w:szCs w:val="20"/>
              </w:rPr>
              <w:br/>
              <w:t>1.27 (1.12-1.44)</w:t>
            </w:r>
          </w:p>
        </w:tc>
        <w:tc>
          <w:tcPr>
            <w:tcW w:w="1266" w:type="dxa"/>
          </w:tcPr>
          <w:p w14:paraId="61ADD828" w14:textId="7C225E0C" w:rsidR="00021212" w:rsidRPr="00C6648C" w:rsidRDefault="00021212" w:rsidP="00241F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0.0586</w:t>
            </w:r>
            <w:r>
              <w:rPr>
                <w:rFonts w:cstheme="minorHAnsi"/>
                <w:sz w:val="20"/>
                <w:szCs w:val="20"/>
              </w:rPr>
              <w:br/>
              <w:t>0.0002</w:t>
            </w:r>
            <w:r w:rsidR="003F79CC"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021212" w:rsidRPr="00C6648C" w14:paraId="637667A6" w14:textId="29E51047" w:rsidTr="00021212">
        <w:tc>
          <w:tcPr>
            <w:tcW w:w="1355" w:type="dxa"/>
            <w:vMerge/>
          </w:tcPr>
          <w:p w14:paraId="2A39DB50" w14:textId="77777777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7" w:type="dxa"/>
          </w:tcPr>
          <w:p w14:paraId="76317C0E" w14:textId="697265D0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 w:rsidRPr="00021212">
              <w:rPr>
                <w:rFonts w:cstheme="minorHAnsi"/>
                <w:b/>
                <w:bCs/>
                <w:sz w:val="20"/>
                <w:szCs w:val="20"/>
              </w:rPr>
              <w:t>Arterial events</w:t>
            </w:r>
            <w:r w:rsidRPr="00C6648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     Low dose </w:t>
            </w:r>
            <w:r>
              <w:rPr>
                <w:rFonts w:cstheme="minorHAnsi"/>
                <w:sz w:val="20"/>
                <w:szCs w:val="20"/>
              </w:rPr>
              <w:br/>
              <w:t xml:space="preserve">     Medium dose</w:t>
            </w:r>
            <w:r>
              <w:rPr>
                <w:rFonts w:cstheme="minorHAnsi"/>
                <w:sz w:val="20"/>
                <w:szCs w:val="20"/>
              </w:rPr>
              <w:br/>
              <w:t xml:space="preserve">     High dose</w:t>
            </w:r>
          </w:p>
        </w:tc>
        <w:tc>
          <w:tcPr>
            <w:tcW w:w="1540" w:type="dxa"/>
          </w:tcPr>
          <w:p w14:paraId="6371261C" w14:textId="007DE92D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>Reference</w:t>
            </w:r>
            <w:r>
              <w:rPr>
                <w:rFonts w:cstheme="minorHAnsi"/>
                <w:sz w:val="20"/>
                <w:szCs w:val="20"/>
              </w:rPr>
              <w:br/>
              <w:t>1.47 (1.33-1.64)</w:t>
            </w:r>
            <w:r>
              <w:rPr>
                <w:rFonts w:cstheme="minorHAnsi"/>
                <w:sz w:val="20"/>
                <w:szCs w:val="20"/>
              </w:rPr>
              <w:br/>
              <w:t>1.56 (1.31-1.87)</w:t>
            </w:r>
          </w:p>
        </w:tc>
        <w:tc>
          <w:tcPr>
            <w:tcW w:w="873" w:type="dxa"/>
          </w:tcPr>
          <w:p w14:paraId="06CFF849" w14:textId="6C7D7A74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&lt;0.0001</w:t>
            </w:r>
            <w:r>
              <w:rPr>
                <w:rFonts w:cstheme="minorHAnsi"/>
                <w:sz w:val="20"/>
                <w:szCs w:val="20"/>
              </w:rPr>
              <w:br/>
              <w:t>&lt;0.0001</w:t>
            </w:r>
          </w:p>
        </w:tc>
        <w:tc>
          <w:tcPr>
            <w:tcW w:w="1554" w:type="dxa"/>
          </w:tcPr>
          <w:p w14:paraId="7374C283" w14:textId="6F2B2D43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 xml:space="preserve">Reference </w:t>
            </w:r>
            <w:r>
              <w:rPr>
                <w:rFonts w:cstheme="minorHAnsi"/>
                <w:sz w:val="20"/>
                <w:szCs w:val="20"/>
              </w:rPr>
              <w:br/>
              <w:t>1.03 (0.92-1.15)</w:t>
            </w:r>
            <w:r>
              <w:rPr>
                <w:rFonts w:cstheme="minorHAnsi"/>
                <w:sz w:val="20"/>
                <w:szCs w:val="20"/>
              </w:rPr>
              <w:br/>
              <w:t>0.86 (0.71-1.04)</w:t>
            </w:r>
          </w:p>
        </w:tc>
        <w:tc>
          <w:tcPr>
            <w:tcW w:w="873" w:type="dxa"/>
          </w:tcPr>
          <w:p w14:paraId="61570C0E" w14:textId="36811515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0.5901</w:t>
            </w:r>
            <w:r>
              <w:rPr>
                <w:rFonts w:cstheme="minorHAnsi"/>
                <w:sz w:val="20"/>
                <w:szCs w:val="20"/>
              </w:rPr>
              <w:br/>
              <w:t>0.1082</w:t>
            </w:r>
          </w:p>
        </w:tc>
        <w:tc>
          <w:tcPr>
            <w:tcW w:w="1886" w:type="dxa"/>
          </w:tcPr>
          <w:p w14:paraId="4B58F9AE" w14:textId="27CC8E96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>Reference</w:t>
            </w:r>
            <w:r>
              <w:rPr>
                <w:rFonts w:cstheme="minorHAnsi"/>
                <w:sz w:val="20"/>
                <w:szCs w:val="20"/>
              </w:rPr>
              <w:br/>
              <w:t>1.73 (1.16-2.60)</w:t>
            </w:r>
            <w:r>
              <w:rPr>
                <w:rFonts w:cstheme="minorHAnsi"/>
                <w:sz w:val="20"/>
                <w:szCs w:val="20"/>
              </w:rPr>
              <w:br/>
              <w:t>2.95 (1.70-5.12)</w:t>
            </w:r>
          </w:p>
        </w:tc>
        <w:tc>
          <w:tcPr>
            <w:tcW w:w="873" w:type="dxa"/>
          </w:tcPr>
          <w:p w14:paraId="273A8DB0" w14:textId="2C1BF31C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0.0078</w:t>
            </w:r>
            <w:r>
              <w:rPr>
                <w:rFonts w:cstheme="minorHAnsi"/>
                <w:sz w:val="20"/>
                <w:szCs w:val="20"/>
              </w:rPr>
              <w:br/>
              <w:t>0.0001</w:t>
            </w:r>
          </w:p>
        </w:tc>
        <w:tc>
          <w:tcPr>
            <w:tcW w:w="1903" w:type="dxa"/>
          </w:tcPr>
          <w:p w14:paraId="60477EBD" w14:textId="67041F03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 xml:space="preserve">Reference </w:t>
            </w:r>
            <w:r>
              <w:rPr>
                <w:rFonts w:cstheme="minorHAnsi"/>
                <w:sz w:val="20"/>
                <w:szCs w:val="20"/>
              </w:rPr>
              <w:br/>
              <w:t>1.16 (0.76-1.77)</w:t>
            </w:r>
            <w:r>
              <w:rPr>
                <w:rFonts w:cstheme="minorHAnsi"/>
                <w:sz w:val="20"/>
                <w:szCs w:val="20"/>
              </w:rPr>
              <w:br/>
              <w:t>1.51 (0.83-2.76)</w:t>
            </w:r>
          </w:p>
        </w:tc>
        <w:tc>
          <w:tcPr>
            <w:tcW w:w="1266" w:type="dxa"/>
          </w:tcPr>
          <w:p w14:paraId="53AE4996" w14:textId="0662A17D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0.4807</w:t>
            </w:r>
            <w:r>
              <w:rPr>
                <w:rFonts w:cstheme="minorHAnsi"/>
                <w:sz w:val="20"/>
                <w:szCs w:val="20"/>
              </w:rPr>
              <w:br/>
              <w:t>0.1762</w:t>
            </w:r>
          </w:p>
        </w:tc>
      </w:tr>
      <w:tr w:rsidR="00021212" w:rsidRPr="00C6648C" w14:paraId="2C0A3D60" w14:textId="07A864D2" w:rsidTr="00021212">
        <w:tc>
          <w:tcPr>
            <w:tcW w:w="1355" w:type="dxa"/>
            <w:vMerge/>
          </w:tcPr>
          <w:p w14:paraId="2F6B9E7A" w14:textId="77777777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7" w:type="dxa"/>
          </w:tcPr>
          <w:p w14:paraId="144BDAAB" w14:textId="20453EFC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 w:rsidRPr="00021212">
              <w:rPr>
                <w:rFonts w:cstheme="minorHAnsi"/>
                <w:b/>
                <w:bCs/>
                <w:sz w:val="20"/>
                <w:szCs w:val="20"/>
              </w:rPr>
              <w:t>Venous events</w:t>
            </w:r>
            <w:r w:rsidRPr="00C6648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  <w:t xml:space="preserve">     Low dose </w:t>
            </w:r>
            <w:r>
              <w:rPr>
                <w:rFonts w:cstheme="minorHAnsi"/>
                <w:sz w:val="20"/>
                <w:szCs w:val="20"/>
              </w:rPr>
              <w:br/>
              <w:t xml:space="preserve">     Medium dose</w:t>
            </w:r>
            <w:r>
              <w:rPr>
                <w:rFonts w:cstheme="minorHAnsi"/>
                <w:sz w:val="20"/>
                <w:szCs w:val="20"/>
              </w:rPr>
              <w:br/>
              <w:t xml:space="preserve">     High dose</w:t>
            </w:r>
          </w:p>
        </w:tc>
        <w:tc>
          <w:tcPr>
            <w:tcW w:w="1540" w:type="dxa"/>
          </w:tcPr>
          <w:p w14:paraId="3D109050" w14:textId="396429A4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 xml:space="preserve">Reference </w:t>
            </w:r>
            <w:r>
              <w:rPr>
                <w:rFonts w:cstheme="minorHAnsi"/>
                <w:sz w:val="20"/>
                <w:szCs w:val="20"/>
              </w:rPr>
              <w:br/>
              <w:t>1.52 (1.28-1.80)</w:t>
            </w:r>
            <w:r>
              <w:rPr>
                <w:rFonts w:cstheme="minorHAnsi"/>
                <w:sz w:val="20"/>
                <w:szCs w:val="20"/>
              </w:rPr>
              <w:br/>
              <w:t>1.57 (1.18-2.08)</w:t>
            </w:r>
          </w:p>
        </w:tc>
        <w:tc>
          <w:tcPr>
            <w:tcW w:w="873" w:type="dxa"/>
          </w:tcPr>
          <w:p w14:paraId="3F7D1DC3" w14:textId="02CB58B0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&lt;0.0001</w:t>
            </w:r>
            <w:r>
              <w:rPr>
                <w:rFonts w:cstheme="minorHAnsi"/>
                <w:sz w:val="20"/>
                <w:szCs w:val="20"/>
              </w:rPr>
              <w:br/>
              <w:t>0.0019</w:t>
            </w:r>
          </w:p>
        </w:tc>
        <w:tc>
          <w:tcPr>
            <w:tcW w:w="1554" w:type="dxa"/>
          </w:tcPr>
          <w:p w14:paraId="3DEB8D5E" w14:textId="3E3DAF25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 xml:space="preserve">Reference </w:t>
            </w:r>
            <w:r>
              <w:rPr>
                <w:rFonts w:cstheme="minorHAnsi"/>
                <w:sz w:val="20"/>
                <w:szCs w:val="20"/>
              </w:rPr>
              <w:br/>
              <w:t>1.22 (1.02-1.45)</w:t>
            </w:r>
            <w:r>
              <w:rPr>
                <w:rFonts w:cstheme="minorHAnsi"/>
                <w:sz w:val="20"/>
                <w:szCs w:val="20"/>
              </w:rPr>
              <w:br/>
              <w:t>1.02 (0.75-1.39)</w:t>
            </w:r>
          </w:p>
        </w:tc>
        <w:tc>
          <w:tcPr>
            <w:tcW w:w="873" w:type="dxa"/>
          </w:tcPr>
          <w:p w14:paraId="109B2C96" w14:textId="4B880C14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0.03</w:t>
            </w:r>
            <w:r>
              <w:rPr>
                <w:rFonts w:cstheme="minorHAnsi"/>
                <w:sz w:val="20"/>
                <w:szCs w:val="20"/>
              </w:rPr>
              <w:br/>
              <w:t>0.9095</w:t>
            </w:r>
          </w:p>
        </w:tc>
        <w:tc>
          <w:tcPr>
            <w:tcW w:w="1886" w:type="dxa"/>
          </w:tcPr>
          <w:p w14:paraId="7008F180" w14:textId="6B5D6291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 xml:space="preserve">Reference </w:t>
            </w:r>
            <w:r>
              <w:rPr>
                <w:rFonts w:cstheme="minorHAnsi"/>
                <w:sz w:val="20"/>
                <w:szCs w:val="20"/>
              </w:rPr>
              <w:br/>
              <w:t>1.44 (1.17-1.78)</w:t>
            </w:r>
            <w:r>
              <w:rPr>
                <w:rFonts w:cstheme="minorHAnsi"/>
                <w:sz w:val="20"/>
                <w:szCs w:val="20"/>
              </w:rPr>
              <w:br/>
              <w:t>1.68 (1.20-2.36)</w:t>
            </w:r>
          </w:p>
        </w:tc>
        <w:tc>
          <w:tcPr>
            <w:tcW w:w="873" w:type="dxa"/>
          </w:tcPr>
          <w:p w14:paraId="34E6AA30" w14:textId="6BFACF72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0.0005</w:t>
            </w:r>
            <w:r>
              <w:rPr>
                <w:rFonts w:cstheme="minorHAnsi"/>
                <w:sz w:val="20"/>
                <w:szCs w:val="20"/>
              </w:rPr>
              <w:br/>
              <w:t>0.0027</w:t>
            </w:r>
          </w:p>
        </w:tc>
        <w:tc>
          <w:tcPr>
            <w:tcW w:w="1903" w:type="dxa"/>
          </w:tcPr>
          <w:p w14:paraId="3DD8FEAA" w14:textId="7AC5D460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 xml:space="preserve">Reference </w:t>
            </w:r>
            <w:r>
              <w:rPr>
                <w:rFonts w:cstheme="minorHAnsi"/>
                <w:sz w:val="20"/>
                <w:szCs w:val="20"/>
              </w:rPr>
              <w:br/>
              <w:t>1.13 (0.91-1.41)</w:t>
            </w:r>
            <w:r>
              <w:rPr>
                <w:rFonts w:cstheme="minorHAnsi"/>
                <w:sz w:val="20"/>
                <w:szCs w:val="20"/>
              </w:rPr>
              <w:br/>
              <w:t>1.03 (0.71-1.49)</w:t>
            </w:r>
          </w:p>
        </w:tc>
        <w:tc>
          <w:tcPr>
            <w:tcW w:w="1266" w:type="dxa"/>
          </w:tcPr>
          <w:p w14:paraId="62307007" w14:textId="43FE3DF1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0.2536</w:t>
            </w:r>
            <w:r>
              <w:rPr>
                <w:rFonts w:cstheme="minorHAnsi"/>
                <w:sz w:val="20"/>
                <w:szCs w:val="20"/>
              </w:rPr>
              <w:br/>
              <w:t>0.8766</w:t>
            </w:r>
          </w:p>
        </w:tc>
      </w:tr>
      <w:tr w:rsidR="00021212" w:rsidRPr="00C6648C" w14:paraId="1E58245A" w14:textId="6EE30FEB" w:rsidTr="00021212">
        <w:tc>
          <w:tcPr>
            <w:tcW w:w="1355" w:type="dxa"/>
            <w:vMerge/>
          </w:tcPr>
          <w:p w14:paraId="622A0A5A" w14:textId="77777777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E9519D5" w14:textId="2081AA28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 w:rsidRPr="00021212">
              <w:rPr>
                <w:rFonts w:cstheme="minorHAnsi"/>
                <w:b/>
                <w:bCs/>
                <w:sz w:val="20"/>
                <w:szCs w:val="20"/>
              </w:rPr>
              <w:t>Other CV events</w:t>
            </w:r>
            <w:r>
              <w:rPr>
                <w:rFonts w:cstheme="minorHAnsi"/>
                <w:sz w:val="20"/>
                <w:szCs w:val="20"/>
              </w:rPr>
              <w:br/>
              <w:t xml:space="preserve">     Low dose </w:t>
            </w:r>
            <w:r>
              <w:rPr>
                <w:rFonts w:cstheme="minorHAnsi"/>
                <w:sz w:val="20"/>
                <w:szCs w:val="20"/>
              </w:rPr>
              <w:br/>
              <w:t xml:space="preserve">     Medium dose</w:t>
            </w:r>
            <w:r>
              <w:rPr>
                <w:rFonts w:cstheme="minorHAnsi"/>
                <w:sz w:val="20"/>
                <w:szCs w:val="20"/>
              </w:rPr>
              <w:br/>
              <w:t xml:space="preserve">     High dose</w:t>
            </w:r>
          </w:p>
        </w:tc>
        <w:tc>
          <w:tcPr>
            <w:tcW w:w="1540" w:type="dxa"/>
          </w:tcPr>
          <w:p w14:paraId="790CE707" w14:textId="5966B103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 xml:space="preserve">Reference </w:t>
            </w:r>
            <w:r>
              <w:rPr>
                <w:rFonts w:cstheme="minorHAnsi"/>
                <w:sz w:val="20"/>
                <w:szCs w:val="20"/>
              </w:rPr>
              <w:br/>
              <w:t>1.70 (1.56-1.86)</w:t>
            </w:r>
            <w:r>
              <w:rPr>
                <w:rFonts w:cstheme="minorHAnsi"/>
                <w:sz w:val="20"/>
                <w:szCs w:val="20"/>
              </w:rPr>
              <w:br/>
              <w:t>2.52 (2.20-2.87)</w:t>
            </w:r>
          </w:p>
        </w:tc>
        <w:tc>
          <w:tcPr>
            <w:tcW w:w="873" w:type="dxa"/>
          </w:tcPr>
          <w:p w14:paraId="7F07F1E6" w14:textId="5D040053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&lt;0.0001</w:t>
            </w:r>
            <w:r>
              <w:rPr>
                <w:rFonts w:cstheme="minorHAnsi"/>
                <w:sz w:val="20"/>
                <w:szCs w:val="20"/>
              </w:rPr>
              <w:br/>
              <w:t>&lt;0.0001</w:t>
            </w:r>
          </w:p>
        </w:tc>
        <w:tc>
          <w:tcPr>
            <w:tcW w:w="1554" w:type="dxa"/>
          </w:tcPr>
          <w:p w14:paraId="6ED7F638" w14:textId="120F3DBE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 xml:space="preserve">Reference </w:t>
            </w:r>
            <w:r>
              <w:rPr>
                <w:rFonts w:cstheme="minorHAnsi"/>
                <w:sz w:val="20"/>
                <w:szCs w:val="20"/>
              </w:rPr>
              <w:br/>
              <w:t>1.07 (0.98-1.18)</w:t>
            </w:r>
            <w:r>
              <w:rPr>
                <w:rFonts w:cstheme="minorHAnsi"/>
                <w:sz w:val="20"/>
                <w:szCs w:val="20"/>
              </w:rPr>
              <w:br/>
              <w:t>1.32 (1.15-1.52)</w:t>
            </w:r>
          </w:p>
        </w:tc>
        <w:tc>
          <w:tcPr>
            <w:tcW w:w="873" w:type="dxa"/>
          </w:tcPr>
          <w:p w14:paraId="6E0DB14F" w14:textId="35E21ED2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0.1329</w:t>
            </w:r>
            <w:r>
              <w:rPr>
                <w:rFonts w:cstheme="minorHAnsi"/>
                <w:sz w:val="20"/>
                <w:szCs w:val="20"/>
              </w:rPr>
              <w:br/>
              <w:t>0.0001</w:t>
            </w:r>
          </w:p>
        </w:tc>
        <w:tc>
          <w:tcPr>
            <w:tcW w:w="1886" w:type="dxa"/>
          </w:tcPr>
          <w:p w14:paraId="74CE6E62" w14:textId="78DCEB44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 xml:space="preserve">Reference </w:t>
            </w:r>
            <w:r>
              <w:rPr>
                <w:rFonts w:cstheme="minorHAnsi"/>
                <w:sz w:val="20"/>
                <w:szCs w:val="20"/>
              </w:rPr>
              <w:br/>
              <w:t>1.71 (1.57-1.87)</w:t>
            </w:r>
            <w:r>
              <w:rPr>
                <w:rFonts w:cstheme="minorHAnsi"/>
                <w:sz w:val="20"/>
                <w:szCs w:val="20"/>
              </w:rPr>
              <w:br/>
              <w:t>2.53 (2.21-2.88)</w:t>
            </w:r>
          </w:p>
        </w:tc>
        <w:tc>
          <w:tcPr>
            <w:tcW w:w="873" w:type="dxa"/>
          </w:tcPr>
          <w:p w14:paraId="7B12AF7F" w14:textId="08C02BFE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&lt;0.0001</w:t>
            </w:r>
            <w:r>
              <w:rPr>
                <w:rFonts w:cstheme="minorHAnsi"/>
                <w:sz w:val="20"/>
                <w:szCs w:val="20"/>
              </w:rPr>
              <w:br/>
              <w:t>&lt;0.0001</w:t>
            </w:r>
          </w:p>
        </w:tc>
        <w:tc>
          <w:tcPr>
            <w:tcW w:w="1903" w:type="dxa"/>
          </w:tcPr>
          <w:p w14:paraId="1EE906F7" w14:textId="63A75AE1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 xml:space="preserve">Reference </w:t>
            </w:r>
            <w:r>
              <w:rPr>
                <w:rFonts w:cstheme="minorHAnsi"/>
                <w:sz w:val="20"/>
                <w:szCs w:val="20"/>
              </w:rPr>
              <w:br/>
              <w:t>1.07 (0.98-1.18)</w:t>
            </w:r>
            <w:r>
              <w:rPr>
                <w:rFonts w:cstheme="minorHAnsi"/>
                <w:sz w:val="20"/>
                <w:szCs w:val="20"/>
              </w:rPr>
              <w:br/>
              <w:t>1.29 (1.13-1.49)</w:t>
            </w:r>
          </w:p>
        </w:tc>
        <w:tc>
          <w:tcPr>
            <w:tcW w:w="1266" w:type="dxa"/>
          </w:tcPr>
          <w:p w14:paraId="17E6AE2C" w14:textId="4D7EFF60" w:rsidR="00021212" w:rsidRPr="00C6648C" w:rsidRDefault="00021212" w:rsidP="00A314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br/>
              <w:t>0.1444</w:t>
            </w:r>
            <w:r>
              <w:rPr>
                <w:rFonts w:cstheme="minorHAnsi"/>
                <w:sz w:val="20"/>
                <w:szCs w:val="20"/>
              </w:rPr>
              <w:br/>
              <w:t>0.0003</w:t>
            </w:r>
            <w:r w:rsidR="003F79CC">
              <w:rPr>
                <w:rFonts w:cstheme="minorHAnsi"/>
                <w:sz w:val="20"/>
                <w:szCs w:val="20"/>
              </w:rPr>
              <w:t>*</w:t>
            </w:r>
          </w:p>
        </w:tc>
      </w:tr>
    </w:tbl>
    <w:p w14:paraId="2D2BC14C" w14:textId="77777777" w:rsidR="007C0F85" w:rsidRDefault="007C0F85" w:rsidP="00D34AE6">
      <w:pPr>
        <w:jc w:val="both"/>
        <w:rPr>
          <w:rFonts w:cstheme="minorHAnsi"/>
          <w:b/>
          <w:bCs/>
        </w:rPr>
      </w:pPr>
    </w:p>
    <w:p w14:paraId="4AA6E3EE" w14:textId="77777777" w:rsidR="00374C14" w:rsidRDefault="00374C14" w:rsidP="00D34AE6">
      <w:pPr>
        <w:jc w:val="both"/>
        <w:rPr>
          <w:rFonts w:cstheme="minorHAnsi"/>
          <w:b/>
          <w:bCs/>
        </w:rPr>
      </w:pPr>
    </w:p>
    <w:p w14:paraId="286117C1" w14:textId="77777777" w:rsidR="00374C14" w:rsidRDefault="00374C14" w:rsidP="00D34AE6">
      <w:pPr>
        <w:jc w:val="both"/>
        <w:rPr>
          <w:rFonts w:cstheme="minorHAnsi"/>
          <w:b/>
          <w:bCs/>
        </w:rPr>
      </w:pPr>
    </w:p>
    <w:p w14:paraId="378745AD" w14:textId="77777777" w:rsidR="00374C14" w:rsidRDefault="00374C14" w:rsidP="00D34AE6">
      <w:pPr>
        <w:jc w:val="both"/>
        <w:rPr>
          <w:rFonts w:cstheme="minorHAnsi"/>
          <w:b/>
          <w:bCs/>
        </w:rPr>
      </w:pPr>
    </w:p>
    <w:p w14:paraId="7309D6C0" w14:textId="3FBC515E" w:rsidR="00D34AE6" w:rsidRDefault="00D34AE6" w:rsidP="00224B18">
      <w:pPr>
        <w:pStyle w:val="Heading1"/>
      </w:pPr>
      <w:bookmarkStart w:id="11" w:name="_Toc139013301"/>
      <w:r>
        <w:lastRenderedPageBreak/>
        <w:t>Table</w:t>
      </w:r>
      <w:r w:rsidRPr="00551734">
        <w:t xml:space="preserve"> </w:t>
      </w:r>
      <w:r>
        <w:t>E11</w:t>
      </w:r>
      <w:r w:rsidRPr="00551734">
        <w:t xml:space="preserve">: Risk of CVD (and each CVD component) in COVID-19 patients with pre-existing </w:t>
      </w:r>
      <w:r>
        <w:t>COPD</w:t>
      </w:r>
      <w:r w:rsidRPr="00551734">
        <w:t xml:space="preserve"> compared with COVID-19 patients without </w:t>
      </w:r>
      <w:r>
        <w:t>COPD</w:t>
      </w:r>
      <w:bookmarkEnd w:id="11"/>
    </w:p>
    <w:p w14:paraId="2A855B18" w14:textId="77777777" w:rsidR="00374C14" w:rsidRDefault="00374C14" w:rsidP="00D34AE6">
      <w:pPr>
        <w:jc w:val="both"/>
        <w:rPr>
          <w:rFonts w:cstheme="minorHAnsi"/>
          <w:b/>
          <w:bCs/>
        </w:rPr>
      </w:pPr>
    </w:p>
    <w:tbl>
      <w:tblPr>
        <w:tblStyle w:val="TableGrid"/>
        <w:tblW w:w="13036" w:type="dxa"/>
        <w:tblLayout w:type="fixed"/>
        <w:tblLook w:val="04A0" w:firstRow="1" w:lastRow="0" w:firstColumn="1" w:lastColumn="0" w:noHBand="0" w:noVBand="1"/>
      </w:tblPr>
      <w:tblGrid>
        <w:gridCol w:w="1696"/>
        <w:gridCol w:w="1985"/>
        <w:gridCol w:w="992"/>
        <w:gridCol w:w="1559"/>
        <w:gridCol w:w="993"/>
        <w:gridCol w:w="1842"/>
        <w:gridCol w:w="993"/>
        <w:gridCol w:w="1701"/>
        <w:gridCol w:w="1275"/>
      </w:tblGrid>
      <w:tr w:rsidR="000F5C3D" w:rsidRPr="000F5C3D" w14:paraId="5A61FF4C" w14:textId="77777777" w:rsidTr="00BB5ED0">
        <w:tc>
          <w:tcPr>
            <w:tcW w:w="1696" w:type="dxa"/>
          </w:tcPr>
          <w:p w14:paraId="2C36A10F" w14:textId="77777777" w:rsidR="000F5C3D" w:rsidRPr="000F5C3D" w:rsidRDefault="000F5C3D" w:rsidP="006E7D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9" w:type="dxa"/>
            <w:gridSpan w:val="4"/>
          </w:tcPr>
          <w:p w14:paraId="46CD8C79" w14:textId="77777777" w:rsidR="000F5C3D" w:rsidRPr="000F5C3D" w:rsidRDefault="000F5C3D" w:rsidP="006E7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F5C3D">
              <w:rPr>
                <w:rFonts w:cstheme="minorHAnsi"/>
                <w:b/>
                <w:bCs/>
                <w:sz w:val="20"/>
                <w:szCs w:val="20"/>
              </w:rPr>
              <w:t>Complete population</w:t>
            </w:r>
          </w:p>
        </w:tc>
        <w:tc>
          <w:tcPr>
            <w:tcW w:w="5811" w:type="dxa"/>
            <w:gridSpan w:val="4"/>
          </w:tcPr>
          <w:p w14:paraId="5692D77F" w14:textId="77777777" w:rsidR="000F5C3D" w:rsidRPr="000F5C3D" w:rsidRDefault="000F5C3D" w:rsidP="006E7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F5C3D">
              <w:rPr>
                <w:rFonts w:cstheme="minorHAnsi"/>
                <w:b/>
                <w:bCs/>
                <w:sz w:val="20"/>
                <w:szCs w:val="20"/>
              </w:rPr>
              <w:t>No history of severe CV disease</w:t>
            </w:r>
          </w:p>
        </w:tc>
      </w:tr>
      <w:tr w:rsidR="00BB5ED0" w:rsidRPr="000F5C3D" w14:paraId="1B9D2292" w14:textId="77777777" w:rsidTr="00BB5ED0">
        <w:tc>
          <w:tcPr>
            <w:tcW w:w="1696" w:type="dxa"/>
          </w:tcPr>
          <w:p w14:paraId="7C8BF07B" w14:textId="77777777" w:rsidR="000F5C3D" w:rsidRPr="000F5C3D" w:rsidRDefault="000F5C3D" w:rsidP="006E7DAF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cstheme="minorHAnsi"/>
                <w:sz w:val="20"/>
                <w:szCs w:val="20"/>
              </w:rPr>
              <w:t>CV outcome</w:t>
            </w:r>
          </w:p>
        </w:tc>
        <w:tc>
          <w:tcPr>
            <w:tcW w:w="1985" w:type="dxa"/>
          </w:tcPr>
          <w:p w14:paraId="1F9591C7" w14:textId="77777777" w:rsidR="000F5C3D" w:rsidRPr="000F5C3D" w:rsidRDefault="000F5C3D" w:rsidP="006E7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cstheme="minorHAnsi"/>
                <w:sz w:val="20"/>
                <w:szCs w:val="20"/>
              </w:rPr>
              <w:t>Unadjusted HR (95% CI)</w:t>
            </w:r>
          </w:p>
        </w:tc>
        <w:tc>
          <w:tcPr>
            <w:tcW w:w="992" w:type="dxa"/>
          </w:tcPr>
          <w:p w14:paraId="480632C5" w14:textId="77777777" w:rsidR="000F5C3D" w:rsidRPr="000F5C3D" w:rsidRDefault="000F5C3D" w:rsidP="006E7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cstheme="minorHAnsi"/>
                <w:sz w:val="20"/>
                <w:szCs w:val="20"/>
              </w:rPr>
              <w:t>P value</w:t>
            </w:r>
          </w:p>
        </w:tc>
        <w:tc>
          <w:tcPr>
            <w:tcW w:w="1559" w:type="dxa"/>
          </w:tcPr>
          <w:p w14:paraId="30D6813D" w14:textId="77777777" w:rsidR="000F5C3D" w:rsidRPr="000F5C3D" w:rsidRDefault="000F5C3D" w:rsidP="006E7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cstheme="minorHAnsi"/>
                <w:sz w:val="20"/>
                <w:szCs w:val="20"/>
              </w:rPr>
              <w:t>Adjusted HR (95% CI)</w:t>
            </w:r>
          </w:p>
        </w:tc>
        <w:tc>
          <w:tcPr>
            <w:tcW w:w="993" w:type="dxa"/>
          </w:tcPr>
          <w:p w14:paraId="3028DA8D" w14:textId="77777777" w:rsidR="000F5C3D" w:rsidRPr="000F5C3D" w:rsidRDefault="000F5C3D" w:rsidP="006E7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cstheme="minorHAnsi"/>
                <w:sz w:val="20"/>
                <w:szCs w:val="20"/>
              </w:rPr>
              <w:t>P value</w:t>
            </w:r>
          </w:p>
        </w:tc>
        <w:tc>
          <w:tcPr>
            <w:tcW w:w="1842" w:type="dxa"/>
          </w:tcPr>
          <w:p w14:paraId="2A552173" w14:textId="77777777" w:rsidR="000F5C3D" w:rsidRPr="000F5C3D" w:rsidRDefault="000F5C3D" w:rsidP="006E7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cstheme="minorHAnsi"/>
                <w:sz w:val="20"/>
                <w:szCs w:val="20"/>
              </w:rPr>
              <w:t>Unadjusted HR (95% CI)</w:t>
            </w:r>
          </w:p>
        </w:tc>
        <w:tc>
          <w:tcPr>
            <w:tcW w:w="993" w:type="dxa"/>
          </w:tcPr>
          <w:p w14:paraId="1EF10488" w14:textId="77777777" w:rsidR="000F5C3D" w:rsidRPr="000F5C3D" w:rsidRDefault="000F5C3D" w:rsidP="006E7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cstheme="minorHAnsi"/>
                <w:sz w:val="20"/>
                <w:szCs w:val="20"/>
              </w:rPr>
              <w:t>P value</w:t>
            </w:r>
          </w:p>
        </w:tc>
        <w:tc>
          <w:tcPr>
            <w:tcW w:w="1701" w:type="dxa"/>
          </w:tcPr>
          <w:p w14:paraId="1F47A163" w14:textId="77777777" w:rsidR="000F5C3D" w:rsidRPr="000F5C3D" w:rsidRDefault="000F5C3D" w:rsidP="006E7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cstheme="minorHAnsi"/>
                <w:sz w:val="20"/>
                <w:szCs w:val="20"/>
              </w:rPr>
              <w:t>Adjusted HR (95% CI)</w:t>
            </w:r>
          </w:p>
        </w:tc>
        <w:tc>
          <w:tcPr>
            <w:tcW w:w="1275" w:type="dxa"/>
          </w:tcPr>
          <w:p w14:paraId="1A070D7D" w14:textId="77777777" w:rsidR="000F5C3D" w:rsidRPr="000F5C3D" w:rsidRDefault="000F5C3D" w:rsidP="006E7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cstheme="minorHAnsi"/>
                <w:sz w:val="20"/>
                <w:szCs w:val="20"/>
              </w:rPr>
              <w:t>P value</w:t>
            </w:r>
          </w:p>
        </w:tc>
      </w:tr>
      <w:tr w:rsidR="00BB5ED0" w:rsidRPr="000F5C3D" w14:paraId="079ECA5B" w14:textId="6C66CE2F" w:rsidTr="00BB5ED0">
        <w:tc>
          <w:tcPr>
            <w:tcW w:w="1696" w:type="dxa"/>
          </w:tcPr>
          <w:p w14:paraId="7643EA51" w14:textId="77777777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cstheme="minorHAnsi"/>
                <w:sz w:val="20"/>
                <w:szCs w:val="20"/>
              </w:rPr>
              <w:t>Composite CV</w:t>
            </w:r>
          </w:p>
        </w:tc>
        <w:tc>
          <w:tcPr>
            <w:tcW w:w="1985" w:type="dxa"/>
          </w:tcPr>
          <w:p w14:paraId="268116DE" w14:textId="0D389918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8.00 (7.69-8.32)</w:t>
            </w:r>
          </w:p>
        </w:tc>
        <w:tc>
          <w:tcPr>
            <w:tcW w:w="992" w:type="dxa"/>
          </w:tcPr>
          <w:p w14:paraId="41571CCA" w14:textId="3BE4676F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559" w:type="dxa"/>
          </w:tcPr>
          <w:p w14:paraId="45F83891" w14:textId="45A34907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1.09 (1.06-1.13)</w:t>
            </w:r>
          </w:p>
        </w:tc>
        <w:tc>
          <w:tcPr>
            <w:tcW w:w="993" w:type="dxa"/>
          </w:tcPr>
          <w:p w14:paraId="5E9EDB94" w14:textId="321B6EC0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842" w:type="dxa"/>
          </w:tcPr>
          <w:p w14:paraId="0F5AB2DB" w14:textId="06A58487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8.68 (8.25-9.13)</w:t>
            </w:r>
          </w:p>
        </w:tc>
        <w:tc>
          <w:tcPr>
            <w:tcW w:w="993" w:type="dxa"/>
          </w:tcPr>
          <w:p w14:paraId="258C393A" w14:textId="50CB2E98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500C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701" w:type="dxa"/>
          </w:tcPr>
          <w:p w14:paraId="0F7C2C5B" w14:textId="722E4B6C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1.17 (1.11-1.22)</w:t>
            </w:r>
          </w:p>
        </w:tc>
        <w:tc>
          <w:tcPr>
            <w:tcW w:w="1275" w:type="dxa"/>
          </w:tcPr>
          <w:p w14:paraId="29BE6112" w14:textId="4512A0C2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</w:tr>
      <w:tr w:rsidR="00BB5ED0" w:rsidRPr="000F5C3D" w14:paraId="323DD58D" w14:textId="34FDF4E9" w:rsidTr="00BB5ED0">
        <w:tc>
          <w:tcPr>
            <w:tcW w:w="1696" w:type="dxa"/>
          </w:tcPr>
          <w:p w14:paraId="71C5BE3A" w14:textId="77777777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cstheme="minorHAnsi"/>
                <w:sz w:val="20"/>
                <w:szCs w:val="20"/>
              </w:rPr>
              <w:t>VTE</w:t>
            </w:r>
          </w:p>
        </w:tc>
        <w:tc>
          <w:tcPr>
            <w:tcW w:w="1985" w:type="dxa"/>
          </w:tcPr>
          <w:p w14:paraId="4A1FA79D" w14:textId="7BA6A6CE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4.29 (3.62-5.07)</w:t>
            </w:r>
          </w:p>
        </w:tc>
        <w:tc>
          <w:tcPr>
            <w:tcW w:w="992" w:type="dxa"/>
          </w:tcPr>
          <w:p w14:paraId="3B6E0548" w14:textId="0822FE4B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559" w:type="dxa"/>
          </w:tcPr>
          <w:p w14:paraId="06CD6D6E" w14:textId="2C3C85C0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1.01 (0.84-1.22)</w:t>
            </w:r>
          </w:p>
        </w:tc>
        <w:tc>
          <w:tcPr>
            <w:tcW w:w="993" w:type="dxa"/>
          </w:tcPr>
          <w:p w14:paraId="11EBD960" w14:textId="3BFD0572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0.9127</w:t>
            </w:r>
          </w:p>
        </w:tc>
        <w:tc>
          <w:tcPr>
            <w:tcW w:w="1842" w:type="dxa"/>
          </w:tcPr>
          <w:p w14:paraId="1FFEE522" w14:textId="0B1D1752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4.48 (3.60-5.57)</w:t>
            </w:r>
          </w:p>
        </w:tc>
        <w:tc>
          <w:tcPr>
            <w:tcW w:w="993" w:type="dxa"/>
          </w:tcPr>
          <w:p w14:paraId="10A9181B" w14:textId="027236FD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500C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701" w:type="dxa"/>
          </w:tcPr>
          <w:p w14:paraId="420E739D" w14:textId="3980E4CE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1.14 (0.90-1.45)</w:t>
            </w:r>
          </w:p>
        </w:tc>
        <w:tc>
          <w:tcPr>
            <w:tcW w:w="1275" w:type="dxa"/>
          </w:tcPr>
          <w:p w14:paraId="3F762387" w14:textId="35C433AB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0.2668</w:t>
            </w:r>
          </w:p>
        </w:tc>
      </w:tr>
      <w:tr w:rsidR="00BB5ED0" w:rsidRPr="000F5C3D" w14:paraId="42B14702" w14:textId="6E5E4296" w:rsidTr="00BB5ED0">
        <w:tc>
          <w:tcPr>
            <w:tcW w:w="1696" w:type="dxa"/>
          </w:tcPr>
          <w:p w14:paraId="09363E18" w14:textId="77777777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5C3D">
              <w:rPr>
                <w:rFonts w:cstheme="minorHAnsi"/>
                <w:sz w:val="20"/>
                <w:szCs w:val="20"/>
              </w:rPr>
              <w:t>Thrombo</w:t>
            </w:r>
            <w:proofErr w:type="spellEnd"/>
          </w:p>
        </w:tc>
        <w:tc>
          <w:tcPr>
            <w:tcW w:w="1985" w:type="dxa"/>
          </w:tcPr>
          <w:p w14:paraId="00F8D738" w14:textId="1A753ADF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7.48 (6.01-9.31)</w:t>
            </w:r>
          </w:p>
        </w:tc>
        <w:tc>
          <w:tcPr>
            <w:tcW w:w="992" w:type="dxa"/>
          </w:tcPr>
          <w:p w14:paraId="6565312B" w14:textId="38FC0597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559" w:type="dxa"/>
          </w:tcPr>
          <w:p w14:paraId="761C36CE" w14:textId="23720C45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1.22 (0.95-1.56)</w:t>
            </w:r>
          </w:p>
        </w:tc>
        <w:tc>
          <w:tcPr>
            <w:tcW w:w="993" w:type="dxa"/>
          </w:tcPr>
          <w:p w14:paraId="336F6FA1" w14:textId="74C6BC81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0.121</w:t>
            </w:r>
          </w:p>
        </w:tc>
        <w:tc>
          <w:tcPr>
            <w:tcW w:w="1842" w:type="dxa"/>
          </w:tcPr>
          <w:p w14:paraId="551A3174" w14:textId="1C6C31AC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8.28 (6.24-10.98)</w:t>
            </w:r>
          </w:p>
        </w:tc>
        <w:tc>
          <w:tcPr>
            <w:tcW w:w="993" w:type="dxa"/>
          </w:tcPr>
          <w:p w14:paraId="68E8114B" w14:textId="076855DE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500C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701" w:type="dxa"/>
          </w:tcPr>
          <w:p w14:paraId="29EC6880" w14:textId="41370027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1.22 (0.88-1.69)</w:t>
            </w:r>
          </w:p>
        </w:tc>
        <w:tc>
          <w:tcPr>
            <w:tcW w:w="1275" w:type="dxa"/>
          </w:tcPr>
          <w:p w14:paraId="6D71D2CF" w14:textId="42FEF785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0.2362</w:t>
            </w:r>
          </w:p>
        </w:tc>
      </w:tr>
      <w:tr w:rsidR="00BB5ED0" w:rsidRPr="000F5C3D" w14:paraId="49487CDF" w14:textId="29F0C9E3" w:rsidTr="00BB5ED0">
        <w:tc>
          <w:tcPr>
            <w:tcW w:w="1696" w:type="dxa"/>
          </w:tcPr>
          <w:p w14:paraId="25FE02A7" w14:textId="77777777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cstheme="minorHAnsi"/>
                <w:sz w:val="20"/>
                <w:szCs w:val="20"/>
              </w:rPr>
              <w:t>HF</w:t>
            </w:r>
          </w:p>
        </w:tc>
        <w:tc>
          <w:tcPr>
            <w:tcW w:w="1985" w:type="dxa"/>
          </w:tcPr>
          <w:p w14:paraId="1CB87BDD" w14:textId="065E487D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11.43 (10.82-12.08)</w:t>
            </w:r>
          </w:p>
        </w:tc>
        <w:tc>
          <w:tcPr>
            <w:tcW w:w="992" w:type="dxa"/>
          </w:tcPr>
          <w:p w14:paraId="6C7493CA" w14:textId="42C64833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559" w:type="dxa"/>
          </w:tcPr>
          <w:p w14:paraId="4F56A9AA" w14:textId="34E217BF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1.27 (1.20-1.33)</w:t>
            </w:r>
          </w:p>
        </w:tc>
        <w:tc>
          <w:tcPr>
            <w:tcW w:w="993" w:type="dxa"/>
          </w:tcPr>
          <w:p w14:paraId="4AB7AD35" w14:textId="4E2BCF97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842" w:type="dxa"/>
          </w:tcPr>
          <w:p w14:paraId="037CAAEA" w14:textId="52174259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13.54 (12.57-14.58)</w:t>
            </w:r>
          </w:p>
        </w:tc>
        <w:tc>
          <w:tcPr>
            <w:tcW w:w="993" w:type="dxa"/>
          </w:tcPr>
          <w:p w14:paraId="60B5929F" w14:textId="0FEFF5EC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500C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701" w:type="dxa"/>
          </w:tcPr>
          <w:p w14:paraId="30C6BFC5" w14:textId="7FE0088D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1.24 (1.15-1.33)</w:t>
            </w:r>
          </w:p>
        </w:tc>
        <w:tc>
          <w:tcPr>
            <w:tcW w:w="1275" w:type="dxa"/>
          </w:tcPr>
          <w:p w14:paraId="53B7B285" w14:textId="0D469AAC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</w:tr>
      <w:tr w:rsidR="00BB5ED0" w:rsidRPr="000F5C3D" w14:paraId="7524CD1E" w14:textId="6E78380D" w:rsidTr="00BB5ED0">
        <w:tc>
          <w:tcPr>
            <w:tcW w:w="1696" w:type="dxa"/>
          </w:tcPr>
          <w:p w14:paraId="7CEB47B5" w14:textId="77777777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cstheme="minorHAnsi"/>
                <w:sz w:val="20"/>
                <w:szCs w:val="20"/>
              </w:rPr>
              <w:t>Angina</w:t>
            </w:r>
          </w:p>
        </w:tc>
        <w:tc>
          <w:tcPr>
            <w:tcW w:w="1985" w:type="dxa"/>
          </w:tcPr>
          <w:p w14:paraId="692ADCA5" w14:textId="1E149300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8.13 (7.47-8.85)</w:t>
            </w:r>
          </w:p>
        </w:tc>
        <w:tc>
          <w:tcPr>
            <w:tcW w:w="992" w:type="dxa"/>
          </w:tcPr>
          <w:p w14:paraId="2C5F8361" w14:textId="0528750C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559" w:type="dxa"/>
          </w:tcPr>
          <w:p w14:paraId="673FE71E" w14:textId="74A0A274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1.08 (0.99-1.18)</w:t>
            </w:r>
          </w:p>
        </w:tc>
        <w:tc>
          <w:tcPr>
            <w:tcW w:w="993" w:type="dxa"/>
          </w:tcPr>
          <w:p w14:paraId="199263A9" w14:textId="6D8FCE60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0.0859</w:t>
            </w:r>
          </w:p>
        </w:tc>
        <w:tc>
          <w:tcPr>
            <w:tcW w:w="1842" w:type="dxa"/>
          </w:tcPr>
          <w:p w14:paraId="2006043E" w14:textId="36D1A2D6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7.89 (6.91-9.01)</w:t>
            </w:r>
          </w:p>
        </w:tc>
        <w:tc>
          <w:tcPr>
            <w:tcW w:w="993" w:type="dxa"/>
          </w:tcPr>
          <w:p w14:paraId="21DD7AB1" w14:textId="1453B38D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500C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701" w:type="dxa"/>
          </w:tcPr>
          <w:p w14:paraId="48B8ACAB" w14:textId="1A6CDEDA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0.97 (0.84-1.11)</w:t>
            </w:r>
          </w:p>
        </w:tc>
        <w:tc>
          <w:tcPr>
            <w:tcW w:w="1275" w:type="dxa"/>
          </w:tcPr>
          <w:p w14:paraId="6FC50A30" w14:textId="72A3CDCC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0.6275</w:t>
            </w:r>
          </w:p>
        </w:tc>
      </w:tr>
      <w:tr w:rsidR="000F5C3D" w:rsidRPr="000F5C3D" w14:paraId="08EC6B5F" w14:textId="4E177A88" w:rsidTr="00BB5ED0">
        <w:tc>
          <w:tcPr>
            <w:tcW w:w="1696" w:type="dxa"/>
          </w:tcPr>
          <w:p w14:paraId="1FDDF781" w14:textId="77777777" w:rsidR="000F5C3D" w:rsidRPr="000F5C3D" w:rsidRDefault="000F5C3D" w:rsidP="000F5C3D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0F5C3D">
              <w:rPr>
                <w:rFonts w:cstheme="minorHAnsi"/>
                <w:sz w:val="20"/>
                <w:szCs w:val="20"/>
              </w:rPr>
              <w:t>Myo</w:t>
            </w:r>
            <w:proofErr w:type="spellEnd"/>
            <w:r w:rsidRPr="000F5C3D">
              <w:rPr>
                <w:rFonts w:cstheme="minorHAnsi"/>
                <w:sz w:val="20"/>
                <w:szCs w:val="20"/>
              </w:rPr>
              <w:t>/pericarditis</w:t>
            </w:r>
          </w:p>
        </w:tc>
        <w:tc>
          <w:tcPr>
            <w:tcW w:w="1985" w:type="dxa"/>
          </w:tcPr>
          <w:p w14:paraId="216CD03B" w14:textId="35B9C3EC" w:rsidR="000F5C3D" w:rsidRPr="000F5C3D" w:rsidRDefault="000F5C3D" w:rsidP="000F5C3D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2.35 (1.15-4.80)</w:t>
            </w:r>
          </w:p>
        </w:tc>
        <w:tc>
          <w:tcPr>
            <w:tcW w:w="992" w:type="dxa"/>
          </w:tcPr>
          <w:p w14:paraId="667D1C08" w14:textId="7B81C264" w:rsidR="000F5C3D" w:rsidRPr="000F5C3D" w:rsidRDefault="000F5C3D" w:rsidP="000F5C3D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0.0188</w:t>
            </w:r>
          </w:p>
        </w:tc>
        <w:tc>
          <w:tcPr>
            <w:tcW w:w="1559" w:type="dxa"/>
          </w:tcPr>
          <w:p w14:paraId="68A94C60" w14:textId="33AE7E0B" w:rsidR="000F5C3D" w:rsidRPr="000F5C3D" w:rsidRDefault="000F5C3D" w:rsidP="000F5C3D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1.37 (0.61-3.08)</w:t>
            </w:r>
          </w:p>
        </w:tc>
        <w:tc>
          <w:tcPr>
            <w:tcW w:w="993" w:type="dxa"/>
          </w:tcPr>
          <w:p w14:paraId="41E3E72D" w14:textId="40ED1ABB" w:rsidR="000F5C3D" w:rsidRPr="000F5C3D" w:rsidRDefault="000F5C3D" w:rsidP="000F5C3D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0.4508</w:t>
            </w:r>
          </w:p>
        </w:tc>
        <w:tc>
          <w:tcPr>
            <w:tcW w:w="1842" w:type="dxa"/>
          </w:tcPr>
          <w:p w14:paraId="5F287D31" w14:textId="030FBD8C" w:rsidR="000F5C3D" w:rsidRPr="000F5C3D" w:rsidRDefault="000F5C3D" w:rsidP="000F5C3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2.21 (0.91-5.41)</w:t>
            </w:r>
          </w:p>
        </w:tc>
        <w:tc>
          <w:tcPr>
            <w:tcW w:w="993" w:type="dxa"/>
          </w:tcPr>
          <w:p w14:paraId="2F57A475" w14:textId="65159E8E" w:rsidR="000F5C3D" w:rsidRPr="000F5C3D" w:rsidRDefault="000F5C3D" w:rsidP="000F5C3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0.0812</w:t>
            </w:r>
          </w:p>
        </w:tc>
        <w:tc>
          <w:tcPr>
            <w:tcW w:w="1701" w:type="dxa"/>
          </w:tcPr>
          <w:p w14:paraId="504CE64F" w14:textId="67657582" w:rsidR="000F5C3D" w:rsidRPr="000F5C3D" w:rsidRDefault="000F5C3D" w:rsidP="000F5C3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1.06 (0.37-3.01)</w:t>
            </w:r>
          </w:p>
        </w:tc>
        <w:tc>
          <w:tcPr>
            <w:tcW w:w="1275" w:type="dxa"/>
          </w:tcPr>
          <w:p w14:paraId="312C3B51" w14:textId="111AF6DC" w:rsidR="000F5C3D" w:rsidRPr="000F5C3D" w:rsidRDefault="000F5C3D" w:rsidP="000F5C3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0.9145</w:t>
            </w:r>
          </w:p>
        </w:tc>
      </w:tr>
      <w:tr w:rsidR="00BB5ED0" w:rsidRPr="000F5C3D" w14:paraId="4967BF94" w14:textId="4E20A8C7" w:rsidTr="00BB5ED0">
        <w:tc>
          <w:tcPr>
            <w:tcW w:w="1696" w:type="dxa"/>
          </w:tcPr>
          <w:p w14:paraId="70DFBFED" w14:textId="77777777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cstheme="minorHAnsi"/>
                <w:sz w:val="20"/>
                <w:szCs w:val="20"/>
              </w:rPr>
              <w:t>Stroke</w:t>
            </w:r>
          </w:p>
        </w:tc>
        <w:tc>
          <w:tcPr>
            <w:tcW w:w="1985" w:type="dxa"/>
          </w:tcPr>
          <w:p w14:paraId="52D2CB93" w14:textId="72A74B04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6.03 (5.66-6.43)</w:t>
            </w:r>
          </w:p>
        </w:tc>
        <w:tc>
          <w:tcPr>
            <w:tcW w:w="992" w:type="dxa"/>
          </w:tcPr>
          <w:p w14:paraId="7BD8B691" w14:textId="5AB7A3B5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559" w:type="dxa"/>
          </w:tcPr>
          <w:p w14:paraId="43E0D5A8" w14:textId="7CDC57A3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0.86 (0.80-0.92)</w:t>
            </w:r>
          </w:p>
        </w:tc>
        <w:tc>
          <w:tcPr>
            <w:tcW w:w="993" w:type="dxa"/>
          </w:tcPr>
          <w:p w14:paraId="237166F9" w14:textId="6617238C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842" w:type="dxa"/>
          </w:tcPr>
          <w:p w14:paraId="5088293C" w14:textId="698C0707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6.70 (6.06-7.41)</w:t>
            </w:r>
          </w:p>
        </w:tc>
        <w:tc>
          <w:tcPr>
            <w:tcW w:w="993" w:type="dxa"/>
          </w:tcPr>
          <w:p w14:paraId="12A2C747" w14:textId="15C0BA03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C19D6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701" w:type="dxa"/>
          </w:tcPr>
          <w:p w14:paraId="09C3B887" w14:textId="30CF844E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1.05 (0.93-1.17)</w:t>
            </w:r>
          </w:p>
        </w:tc>
        <w:tc>
          <w:tcPr>
            <w:tcW w:w="1275" w:type="dxa"/>
          </w:tcPr>
          <w:p w14:paraId="348ABC54" w14:textId="527D1130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0.4378</w:t>
            </w:r>
          </w:p>
        </w:tc>
      </w:tr>
      <w:tr w:rsidR="00BB5ED0" w:rsidRPr="000F5C3D" w14:paraId="68A1E06C" w14:textId="19336ECF" w:rsidTr="00BB5ED0">
        <w:tc>
          <w:tcPr>
            <w:tcW w:w="1696" w:type="dxa"/>
          </w:tcPr>
          <w:p w14:paraId="2C2D5B2C" w14:textId="77777777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cstheme="minorHAnsi"/>
                <w:sz w:val="20"/>
                <w:szCs w:val="20"/>
              </w:rPr>
              <w:t>MI</w:t>
            </w:r>
          </w:p>
        </w:tc>
        <w:tc>
          <w:tcPr>
            <w:tcW w:w="1985" w:type="dxa"/>
          </w:tcPr>
          <w:p w14:paraId="630F689F" w14:textId="7C4BC4BA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7.31 (6.71-7.97)</w:t>
            </w:r>
          </w:p>
        </w:tc>
        <w:tc>
          <w:tcPr>
            <w:tcW w:w="992" w:type="dxa"/>
          </w:tcPr>
          <w:p w14:paraId="612D7A18" w14:textId="5186F001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559" w:type="dxa"/>
          </w:tcPr>
          <w:p w14:paraId="28B1DEDC" w14:textId="7323F81D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1.02 (0.93-1.11)</w:t>
            </w:r>
          </w:p>
        </w:tc>
        <w:tc>
          <w:tcPr>
            <w:tcW w:w="993" w:type="dxa"/>
          </w:tcPr>
          <w:p w14:paraId="4ABF663A" w14:textId="77C65B99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0.7368</w:t>
            </w:r>
          </w:p>
        </w:tc>
        <w:tc>
          <w:tcPr>
            <w:tcW w:w="1842" w:type="dxa"/>
          </w:tcPr>
          <w:p w14:paraId="2BC1A3C7" w14:textId="351CDA75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8.07 (7.06-9.22)</w:t>
            </w:r>
          </w:p>
        </w:tc>
        <w:tc>
          <w:tcPr>
            <w:tcW w:w="993" w:type="dxa"/>
          </w:tcPr>
          <w:p w14:paraId="3EB4C191" w14:textId="0625E4DE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C19D6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701" w:type="dxa"/>
          </w:tcPr>
          <w:p w14:paraId="37729AF6" w14:textId="1803ED1E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1.19 (1.03-1.37)</w:t>
            </w:r>
          </w:p>
        </w:tc>
        <w:tc>
          <w:tcPr>
            <w:tcW w:w="1275" w:type="dxa"/>
          </w:tcPr>
          <w:p w14:paraId="42AFAD8D" w14:textId="23095247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0.0204</w:t>
            </w:r>
          </w:p>
        </w:tc>
      </w:tr>
      <w:tr w:rsidR="00BB5ED0" w:rsidRPr="000F5C3D" w14:paraId="0AD3FAFD" w14:textId="612F6CDA" w:rsidTr="00BB5ED0">
        <w:tc>
          <w:tcPr>
            <w:tcW w:w="1696" w:type="dxa"/>
          </w:tcPr>
          <w:p w14:paraId="252B8626" w14:textId="77777777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cstheme="minorHAnsi"/>
                <w:sz w:val="20"/>
                <w:szCs w:val="20"/>
              </w:rPr>
              <w:t>PE</w:t>
            </w:r>
          </w:p>
        </w:tc>
        <w:tc>
          <w:tcPr>
            <w:tcW w:w="1985" w:type="dxa"/>
          </w:tcPr>
          <w:p w14:paraId="11C61D66" w14:textId="6D93885B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5.17 (4.65-5.75)</w:t>
            </w:r>
          </w:p>
        </w:tc>
        <w:tc>
          <w:tcPr>
            <w:tcW w:w="992" w:type="dxa"/>
          </w:tcPr>
          <w:p w14:paraId="7862915E" w14:textId="0E57B36C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559" w:type="dxa"/>
          </w:tcPr>
          <w:p w14:paraId="786FAFA4" w14:textId="3A39D7D7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1.34 (1.19-1.51)</w:t>
            </w:r>
          </w:p>
        </w:tc>
        <w:tc>
          <w:tcPr>
            <w:tcW w:w="993" w:type="dxa"/>
          </w:tcPr>
          <w:p w14:paraId="6FB22761" w14:textId="5918B61A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842" w:type="dxa"/>
          </w:tcPr>
          <w:p w14:paraId="209D975F" w14:textId="1BF630BE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5.25 (4.58-6.00)</w:t>
            </w:r>
          </w:p>
        </w:tc>
        <w:tc>
          <w:tcPr>
            <w:tcW w:w="993" w:type="dxa"/>
          </w:tcPr>
          <w:p w14:paraId="58C4D6FA" w14:textId="390FDD9F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C19D6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701" w:type="dxa"/>
          </w:tcPr>
          <w:p w14:paraId="127808E5" w14:textId="5559CE2C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1.29 (1.11-1.49)</w:t>
            </w:r>
          </w:p>
        </w:tc>
        <w:tc>
          <w:tcPr>
            <w:tcW w:w="1275" w:type="dxa"/>
          </w:tcPr>
          <w:p w14:paraId="21F9E507" w14:textId="37A64097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0.001</w:t>
            </w:r>
          </w:p>
        </w:tc>
      </w:tr>
      <w:tr w:rsidR="00BB5ED0" w:rsidRPr="000F5C3D" w14:paraId="52DE0363" w14:textId="122626AE" w:rsidTr="00BB5ED0">
        <w:tc>
          <w:tcPr>
            <w:tcW w:w="1696" w:type="dxa"/>
          </w:tcPr>
          <w:p w14:paraId="01506D4B" w14:textId="77777777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cstheme="minorHAnsi"/>
                <w:sz w:val="20"/>
                <w:szCs w:val="20"/>
              </w:rPr>
              <w:t xml:space="preserve">Arrythmia </w:t>
            </w:r>
          </w:p>
        </w:tc>
        <w:tc>
          <w:tcPr>
            <w:tcW w:w="1985" w:type="dxa"/>
          </w:tcPr>
          <w:p w14:paraId="057D7E43" w14:textId="37D87F5D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7.78 (5.79-10.46)</w:t>
            </w:r>
          </w:p>
        </w:tc>
        <w:tc>
          <w:tcPr>
            <w:tcW w:w="992" w:type="dxa"/>
          </w:tcPr>
          <w:p w14:paraId="3A6183AB" w14:textId="4B6031DE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559" w:type="dxa"/>
          </w:tcPr>
          <w:p w14:paraId="4A05065A" w14:textId="4961D30A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1.30 (0.92-1.84)</w:t>
            </w:r>
          </w:p>
        </w:tc>
        <w:tc>
          <w:tcPr>
            <w:tcW w:w="993" w:type="dxa"/>
          </w:tcPr>
          <w:p w14:paraId="3DD1935F" w14:textId="2A9ADC11" w:rsidR="00BB5ED0" w:rsidRPr="000F5C3D" w:rsidRDefault="00BB5ED0" w:rsidP="00BB5ED0">
            <w:pPr>
              <w:rPr>
                <w:rFonts w:cstheme="minorHAnsi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0.1355</w:t>
            </w:r>
          </w:p>
        </w:tc>
        <w:tc>
          <w:tcPr>
            <w:tcW w:w="1842" w:type="dxa"/>
          </w:tcPr>
          <w:p w14:paraId="2C0F73D6" w14:textId="59F53D38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7.60 (4.96-11.65)</w:t>
            </w:r>
          </w:p>
        </w:tc>
        <w:tc>
          <w:tcPr>
            <w:tcW w:w="993" w:type="dxa"/>
          </w:tcPr>
          <w:p w14:paraId="67DBA7CA" w14:textId="4FC2439E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8C19D6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701" w:type="dxa"/>
          </w:tcPr>
          <w:p w14:paraId="70C0E26C" w14:textId="1CECAE36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1.24 (0.75-2.05)</w:t>
            </w:r>
          </w:p>
        </w:tc>
        <w:tc>
          <w:tcPr>
            <w:tcW w:w="1275" w:type="dxa"/>
          </w:tcPr>
          <w:p w14:paraId="32BB349C" w14:textId="0008AFAF" w:rsidR="00BB5ED0" w:rsidRPr="000F5C3D" w:rsidRDefault="00BB5ED0" w:rsidP="00BB5ED0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F5C3D">
              <w:rPr>
                <w:rFonts w:ascii="Calibri" w:hAnsi="Calibri" w:cs="Calibri"/>
                <w:color w:val="000000"/>
                <w:sz w:val="20"/>
                <w:szCs w:val="20"/>
              </w:rPr>
              <w:t>0.4013</w:t>
            </w:r>
          </w:p>
        </w:tc>
      </w:tr>
    </w:tbl>
    <w:p w14:paraId="2D0F63A7" w14:textId="77777777" w:rsidR="00374C14" w:rsidRDefault="00374C14" w:rsidP="00D34AE6">
      <w:pPr>
        <w:jc w:val="both"/>
        <w:rPr>
          <w:rFonts w:cstheme="minorHAnsi"/>
          <w:b/>
          <w:bCs/>
        </w:rPr>
      </w:pPr>
    </w:p>
    <w:p w14:paraId="1879901A" w14:textId="77777777" w:rsidR="007519B1" w:rsidRDefault="007519B1" w:rsidP="00D34AE6">
      <w:pPr>
        <w:jc w:val="both"/>
        <w:rPr>
          <w:rFonts w:cstheme="minorHAnsi"/>
          <w:b/>
          <w:bCs/>
        </w:rPr>
      </w:pPr>
    </w:p>
    <w:p w14:paraId="4F7DA0E7" w14:textId="77777777" w:rsidR="007519B1" w:rsidRDefault="007519B1" w:rsidP="00D34AE6">
      <w:pPr>
        <w:jc w:val="both"/>
        <w:rPr>
          <w:rFonts w:cstheme="minorHAnsi"/>
          <w:b/>
          <w:bCs/>
        </w:rPr>
      </w:pPr>
    </w:p>
    <w:p w14:paraId="1189AB7E" w14:textId="77777777" w:rsidR="007519B1" w:rsidRDefault="007519B1" w:rsidP="00D34AE6">
      <w:pPr>
        <w:jc w:val="both"/>
        <w:rPr>
          <w:rFonts w:cstheme="minorHAnsi"/>
          <w:b/>
          <w:bCs/>
        </w:rPr>
      </w:pPr>
    </w:p>
    <w:p w14:paraId="26CF6136" w14:textId="77777777" w:rsidR="007519B1" w:rsidRDefault="007519B1" w:rsidP="00D34AE6">
      <w:pPr>
        <w:jc w:val="both"/>
        <w:rPr>
          <w:rFonts w:cstheme="minorHAnsi"/>
          <w:b/>
          <w:bCs/>
        </w:rPr>
      </w:pPr>
    </w:p>
    <w:p w14:paraId="7E18A562" w14:textId="77777777" w:rsidR="007519B1" w:rsidRDefault="007519B1" w:rsidP="00D34AE6">
      <w:pPr>
        <w:jc w:val="both"/>
        <w:rPr>
          <w:rFonts w:cstheme="minorHAnsi"/>
          <w:b/>
          <w:bCs/>
        </w:rPr>
      </w:pPr>
    </w:p>
    <w:p w14:paraId="295B8074" w14:textId="77777777" w:rsidR="007519B1" w:rsidRDefault="007519B1" w:rsidP="00D34AE6">
      <w:pPr>
        <w:jc w:val="both"/>
        <w:rPr>
          <w:rFonts w:cstheme="minorHAnsi"/>
          <w:b/>
          <w:bCs/>
        </w:rPr>
      </w:pPr>
    </w:p>
    <w:p w14:paraId="352E17CD" w14:textId="77777777" w:rsidR="007519B1" w:rsidRDefault="007519B1" w:rsidP="00D34AE6">
      <w:pPr>
        <w:jc w:val="both"/>
        <w:rPr>
          <w:rFonts w:cstheme="minorHAnsi"/>
          <w:b/>
          <w:bCs/>
        </w:rPr>
      </w:pPr>
    </w:p>
    <w:p w14:paraId="5ECD3563" w14:textId="77777777" w:rsidR="007519B1" w:rsidRDefault="007519B1" w:rsidP="00D34AE6">
      <w:pPr>
        <w:jc w:val="both"/>
        <w:rPr>
          <w:rFonts w:cstheme="minorHAnsi"/>
          <w:b/>
          <w:bCs/>
        </w:rPr>
      </w:pPr>
    </w:p>
    <w:p w14:paraId="09ECC697" w14:textId="77777777" w:rsidR="007519B1" w:rsidRDefault="007519B1" w:rsidP="00D34AE6">
      <w:pPr>
        <w:jc w:val="both"/>
        <w:rPr>
          <w:rFonts w:cstheme="minorHAnsi"/>
          <w:b/>
          <w:bCs/>
        </w:rPr>
      </w:pPr>
    </w:p>
    <w:p w14:paraId="08B33199" w14:textId="77777777" w:rsidR="007519B1" w:rsidRDefault="007519B1" w:rsidP="00D34AE6">
      <w:pPr>
        <w:jc w:val="both"/>
        <w:rPr>
          <w:rFonts w:cstheme="minorHAnsi"/>
          <w:b/>
          <w:bCs/>
        </w:rPr>
      </w:pPr>
    </w:p>
    <w:p w14:paraId="397D26C7" w14:textId="723B68D1" w:rsidR="00D34AE6" w:rsidRDefault="00D34AE6" w:rsidP="00224B18">
      <w:pPr>
        <w:pStyle w:val="Heading1"/>
      </w:pPr>
      <w:bookmarkStart w:id="12" w:name="_Toc139013302"/>
      <w:r>
        <w:lastRenderedPageBreak/>
        <w:t>Table E12: Risk of CV (and subgroup) following COVID-19 in people with COPD by COPD-related risk factors</w:t>
      </w:r>
      <w:bookmarkEnd w:id="12"/>
      <w:r>
        <w:t xml:space="preserve"> </w:t>
      </w:r>
    </w:p>
    <w:tbl>
      <w:tblPr>
        <w:tblStyle w:val="TableGrid"/>
        <w:tblW w:w="13886" w:type="dxa"/>
        <w:tblLook w:val="04A0" w:firstRow="1" w:lastRow="0" w:firstColumn="1" w:lastColumn="0" w:noHBand="0" w:noVBand="1"/>
      </w:tblPr>
      <w:tblGrid>
        <w:gridCol w:w="1384"/>
        <w:gridCol w:w="1805"/>
        <w:gridCol w:w="1523"/>
        <w:gridCol w:w="873"/>
        <w:gridCol w:w="1528"/>
        <w:gridCol w:w="873"/>
        <w:gridCol w:w="1855"/>
        <w:gridCol w:w="939"/>
        <w:gridCol w:w="1863"/>
        <w:gridCol w:w="1243"/>
      </w:tblGrid>
      <w:tr w:rsidR="007519B1" w:rsidRPr="00C67483" w14:paraId="179C06AB" w14:textId="77777777" w:rsidTr="006E7DAF">
        <w:tc>
          <w:tcPr>
            <w:tcW w:w="3189" w:type="dxa"/>
            <w:gridSpan w:val="2"/>
            <w:vMerge w:val="restart"/>
          </w:tcPr>
          <w:p w14:paraId="6A6434CA" w14:textId="77777777" w:rsidR="007519B1" w:rsidRPr="00C67483" w:rsidRDefault="007519B1" w:rsidP="006E7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7483">
              <w:rPr>
                <w:rFonts w:cstheme="minorHAnsi"/>
                <w:b/>
                <w:bCs/>
                <w:sz w:val="20"/>
                <w:szCs w:val="20"/>
              </w:rPr>
              <w:t>CV outcome</w:t>
            </w:r>
          </w:p>
        </w:tc>
        <w:tc>
          <w:tcPr>
            <w:tcW w:w="4797" w:type="dxa"/>
            <w:gridSpan w:val="4"/>
          </w:tcPr>
          <w:p w14:paraId="214A12F5" w14:textId="77777777" w:rsidR="007519B1" w:rsidRPr="00C67483" w:rsidRDefault="007519B1" w:rsidP="006E7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7483">
              <w:rPr>
                <w:rFonts w:cstheme="minorHAnsi"/>
                <w:b/>
                <w:bCs/>
                <w:sz w:val="20"/>
                <w:szCs w:val="20"/>
              </w:rPr>
              <w:t>Complete population</w:t>
            </w:r>
          </w:p>
        </w:tc>
        <w:tc>
          <w:tcPr>
            <w:tcW w:w="5900" w:type="dxa"/>
            <w:gridSpan w:val="4"/>
          </w:tcPr>
          <w:p w14:paraId="31C61839" w14:textId="77777777" w:rsidR="007519B1" w:rsidRPr="00C67483" w:rsidRDefault="007519B1" w:rsidP="006E7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67483">
              <w:rPr>
                <w:rFonts w:cstheme="minorHAnsi"/>
                <w:b/>
                <w:bCs/>
                <w:sz w:val="20"/>
                <w:szCs w:val="20"/>
              </w:rPr>
              <w:t>No history of severe CV disease</w:t>
            </w:r>
          </w:p>
        </w:tc>
      </w:tr>
      <w:tr w:rsidR="007519B1" w:rsidRPr="00C67483" w14:paraId="0B525E78" w14:textId="77777777" w:rsidTr="006E7DAF">
        <w:tc>
          <w:tcPr>
            <w:tcW w:w="3189" w:type="dxa"/>
            <w:gridSpan w:val="2"/>
            <w:vMerge/>
          </w:tcPr>
          <w:p w14:paraId="57B89E4B" w14:textId="77777777" w:rsidR="007519B1" w:rsidRPr="00C67483" w:rsidRDefault="007519B1" w:rsidP="006E7DAF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3" w:type="dxa"/>
          </w:tcPr>
          <w:p w14:paraId="609D8AB8" w14:textId="77777777" w:rsidR="007519B1" w:rsidRPr="00C67483" w:rsidRDefault="007519B1" w:rsidP="006E7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7483">
              <w:rPr>
                <w:rFonts w:cstheme="minorHAnsi"/>
                <w:sz w:val="20"/>
                <w:szCs w:val="20"/>
              </w:rPr>
              <w:t>Unadjusted HR (95% CI)</w:t>
            </w:r>
          </w:p>
        </w:tc>
        <w:tc>
          <w:tcPr>
            <w:tcW w:w="873" w:type="dxa"/>
          </w:tcPr>
          <w:p w14:paraId="16DFAF21" w14:textId="77777777" w:rsidR="007519B1" w:rsidRPr="00C67483" w:rsidRDefault="007519B1" w:rsidP="006E7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7483">
              <w:rPr>
                <w:rFonts w:cstheme="minorHAnsi"/>
                <w:sz w:val="20"/>
                <w:szCs w:val="20"/>
              </w:rPr>
              <w:t>P value</w:t>
            </w:r>
          </w:p>
        </w:tc>
        <w:tc>
          <w:tcPr>
            <w:tcW w:w="1528" w:type="dxa"/>
          </w:tcPr>
          <w:p w14:paraId="1E4E4940" w14:textId="77777777" w:rsidR="007519B1" w:rsidRPr="00C67483" w:rsidRDefault="007519B1" w:rsidP="006E7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7483">
              <w:rPr>
                <w:rFonts w:cstheme="minorHAnsi"/>
                <w:sz w:val="20"/>
                <w:szCs w:val="20"/>
              </w:rPr>
              <w:t>Adjusted HR (95% CI)</w:t>
            </w:r>
          </w:p>
        </w:tc>
        <w:tc>
          <w:tcPr>
            <w:tcW w:w="873" w:type="dxa"/>
          </w:tcPr>
          <w:p w14:paraId="3C5CE1EF" w14:textId="77777777" w:rsidR="007519B1" w:rsidRPr="00C67483" w:rsidRDefault="007519B1" w:rsidP="006E7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7483">
              <w:rPr>
                <w:rFonts w:cstheme="minorHAnsi"/>
                <w:sz w:val="20"/>
                <w:szCs w:val="20"/>
              </w:rPr>
              <w:t>P value</w:t>
            </w:r>
          </w:p>
        </w:tc>
        <w:tc>
          <w:tcPr>
            <w:tcW w:w="1855" w:type="dxa"/>
          </w:tcPr>
          <w:p w14:paraId="525464D1" w14:textId="77777777" w:rsidR="007519B1" w:rsidRPr="00C67483" w:rsidRDefault="007519B1" w:rsidP="006E7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7483">
              <w:rPr>
                <w:rFonts w:cstheme="minorHAnsi"/>
                <w:sz w:val="20"/>
                <w:szCs w:val="20"/>
              </w:rPr>
              <w:t>Unadjusted HR (95% CI)</w:t>
            </w:r>
          </w:p>
        </w:tc>
        <w:tc>
          <w:tcPr>
            <w:tcW w:w="939" w:type="dxa"/>
          </w:tcPr>
          <w:p w14:paraId="0AAC7B59" w14:textId="77777777" w:rsidR="007519B1" w:rsidRPr="00C67483" w:rsidRDefault="007519B1" w:rsidP="006E7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7483">
              <w:rPr>
                <w:rFonts w:cstheme="minorHAnsi"/>
                <w:sz w:val="20"/>
                <w:szCs w:val="20"/>
              </w:rPr>
              <w:t>P value</w:t>
            </w:r>
          </w:p>
        </w:tc>
        <w:tc>
          <w:tcPr>
            <w:tcW w:w="1863" w:type="dxa"/>
          </w:tcPr>
          <w:p w14:paraId="1604BB82" w14:textId="77777777" w:rsidR="007519B1" w:rsidRPr="00C67483" w:rsidRDefault="007519B1" w:rsidP="006E7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7483">
              <w:rPr>
                <w:rFonts w:cstheme="minorHAnsi"/>
                <w:sz w:val="20"/>
                <w:szCs w:val="20"/>
              </w:rPr>
              <w:t>Adjusted HR (95% CI)</w:t>
            </w:r>
          </w:p>
        </w:tc>
        <w:tc>
          <w:tcPr>
            <w:tcW w:w="1243" w:type="dxa"/>
          </w:tcPr>
          <w:p w14:paraId="4E9A2A37" w14:textId="77777777" w:rsidR="007519B1" w:rsidRPr="00C67483" w:rsidRDefault="007519B1" w:rsidP="006E7D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67483">
              <w:rPr>
                <w:rFonts w:cstheme="minorHAnsi"/>
                <w:sz w:val="20"/>
                <w:szCs w:val="20"/>
              </w:rPr>
              <w:t>P value</w:t>
            </w:r>
          </w:p>
        </w:tc>
      </w:tr>
      <w:tr w:rsidR="007519B1" w:rsidRPr="00C67483" w14:paraId="062608F9" w14:textId="77777777" w:rsidTr="006E7DAF">
        <w:tc>
          <w:tcPr>
            <w:tcW w:w="1384" w:type="dxa"/>
            <w:vMerge w:val="restart"/>
          </w:tcPr>
          <w:p w14:paraId="71FED6F1" w14:textId="77777777" w:rsidR="007519B1" w:rsidRPr="00C67483" w:rsidRDefault="007519B1" w:rsidP="006E7D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7483">
              <w:rPr>
                <w:rFonts w:cstheme="minorHAnsi"/>
                <w:b/>
                <w:bCs/>
                <w:sz w:val="20"/>
                <w:szCs w:val="20"/>
              </w:rPr>
              <w:t>ICS use</w:t>
            </w:r>
          </w:p>
        </w:tc>
        <w:tc>
          <w:tcPr>
            <w:tcW w:w="1805" w:type="dxa"/>
          </w:tcPr>
          <w:p w14:paraId="5888C1FA" w14:textId="77777777" w:rsidR="007519B1" w:rsidRPr="00C67483" w:rsidRDefault="007519B1" w:rsidP="006E7D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7483">
              <w:rPr>
                <w:rFonts w:cstheme="minorHAnsi"/>
                <w:b/>
                <w:bCs/>
                <w:sz w:val="20"/>
                <w:szCs w:val="20"/>
              </w:rPr>
              <w:t>Composite CV</w:t>
            </w:r>
          </w:p>
        </w:tc>
        <w:tc>
          <w:tcPr>
            <w:tcW w:w="1523" w:type="dxa"/>
          </w:tcPr>
          <w:p w14:paraId="1186795A" w14:textId="77777777" w:rsidR="007519B1" w:rsidRPr="0058643C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58643C">
              <w:rPr>
                <w:rFonts w:ascii="Calibri" w:hAnsi="Calibri" w:cs="Calibri"/>
                <w:color w:val="000000"/>
                <w:sz w:val="20"/>
                <w:szCs w:val="20"/>
              </w:rPr>
              <w:t>1.13 (1.05-1.21)</w:t>
            </w:r>
          </w:p>
        </w:tc>
        <w:tc>
          <w:tcPr>
            <w:tcW w:w="873" w:type="dxa"/>
          </w:tcPr>
          <w:p w14:paraId="6EEA29E4" w14:textId="77777777" w:rsidR="007519B1" w:rsidRPr="0058643C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58643C">
              <w:rPr>
                <w:rFonts w:ascii="Calibri" w:hAnsi="Calibri" w:cs="Calibri"/>
                <w:color w:val="000000"/>
                <w:sz w:val="20"/>
                <w:szCs w:val="20"/>
              </w:rPr>
              <w:t>0.0005</w:t>
            </w:r>
          </w:p>
        </w:tc>
        <w:tc>
          <w:tcPr>
            <w:tcW w:w="1528" w:type="dxa"/>
          </w:tcPr>
          <w:p w14:paraId="2855F283" w14:textId="77777777" w:rsidR="007519B1" w:rsidRPr="009F766B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9F766B">
              <w:rPr>
                <w:rFonts w:ascii="Calibri" w:hAnsi="Calibri" w:cs="Calibri"/>
                <w:color w:val="000000"/>
                <w:sz w:val="20"/>
                <w:szCs w:val="20"/>
              </w:rPr>
              <w:t>0.95 (0.85-1.05)</w:t>
            </w:r>
          </w:p>
        </w:tc>
        <w:tc>
          <w:tcPr>
            <w:tcW w:w="873" w:type="dxa"/>
          </w:tcPr>
          <w:p w14:paraId="0445479D" w14:textId="77777777" w:rsidR="007519B1" w:rsidRPr="009F766B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9F766B">
              <w:rPr>
                <w:rFonts w:ascii="Calibri" w:hAnsi="Calibri" w:cs="Calibri"/>
                <w:color w:val="000000"/>
                <w:sz w:val="20"/>
                <w:szCs w:val="20"/>
              </w:rPr>
              <w:t>0.2838</w:t>
            </w:r>
          </w:p>
        </w:tc>
        <w:tc>
          <w:tcPr>
            <w:tcW w:w="1855" w:type="dxa"/>
          </w:tcPr>
          <w:p w14:paraId="70D8F21A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1.23 (1.13-1.33)</w:t>
            </w:r>
          </w:p>
        </w:tc>
        <w:tc>
          <w:tcPr>
            <w:tcW w:w="939" w:type="dxa"/>
          </w:tcPr>
          <w:p w14:paraId="4DCCC5C2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&lt;0.00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dxa"/>
          </w:tcPr>
          <w:p w14:paraId="43CB761F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1.00 (0.87-1.13)</w:t>
            </w:r>
          </w:p>
        </w:tc>
        <w:tc>
          <w:tcPr>
            <w:tcW w:w="1243" w:type="dxa"/>
          </w:tcPr>
          <w:p w14:paraId="6F7F6A83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0.9433</w:t>
            </w:r>
          </w:p>
        </w:tc>
      </w:tr>
      <w:tr w:rsidR="007519B1" w:rsidRPr="00C67483" w14:paraId="63E9821D" w14:textId="77777777" w:rsidTr="006E7DAF">
        <w:tc>
          <w:tcPr>
            <w:tcW w:w="1384" w:type="dxa"/>
            <w:vMerge/>
          </w:tcPr>
          <w:p w14:paraId="7C32E2CA" w14:textId="77777777" w:rsidR="007519B1" w:rsidRPr="00C67483" w:rsidRDefault="007519B1" w:rsidP="006E7D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</w:tcPr>
          <w:p w14:paraId="47335146" w14:textId="77777777" w:rsidR="007519B1" w:rsidRPr="00C67483" w:rsidRDefault="007519B1" w:rsidP="006E7D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7483">
              <w:rPr>
                <w:rFonts w:cstheme="minorHAnsi"/>
                <w:b/>
                <w:bCs/>
                <w:sz w:val="20"/>
                <w:szCs w:val="20"/>
              </w:rPr>
              <w:t xml:space="preserve">Arterial events </w:t>
            </w:r>
          </w:p>
        </w:tc>
        <w:tc>
          <w:tcPr>
            <w:tcW w:w="1523" w:type="dxa"/>
          </w:tcPr>
          <w:p w14:paraId="16C1C7DE" w14:textId="77777777" w:rsidR="007519B1" w:rsidRPr="0058643C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58643C">
              <w:rPr>
                <w:rFonts w:ascii="Calibri" w:hAnsi="Calibri" w:cs="Calibri"/>
                <w:color w:val="000000"/>
                <w:sz w:val="20"/>
                <w:szCs w:val="20"/>
              </w:rPr>
              <w:t>0.96 (0.88-1.06)</w:t>
            </w:r>
          </w:p>
        </w:tc>
        <w:tc>
          <w:tcPr>
            <w:tcW w:w="873" w:type="dxa"/>
          </w:tcPr>
          <w:p w14:paraId="231D5688" w14:textId="77777777" w:rsidR="007519B1" w:rsidRPr="0058643C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58643C">
              <w:rPr>
                <w:rFonts w:ascii="Calibri" w:hAnsi="Calibri" w:cs="Calibri"/>
                <w:color w:val="000000"/>
                <w:sz w:val="20"/>
                <w:szCs w:val="20"/>
              </w:rPr>
              <w:t>0.4616</w:t>
            </w:r>
          </w:p>
        </w:tc>
        <w:tc>
          <w:tcPr>
            <w:tcW w:w="1528" w:type="dxa"/>
          </w:tcPr>
          <w:p w14:paraId="378D72CD" w14:textId="77777777" w:rsidR="007519B1" w:rsidRPr="009F766B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9F766B">
              <w:rPr>
                <w:rFonts w:ascii="Calibri" w:hAnsi="Calibri" w:cs="Calibri"/>
                <w:color w:val="000000"/>
                <w:sz w:val="20"/>
                <w:szCs w:val="20"/>
              </w:rPr>
              <w:t>0.86 (0.76-0.97)</w:t>
            </w:r>
          </w:p>
        </w:tc>
        <w:tc>
          <w:tcPr>
            <w:tcW w:w="873" w:type="dxa"/>
          </w:tcPr>
          <w:p w14:paraId="487A02AE" w14:textId="77777777" w:rsidR="007519B1" w:rsidRPr="009F766B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9F766B">
              <w:rPr>
                <w:rFonts w:ascii="Calibri" w:hAnsi="Calibri" w:cs="Calibri"/>
                <w:color w:val="000000"/>
                <w:sz w:val="20"/>
                <w:szCs w:val="20"/>
              </w:rPr>
              <w:t>0.0116</w:t>
            </w:r>
          </w:p>
        </w:tc>
        <w:tc>
          <w:tcPr>
            <w:tcW w:w="1855" w:type="dxa"/>
          </w:tcPr>
          <w:p w14:paraId="0BC5AFBF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1.07 (0.71-1.61)</w:t>
            </w:r>
          </w:p>
        </w:tc>
        <w:tc>
          <w:tcPr>
            <w:tcW w:w="939" w:type="dxa"/>
          </w:tcPr>
          <w:p w14:paraId="39F3E065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0.7609</w:t>
            </w:r>
          </w:p>
        </w:tc>
        <w:tc>
          <w:tcPr>
            <w:tcW w:w="1863" w:type="dxa"/>
          </w:tcPr>
          <w:p w14:paraId="5BF44A65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0.90 (0.57-1.42)</w:t>
            </w:r>
          </w:p>
        </w:tc>
        <w:tc>
          <w:tcPr>
            <w:tcW w:w="1243" w:type="dxa"/>
          </w:tcPr>
          <w:p w14:paraId="45D6FE60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0.6376</w:t>
            </w:r>
          </w:p>
        </w:tc>
      </w:tr>
      <w:tr w:rsidR="007519B1" w:rsidRPr="00C67483" w14:paraId="0E29126B" w14:textId="77777777" w:rsidTr="006E7DAF">
        <w:tc>
          <w:tcPr>
            <w:tcW w:w="1384" w:type="dxa"/>
            <w:vMerge/>
          </w:tcPr>
          <w:p w14:paraId="10317931" w14:textId="77777777" w:rsidR="007519B1" w:rsidRPr="00C67483" w:rsidRDefault="007519B1" w:rsidP="006E7D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</w:tcPr>
          <w:p w14:paraId="5502FA6E" w14:textId="77777777" w:rsidR="007519B1" w:rsidRPr="00C67483" w:rsidRDefault="007519B1" w:rsidP="006E7D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7483">
              <w:rPr>
                <w:rFonts w:cstheme="minorHAnsi"/>
                <w:b/>
                <w:bCs/>
                <w:sz w:val="20"/>
                <w:szCs w:val="20"/>
              </w:rPr>
              <w:t xml:space="preserve">Venous events </w:t>
            </w:r>
          </w:p>
        </w:tc>
        <w:tc>
          <w:tcPr>
            <w:tcW w:w="1523" w:type="dxa"/>
          </w:tcPr>
          <w:p w14:paraId="6E4E3F8D" w14:textId="77777777" w:rsidR="007519B1" w:rsidRPr="0058643C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58643C">
              <w:rPr>
                <w:rFonts w:ascii="Calibri" w:hAnsi="Calibri" w:cs="Calibri"/>
                <w:color w:val="000000"/>
                <w:sz w:val="20"/>
                <w:szCs w:val="20"/>
              </w:rPr>
              <w:t>1.28 (1.08-1.52)</w:t>
            </w:r>
          </w:p>
        </w:tc>
        <w:tc>
          <w:tcPr>
            <w:tcW w:w="873" w:type="dxa"/>
          </w:tcPr>
          <w:p w14:paraId="4AE8EC26" w14:textId="77777777" w:rsidR="007519B1" w:rsidRPr="0058643C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58643C">
              <w:rPr>
                <w:rFonts w:ascii="Calibri" w:hAnsi="Calibri" w:cs="Calibri"/>
                <w:color w:val="000000"/>
                <w:sz w:val="20"/>
                <w:szCs w:val="20"/>
              </w:rPr>
              <w:t>0.0041</w:t>
            </w:r>
          </w:p>
        </w:tc>
        <w:tc>
          <w:tcPr>
            <w:tcW w:w="1528" w:type="dxa"/>
          </w:tcPr>
          <w:p w14:paraId="64B8453E" w14:textId="77777777" w:rsidR="007519B1" w:rsidRPr="009F766B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9F766B">
              <w:rPr>
                <w:rFonts w:ascii="Calibri" w:hAnsi="Calibri" w:cs="Calibri"/>
                <w:color w:val="000000"/>
                <w:sz w:val="20"/>
                <w:szCs w:val="20"/>
              </w:rPr>
              <w:t>1.15 (0.88-1.50)</w:t>
            </w:r>
          </w:p>
        </w:tc>
        <w:tc>
          <w:tcPr>
            <w:tcW w:w="873" w:type="dxa"/>
          </w:tcPr>
          <w:p w14:paraId="0C455AC1" w14:textId="77777777" w:rsidR="007519B1" w:rsidRPr="009F766B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9F766B">
              <w:rPr>
                <w:rFonts w:ascii="Calibri" w:hAnsi="Calibri" w:cs="Calibri"/>
                <w:color w:val="000000"/>
                <w:sz w:val="20"/>
                <w:szCs w:val="20"/>
              </w:rPr>
              <w:t>0.3045</w:t>
            </w:r>
          </w:p>
        </w:tc>
        <w:tc>
          <w:tcPr>
            <w:tcW w:w="1855" w:type="dxa"/>
          </w:tcPr>
          <w:p w14:paraId="5BB761EC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1.36 (1.12-1.66)</w:t>
            </w:r>
          </w:p>
        </w:tc>
        <w:tc>
          <w:tcPr>
            <w:tcW w:w="939" w:type="dxa"/>
          </w:tcPr>
          <w:p w14:paraId="25348356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0.0025</w:t>
            </w:r>
          </w:p>
        </w:tc>
        <w:tc>
          <w:tcPr>
            <w:tcW w:w="1863" w:type="dxa"/>
          </w:tcPr>
          <w:p w14:paraId="6A9F4398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1.33 (0.97-1.83)</w:t>
            </w:r>
          </w:p>
        </w:tc>
        <w:tc>
          <w:tcPr>
            <w:tcW w:w="1243" w:type="dxa"/>
          </w:tcPr>
          <w:p w14:paraId="7AF117C0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0.0786</w:t>
            </w:r>
          </w:p>
        </w:tc>
      </w:tr>
      <w:tr w:rsidR="007519B1" w:rsidRPr="00C67483" w14:paraId="6FC2AC12" w14:textId="77777777" w:rsidTr="006E7DAF">
        <w:tc>
          <w:tcPr>
            <w:tcW w:w="1384" w:type="dxa"/>
            <w:vMerge/>
          </w:tcPr>
          <w:p w14:paraId="58B45B7A" w14:textId="77777777" w:rsidR="007519B1" w:rsidRPr="00C67483" w:rsidRDefault="007519B1" w:rsidP="006E7D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</w:tcPr>
          <w:p w14:paraId="1A263189" w14:textId="77777777" w:rsidR="007519B1" w:rsidRPr="00C67483" w:rsidRDefault="007519B1" w:rsidP="006E7D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7483">
              <w:rPr>
                <w:rFonts w:cstheme="minorHAnsi"/>
                <w:b/>
                <w:bCs/>
                <w:sz w:val="20"/>
                <w:szCs w:val="20"/>
              </w:rPr>
              <w:t>Other CV events</w:t>
            </w:r>
          </w:p>
        </w:tc>
        <w:tc>
          <w:tcPr>
            <w:tcW w:w="1523" w:type="dxa"/>
          </w:tcPr>
          <w:p w14:paraId="464722EB" w14:textId="77777777" w:rsidR="007519B1" w:rsidRPr="0058643C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58643C">
              <w:rPr>
                <w:rFonts w:ascii="Calibri" w:hAnsi="Calibri" w:cs="Calibri"/>
                <w:color w:val="000000"/>
                <w:sz w:val="20"/>
                <w:szCs w:val="20"/>
              </w:rPr>
              <w:t>1.21 (1.12-1.32)</w:t>
            </w:r>
          </w:p>
        </w:tc>
        <w:tc>
          <w:tcPr>
            <w:tcW w:w="873" w:type="dxa"/>
          </w:tcPr>
          <w:p w14:paraId="32137C85" w14:textId="77777777" w:rsidR="007519B1" w:rsidRPr="0058643C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&lt;0.00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8" w:type="dxa"/>
          </w:tcPr>
          <w:p w14:paraId="309CCA6B" w14:textId="77777777" w:rsidR="007519B1" w:rsidRPr="009F766B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9F766B">
              <w:rPr>
                <w:rFonts w:ascii="Calibri" w:hAnsi="Calibri" w:cs="Calibri"/>
                <w:color w:val="000000"/>
                <w:sz w:val="20"/>
                <w:szCs w:val="20"/>
              </w:rPr>
              <w:t>0.99 (0.89-1.09)</w:t>
            </w:r>
          </w:p>
        </w:tc>
        <w:tc>
          <w:tcPr>
            <w:tcW w:w="873" w:type="dxa"/>
          </w:tcPr>
          <w:p w14:paraId="0A0E2505" w14:textId="77777777" w:rsidR="007519B1" w:rsidRPr="009F766B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9F766B">
              <w:rPr>
                <w:rFonts w:ascii="Calibri" w:hAnsi="Calibri" w:cs="Calibri"/>
                <w:color w:val="000000"/>
                <w:sz w:val="20"/>
                <w:szCs w:val="20"/>
              </w:rPr>
              <w:t>0.7779</w:t>
            </w:r>
          </w:p>
        </w:tc>
        <w:tc>
          <w:tcPr>
            <w:tcW w:w="1855" w:type="dxa"/>
          </w:tcPr>
          <w:p w14:paraId="5BAEE27E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1.21 (1.11-1.32)</w:t>
            </w:r>
          </w:p>
        </w:tc>
        <w:tc>
          <w:tcPr>
            <w:tcW w:w="939" w:type="dxa"/>
          </w:tcPr>
          <w:p w14:paraId="5F33E605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&lt;0.00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dxa"/>
          </w:tcPr>
          <w:p w14:paraId="650C3D62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0.98 (0.89-1.08)</w:t>
            </w:r>
          </w:p>
        </w:tc>
        <w:tc>
          <w:tcPr>
            <w:tcW w:w="1243" w:type="dxa"/>
          </w:tcPr>
          <w:p w14:paraId="219BC433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0.668</w:t>
            </w:r>
          </w:p>
        </w:tc>
      </w:tr>
      <w:tr w:rsidR="007519B1" w:rsidRPr="00C67483" w14:paraId="322A5F64" w14:textId="77777777" w:rsidTr="006E7DAF">
        <w:tc>
          <w:tcPr>
            <w:tcW w:w="1384" w:type="dxa"/>
            <w:vMerge w:val="restart"/>
          </w:tcPr>
          <w:p w14:paraId="1A501CB0" w14:textId="77777777" w:rsidR="007519B1" w:rsidRPr="00C67483" w:rsidRDefault="007519B1" w:rsidP="006E7D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7483">
              <w:rPr>
                <w:rFonts w:cstheme="minorHAnsi"/>
                <w:b/>
                <w:bCs/>
                <w:sz w:val="20"/>
                <w:szCs w:val="20"/>
              </w:rPr>
              <w:t xml:space="preserve">COPD exacerbations </w:t>
            </w:r>
          </w:p>
        </w:tc>
        <w:tc>
          <w:tcPr>
            <w:tcW w:w="1805" w:type="dxa"/>
          </w:tcPr>
          <w:p w14:paraId="0E694004" w14:textId="77777777" w:rsidR="007519B1" w:rsidRPr="00C67483" w:rsidRDefault="007519B1" w:rsidP="006E7D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7483">
              <w:rPr>
                <w:rFonts w:cstheme="minorHAnsi"/>
                <w:b/>
                <w:bCs/>
                <w:sz w:val="20"/>
                <w:szCs w:val="20"/>
              </w:rPr>
              <w:t>Composite CV</w:t>
            </w:r>
          </w:p>
        </w:tc>
        <w:tc>
          <w:tcPr>
            <w:tcW w:w="1523" w:type="dxa"/>
          </w:tcPr>
          <w:p w14:paraId="76C99624" w14:textId="77777777" w:rsidR="007519B1" w:rsidRPr="00C67483" w:rsidRDefault="007519B1" w:rsidP="006E7D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2.39 (2.25-2.54)</w:t>
            </w:r>
          </w:p>
        </w:tc>
        <w:tc>
          <w:tcPr>
            <w:tcW w:w="873" w:type="dxa"/>
          </w:tcPr>
          <w:p w14:paraId="2E91E83A" w14:textId="77777777" w:rsidR="007519B1" w:rsidRPr="00C67483" w:rsidRDefault="007519B1" w:rsidP="006E7D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528" w:type="dxa"/>
          </w:tcPr>
          <w:p w14:paraId="2E86CA5E" w14:textId="77777777" w:rsidR="007519B1" w:rsidRPr="00C67483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C67483">
              <w:rPr>
                <w:rFonts w:ascii="Calibri" w:hAnsi="Calibri" w:cs="Calibri"/>
                <w:color w:val="000000"/>
                <w:sz w:val="20"/>
                <w:szCs w:val="20"/>
              </w:rPr>
              <w:t>1.4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C6748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(1.28-1.52)</w:t>
            </w:r>
          </w:p>
        </w:tc>
        <w:tc>
          <w:tcPr>
            <w:tcW w:w="873" w:type="dxa"/>
          </w:tcPr>
          <w:p w14:paraId="040E5510" w14:textId="77777777" w:rsidR="007519B1" w:rsidRPr="00C67483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C67483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855" w:type="dxa"/>
          </w:tcPr>
          <w:p w14:paraId="34E20348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2.64 (2.45-1.84)</w:t>
            </w:r>
          </w:p>
        </w:tc>
        <w:tc>
          <w:tcPr>
            <w:tcW w:w="939" w:type="dxa"/>
          </w:tcPr>
          <w:p w14:paraId="5DA4AB09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&lt;0.00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3" w:type="dxa"/>
          </w:tcPr>
          <w:p w14:paraId="114255DC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1.52 (1.37-1.70)</w:t>
            </w:r>
          </w:p>
        </w:tc>
        <w:tc>
          <w:tcPr>
            <w:tcW w:w="1243" w:type="dxa"/>
          </w:tcPr>
          <w:p w14:paraId="38E48761" w14:textId="388B4480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  <w:r w:rsidR="005E0698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</w:tr>
      <w:tr w:rsidR="007519B1" w:rsidRPr="00C67483" w14:paraId="3118DDA1" w14:textId="77777777" w:rsidTr="006E7DAF">
        <w:tc>
          <w:tcPr>
            <w:tcW w:w="1384" w:type="dxa"/>
            <w:vMerge/>
          </w:tcPr>
          <w:p w14:paraId="1E9A604A" w14:textId="77777777" w:rsidR="007519B1" w:rsidRPr="00C67483" w:rsidRDefault="007519B1" w:rsidP="006E7D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</w:tcPr>
          <w:p w14:paraId="236CAC02" w14:textId="77777777" w:rsidR="007519B1" w:rsidRPr="00C67483" w:rsidRDefault="007519B1" w:rsidP="006E7D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7483">
              <w:rPr>
                <w:rFonts w:cstheme="minorHAnsi"/>
                <w:b/>
                <w:bCs/>
                <w:sz w:val="20"/>
                <w:szCs w:val="20"/>
              </w:rPr>
              <w:t xml:space="preserve">Arterial events </w:t>
            </w:r>
          </w:p>
        </w:tc>
        <w:tc>
          <w:tcPr>
            <w:tcW w:w="1523" w:type="dxa"/>
          </w:tcPr>
          <w:p w14:paraId="1B0F9A40" w14:textId="77777777" w:rsidR="007519B1" w:rsidRPr="00C67483" w:rsidRDefault="007519B1" w:rsidP="006E7D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2.02 (1.85-2.21)</w:t>
            </w:r>
          </w:p>
        </w:tc>
        <w:tc>
          <w:tcPr>
            <w:tcW w:w="873" w:type="dxa"/>
          </w:tcPr>
          <w:p w14:paraId="409D54B4" w14:textId="77777777" w:rsidR="007519B1" w:rsidRPr="00C67483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C3055D"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528" w:type="dxa"/>
          </w:tcPr>
          <w:p w14:paraId="6EC753DB" w14:textId="77777777" w:rsidR="007519B1" w:rsidRPr="00C67483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C67483">
              <w:rPr>
                <w:rFonts w:ascii="Calibri" w:hAnsi="Calibri" w:cs="Calibri"/>
                <w:color w:val="000000"/>
                <w:sz w:val="20"/>
                <w:szCs w:val="20"/>
              </w:rPr>
              <w:t>1.14 (1.00-1.32)</w:t>
            </w:r>
          </w:p>
        </w:tc>
        <w:tc>
          <w:tcPr>
            <w:tcW w:w="873" w:type="dxa"/>
          </w:tcPr>
          <w:p w14:paraId="6FE8E9EC" w14:textId="77777777" w:rsidR="007519B1" w:rsidRPr="00C67483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C67483">
              <w:rPr>
                <w:rFonts w:ascii="Calibri" w:hAnsi="Calibri" w:cs="Calibri"/>
                <w:color w:val="000000"/>
                <w:sz w:val="20"/>
                <w:szCs w:val="20"/>
              </w:rPr>
              <w:t>0.0564</w:t>
            </w:r>
          </w:p>
        </w:tc>
        <w:tc>
          <w:tcPr>
            <w:tcW w:w="1855" w:type="dxa"/>
          </w:tcPr>
          <w:p w14:paraId="5562FC31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1.84 (1.38-2.46)</w:t>
            </w:r>
          </w:p>
        </w:tc>
        <w:tc>
          <w:tcPr>
            <w:tcW w:w="939" w:type="dxa"/>
          </w:tcPr>
          <w:p w14:paraId="5171CE93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863" w:type="dxa"/>
          </w:tcPr>
          <w:p w14:paraId="160EB106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0.96 (0.58-1.60)</w:t>
            </w:r>
          </w:p>
        </w:tc>
        <w:tc>
          <w:tcPr>
            <w:tcW w:w="1243" w:type="dxa"/>
          </w:tcPr>
          <w:p w14:paraId="4CAA01EE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0.8781</w:t>
            </w:r>
          </w:p>
        </w:tc>
      </w:tr>
      <w:tr w:rsidR="007519B1" w:rsidRPr="00C67483" w14:paraId="3A3EBCD7" w14:textId="77777777" w:rsidTr="006E7DAF">
        <w:tc>
          <w:tcPr>
            <w:tcW w:w="1384" w:type="dxa"/>
            <w:vMerge/>
          </w:tcPr>
          <w:p w14:paraId="21FB3EFC" w14:textId="77777777" w:rsidR="007519B1" w:rsidRPr="00C67483" w:rsidRDefault="007519B1" w:rsidP="006E7D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</w:tcPr>
          <w:p w14:paraId="3EAC06B0" w14:textId="77777777" w:rsidR="007519B1" w:rsidRPr="00C67483" w:rsidRDefault="007519B1" w:rsidP="006E7D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7483">
              <w:rPr>
                <w:rFonts w:cstheme="minorHAnsi"/>
                <w:b/>
                <w:bCs/>
                <w:sz w:val="20"/>
                <w:szCs w:val="20"/>
              </w:rPr>
              <w:t xml:space="preserve">Venous events </w:t>
            </w:r>
          </w:p>
        </w:tc>
        <w:tc>
          <w:tcPr>
            <w:tcW w:w="1523" w:type="dxa"/>
          </w:tcPr>
          <w:p w14:paraId="6889702B" w14:textId="77777777" w:rsidR="007519B1" w:rsidRPr="00C67483" w:rsidRDefault="007519B1" w:rsidP="006E7D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1.67 (1.38-2.01)</w:t>
            </w:r>
          </w:p>
        </w:tc>
        <w:tc>
          <w:tcPr>
            <w:tcW w:w="873" w:type="dxa"/>
          </w:tcPr>
          <w:p w14:paraId="7BA1007A" w14:textId="77777777" w:rsidR="007519B1" w:rsidRPr="00C67483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C3055D"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528" w:type="dxa"/>
          </w:tcPr>
          <w:p w14:paraId="6A9C46DF" w14:textId="77777777" w:rsidR="007519B1" w:rsidRPr="00C67483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C67483">
              <w:rPr>
                <w:rFonts w:ascii="Calibri" w:hAnsi="Calibri" w:cs="Calibri"/>
                <w:color w:val="000000"/>
                <w:sz w:val="20"/>
                <w:szCs w:val="20"/>
              </w:rPr>
              <w:t>1.67 (1.24-2.24)</w:t>
            </w:r>
          </w:p>
        </w:tc>
        <w:tc>
          <w:tcPr>
            <w:tcW w:w="873" w:type="dxa"/>
          </w:tcPr>
          <w:p w14:paraId="0857D146" w14:textId="77777777" w:rsidR="007519B1" w:rsidRPr="00C67483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C67483">
              <w:rPr>
                <w:rFonts w:ascii="Calibri" w:hAnsi="Calibri" w:cs="Calibri"/>
                <w:color w:val="000000"/>
                <w:sz w:val="20"/>
                <w:szCs w:val="20"/>
              </w:rPr>
              <w:t>0.0008</w:t>
            </w:r>
          </w:p>
        </w:tc>
        <w:tc>
          <w:tcPr>
            <w:tcW w:w="1855" w:type="dxa"/>
          </w:tcPr>
          <w:p w14:paraId="2C04325D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1.65 (1.32-2.06)</w:t>
            </w:r>
          </w:p>
        </w:tc>
        <w:tc>
          <w:tcPr>
            <w:tcW w:w="939" w:type="dxa"/>
          </w:tcPr>
          <w:p w14:paraId="380CDBA6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863" w:type="dxa"/>
          </w:tcPr>
          <w:p w14:paraId="60533C2E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1.63 (1.14-2.33)</w:t>
            </w:r>
          </w:p>
        </w:tc>
        <w:tc>
          <w:tcPr>
            <w:tcW w:w="1243" w:type="dxa"/>
          </w:tcPr>
          <w:p w14:paraId="7438987C" w14:textId="2ACC5805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0.0078</w:t>
            </w:r>
            <w:r w:rsidR="005E0698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</w:tr>
      <w:tr w:rsidR="007519B1" w:rsidRPr="00C67483" w14:paraId="36FA9A0B" w14:textId="77777777" w:rsidTr="006E7DAF">
        <w:tc>
          <w:tcPr>
            <w:tcW w:w="1384" w:type="dxa"/>
            <w:vMerge/>
          </w:tcPr>
          <w:p w14:paraId="13DF5E3F" w14:textId="77777777" w:rsidR="007519B1" w:rsidRPr="00C67483" w:rsidRDefault="007519B1" w:rsidP="006E7DA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05" w:type="dxa"/>
          </w:tcPr>
          <w:p w14:paraId="7B2F5E11" w14:textId="77777777" w:rsidR="007519B1" w:rsidRPr="00C67483" w:rsidRDefault="007519B1" w:rsidP="006E7DA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C67483">
              <w:rPr>
                <w:rFonts w:cstheme="minorHAnsi"/>
                <w:b/>
                <w:bCs/>
                <w:sz w:val="20"/>
                <w:szCs w:val="20"/>
              </w:rPr>
              <w:t>Other CV events</w:t>
            </w:r>
          </w:p>
        </w:tc>
        <w:tc>
          <w:tcPr>
            <w:tcW w:w="1523" w:type="dxa"/>
          </w:tcPr>
          <w:p w14:paraId="6338A171" w14:textId="77777777" w:rsidR="007519B1" w:rsidRPr="00C67483" w:rsidRDefault="007519B1" w:rsidP="006E7D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2.75 (2.54-2.98)</w:t>
            </w:r>
          </w:p>
        </w:tc>
        <w:tc>
          <w:tcPr>
            <w:tcW w:w="873" w:type="dxa"/>
          </w:tcPr>
          <w:p w14:paraId="0E966237" w14:textId="77777777" w:rsidR="007519B1" w:rsidRPr="00C67483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C3055D">
              <w:rPr>
                <w:rFonts w:cstheme="minorHAnsi"/>
                <w:sz w:val="20"/>
                <w:szCs w:val="20"/>
              </w:rPr>
              <w:t>&lt;0.0001</w:t>
            </w:r>
          </w:p>
        </w:tc>
        <w:tc>
          <w:tcPr>
            <w:tcW w:w="1528" w:type="dxa"/>
          </w:tcPr>
          <w:p w14:paraId="3A429C9E" w14:textId="77777777" w:rsidR="007519B1" w:rsidRPr="00C67483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C67483">
              <w:rPr>
                <w:rFonts w:ascii="Calibri" w:hAnsi="Calibri" w:cs="Calibri"/>
                <w:color w:val="000000"/>
                <w:sz w:val="20"/>
                <w:szCs w:val="20"/>
              </w:rPr>
              <w:t>1.53 (1.36-1.72)</w:t>
            </w:r>
          </w:p>
        </w:tc>
        <w:tc>
          <w:tcPr>
            <w:tcW w:w="873" w:type="dxa"/>
          </w:tcPr>
          <w:p w14:paraId="287F1B90" w14:textId="77777777" w:rsidR="007519B1" w:rsidRPr="00C67483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C67483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855" w:type="dxa"/>
          </w:tcPr>
          <w:p w14:paraId="2F5125B3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2.82 (2.61-3.05)</w:t>
            </w:r>
          </w:p>
        </w:tc>
        <w:tc>
          <w:tcPr>
            <w:tcW w:w="939" w:type="dxa"/>
          </w:tcPr>
          <w:p w14:paraId="57201B51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</w:p>
        </w:tc>
        <w:tc>
          <w:tcPr>
            <w:tcW w:w="1863" w:type="dxa"/>
          </w:tcPr>
          <w:p w14:paraId="05C4E3B9" w14:textId="77777777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1.55 (1.38-1.74)</w:t>
            </w:r>
          </w:p>
        </w:tc>
        <w:tc>
          <w:tcPr>
            <w:tcW w:w="1243" w:type="dxa"/>
          </w:tcPr>
          <w:p w14:paraId="6D60D5E5" w14:textId="51CFC52E" w:rsidR="007519B1" w:rsidRPr="008C4A97" w:rsidRDefault="007519B1" w:rsidP="006E7DAF">
            <w:pPr>
              <w:rPr>
                <w:rFonts w:cstheme="minorHAnsi"/>
                <w:sz w:val="20"/>
                <w:szCs w:val="20"/>
              </w:rPr>
            </w:pPr>
            <w:r w:rsidRPr="008C4A97">
              <w:rPr>
                <w:rFonts w:ascii="Calibri" w:hAnsi="Calibri" w:cs="Calibri"/>
                <w:color w:val="000000"/>
                <w:sz w:val="20"/>
                <w:szCs w:val="20"/>
              </w:rPr>
              <w:t>&lt;0.0001</w:t>
            </w:r>
            <w:r w:rsidR="005E0698"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</w:tr>
    </w:tbl>
    <w:p w14:paraId="3BC517AE" w14:textId="132A3180" w:rsidR="00CE638B" w:rsidRDefault="00CE638B"/>
    <w:p w14:paraId="54B9B352" w14:textId="732136FD" w:rsidR="00CE638B" w:rsidRDefault="00CE638B"/>
    <w:p w14:paraId="3D584DF3" w14:textId="77777777" w:rsidR="00E46004" w:rsidRDefault="00E46004"/>
    <w:p w14:paraId="1B61AC62" w14:textId="77777777" w:rsidR="00E46004" w:rsidRDefault="00E46004"/>
    <w:p w14:paraId="748ED1DE" w14:textId="77777777" w:rsidR="00E46004" w:rsidRDefault="00E46004"/>
    <w:p w14:paraId="38503A50" w14:textId="77777777" w:rsidR="00E46004" w:rsidRDefault="00E46004"/>
    <w:p w14:paraId="5705C2EA" w14:textId="77777777" w:rsidR="00E46004" w:rsidRDefault="00E46004"/>
    <w:p w14:paraId="69EE2C0E" w14:textId="77777777" w:rsidR="00E46004" w:rsidRDefault="00E46004"/>
    <w:p w14:paraId="5C477ED2" w14:textId="3DD92252" w:rsidR="00CE638B" w:rsidRDefault="00CE638B"/>
    <w:p w14:paraId="2AFAF78D" w14:textId="77777777" w:rsidR="006A04D9" w:rsidRDefault="006A04D9" w:rsidP="006A04D9">
      <w:pPr>
        <w:jc w:val="both"/>
      </w:pPr>
      <w:r>
        <w:rPr>
          <w:noProof/>
        </w:rPr>
        <w:lastRenderedPageBreak/>
        <w:drawing>
          <wp:inline distT="0" distB="0" distL="0" distR="0" wp14:anchorId="61E97265" wp14:editId="53D67F55">
            <wp:extent cx="5731510" cy="1811547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820"/>
                    <a:stretch/>
                  </pic:blipFill>
                  <pic:spPr bwMode="auto">
                    <a:xfrm>
                      <a:off x="0" y="0"/>
                      <a:ext cx="5731510" cy="1811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F7A653" w14:textId="66DFB645" w:rsidR="006A04D9" w:rsidRDefault="006A04D9" w:rsidP="00224B18">
      <w:pPr>
        <w:pStyle w:val="Heading1"/>
      </w:pPr>
      <w:bookmarkStart w:id="13" w:name="_Toc139013303"/>
      <w:r w:rsidRPr="0094237D">
        <w:t xml:space="preserve">Figure </w:t>
      </w:r>
      <w:r>
        <w:t>E</w:t>
      </w:r>
      <w:r w:rsidRPr="0094237D">
        <w:t>1: Study design.</w:t>
      </w:r>
      <w:bookmarkEnd w:id="13"/>
    </w:p>
    <w:p w14:paraId="4FB4B0A4" w14:textId="77777777" w:rsidR="006A04D9" w:rsidRDefault="006A04D9" w:rsidP="006A04D9">
      <w:pPr>
        <w:jc w:val="both"/>
        <w:rPr>
          <w:rFonts w:cstheme="minorHAnsi"/>
          <w:i/>
          <w:iCs/>
        </w:rPr>
      </w:pPr>
      <w:r w:rsidRPr="00551734">
        <w:rPr>
          <w:rFonts w:cstheme="minorHAnsi"/>
          <w:i/>
          <w:iCs/>
        </w:rPr>
        <w:t xml:space="preserve">Legend: Pre-existing respiratory disease </w:t>
      </w:r>
      <w:r>
        <w:rPr>
          <w:rFonts w:cstheme="minorHAnsi"/>
          <w:i/>
          <w:iCs/>
        </w:rPr>
        <w:t xml:space="preserve">is </w:t>
      </w:r>
      <w:r w:rsidRPr="00551734">
        <w:rPr>
          <w:rFonts w:cstheme="minorHAnsi"/>
          <w:i/>
          <w:iCs/>
        </w:rPr>
        <w:t xml:space="preserve">defined as a diagnosis of chronic obstructive pulmonary disease, asthma, bronchiectasis, cystic-fibrosis, or interstitial lung disease. </w:t>
      </w:r>
      <w:r>
        <w:rPr>
          <w:rFonts w:cstheme="minorHAnsi"/>
          <w:i/>
          <w:iCs/>
        </w:rPr>
        <w:t>CV (cardiovascular)</w:t>
      </w:r>
    </w:p>
    <w:p w14:paraId="4E066A12" w14:textId="67201CE9" w:rsidR="00CE638B" w:rsidRDefault="00CE638B"/>
    <w:p w14:paraId="2958B2D3" w14:textId="3E718753" w:rsidR="00CE638B" w:rsidRDefault="00CE638B" w:rsidP="00CE638B"/>
    <w:p w14:paraId="3A2D1D49" w14:textId="1B33CEAD" w:rsidR="00CE638B" w:rsidRDefault="00CE638B" w:rsidP="00CE638B">
      <w:pPr>
        <w:tabs>
          <w:tab w:val="left" w:pos="1481"/>
        </w:tabs>
      </w:pPr>
    </w:p>
    <w:p w14:paraId="17D7F5E2" w14:textId="5300A2E9" w:rsidR="00CE638B" w:rsidRDefault="00CE638B"/>
    <w:p w14:paraId="5A76AD3E" w14:textId="15E1133F" w:rsidR="00CE638B" w:rsidRDefault="00CE638B"/>
    <w:p w14:paraId="76AC04B1" w14:textId="403CEBF8" w:rsidR="00CE638B" w:rsidRDefault="00CE638B"/>
    <w:p w14:paraId="7C3551B2" w14:textId="248C1A3E" w:rsidR="00CE638B" w:rsidRDefault="00CE638B"/>
    <w:p w14:paraId="2DD78AAD" w14:textId="40EFD3A2" w:rsidR="00CE638B" w:rsidRDefault="00CE638B"/>
    <w:p w14:paraId="4B96BDF3" w14:textId="7101F3C8" w:rsidR="00CE638B" w:rsidRDefault="00CE638B"/>
    <w:p w14:paraId="068B9FAD" w14:textId="77777777" w:rsidR="00CE638B" w:rsidRDefault="00CE638B"/>
    <w:sectPr w:rsidR="00CE638B" w:rsidSect="001F35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51B"/>
    <w:rsid w:val="00021212"/>
    <w:rsid w:val="000735BD"/>
    <w:rsid w:val="00085F0F"/>
    <w:rsid w:val="000946E8"/>
    <w:rsid w:val="000B0BDE"/>
    <w:rsid w:val="000D11A3"/>
    <w:rsid w:val="000D6D9C"/>
    <w:rsid w:val="000D7245"/>
    <w:rsid w:val="000F5C3D"/>
    <w:rsid w:val="001154FC"/>
    <w:rsid w:val="001616EE"/>
    <w:rsid w:val="00182E88"/>
    <w:rsid w:val="001A6271"/>
    <w:rsid w:val="001D39A1"/>
    <w:rsid w:val="001D3C64"/>
    <w:rsid w:val="001D6185"/>
    <w:rsid w:val="001F351B"/>
    <w:rsid w:val="001F73CF"/>
    <w:rsid w:val="002078ED"/>
    <w:rsid w:val="002223EC"/>
    <w:rsid w:val="00224B18"/>
    <w:rsid w:val="00230393"/>
    <w:rsid w:val="00241F3F"/>
    <w:rsid w:val="002629E6"/>
    <w:rsid w:val="0027064D"/>
    <w:rsid w:val="002720AC"/>
    <w:rsid w:val="00273F65"/>
    <w:rsid w:val="002815F8"/>
    <w:rsid w:val="00296375"/>
    <w:rsid w:val="002B5A38"/>
    <w:rsid w:val="002C6405"/>
    <w:rsid w:val="002D38A6"/>
    <w:rsid w:val="002F68CE"/>
    <w:rsid w:val="00302B0C"/>
    <w:rsid w:val="00306B76"/>
    <w:rsid w:val="003302AF"/>
    <w:rsid w:val="003340B9"/>
    <w:rsid w:val="003405ED"/>
    <w:rsid w:val="0035036B"/>
    <w:rsid w:val="00374C14"/>
    <w:rsid w:val="00375147"/>
    <w:rsid w:val="003B3BBF"/>
    <w:rsid w:val="003B4645"/>
    <w:rsid w:val="003B7C95"/>
    <w:rsid w:val="003D4901"/>
    <w:rsid w:val="003F2BFF"/>
    <w:rsid w:val="003F6ED0"/>
    <w:rsid w:val="003F79CC"/>
    <w:rsid w:val="00403EDE"/>
    <w:rsid w:val="00423344"/>
    <w:rsid w:val="00424364"/>
    <w:rsid w:val="00443C6A"/>
    <w:rsid w:val="0048379A"/>
    <w:rsid w:val="004862A4"/>
    <w:rsid w:val="004E510F"/>
    <w:rsid w:val="00514388"/>
    <w:rsid w:val="00535FF8"/>
    <w:rsid w:val="00537F3D"/>
    <w:rsid w:val="0054368E"/>
    <w:rsid w:val="0055199B"/>
    <w:rsid w:val="0058643C"/>
    <w:rsid w:val="00586B0A"/>
    <w:rsid w:val="00595A19"/>
    <w:rsid w:val="005B5A5C"/>
    <w:rsid w:val="005C19A0"/>
    <w:rsid w:val="005D009C"/>
    <w:rsid w:val="005E0698"/>
    <w:rsid w:val="005F799F"/>
    <w:rsid w:val="00632456"/>
    <w:rsid w:val="006419FD"/>
    <w:rsid w:val="006639C3"/>
    <w:rsid w:val="00674923"/>
    <w:rsid w:val="006869AD"/>
    <w:rsid w:val="00695F3B"/>
    <w:rsid w:val="006A04D9"/>
    <w:rsid w:val="006C3328"/>
    <w:rsid w:val="006E3EE1"/>
    <w:rsid w:val="00701959"/>
    <w:rsid w:val="00705ECC"/>
    <w:rsid w:val="0073142B"/>
    <w:rsid w:val="0073287B"/>
    <w:rsid w:val="007519B1"/>
    <w:rsid w:val="0076097A"/>
    <w:rsid w:val="00766312"/>
    <w:rsid w:val="00774E15"/>
    <w:rsid w:val="0077511D"/>
    <w:rsid w:val="00796D8F"/>
    <w:rsid w:val="007B051F"/>
    <w:rsid w:val="007C0F85"/>
    <w:rsid w:val="007C5C92"/>
    <w:rsid w:val="007E6629"/>
    <w:rsid w:val="00804320"/>
    <w:rsid w:val="00811007"/>
    <w:rsid w:val="00817615"/>
    <w:rsid w:val="00817B52"/>
    <w:rsid w:val="00837B56"/>
    <w:rsid w:val="00871F3E"/>
    <w:rsid w:val="00881E52"/>
    <w:rsid w:val="008A747E"/>
    <w:rsid w:val="008C4A97"/>
    <w:rsid w:val="008C6D39"/>
    <w:rsid w:val="008F2223"/>
    <w:rsid w:val="00915DA2"/>
    <w:rsid w:val="009214A6"/>
    <w:rsid w:val="0092445A"/>
    <w:rsid w:val="0092531A"/>
    <w:rsid w:val="00952750"/>
    <w:rsid w:val="00956CA2"/>
    <w:rsid w:val="009962F3"/>
    <w:rsid w:val="009A0B49"/>
    <w:rsid w:val="009A451B"/>
    <w:rsid w:val="009F766B"/>
    <w:rsid w:val="00A314B6"/>
    <w:rsid w:val="00A31B41"/>
    <w:rsid w:val="00A32B22"/>
    <w:rsid w:val="00A62E2C"/>
    <w:rsid w:val="00A864CD"/>
    <w:rsid w:val="00AA3D17"/>
    <w:rsid w:val="00AE39B9"/>
    <w:rsid w:val="00AE63C8"/>
    <w:rsid w:val="00AF4242"/>
    <w:rsid w:val="00AF702B"/>
    <w:rsid w:val="00B04D68"/>
    <w:rsid w:val="00B158E2"/>
    <w:rsid w:val="00B2087B"/>
    <w:rsid w:val="00B23375"/>
    <w:rsid w:val="00B36932"/>
    <w:rsid w:val="00B41E59"/>
    <w:rsid w:val="00B44EDA"/>
    <w:rsid w:val="00B54045"/>
    <w:rsid w:val="00B54DAA"/>
    <w:rsid w:val="00B84B40"/>
    <w:rsid w:val="00BB5ED0"/>
    <w:rsid w:val="00C05FF3"/>
    <w:rsid w:val="00C16404"/>
    <w:rsid w:val="00C21849"/>
    <w:rsid w:val="00C6648C"/>
    <w:rsid w:val="00C67483"/>
    <w:rsid w:val="00C73622"/>
    <w:rsid w:val="00C8077E"/>
    <w:rsid w:val="00C922F5"/>
    <w:rsid w:val="00C9769D"/>
    <w:rsid w:val="00CA0C29"/>
    <w:rsid w:val="00CA59C1"/>
    <w:rsid w:val="00CC72CA"/>
    <w:rsid w:val="00CE638B"/>
    <w:rsid w:val="00CF2BD0"/>
    <w:rsid w:val="00CF7B26"/>
    <w:rsid w:val="00D20412"/>
    <w:rsid w:val="00D24793"/>
    <w:rsid w:val="00D34AE6"/>
    <w:rsid w:val="00D570D2"/>
    <w:rsid w:val="00D71097"/>
    <w:rsid w:val="00D910C9"/>
    <w:rsid w:val="00D978B5"/>
    <w:rsid w:val="00DA17E8"/>
    <w:rsid w:val="00DC1A43"/>
    <w:rsid w:val="00DC6A13"/>
    <w:rsid w:val="00E001C3"/>
    <w:rsid w:val="00E064DD"/>
    <w:rsid w:val="00E10847"/>
    <w:rsid w:val="00E42F7E"/>
    <w:rsid w:val="00E46004"/>
    <w:rsid w:val="00E524C3"/>
    <w:rsid w:val="00E731C5"/>
    <w:rsid w:val="00F34246"/>
    <w:rsid w:val="00F376F7"/>
    <w:rsid w:val="00F452F1"/>
    <w:rsid w:val="00F53B32"/>
    <w:rsid w:val="00F6219F"/>
    <w:rsid w:val="00F750E9"/>
    <w:rsid w:val="00F97E08"/>
    <w:rsid w:val="00FD11BB"/>
    <w:rsid w:val="00FD268D"/>
    <w:rsid w:val="00FE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BB121"/>
  <w15:chartTrackingRefBased/>
  <w15:docId w15:val="{C6C2DCE6-6066-46D7-9946-20590A5C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404"/>
    <w:pPr>
      <w:keepNext/>
      <w:keepLines/>
      <w:spacing w:before="240" w:after="0"/>
      <w:outlineLvl w:val="0"/>
    </w:pPr>
    <w:rPr>
      <w:rFonts w:eastAsiaTheme="majorEastAsia"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16404"/>
    <w:rPr>
      <w:rFonts w:eastAsiaTheme="majorEastAsia" w:cstheme="minorHAnsi"/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0B0BDE"/>
    <w:pPr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B0BD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B0BD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41E5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E6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6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3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B6C86CBFF914B9D3F8D992BEC512C" ma:contentTypeVersion="14" ma:contentTypeDescription="Create a new document." ma:contentTypeScope="" ma:versionID="9d931e63df190a3d429464df13aa8732">
  <xsd:schema xmlns:xsd="http://www.w3.org/2001/XMLSchema" xmlns:xs="http://www.w3.org/2001/XMLSchema" xmlns:p="http://schemas.microsoft.com/office/2006/metadata/properties" xmlns:ns3="f482bcbe-20d5-41f7-9c5a-c08200f4ffc4" xmlns:ns4="7a6763c4-bc6f-4b17-b9d8-94a5ed62ccb1" targetNamespace="http://schemas.microsoft.com/office/2006/metadata/properties" ma:root="true" ma:fieldsID="40d145c779490122d5b277867b0a1f03" ns3:_="" ns4:_="">
    <xsd:import namespace="f482bcbe-20d5-41f7-9c5a-c08200f4ffc4"/>
    <xsd:import namespace="7a6763c4-bc6f-4b17-b9d8-94a5ed62cc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2bcbe-20d5-41f7-9c5a-c08200f4f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763c4-bc6f-4b17-b9d8-94a5ed62c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82bcbe-20d5-41f7-9c5a-c08200f4ffc4" xsi:nil="true"/>
  </documentManagement>
</p:properties>
</file>

<file path=customXml/itemProps1.xml><?xml version="1.0" encoding="utf-8"?>
<ds:datastoreItem xmlns:ds="http://schemas.openxmlformats.org/officeDocument/2006/customXml" ds:itemID="{F3A93E44-6B57-4115-A851-83AF74E4BB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60AC8C-6860-49E2-9509-F37B20D97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82bcbe-20d5-41f7-9c5a-c08200f4ffc4"/>
    <ds:schemaRef ds:uri="7a6763c4-bc6f-4b17-b9d8-94a5ed62c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06DCE-44C7-473A-877A-541930CC3A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9E7CEA-7461-40D1-9E21-610CA838A842}">
  <ds:schemaRefs>
    <ds:schemaRef ds:uri="http://schemas.microsoft.com/office/2006/metadata/properties"/>
    <ds:schemaRef ds:uri="http://schemas.microsoft.com/office/infopath/2007/PartnerControls"/>
    <ds:schemaRef ds:uri="f482bcbe-20d5-41f7-9c5a-c08200f4ff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16</Pages>
  <Words>3281</Words>
  <Characters>18706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Whittaker, Hannah R</dc:creator>
  <cp:keywords/>
  <dc:description/>
  <cp:lastModifiedBy>Whittaker, Hannah R</cp:lastModifiedBy>
  <cp:revision>91</cp:revision>
  <dcterms:created xsi:type="dcterms:W3CDTF">2023-06-07T14:28:00Z</dcterms:created>
  <dcterms:modified xsi:type="dcterms:W3CDTF">2023-06-30T09:28:00Z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0x010100F49B6C86CBFF914B9D3F8D992BEC512C</vt:lpwstr>
  </property>
</Properties>
</file>