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7" w:type="dxa"/>
        <w:tblInd w:w="14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7"/>
        <w:gridCol w:w="2226"/>
        <w:gridCol w:w="1444"/>
      </w:tblGrid>
      <w:tr w:rsidR="00087DC5" w:rsidRPr="007B72AF" w14:paraId="01B93D76" w14:textId="77777777" w:rsidTr="00087DC5">
        <w:trPr>
          <w:trHeight w:val="196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B788E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 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C884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 xml:space="preserve">Standard of Care 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4B11B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PPM</w:t>
            </w:r>
          </w:p>
        </w:tc>
      </w:tr>
      <w:tr w:rsidR="00087DC5" w:rsidRPr="007B72AF" w14:paraId="3991FB58" w14:textId="77777777" w:rsidTr="00087DC5">
        <w:trPr>
          <w:trHeight w:val="177"/>
        </w:trPr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77D68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2D8B3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(n=31)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144F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(n=31)</w:t>
            </w:r>
          </w:p>
        </w:tc>
      </w:tr>
      <w:tr w:rsidR="00087DC5" w:rsidRPr="007B72AF" w14:paraId="421B6D9C" w14:textId="77777777" w:rsidTr="00087DC5">
        <w:trPr>
          <w:trHeight w:val="222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42720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Male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DCD6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17 (55%)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D5C3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18 (58%)</w:t>
            </w:r>
          </w:p>
        </w:tc>
      </w:tr>
      <w:tr w:rsidR="00087DC5" w:rsidRPr="007B72AF" w14:paraId="654D798D" w14:textId="77777777" w:rsidTr="00087DC5">
        <w:trPr>
          <w:trHeight w:val="244"/>
        </w:trPr>
        <w:tc>
          <w:tcPr>
            <w:tcW w:w="27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8E2B9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Female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EA002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14 (45%)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D4D89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13 (42%)</w:t>
            </w:r>
          </w:p>
        </w:tc>
      </w:tr>
      <w:tr w:rsidR="00087DC5" w:rsidRPr="007B72AF" w14:paraId="4F6F8826" w14:textId="77777777" w:rsidTr="00087DC5">
        <w:trPr>
          <w:trHeight w:val="244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D074A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HCC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D7F66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3 (10%)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D138B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8 (26%)</w:t>
            </w:r>
          </w:p>
        </w:tc>
      </w:tr>
      <w:tr w:rsidR="00087DC5" w:rsidRPr="007B72AF" w14:paraId="1B42A7DE" w14:textId="77777777" w:rsidTr="00087DC5">
        <w:trPr>
          <w:trHeight w:val="244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6F8D1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SLKT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429B0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6 (19%)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034E2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3 (10%)</w:t>
            </w:r>
          </w:p>
        </w:tc>
      </w:tr>
      <w:tr w:rsidR="00087DC5" w:rsidRPr="007B72AF" w14:paraId="3F02610C" w14:textId="77777777" w:rsidTr="00087DC5">
        <w:trPr>
          <w:trHeight w:val="244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EB94D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Redo OLT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7AE0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 (3%)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BB0A3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 (6%)</w:t>
            </w:r>
          </w:p>
        </w:tc>
      </w:tr>
      <w:tr w:rsidR="00087DC5" w:rsidRPr="007B72AF" w14:paraId="31436806" w14:textId="77777777" w:rsidTr="00087DC5">
        <w:trPr>
          <w:trHeight w:val="299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1D5EF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Recipient Race/Ethnicity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92417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A604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087DC5" w:rsidRPr="007B72AF" w14:paraId="342D19F6" w14:textId="77777777" w:rsidTr="00087DC5">
        <w:trPr>
          <w:trHeight w:val="299"/>
        </w:trPr>
        <w:tc>
          <w:tcPr>
            <w:tcW w:w="2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A7CEF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Non-Hispanic White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78CA2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27 (87%)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AD1FC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26 (84%)</w:t>
            </w:r>
          </w:p>
        </w:tc>
      </w:tr>
      <w:tr w:rsidR="00087DC5" w:rsidRPr="007B72AF" w14:paraId="668A8E6D" w14:textId="77777777" w:rsidTr="00087DC5">
        <w:trPr>
          <w:trHeight w:val="244"/>
        </w:trPr>
        <w:tc>
          <w:tcPr>
            <w:tcW w:w="2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9AF2C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Hispanic White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2010A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 (6%)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EBAE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4 (13%)</w:t>
            </w:r>
          </w:p>
        </w:tc>
      </w:tr>
      <w:tr w:rsidR="00087DC5" w:rsidRPr="007B72AF" w14:paraId="564E2A93" w14:textId="77777777" w:rsidTr="00087DC5">
        <w:trPr>
          <w:trHeight w:val="282"/>
        </w:trPr>
        <w:tc>
          <w:tcPr>
            <w:tcW w:w="27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CFED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Non-Hispanic Black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39942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 (6%)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B2AA7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0</w:t>
            </w:r>
          </w:p>
        </w:tc>
      </w:tr>
      <w:tr w:rsidR="00087DC5" w:rsidRPr="007B72AF" w14:paraId="63502882" w14:textId="77777777" w:rsidTr="00087DC5">
        <w:trPr>
          <w:trHeight w:val="244"/>
        </w:trPr>
        <w:tc>
          <w:tcPr>
            <w:tcW w:w="27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3501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Asian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148B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B06A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1 (3%)</w:t>
            </w:r>
          </w:p>
        </w:tc>
      </w:tr>
      <w:tr w:rsidR="00087DC5" w:rsidRPr="007B72AF" w14:paraId="3EA026EE" w14:textId="77777777" w:rsidTr="00087DC5">
        <w:trPr>
          <w:trHeight w:val="244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EE204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Recipient Age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15E50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57 (44.5-61)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BF901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58 (50.5-63)</w:t>
            </w:r>
          </w:p>
        </w:tc>
      </w:tr>
      <w:tr w:rsidR="00087DC5" w:rsidRPr="007B72AF" w14:paraId="2D6DD519" w14:textId="77777777" w:rsidTr="00087DC5">
        <w:trPr>
          <w:trHeight w:val="244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25992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BMI (kg/m</w:t>
            </w:r>
            <w:r w:rsidRPr="00405D46">
              <w:rPr>
                <w:rFonts w:ascii="Arial" w:hAnsi="Arial" w:cs="Arial"/>
                <w:vertAlign w:val="superscript"/>
              </w:rPr>
              <w:t>2</w:t>
            </w:r>
            <w:r w:rsidRPr="00405D46">
              <w:rPr>
                <w:rFonts w:ascii="Arial" w:hAnsi="Arial" w:cs="Arial"/>
              </w:rPr>
              <w:t>)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F919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27.7 (25-31.1)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B23BA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28.6 (23-32.4)</w:t>
            </w:r>
          </w:p>
        </w:tc>
      </w:tr>
      <w:tr w:rsidR="00087DC5" w:rsidRPr="007B72AF" w14:paraId="2EE0E570" w14:textId="77777777" w:rsidTr="00087DC5">
        <w:trPr>
          <w:trHeight w:val="244"/>
        </w:trPr>
        <w:tc>
          <w:tcPr>
            <w:tcW w:w="2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4E025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spellStart"/>
            <w:r w:rsidRPr="00405D46">
              <w:rPr>
                <w:rFonts w:ascii="Arial" w:hAnsi="Arial" w:cs="Arial"/>
              </w:rPr>
              <w:t>NaMELD</w:t>
            </w:r>
            <w:proofErr w:type="spellEnd"/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7D0E6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27 (19-29)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5B8C9" w14:textId="77777777" w:rsidR="00087DC5" w:rsidRPr="00405D46" w:rsidRDefault="00087DC5" w:rsidP="00A304C3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05D46">
              <w:rPr>
                <w:rFonts w:ascii="Arial" w:hAnsi="Arial" w:cs="Arial"/>
              </w:rPr>
              <w:t>27 (16-30.5)</w:t>
            </w:r>
          </w:p>
        </w:tc>
      </w:tr>
    </w:tbl>
    <w:p w14:paraId="04CEBCAD" w14:textId="5F28FC08" w:rsidR="00302F41" w:rsidRPr="003D415E" w:rsidRDefault="00087DC5" w:rsidP="00302F4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B72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93684" wp14:editId="215DE0E3">
                <wp:simplePos x="0" y="0"/>
                <wp:positionH relativeFrom="column">
                  <wp:posOffset>0</wp:posOffset>
                </wp:positionH>
                <wp:positionV relativeFrom="paragraph">
                  <wp:posOffset>80731</wp:posOffset>
                </wp:positionV>
                <wp:extent cx="4180840" cy="260985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8FC5D1-79D1-4CB0-B489-967BE1430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8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C2756" w14:textId="77777777" w:rsidR="00302F41" w:rsidRPr="00405D46" w:rsidRDefault="00302F41" w:rsidP="00302F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05D4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Table S1.</w:t>
                            </w:r>
                            <w:r w:rsidRPr="00405D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Baseline characteristics of the randomized population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9368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6.35pt;width:329.2pt;height:20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" filled="f" stroked="f">
                <v:textbox style="mso-fit-shape-to-text:t">
                  <w:txbxContent>
                    <w:p w14:paraId="0D3C2756" w14:textId="77777777" w:rsidR="00302F41" w:rsidRPr="00405D46" w:rsidRDefault="00302F41" w:rsidP="00302F4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05D4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Table S1.</w:t>
                      </w:r>
                      <w:r w:rsidRPr="00405D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Baseline characteristics of the randomized population</w:t>
                      </w:r>
                    </w:p>
                  </w:txbxContent>
                </v:textbox>
              </v:shape>
            </w:pict>
          </mc:Fallback>
        </mc:AlternateContent>
      </w:r>
      <w:r w:rsidR="00302F41" w:rsidRPr="007B72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24765" wp14:editId="42599DD7">
                <wp:simplePos x="0" y="0"/>
                <wp:positionH relativeFrom="margin">
                  <wp:align>left</wp:align>
                </wp:positionH>
                <wp:positionV relativeFrom="paragraph">
                  <wp:posOffset>377317</wp:posOffset>
                </wp:positionV>
                <wp:extent cx="4903012" cy="707886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B4732A-1568-463E-BE31-4CFDC0AF05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3012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8EBFD" w14:textId="77777777" w:rsidR="00302F41" w:rsidRPr="00405D46" w:rsidRDefault="00302F41" w:rsidP="00302F4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05D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HCC: Hepatocellular Carcinoma; SLKT: Simultaneous Liver-Kidney Transplant; OLT:  Orthotropic Liver Transplant; BMI: Body Mass Index; </w:t>
                            </w:r>
                            <w:proofErr w:type="spellStart"/>
                            <w:r w:rsidRPr="00405D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NaMELD</w:t>
                            </w:r>
                            <w:proofErr w:type="spellEnd"/>
                            <w:r w:rsidRPr="00405D4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: Sodium-Model for End-stage Liver Disease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4765" id="TextBox 4" o:spid="_x0000_s1027" type="#_x0000_t202" style="position:absolute;margin-left:0;margin-top:29.7pt;width:386.05pt;height:55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" filled="f" stroked="f">
                <v:textbox style="mso-fit-shape-to-text:t">
                  <w:txbxContent>
                    <w:p w14:paraId="52D8EBFD" w14:textId="77777777" w:rsidR="00302F41" w:rsidRPr="00405D46" w:rsidRDefault="00302F41" w:rsidP="00302F41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05D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HCC: Hepatocellular Carcinoma; SLKT: Simultaneous Liver-Kidney Transplant; OLT:  Orthotropic Liver Transplant; BMI: Body Mass Index; </w:t>
                      </w:r>
                      <w:proofErr w:type="spellStart"/>
                      <w:r w:rsidRPr="00405D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NaMELD</w:t>
                      </w:r>
                      <w:proofErr w:type="spellEnd"/>
                      <w:r w:rsidRPr="00405D46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: Sodium-Model for End-stage Liver Disease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8FB2A" w14:textId="77777777" w:rsidR="00302F41" w:rsidRDefault="00302F41" w:rsidP="00302F41"/>
    <w:p w14:paraId="61382437" w14:textId="77777777" w:rsidR="00302F41" w:rsidRDefault="00302F41"/>
    <w:sectPr w:rsidR="00302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41"/>
    <w:rsid w:val="00087DC5"/>
    <w:rsid w:val="00302F41"/>
    <w:rsid w:val="006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8376"/>
  <w15:chartTrackingRefBased/>
  <w15:docId w15:val="{E78E67D9-1017-4A8E-8D88-CD70CD0A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02F4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Zarrinpar,Ali</dc:creator>
  <cp:keywords/>
  <dc:description/>
  <cp:lastModifiedBy>Zarrinpar,Ali</cp:lastModifiedBy>
  <cp:revision>3</cp:revision>
  <dcterms:created xsi:type="dcterms:W3CDTF">2023-01-09T21:05:00Z</dcterms:created>
  <dcterms:modified xsi:type="dcterms:W3CDTF">2023-01-12T02:31:00Z</dcterms:modified>
</cp:coreProperties>
</file>