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588E" w14:textId="612DDEC2" w:rsidR="002434C4" w:rsidRPr="002434C4" w:rsidRDefault="002434C4" w:rsidP="002434C4">
      <w:pPr>
        <w:rPr>
          <w:rFonts w:ascii="Arial" w:hAnsi="Arial" w:cs="Arial"/>
          <w:b/>
          <w:bCs/>
          <w:sz w:val="40"/>
          <w:szCs w:val="40"/>
        </w:rPr>
      </w:pPr>
      <w:r w:rsidRPr="002434C4">
        <w:rPr>
          <w:rFonts w:ascii="Arial" w:hAnsi="Arial" w:cs="Arial"/>
          <w:b/>
          <w:bCs/>
          <w:sz w:val="40"/>
          <w:szCs w:val="40"/>
        </w:rPr>
        <w:t xml:space="preserve">Supplementary Appendix </w:t>
      </w:r>
      <w:r>
        <w:rPr>
          <w:rFonts w:ascii="Arial" w:hAnsi="Arial" w:cs="Arial"/>
          <w:b/>
          <w:bCs/>
          <w:sz w:val="40"/>
          <w:szCs w:val="40"/>
        </w:rPr>
        <w:t>4</w:t>
      </w:r>
      <w:r w:rsidRPr="002434C4">
        <w:rPr>
          <w:rFonts w:ascii="Arial" w:hAnsi="Arial" w:cs="Arial"/>
          <w:b/>
          <w:bCs/>
          <w:sz w:val="40"/>
          <w:szCs w:val="40"/>
        </w:rPr>
        <w:t xml:space="preserve"> </w:t>
      </w:r>
    </w:p>
    <w:p w14:paraId="07A31190" w14:textId="77777777" w:rsidR="002434C4" w:rsidRPr="002434C4" w:rsidRDefault="002434C4" w:rsidP="002434C4">
      <w:pPr>
        <w:rPr>
          <w:rFonts w:ascii="Arial" w:hAnsi="Arial" w:cs="Arial"/>
        </w:rPr>
      </w:pPr>
    </w:p>
    <w:p w14:paraId="15E569DA" w14:textId="77777777" w:rsidR="002434C4" w:rsidRPr="002434C4" w:rsidRDefault="002434C4" w:rsidP="002434C4">
      <w:pPr>
        <w:rPr>
          <w:rFonts w:ascii="Arial" w:hAnsi="Arial" w:cs="Arial"/>
          <w:b/>
          <w:bCs/>
        </w:rPr>
      </w:pPr>
    </w:p>
    <w:p w14:paraId="1D1A8DF0" w14:textId="77777777" w:rsidR="002434C4" w:rsidRPr="002434C4" w:rsidRDefault="002434C4" w:rsidP="002434C4">
      <w:pPr>
        <w:rPr>
          <w:rFonts w:ascii="Arial" w:hAnsi="Arial" w:cs="Arial"/>
          <w:b/>
          <w:bCs/>
        </w:rPr>
      </w:pPr>
    </w:p>
    <w:p w14:paraId="1EC3FD71" w14:textId="77777777" w:rsidR="002434C4" w:rsidRPr="002434C4" w:rsidRDefault="002434C4" w:rsidP="002434C4">
      <w:pPr>
        <w:rPr>
          <w:rFonts w:ascii="Arial" w:hAnsi="Arial" w:cs="Arial"/>
          <w:b/>
          <w:bCs/>
        </w:rPr>
      </w:pPr>
    </w:p>
    <w:p w14:paraId="5FDE95F1" w14:textId="77777777" w:rsidR="002434C4" w:rsidRPr="002434C4" w:rsidRDefault="002434C4" w:rsidP="002434C4">
      <w:pPr>
        <w:rPr>
          <w:rFonts w:ascii="Arial" w:hAnsi="Arial" w:cs="Arial"/>
          <w:b/>
          <w:bCs/>
        </w:rPr>
      </w:pPr>
      <w:r w:rsidRPr="002434C4">
        <w:rPr>
          <w:rFonts w:ascii="Arial" w:hAnsi="Arial" w:cs="Arial"/>
          <w:b/>
          <w:bCs/>
        </w:rPr>
        <w:t xml:space="preserve">Supplement to: </w:t>
      </w:r>
    </w:p>
    <w:p w14:paraId="792B19BC" w14:textId="77777777" w:rsidR="002434C4" w:rsidRPr="002434C4" w:rsidRDefault="002434C4" w:rsidP="002434C4">
      <w:pPr>
        <w:rPr>
          <w:rFonts w:ascii="Arial" w:hAnsi="Arial" w:cs="Arial"/>
        </w:rPr>
      </w:pPr>
      <w:r w:rsidRPr="002434C4">
        <w:rPr>
          <w:rFonts w:ascii="Arial" w:hAnsi="Arial" w:cs="Arial"/>
          <w:iCs/>
        </w:rPr>
        <w:t>Barriers to engagement by people with active tuberculosis in the care cascade in India: a systematic review of two decades of quantitative research</w:t>
      </w:r>
    </w:p>
    <w:p w14:paraId="058743AD" w14:textId="77777777" w:rsidR="002434C4" w:rsidRPr="002434C4" w:rsidRDefault="002434C4" w:rsidP="002434C4">
      <w:pPr>
        <w:rPr>
          <w:rFonts w:ascii="Arial" w:hAnsi="Arial" w:cs="Arial"/>
        </w:rPr>
      </w:pPr>
    </w:p>
    <w:p w14:paraId="313BF96C" w14:textId="77777777" w:rsidR="002434C4" w:rsidRPr="002434C4" w:rsidRDefault="002434C4" w:rsidP="002434C4">
      <w:pPr>
        <w:rPr>
          <w:rFonts w:ascii="Arial" w:hAnsi="Arial" w:cs="Arial"/>
        </w:rPr>
      </w:pPr>
      <w:r w:rsidRPr="002434C4">
        <w:rPr>
          <w:rFonts w:ascii="Arial" w:hAnsi="Arial" w:cs="Arial"/>
        </w:rPr>
        <w:t>Tulip A. Jhaveri, Disha Jhaveri, Amith Galivanche, Dominic Voehler, Maya Lubeck-Schricker, Mei Chung, Pruthu Thekkur, Vineet Chadha, Ruvandhi Nathavitharana, Ajay M.V. Kumar, Hemant Deepak Shewade, Katherine Powers, Kenneth H. Mayer, Jessica E. Haberer, Paul Bain, Madhukar Pai, Srinath Satyanarayana, Ramnath Subbaraman</w:t>
      </w:r>
    </w:p>
    <w:p w14:paraId="64DC7933" w14:textId="77777777" w:rsidR="002434C4" w:rsidRPr="002434C4" w:rsidRDefault="002434C4" w:rsidP="002434C4">
      <w:pPr>
        <w:rPr>
          <w:rFonts w:ascii="Arial" w:hAnsi="Arial" w:cs="Arial"/>
        </w:rPr>
      </w:pPr>
    </w:p>
    <w:p w14:paraId="792298FA" w14:textId="77777777" w:rsidR="002434C4" w:rsidRPr="002434C4" w:rsidRDefault="002434C4" w:rsidP="002434C4">
      <w:pPr>
        <w:rPr>
          <w:rFonts w:ascii="Arial" w:hAnsi="Arial" w:cs="Arial"/>
        </w:rPr>
      </w:pPr>
      <w:r w:rsidRPr="002434C4">
        <w:rPr>
          <w:rFonts w:ascii="Arial" w:hAnsi="Arial" w:cs="Arial"/>
          <w:b/>
          <w:bCs/>
        </w:rPr>
        <w:t xml:space="preserve">Correspondence: </w:t>
      </w:r>
    </w:p>
    <w:p w14:paraId="3F53ADE6" w14:textId="77777777" w:rsidR="002434C4" w:rsidRPr="009110E2" w:rsidRDefault="002434C4" w:rsidP="002434C4">
      <w:pPr>
        <w:rPr>
          <w:rFonts w:ascii="Arial" w:hAnsi="Arial" w:cs="Arial"/>
          <w:lang w:bidi="bo-CN"/>
        </w:rPr>
      </w:pPr>
      <w:r w:rsidRPr="009110E2">
        <w:rPr>
          <w:rFonts w:ascii="Arial" w:hAnsi="Arial" w:cs="Arial"/>
          <w:lang w:bidi="bo-CN"/>
        </w:rPr>
        <w:t>Ramnath Subbaraman, MD, MSc, FACP</w:t>
      </w:r>
    </w:p>
    <w:p w14:paraId="08432CCC" w14:textId="77777777" w:rsidR="002434C4" w:rsidRPr="009110E2" w:rsidRDefault="002434C4" w:rsidP="002434C4">
      <w:pPr>
        <w:rPr>
          <w:rFonts w:ascii="Arial" w:hAnsi="Arial" w:cs="Arial"/>
          <w:lang w:bidi="bo-CN"/>
        </w:rPr>
      </w:pPr>
      <w:r w:rsidRPr="009110E2">
        <w:rPr>
          <w:rFonts w:ascii="Arial" w:hAnsi="Arial" w:cs="Arial"/>
          <w:lang w:bidi="bo-CN"/>
        </w:rPr>
        <w:t>Tufts University School of Medicine</w:t>
      </w:r>
    </w:p>
    <w:p w14:paraId="141A323A" w14:textId="77777777" w:rsidR="002434C4" w:rsidRPr="009110E2" w:rsidRDefault="002434C4" w:rsidP="002434C4">
      <w:pPr>
        <w:rPr>
          <w:rFonts w:ascii="Arial" w:hAnsi="Arial" w:cs="Arial"/>
          <w:lang w:bidi="bo-CN"/>
        </w:rPr>
      </w:pPr>
      <w:r w:rsidRPr="009110E2">
        <w:rPr>
          <w:rFonts w:ascii="Arial" w:hAnsi="Arial" w:cs="Arial"/>
          <w:lang w:bidi="bo-CN"/>
        </w:rPr>
        <w:t>Department of Public Health and Community Medicine</w:t>
      </w:r>
    </w:p>
    <w:p w14:paraId="4C05A3AD" w14:textId="77777777" w:rsidR="002434C4" w:rsidRPr="009110E2" w:rsidRDefault="002434C4" w:rsidP="002434C4">
      <w:pPr>
        <w:rPr>
          <w:rFonts w:ascii="Arial" w:hAnsi="Arial" w:cs="Arial"/>
          <w:lang w:bidi="bo-CN"/>
        </w:rPr>
      </w:pPr>
      <w:r w:rsidRPr="009110E2">
        <w:rPr>
          <w:rFonts w:ascii="Arial" w:hAnsi="Arial" w:cs="Arial"/>
          <w:lang w:bidi="bo-CN"/>
        </w:rPr>
        <w:t>136 Harrison Ave., MV237</w:t>
      </w:r>
    </w:p>
    <w:p w14:paraId="0F64FE11" w14:textId="77777777" w:rsidR="002434C4" w:rsidRPr="009110E2" w:rsidRDefault="002434C4" w:rsidP="002434C4">
      <w:pPr>
        <w:rPr>
          <w:rFonts w:ascii="Arial" w:hAnsi="Arial" w:cs="Arial"/>
          <w:lang w:bidi="bo-CN"/>
        </w:rPr>
      </w:pPr>
      <w:r w:rsidRPr="009110E2">
        <w:rPr>
          <w:rFonts w:ascii="Arial" w:hAnsi="Arial" w:cs="Arial"/>
          <w:lang w:bidi="bo-CN"/>
        </w:rPr>
        <w:t>Boston, MA 02130, USA</w:t>
      </w:r>
    </w:p>
    <w:p w14:paraId="307379F7" w14:textId="77777777" w:rsidR="002434C4" w:rsidRPr="009110E2" w:rsidRDefault="002434C4" w:rsidP="002434C4">
      <w:pPr>
        <w:rPr>
          <w:rFonts w:ascii="Arial" w:hAnsi="Arial" w:cs="Arial"/>
          <w:lang w:bidi="bo-CN"/>
        </w:rPr>
      </w:pPr>
      <w:r w:rsidRPr="009110E2">
        <w:rPr>
          <w:rFonts w:ascii="Arial" w:hAnsi="Arial" w:cs="Arial"/>
          <w:lang w:bidi="bo-CN"/>
        </w:rPr>
        <w:t>Email: ramnath.subbaraman@tufts.edu</w:t>
      </w:r>
    </w:p>
    <w:p w14:paraId="7D607AC1" w14:textId="77777777" w:rsidR="002434C4" w:rsidRPr="002434C4" w:rsidRDefault="002434C4">
      <w:pPr>
        <w:rPr>
          <w:rFonts w:ascii="Arial" w:hAnsi="Arial" w:cs="Arial"/>
          <w:b/>
          <w:sz w:val="22"/>
          <w:szCs w:val="22"/>
        </w:rPr>
      </w:pPr>
      <w:r w:rsidRPr="002434C4">
        <w:rPr>
          <w:rFonts w:ascii="Arial" w:hAnsi="Arial" w:cs="Arial"/>
          <w:b/>
          <w:sz w:val="22"/>
          <w:szCs w:val="22"/>
        </w:rPr>
        <w:br w:type="page"/>
      </w:r>
    </w:p>
    <w:p w14:paraId="472F62F1" w14:textId="1B21DE79" w:rsidR="00531E0B" w:rsidRPr="00F700FC" w:rsidRDefault="00531E0B" w:rsidP="00531E0B">
      <w:pPr>
        <w:rPr>
          <w:rFonts w:ascii="Arial" w:hAnsi="Arial" w:cs="Arial"/>
          <w:sz w:val="28"/>
          <w:szCs w:val="28"/>
        </w:rPr>
      </w:pPr>
      <w:r w:rsidRPr="00F700FC">
        <w:rPr>
          <w:rFonts w:ascii="Arial" w:hAnsi="Arial" w:cs="Arial"/>
          <w:b/>
          <w:sz w:val="28"/>
          <w:szCs w:val="28"/>
        </w:rPr>
        <w:lastRenderedPageBreak/>
        <w:t xml:space="preserve">Methods and findings for the systematic review of barriers to achieving treatment success in </w:t>
      </w:r>
      <w:r w:rsidRPr="00F700FC">
        <w:rPr>
          <w:rFonts w:ascii="Arial" w:hAnsi="Arial" w:cs="Arial"/>
          <w:b/>
          <w:color w:val="000000"/>
          <w:sz w:val="28"/>
          <w:szCs w:val="28"/>
        </w:rPr>
        <w:t xml:space="preserve">patients diagnosed with </w:t>
      </w:r>
      <w:r w:rsidR="00514BD9" w:rsidRPr="00F700FC">
        <w:rPr>
          <w:rFonts w:ascii="Arial" w:hAnsi="Arial" w:cs="Arial"/>
          <w:b/>
          <w:color w:val="000000"/>
          <w:sz w:val="28"/>
          <w:szCs w:val="28"/>
        </w:rPr>
        <w:t>active tuberculosis</w:t>
      </w:r>
      <w:r w:rsidRPr="00F700FC">
        <w:rPr>
          <w:rFonts w:ascii="Arial" w:hAnsi="Arial" w:cs="Arial"/>
          <w:b/>
          <w:color w:val="000000"/>
          <w:sz w:val="28"/>
          <w:szCs w:val="28"/>
        </w:rPr>
        <w:t xml:space="preserve"> </w:t>
      </w:r>
      <w:r w:rsidRPr="00F700FC">
        <w:rPr>
          <w:rFonts w:ascii="Arial" w:hAnsi="Arial" w:cs="Arial"/>
          <w:b/>
          <w:sz w:val="28"/>
          <w:szCs w:val="28"/>
        </w:rPr>
        <w:t>(Gap 4)</w:t>
      </w:r>
    </w:p>
    <w:sdt>
      <w:sdtPr>
        <w:id w:val="2109618177"/>
        <w:docPartObj>
          <w:docPartGallery w:val="Table of Contents"/>
          <w:docPartUnique/>
        </w:docPartObj>
      </w:sdtPr>
      <w:sdtEndPr>
        <w:rPr>
          <w:rFonts w:ascii="Times New Roman" w:eastAsiaTheme="minorEastAsia" w:hAnsi="Times New Roman" w:cstheme="minorBidi"/>
          <w:noProof/>
          <w:color w:val="auto"/>
          <w:sz w:val="24"/>
          <w:szCs w:val="24"/>
        </w:rPr>
      </w:sdtEndPr>
      <w:sdtContent>
        <w:p w14:paraId="5733A3E3" w14:textId="6E89FDED" w:rsidR="00AB5CD7" w:rsidRDefault="00AB5CD7">
          <w:pPr>
            <w:pStyle w:val="TOCHeading"/>
          </w:pPr>
          <w:r>
            <w:t>Table of Contents</w:t>
          </w:r>
        </w:p>
        <w:p w14:paraId="276A6A02" w14:textId="4F50F57B" w:rsidR="00AB5CD7" w:rsidRPr="00AB5CD7" w:rsidRDefault="00AB5CD7">
          <w:pPr>
            <w:pStyle w:val="TOC1"/>
            <w:tabs>
              <w:tab w:val="right" w:leader="dot" w:pos="9350"/>
            </w:tabs>
            <w:rPr>
              <w:rFonts w:ascii="Arial" w:hAnsi="Arial" w:cs="Arial"/>
              <w:b w:val="0"/>
              <w:bCs w:val="0"/>
              <w:i w:val="0"/>
              <w:iCs w:val="0"/>
              <w:noProof/>
              <w:kern w:val="2"/>
              <w:szCs w:val="34"/>
              <w:lang w:bidi="bo-CN"/>
              <w14:ligatures w14:val="standardContextual"/>
            </w:rPr>
          </w:pPr>
          <w:r w:rsidRPr="00AB5CD7">
            <w:rPr>
              <w:rFonts w:ascii="Arial" w:hAnsi="Arial" w:cs="Arial"/>
              <w:i w:val="0"/>
              <w:iCs w:val="0"/>
            </w:rPr>
            <w:fldChar w:fldCharType="begin"/>
          </w:r>
          <w:r w:rsidRPr="00AB5CD7">
            <w:rPr>
              <w:rFonts w:ascii="Arial" w:hAnsi="Arial" w:cs="Arial"/>
              <w:i w:val="0"/>
              <w:iCs w:val="0"/>
            </w:rPr>
            <w:instrText xml:space="preserve"> TOC \o "1-4" \h \z \u </w:instrText>
          </w:r>
          <w:r w:rsidRPr="00AB5CD7">
            <w:rPr>
              <w:rFonts w:ascii="Arial" w:hAnsi="Arial" w:cs="Arial"/>
              <w:i w:val="0"/>
              <w:iCs w:val="0"/>
            </w:rPr>
            <w:fldChar w:fldCharType="separate"/>
          </w:r>
          <w:hyperlink w:anchor="_Toc133428274" w:history="1">
            <w:r w:rsidRPr="00AB5CD7">
              <w:rPr>
                <w:rStyle w:val="Hyperlink"/>
                <w:rFonts w:ascii="Arial" w:hAnsi="Arial" w:cs="Arial"/>
                <w:noProof/>
              </w:rPr>
              <w:t>Methods</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_Toc133428274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3</w:t>
            </w:r>
            <w:r w:rsidRPr="00AB5CD7">
              <w:rPr>
                <w:rFonts w:ascii="Arial" w:hAnsi="Arial" w:cs="Arial"/>
                <w:noProof/>
                <w:webHidden/>
              </w:rPr>
              <w:fldChar w:fldCharType="end"/>
            </w:r>
          </w:hyperlink>
        </w:p>
        <w:p w14:paraId="387199A8" w14:textId="7794548D" w:rsidR="00AB5CD7" w:rsidRPr="00AB5CD7" w:rsidRDefault="00AB5CD7">
          <w:pPr>
            <w:pStyle w:val="TOC3"/>
            <w:tabs>
              <w:tab w:val="right" w:leader="dot" w:pos="9350"/>
            </w:tabs>
            <w:rPr>
              <w:rFonts w:ascii="Arial" w:hAnsi="Arial" w:cs="Arial"/>
              <w:noProof/>
              <w:kern w:val="2"/>
              <w:sz w:val="24"/>
              <w:szCs w:val="34"/>
              <w:lang w:bidi="bo-CN"/>
              <w14:ligatures w14:val="standardContextual"/>
            </w:rPr>
          </w:pPr>
          <w:hyperlink w:anchor="_Toc133428275" w:history="1">
            <w:r w:rsidRPr="00AB5CD7">
              <w:rPr>
                <w:rStyle w:val="Hyperlink"/>
                <w:rFonts w:ascii="Arial" w:hAnsi="Arial" w:cs="Arial"/>
                <w:noProof/>
              </w:rPr>
              <w:t>Objectives</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_Toc133428275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3</w:t>
            </w:r>
            <w:r w:rsidRPr="00AB5CD7">
              <w:rPr>
                <w:rFonts w:ascii="Arial" w:hAnsi="Arial" w:cs="Arial"/>
                <w:noProof/>
                <w:webHidden/>
              </w:rPr>
              <w:fldChar w:fldCharType="end"/>
            </w:r>
          </w:hyperlink>
        </w:p>
        <w:p w14:paraId="79208E15" w14:textId="72F561F2" w:rsidR="00AB5CD7" w:rsidRPr="00AB5CD7" w:rsidRDefault="00AB5CD7">
          <w:pPr>
            <w:pStyle w:val="TOC3"/>
            <w:tabs>
              <w:tab w:val="right" w:leader="dot" w:pos="9350"/>
            </w:tabs>
            <w:rPr>
              <w:rFonts w:ascii="Arial" w:hAnsi="Arial" w:cs="Arial"/>
              <w:noProof/>
              <w:kern w:val="2"/>
              <w:sz w:val="24"/>
              <w:szCs w:val="34"/>
              <w:lang w:bidi="bo-CN"/>
              <w14:ligatures w14:val="standardContextual"/>
            </w:rPr>
          </w:pPr>
          <w:hyperlink w:anchor="_Toc133428276" w:history="1">
            <w:r w:rsidRPr="00AB5CD7">
              <w:rPr>
                <w:rStyle w:val="Hyperlink"/>
                <w:rFonts w:ascii="Arial" w:hAnsi="Arial" w:cs="Arial"/>
                <w:noProof/>
              </w:rPr>
              <w:t>Search strategy</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_Toc133428276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4</w:t>
            </w:r>
            <w:r w:rsidRPr="00AB5CD7">
              <w:rPr>
                <w:rFonts w:ascii="Arial" w:hAnsi="Arial" w:cs="Arial"/>
                <w:noProof/>
                <w:webHidden/>
              </w:rPr>
              <w:fldChar w:fldCharType="end"/>
            </w:r>
          </w:hyperlink>
        </w:p>
        <w:p w14:paraId="70F7A37A" w14:textId="6ACFDE63" w:rsidR="00AB5CD7" w:rsidRPr="00AB5CD7" w:rsidRDefault="00AB5CD7">
          <w:pPr>
            <w:pStyle w:val="TOC4"/>
            <w:tabs>
              <w:tab w:val="right" w:leader="dot" w:pos="9350"/>
            </w:tabs>
            <w:rPr>
              <w:rFonts w:ascii="Arial" w:hAnsi="Arial" w:cs="Arial"/>
              <w:noProof/>
              <w:kern w:val="2"/>
              <w:sz w:val="24"/>
              <w:szCs w:val="34"/>
              <w:lang w:bidi="bo-CN"/>
              <w14:ligatures w14:val="standardContextual"/>
            </w:rPr>
          </w:pPr>
          <w:hyperlink w:anchor="_Toc133428277" w:history="1">
            <w:r w:rsidRPr="00AB5CD7">
              <w:rPr>
                <w:rStyle w:val="Hyperlink"/>
                <w:rFonts w:ascii="Arial" w:hAnsi="Arial" w:cs="Arial"/>
                <w:noProof/>
              </w:rPr>
              <w:t>Table A. Search strategy to identify manuscripts regarding tuberculosis (TB) patients not achieving treatment success in India (Gap 4). This same search was also used to identify relevant articles for Gaps 2 and 3.</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_Toc133428277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5</w:t>
            </w:r>
            <w:r w:rsidRPr="00AB5CD7">
              <w:rPr>
                <w:rFonts w:ascii="Arial" w:hAnsi="Arial" w:cs="Arial"/>
                <w:noProof/>
                <w:webHidden/>
              </w:rPr>
              <w:fldChar w:fldCharType="end"/>
            </w:r>
          </w:hyperlink>
        </w:p>
        <w:p w14:paraId="6747763B" w14:textId="1FAC2BEE" w:rsidR="00AB5CD7" w:rsidRPr="00AB5CD7" w:rsidRDefault="00AB5CD7">
          <w:pPr>
            <w:pStyle w:val="TOC3"/>
            <w:tabs>
              <w:tab w:val="right" w:leader="dot" w:pos="9350"/>
            </w:tabs>
            <w:rPr>
              <w:rFonts w:ascii="Arial" w:hAnsi="Arial" w:cs="Arial"/>
              <w:noProof/>
              <w:kern w:val="2"/>
              <w:sz w:val="24"/>
              <w:szCs w:val="34"/>
              <w:lang w:bidi="bo-CN"/>
              <w14:ligatures w14:val="standardContextual"/>
            </w:rPr>
          </w:pPr>
          <w:hyperlink w:anchor="_Toc133428278" w:history="1">
            <w:r w:rsidRPr="00AB5CD7">
              <w:rPr>
                <w:rStyle w:val="Hyperlink"/>
                <w:rFonts w:ascii="Arial" w:hAnsi="Arial" w:cs="Arial"/>
                <w:noProof/>
              </w:rPr>
              <w:t>Inclusion and exclusion criteria</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_Toc133428278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5</w:t>
            </w:r>
            <w:r w:rsidRPr="00AB5CD7">
              <w:rPr>
                <w:rFonts w:ascii="Arial" w:hAnsi="Arial" w:cs="Arial"/>
                <w:noProof/>
                <w:webHidden/>
              </w:rPr>
              <w:fldChar w:fldCharType="end"/>
            </w:r>
          </w:hyperlink>
        </w:p>
        <w:p w14:paraId="3B8F9977" w14:textId="57F2EC7B" w:rsidR="00AB5CD7" w:rsidRPr="00AB5CD7" w:rsidRDefault="00AB5CD7">
          <w:pPr>
            <w:pStyle w:val="TOC3"/>
            <w:tabs>
              <w:tab w:val="right" w:leader="dot" w:pos="9350"/>
            </w:tabs>
            <w:rPr>
              <w:rFonts w:ascii="Arial" w:hAnsi="Arial" w:cs="Arial"/>
              <w:noProof/>
              <w:kern w:val="2"/>
              <w:sz w:val="24"/>
              <w:szCs w:val="34"/>
              <w:lang w:bidi="bo-CN"/>
              <w14:ligatures w14:val="standardContextual"/>
            </w:rPr>
          </w:pPr>
          <w:hyperlink w:anchor="_Toc133428279" w:history="1">
            <w:r w:rsidRPr="00AB5CD7">
              <w:rPr>
                <w:rStyle w:val="Hyperlink"/>
                <w:rFonts w:ascii="Arial" w:hAnsi="Arial" w:cs="Arial"/>
                <w:noProof/>
              </w:rPr>
              <w:t>Study selection</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_Toc133428279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6</w:t>
            </w:r>
            <w:r w:rsidRPr="00AB5CD7">
              <w:rPr>
                <w:rFonts w:ascii="Arial" w:hAnsi="Arial" w:cs="Arial"/>
                <w:noProof/>
                <w:webHidden/>
              </w:rPr>
              <w:fldChar w:fldCharType="end"/>
            </w:r>
          </w:hyperlink>
        </w:p>
        <w:p w14:paraId="0EFF3084" w14:textId="1CC686D6" w:rsidR="00AB5CD7" w:rsidRPr="00AB5CD7" w:rsidRDefault="00AB5CD7">
          <w:pPr>
            <w:pStyle w:val="TOC4"/>
            <w:tabs>
              <w:tab w:val="right" w:leader="dot" w:pos="9350"/>
            </w:tabs>
            <w:rPr>
              <w:rFonts w:ascii="Arial" w:hAnsi="Arial" w:cs="Arial"/>
              <w:noProof/>
              <w:kern w:val="2"/>
              <w:sz w:val="24"/>
              <w:szCs w:val="34"/>
              <w:lang w:bidi="bo-CN"/>
              <w14:ligatures w14:val="standardContextual"/>
            </w:rPr>
          </w:pPr>
          <w:hyperlink w:anchor="_Toc133428280" w:history="1">
            <w:r w:rsidRPr="00AB5CD7">
              <w:rPr>
                <w:rStyle w:val="Hyperlink"/>
                <w:rFonts w:ascii="Arial" w:eastAsia="Calibri" w:hAnsi="Arial" w:cs="Arial"/>
                <w:noProof/>
              </w:rPr>
              <w:t xml:space="preserve">Fig A. </w:t>
            </w:r>
            <w:r w:rsidRPr="00AB5CD7">
              <w:rPr>
                <w:rStyle w:val="Hyperlink"/>
                <w:rFonts w:ascii="Arial" w:hAnsi="Arial" w:cs="Arial"/>
                <w:noProof/>
              </w:rPr>
              <w:t>PRISMA flowchart: study selection for the systematic review of non-completion of the diagnostic workup, pretreatment loss to follow-up, and on-treatment loss to follow-up for TB patients in India (Gaps 2, 3 and 4)</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_Toc133428280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7</w:t>
            </w:r>
            <w:r w:rsidRPr="00AB5CD7">
              <w:rPr>
                <w:rFonts w:ascii="Arial" w:hAnsi="Arial" w:cs="Arial"/>
                <w:noProof/>
                <w:webHidden/>
              </w:rPr>
              <w:fldChar w:fldCharType="end"/>
            </w:r>
          </w:hyperlink>
        </w:p>
        <w:p w14:paraId="6EF4F9F6" w14:textId="5D896078" w:rsidR="00AB5CD7" w:rsidRPr="00AB5CD7" w:rsidRDefault="00AB5CD7">
          <w:pPr>
            <w:pStyle w:val="TOC3"/>
            <w:tabs>
              <w:tab w:val="right" w:leader="dot" w:pos="9350"/>
            </w:tabs>
            <w:rPr>
              <w:rFonts w:ascii="Arial" w:hAnsi="Arial" w:cs="Arial"/>
              <w:noProof/>
              <w:kern w:val="2"/>
              <w:sz w:val="24"/>
              <w:szCs w:val="34"/>
              <w:lang w:bidi="bo-CN"/>
              <w14:ligatures w14:val="standardContextual"/>
            </w:rPr>
          </w:pPr>
          <w:hyperlink w:anchor="_Toc133428281" w:history="1">
            <w:r w:rsidRPr="00AB5CD7">
              <w:rPr>
                <w:rStyle w:val="Hyperlink"/>
                <w:rFonts w:ascii="Arial" w:hAnsi="Arial" w:cs="Arial"/>
                <w:noProof/>
              </w:rPr>
              <w:t>Quality assessment of quantitative studies</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_Toc133428281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8</w:t>
            </w:r>
            <w:r w:rsidRPr="00AB5CD7">
              <w:rPr>
                <w:rFonts w:ascii="Arial" w:hAnsi="Arial" w:cs="Arial"/>
                <w:noProof/>
                <w:webHidden/>
              </w:rPr>
              <w:fldChar w:fldCharType="end"/>
            </w:r>
          </w:hyperlink>
        </w:p>
        <w:p w14:paraId="4726538B" w14:textId="4E81EE31" w:rsidR="00AB5CD7" w:rsidRPr="00AB5CD7" w:rsidRDefault="00AB5CD7">
          <w:pPr>
            <w:pStyle w:val="TOC4"/>
            <w:tabs>
              <w:tab w:val="right" w:leader="dot" w:pos="9350"/>
            </w:tabs>
            <w:rPr>
              <w:rFonts w:ascii="Arial" w:hAnsi="Arial" w:cs="Arial"/>
              <w:noProof/>
              <w:kern w:val="2"/>
              <w:sz w:val="24"/>
              <w:szCs w:val="34"/>
              <w:lang w:bidi="bo-CN"/>
              <w14:ligatures w14:val="standardContextual"/>
            </w:rPr>
          </w:pPr>
          <w:hyperlink w:anchor="_Toc133428282" w:history="1">
            <w:r w:rsidRPr="00AB5CD7">
              <w:rPr>
                <w:rStyle w:val="Hyperlink"/>
                <w:rFonts w:ascii="Arial" w:hAnsi="Arial" w:cs="Arial"/>
                <w:noProof/>
              </w:rPr>
              <w:t>Table B. Criteria for assessing quality of quantitative studies evaluating failure of diagnosed TB patients not getting successfully registered in treatment.</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_Toc133428282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9</w:t>
            </w:r>
            <w:r w:rsidRPr="00AB5CD7">
              <w:rPr>
                <w:rFonts w:ascii="Arial" w:hAnsi="Arial" w:cs="Arial"/>
                <w:noProof/>
                <w:webHidden/>
              </w:rPr>
              <w:fldChar w:fldCharType="end"/>
            </w:r>
          </w:hyperlink>
        </w:p>
        <w:p w14:paraId="245FDB08" w14:textId="3B9B25D2" w:rsidR="00AB5CD7" w:rsidRPr="00AB5CD7" w:rsidRDefault="00AB5CD7">
          <w:pPr>
            <w:pStyle w:val="TOC3"/>
            <w:tabs>
              <w:tab w:val="right" w:leader="dot" w:pos="9350"/>
            </w:tabs>
            <w:rPr>
              <w:rFonts w:ascii="Arial" w:hAnsi="Arial" w:cs="Arial"/>
              <w:noProof/>
              <w:kern w:val="2"/>
              <w:sz w:val="24"/>
              <w:szCs w:val="34"/>
              <w:lang w:bidi="bo-CN"/>
              <w14:ligatures w14:val="standardContextual"/>
            </w:rPr>
          </w:pPr>
          <w:hyperlink w:anchor="_Toc133428283" w:history="1">
            <w:r w:rsidRPr="00AB5CD7">
              <w:rPr>
                <w:rStyle w:val="Hyperlink"/>
                <w:rFonts w:ascii="Arial" w:hAnsi="Arial" w:cs="Arial"/>
                <w:noProof/>
              </w:rPr>
              <w:t>Data extraction and analysis</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_Toc133428283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9</w:t>
            </w:r>
            <w:r w:rsidRPr="00AB5CD7">
              <w:rPr>
                <w:rFonts w:ascii="Arial" w:hAnsi="Arial" w:cs="Arial"/>
                <w:noProof/>
                <w:webHidden/>
              </w:rPr>
              <w:fldChar w:fldCharType="end"/>
            </w:r>
          </w:hyperlink>
        </w:p>
        <w:p w14:paraId="0C628C17" w14:textId="39B7EB98" w:rsidR="00AB5CD7" w:rsidRPr="00AB5CD7" w:rsidRDefault="00AB5CD7">
          <w:pPr>
            <w:pStyle w:val="TOC4"/>
            <w:tabs>
              <w:tab w:val="right" w:leader="dot" w:pos="9350"/>
            </w:tabs>
            <w:rPr>
              <w:rFonts w:ascii="Arial" w:hAnsi="Arial" w:cs="Arial"/>
              <w:noProof/>
              <w:kern w:val="2"/>
              <w:sz w:val="24"/>
              <w:szCs w:val="34"/>
              <w:lang w:bidi="bo-CN"/>
              <w14:ligatures w14:val="standardContextual"/>
            </w:rPr>
          </w:pPr>
          <w:hyperlink w:anchor="_Toc133428284" w:history="1">
            <w:r w:rsidRPr="00AB5CD7">
              <w:rPr>
                <w:rStyle w:val="Hyperlink"/>
                <w:rFonts w:ascii="Arial" w:hAnsi="Arial" w:cs="Arial"/>
                <w:noProof/>
              </w:rPr>
              <w:t>Table C. Characteristics of the included studies for patients who did not achieve treatment success (Gap 4)</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_Toc133428284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11</w:t>
            </w:r>
            <w:r w:rsidRPr="00AB5CD7">
              <w:rPr>
                <w:rFonts w:ascii="Arial" w:hAnsi="Arial" w:cs="Arial"/>
                <w:noProof/>
                <w:webHidden/>
              </w:rPr>
              <w:fldChar w:fldCharType="end"/>
            </w:r>
          </w:hyperlink>
        </w:p>
        <w:p w14:paraId="3BA4FB17" w14:textId="5B0BC090" w:rsidR="00AB5CD7" w:rsidRPr="00AB5CD7" w:rsidRDefault="00AB5CD7">
          <w:pPr>
            <w:pStyle w:val="TOC4"/>
            <w:tabs>
              <w:tab w:val="right" w:leader="dot" w:pos="9350"/>
            </w:tabs>
            <w:rPr>
              <w:rFonts w:ascii="Arial" w:hAnsi="Arial" w:cs="Arial"/>
              <w:noProof/>
              <w:kern w:val="2"/>
              <w:sz w:val="24"/>
              <w:szCs w:val="34"/>
              <w:lang w:bidi="bo-CN"/>
              <w14:ligatures w14:val="standardContextual"/>
            </w:rPr>
          </w:pPr>
          <w:hyperlink w:anchor="_Toc133428285" w:history="1">
            <w:r w:rsidRPr="00AB5CD7">
              <w:rPr>
                <w:rStyle w:val="Hyperlink"/>
                <w:rFonts w:ascii="Arial" w:hAnsi="Arial" w:cs="Arial"/>
                <w:noProof/>
              </w:rPr>
              <w:t>Table D. Factors associated with patients diagnosed with tuberculosis not achieving treatment success (Gap 4)</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_Toc133428285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35</w:t>
            </w:r>
            <w:r w:rsidRPr="00AB5CD7">
              <w:rPr>
                <w:rFonts w:ascii="Arial" w:hAnsi="Arial" w:cs="Arial"/>
                <w:noProof/>
                <w:webHidden/>
              </w:rPr>
              <w:fldChar w:fldCharType="end"/>
            </w:r>
          </w:hyperlink>
        </w:p>
        <w:p w14:paraId="434165B1" w14:textId="1ED7180F" w:rsidR="00AB5CD7" w:rsidRPr="00AB5CD7" w:rsidRDefault="00AB5CD7">
          <w:pPr>
            <w:pStyle w:val="TOC1"/>
            <w:tabs>
              <w:tab w:val="right" w:leader="dot" w:pos="9350"/>
            </w:tabs>
            <w:rPr>
              <w:rFonts w:ascii="Arial" w:hAnsi="Arial" w:cs="Arial"/>
              <w:b w:val="0"/>
              <w:bCs w:val="0"/>
              <w:i w:val="0"/>
              <w:iCs w:val="0"/>
              <w:noProof/>
              <w:kern w:val="2"/>
              <w:szCs w:val="34"/>
              <w:lang w:bidi="bo-CN"/>
              <w14:ligatures w14:val="standardContextual"/>
            </w:rPr>
          </w:pPr>
          <w:hyperlink w:anchor="_Toc133428286" w:history="1">
            <w:r w:rsidRPr="00AB5CD7">
              <w:rPr>
                <w:rStyle w:val="Hyperlink"/>
                <w:rFonts w:ascii="Arial" w:hAnsi="Arial" w:cs="Arial"/>
                <w:noProof/>
              </w:rPr>
              <w:t>References</w:t>
            </w:r>
            <w:r w:rsidRPr="00AB5CD7">
              <w:rPr>
                <w:rFonts w:ascii="Arial" w:hAnsi="Arial" w:cs="Arial"/>
                <w:noProof/>
                <w:webHidden/>
              </w:rPr>
              <w:tab/>
            </w:r>
            <w:r w:rsidRPr="00AB5CD7">
              <w:rPr>
                <w:rFonts w:ascii="Arial" w:hAnsi="Arial" w:cs="Arial"/>
                <w:noProof/>
                <w:webHidden/>
              </w:rPr>
              <w:fldChar w:fldCharType="begin"/>
            </w:r>
            <w:r w:rsidRPr="00AB5CD7">
              <w:rPr>
                <w:rFonts w:ascii="Arial" w:hAnsi="Arial" w:cs="Arial"/>
                <w:noProof/>
                <w:webHidden/>
              </w:rPr>
              <w:instrText xml:space="preserve"> PAGEREF _Toc133428286 \h </w:instrText>
            </w:r>
            <w:r w:rsidRPr="00AB5CD7">
              <w:rPr>
                <w:rFonts w:ascii="Arial" w:hAnsi="Arial" w:cs="Arial"/>
                <w:noProof/>
                <w:webHidden/>
              </w:rPr>
            </w:r>
            <w:r w:rsidRPr="00AB5CD7">
              <w:rPr>
                <w:rFonts w:ascii="Arial" w:hAnsi="Arial" w:cs="Arial"/>
                <w:noProof/>
                <w:webHidden/>
              </w:rPr>
              <w:fldChar w:fldCharType="separate"/>
            </w:r>
            <w:r w:rsidRPr="00AB5CD7">
              <w:rPr>
                <w:rFonts w:ascii="Arial" w:hAnsi="Arial" w:cs="Arial"/>
                <w:noProof/>
                <w:webHidden/>
              </w:rPr>
              <w:t>133</w:t>
            </w:r>
            <w:r w:rsidRPr="00AB5CD7">
              <w:rPr>
                <w:rFonts w:ascii="Arial" w:hAnsi="Arial" w:cs="Arial"/>
                <w:noProof/>
                <w:webHidden/>
              </w:rPr>
              <w:fldChar w:fldCharType="end"/>
            </w:r>
          </w:hyperlink>
        </w:p>
        <w:p w14:paraId="0CA88B1B" w14:textId="3EE703F4" w:rsidR="00AB5CD7" w:rsidRDefault="00AB5CD7">
          <w:pPr>
            <w:rPr>
              <w:b/>
              <w:bCs/>
              <w:noProof/>
            </w:rPr>
          </w:pPr>
          <w:r w:rsidRPr="00AB5CD7">
            <w:rPr>
              <w:rFonts w:ascii="Arial" w:hAnsi="Arial" w:cs="Arial"/>
              <w:i/>
              <w:iCs/>
              <w:szCs w:val="28"/>
            </w:rPr>
            <w:fldChar w:fldCharType="end"/>
          </w:r>
        </w:p>
      </w:sdtContent>
    </w:sdt>
    <w:p w14:paraId="02C00800" w14:textId="53EED685" w:rsidR="00F700FC" w:rsidRPr="00AB5CD7" w:rsidRDefault="00F700FC">
      <w:r>
        <w:rPr>
          <w:rFonts w:ascii="Arial" w:hAnsi="Arial" w:cs="Arial"/>
          <w:b/>
          <w:sz w:val="22"/>
          <w:szCs w:val="22"/>
        </w:rPr>
        <w:br w:type="page"/>
      </w:r>
    </w:p>
    <w:p w14:paraId="3FF7C5A9" w14:textId="7BE7B2B7" w:rsidR="00531E0B" w:rsidRPr="00F22376" w:rsidRDefault="00531E0B" w:rsidP="00AB5CD7">
      <w:pPr>
        <w:pStyle w:val="Heading1"/>
      </w:pPr>
      <w:bookmarkStart w:id="0" w:name="_Toc133428207"/>
      <w:bookmarkStart w:id="1" w:name="_Toc133428274"/>
      <w:r w:rsidRPr="00F22376">
        <w:lastRenderedPageBreak/>
        <w:t>Methods</w:t>
      </w:r>
      <w:bookmarkEnd w:id="0"/>
      <w:bookmarkEnd w:id="1"/>
    </w:p>
    <w:p w14:paraId="1F66C86D" w14:textId="77777777" w:rsidR="00531E0B" w:rsidRPr="00F22376" w:rsidRDefault="00531E0B" w:rsidP="00531E0B">
      <w:pPr>
        <w:rPr>
          <w:rFonts w:ascii="Arial" w:hAnsi="Arial" w:cs="Arial"/>
          <w:b/>
          <w:sz w:val="22"/>
          <w:szCs w:val="22"/>
        </w:rPr>
      </w:pPr>
    </w:p>
    <w:p w14:paraId="4523C3E1" w14:textId="77777777" w:rsidR="00531E0B" w:rsidRPr="00F22376" w:rsidRDefault="00531E0B" w:rsidP="00AB5CD7">
      <w:pPr>
        <w:pStyle w:val="Heading3"/>
      </w:pPr>
      <w:bookmarkStart w:id="2" w:name="_Toc133428208"/>
      <w:bookmarkStart w:id="3" w:name="_Toc133428275"/>
      <w:r w:rsidRPr="00F22376">
        <w:t>Objectives</w:t>
      </w:r>
      <w:bookmarkEnd w:id="2"/>
      <w:bookmarkEnd w:id="3"/>
    </w:p>
    <w:p w14:paraId="081E771E" w14:textId="77777777" w:rsidR="00531E0B" w:rsidRPr="00F22376" w:rsidRDefault="00531E0B" w:rsidP="00531E0B">
      <w:pPr>
        <w:rPr>
          <w:rFonts w:ascii="Arial" w:hAnsi="Arial" w:cs="Arial"/>
          <w:sz w:val="22"/>
          <w:szCs w:val="22"/>
        </w:rPr>
      </w:pPr>
    </w:p>
    <w:p w14:paraId="5FBD11EB" w14:textId="0063F1D3" w:rsidR="006F44FC" w:rsidRDefault="00531E0B" w:rsidP="00531E0B">
      <w:pPr>
        <w:pStyle w:val="Default"/>
        <w:rPr>
          <w:sz w:val="22"/>
          <w:szCs w:val="22"/>
        </w:rPr>
      </w:pPr>
      <w:r w:rsidRPr="00F22376">
        <w:rPr>
          <w:sz w:val="22"/>
          <w:szCs w:val="22"/>
        </w:rPr>
        <w:t xml:space="preserve">The objective of this systematic review </w:t>
      </w:r>
      <w:r w:rsidR="00514BD9">
        <w:rPr>
          <w:sz w:val="22"/>
          <w:szCs w:val="22"/>
        </w:rPr>
        <w:t>was</w:t>
      </w:r>
      <w:r w:rsidRPr="00F22376">
        <w:rPr>
          <w:sz w:val="22"/>
          <w:szCs w:val="22"/>
        </w:rPr>
        <w:t xml:space="preserve"> to </w:t>
      </w:r>
      <w:r w:rsidR="00514BD9">
        <w:rPr>
          <w:sz w:val="22"/>
          <w:szCs w:val="22"/>
        </w:rPr>
        <w:t>understand</w:t>
      </w:r>
      <w:r w:rsidRPr="00F22376">
        <w:rPr>
          <w:sz w:val="22"/>
          <w:szCs w:val="22"/>
        </w:rPr>
        <w:t xml:space="preserve"> why </w:t>
      </w:r>
      <w:r w:rsidR="00514BD9">
        <w:rPr>
          <w:sz w:val="22"/>
          <w:szCs w:val="22"/>
        </w:rPr>
        <w:t>some people with TB</w:t>
      </w:r>
      <w:r w:rsidRPr="00F22376">
        <w:rPr>
          <w:sz w:val="22"/>
          <w:szCs w:val="22"/>
        </w:rPr>
        <w:t xml:space="preserve"> who start and get registered for TB treatment do not achieve treatment success</w:t>
      </w:r>
      <w:r>
        <w:rPr>
          <w:sz w:val="22"/>
          <w:szCs w:val="22"/>
        </w:rPr>
        <w:t xml:space="preserve"> (Gap 4 in the care cascade).</w:t>
      </w:r>
      <w:r w:rsidRPr="00C74347">
        <w:rPr>
          <w:sz w:val="22"/>
          <w:szCs w:val="22"/>
        </w:rPr>
        <w:t xml:space="preserve"> </w:t>
      </w:r>
      <w:r>
        <w:rPr>
          <w:sz w:val="22"/>
          <w:szCs w:val="22"/>
        </w:rPr>
        <w:t xml:space="preserve">We included patients who started TB treatment either in India’s National TB Elimination Programme (NTEP) or at private sector facilities. We included studies that evaluated patient outcomes starting from TB treatment initiation. </w:t>
      </w:r>
      <w:r w:rsidR="00E43B2B">
        <w:rPr>
          <w:sz w:val="22"/>
          <w:szCs w:val="22"/>
        </w:rPr>
        <w:t>Favorable outcomes in this analysis were assumed to include both cure and treatment completion</w:t>
      </w:r>
      <w:r w:rsidR="009B7C96">
        <w:rPr>
          <w:sz w:val="22"/>
          <w:szCs w:val="22"/>
        </w:rPr>
        <w:t>, which together are referred to as “treatment success</w:t>
      </w:r>
      <w:r w:rsidR="00E43B2B">
        <w:rPr>
          <w:sz w:val="22"/>
          <w:szCs w:val="22"/>
        </w:rPr>
        <w:t>.</w:t>
      </w:r>
      <w:r w:rsidR="009B7C96">
        <w:rPr>
          <w:sz w:val="22"/>
          <w:szCs w:val="22"/>
        </w:rPr>
        <w:t>”</w:t>
      </w:r>
      <w:r w:rsidR="00E43B2B">
        <w:rPr>
          <w:sz w:val="22"/>
          <w:szCs w:val="22"/>
        </w:rPr>
        <w:t xml:space="preserve"> </w:t>
      </w:r>
      <w:r>
        <w:rPr>
          <w:sz w:val="22"/>
          <w:szCs w:val="22"/>
        </w:rPr>
        <w:t xml:space="preserve">Unfavorable outcomes in this analysis </w:t>
      </w:r>
      <w:r w:rsidR="006F44FC">
        <w:rPr>
          <w:sz w:val="22"/>
          <w:szCs w:val="22"/>
        </w:rPr>
        <w:t xml:space="preserve">generally </w:t>
      </w:r>
      <w:r>
        <w:rPr>
          <w:sz w:val="22"/>
          <w:szCs w:val="22"/>
        </w:rPr>
        <w:t xml:space="preserve">comprised </w:t>
      </w:r>
      <w:r w:rsidR="006F44FC">
        <w:rPr>
          <w:sz w:val="22"/>
          <w:szCs w:val="22"/>
        </w:rPr>
        <w:t xml:space="preserve">the </w:t>
      </w:r>
      <w:r w:rsidR="00A65CE4">
        <w:rPr>
          <w:sz w:val="22"/>
          <w:szCs w:val="22"/>
        </w:rPr>
        <w:t>standard ca</w:t>
      </w:r>
      <w:r w:rsidR="00834AD1">
        <w:rPr>
          <w:sz w:val="22"/>
          <w:szCs w:val="22"/>
        </w:rPr>
        <w:t>s</w:t>
      </w:r>
      <w:r w:rsidR="00A65CE4">
        <w:rPr>
          <w:sz w:val="22"/>
          <w:szCs w:val="22"/>
        </w:rPr>
        <w:t>e definitions, as defined by India’s</w:t>
      </w:r>
      <w:r w:rsidR="006F44FC">
        <w:rPr>
          <w:sz w:val="22"/>
          <w:szCs w:val="22"/>
        </w:rPr>
        <w:t xml:space="preserve"> NTEP and </w:t>
      </w:r>
      <w:r w:rsidR="00A65CE4">
        <w:rPr>
          <w:sz w:val="22"/>
          <w:szCs w:val="22"/>
        </w:rPr>
        <w:t>the World Health Organization (WHO), for the following outcomes</w:t>
      </w:r>
      <w:r w:rsidR="000D4F4E">
        <w:rPr>
          <w:sz w:val="22"/>
          <w:szCs w:val="22"/>
        </w:rPr>
        <w:t xml:space="preserve"> during the treatment period</w:t>
      </w:r>
      <w:r w:rsidR="006F44FC">
        <w:rPr>
          <w:sz w:val="22"/>
          <w:szCs w:val="22"/>
        </w:rPr>
        <w:t>: loss to follow-up</w:t>
      </w:r>
      <w:r w:rsidR="000D4F4E">
        <w:rPr>
          <w:sz w:val="22"/>
          <w:szCs w:val="22"/>
        </w:rPr>
        <w:t>, treatment failed, died, not evaluated, or a composite of more than one of these.</w:t>
      </w:r>
      <w:r w:rsidR="00EF2CA8">
        <w:rPr>
          <w:sz w:val="22"/>
          <w:szCs w:val="22"/>
        </w:rPr>
        <w:t xml:space="preserve"> In addition, situations in which studies reported loss to follow-up of less than two months or nonadherence to medications using other measures, we also analyzed these separately as unfavorable outcomes representing medication nonadherence.</w:t>
      </w:r>
    </w:p>
    <w:p w14:paraId="5B75BA79" w14:textId="77777777" w:rsidR="000D4F4E" w:rsidRDefault="000D4F4E" w:rsidP="00531E0B">
      <w:pPr>
        <w:pStyle w:val="Default"/>
        <w:rPr>
          <w:sz w:val="22"/>
          <w:szCs w:val="22"/>
        </w:rPr>
      </w:pPr>
    </w:p>
    <w:p w14:paraId="13CC6E5A" w14:textId="08D27A1E" w:rsidR="00531E0B" w:rsidRDefault="000D4F4E" w:rsidP="00531E0B">
      <w:pPr>
        <w:pStyle w:val="Default"/>
        <w:rPr>
          <w:sz w:val="22"/>
          <w:szCs w:val="22"/>
        </w:rPr>
      </w:pPr>
      <w:r>
        <w:rPr>
          <w:sz w:val="22"/>
          <w:szCs w:val="22"/>
        </w:rPr>
        <w:t xml:space="preserve">Given the large number of studies identified in this review, as well as the heterogeneity in treatment outcomes based on the type of TB, we report our data </w:t>
      </w:r>
      <w:r w:rsidR="00760DAB">
        <w:rPr>
          <w:sz w:val="22"/>
          <w:szCs w:val="22"/>
        </w:rPr>
        <w:t>using</w:t>
      </w:r>
      <w:r>
        <w:rPr>
          <w:sz w:val="22"/>
          <w:szCs w:val="22"/>
        </w:rPr>
        <w:t xml:space="preserve"> subgroups related to drug-resistance profile or proxy measures </w:t>
      </w:r>
      <w:r w:rsidR="00760DAB">
        <w:rPr>
          <w:sz w:val="22"/>
          <w:szCs w:val="22"/>
        </w:rPr>
        <w:t xml:space="preserve">previously </w:t>
      </w:r>
      <w:r>
        <w:rPr>
          <w:sz w:val="22"/>
          <w:szCs w:val="22"/>
        </w:rPr>
        <w:t>used</w:t>
      </w:r>
      <w:r w:rsidR="00760DAB">
        <w:rPr>
          <w:sz w:val="22"/>
          <w:szCs w:val="22"/>
        </w:rPr>
        <w:t xml:space="preserve"> to</w:t>
      </w:r>
      <w:r>
        <w:rPr>
          <w:sz w:val="22"/>
          <w:szCs w:val="22"/>
        </w:rPr>
        <w:t xml:space="preserve"> presume risk of drug resistance</w:t>
      </w:r>
      <w:r w:rsidR="00760DAB">
        <w:rPr>
          <w:sz w:val="22"/>
          <w:szCs w:val="22"/>
        </w:rPr>
        <w:t xml:space="preserve"> in the NTEP</w:t>
      </w:r>
      <w:r>
        <w:rPr>
          <w:sz w:val="22"/>
          <w:szCs w:val="22"/>
        </w:rPr>
        <w:t xml:space="preserve"> (e.g., “new</w:t>
      </w:r>
      <w:r w:rsidR="00760DAB">
        <w:rPr>
          <w:sz w:val="22"/>
          <w:szCs w:val="22"/>
        </w:rPr>
        <w:t>”</w:t>
      </w:r>
      <w:r>
        <w:rPr>
          <w:sz w:val="22"/>
          <w:szCs w:val="22"/>
        </w:rPr>
        <w:t xml:space="preserve"> patients versus patients with a prior TB treatment history; drug-susceptible versus drug-resistant patients)</w:t>
      </w:r>
      <w:r w:rsidR="00760DAB">
        <w:rPr>
          <w:sz w:val="22"/>
          <w:szCs w:val="22"/>
        </w:rPr>
        <w:t xml:space="preserve">. We also analyzed </w:t>
      </w:r>
      <w:r w:rsidR="00D956EE">
        <w:rPr>
          <w:sz w:val="22"/>
          <w:szCs w:val="22"/>
        </w:rPr>
        <w:t xml:space="preserve">studies that only included people with HIV or pediatric patients as separate subgroups. </w:t>
      </w:r>
      <w:r w:rsidR="00760DAB">
        <w:rPr>
          <w:sz w:val="22"/>
          <w:szCs w:val="22"/>
        </w:rPr>
        <w:t>W</w:t>
      </w:r>
      <w:r w:rsidR="00D956EE">
        <w:rPr>
          <w:sz w:val="22"/>
          <w:szCs w:val="22"/>
        </w:rPr>
        <w:t>e</w:t>
      </w:r>
      <w:r w:rsidR="008330AB">
        <w:rPr>
          <w:sz w:val="22"/>
          <w:szCs w:val="22"/>
        </w:rPr>
        <w:t xml:space="preserve"> break down our findings as follows</w:t>
      </w:r>
      <w:r w:rsidR="00531E0B">
        <w:rPr>
          <w:sz w:val="22"/>
          <w:szCs w:val="22"/>
        </w:rPr>
        <w:t>:</w:t>
      </w:r>
    </w:p>
    <w:p w14:paraId="24B22BDE" w14:textId="77777777" w:rsidR="00531E0B" w:rsidRDefault="00531E0B" w:rsidP="00531E0B">
      <w:pPr>
        <w:pStyle w:val="Default"/>
        <w:rPr>
          <w:sz w:val="22"/>
          <w:szCs w:val="22"/>
        </w:rPr>
      </w:pPr>
    </w:p>
    <w:p w14:paraId="6249ADD3" w14:textId="69B2EE32" w:rsidR="00531E0B" w:rsidRPr="0055431C" w:rsidRDefault="00531E0B" w:rsidP="0055431C">
      <w:pPr>
        <w:pStyle w:val="Default"/>
        <w:numPr>
          <w:ilvl w:val="0"/>
          <w:numId w:val="28"/>
        </w:numPr>
        <w:rPr>
          <w:i/>
          <w:iCs/>
          <w:sz w:val="22"/>
          <w:szCs w:val="22"/>
        </w:rPr>
      </w:pPr>
      <w:r>
        <w:rPr>
          <w:i/>
          <w:iCs/>
          <w:sz w:val="22"/>
          <w:szCs w:val="22"/>
        </w:rPr>
        <w:t>New TB patients</w:t>
      </w:r>
      <w:r w:rsidR="00760DAB" w:rsidRPr="00760DAB">
        <w:rPr>
          <w:sz w:val="22"/>
          <w:szCs w:val="22"/>
        </w:rPr>
        <w:t xml:space="preserve">: </w:t>
      </w:r>
      <w:r w:rsidR="002F68D6">
        <w:rPr>
          <w:sz w:val="22"/>
          <w:szCs w:val="22"/>
        </w:rPr>
        <w:t xml:space="preserve">These studies evaluated outcomes among patients with a new diagnosis of active TB disease </w:t>
      </w:r>
      <w:r w:rsidR="0055431C">
        <w:rPr>
          <w:sz w:val="22"/>
          <w:szCs w:val="22"/>
        </w:rPr>
        <w:t>at any site, including pulmonary or extrapulmonary TB with or without a bacteriological diagnosis.</w:t>
      </w:r>
      <w:r w:rsidR="0055431C">
        <w:rPr>
          <w:i/>
          <w:iCs/>
          <w:sz w:val="22"/>
          <w:szCs w:val="22"/>
        </w:rPr>
        <w:t xml:space="preserve"> </w:t>
      </w:r>
      <w:r w:rsidR="002F68D6" w:rsidRPr="0055431C">
        <w:rPr>
          <w:sz w:val="22"/>
          <w:szCs w:val="22"/>
        </w:rPr>
        <w:t xml:space="preserve">Up until the last few years, </w:t>
      </w:r>
      <w:r w:rsidR="00D83C3A" w:rsidRPr="0055431C">
        <w:rPr>
          <w:sz w:val="22"/>
          <w:szCs w:val="22"/>
        </w:rPr>
        <w:t xml:space="preserve">“new” patients were </w:t>
      </w:r>
      <w:r w:rsidR="0055431C">
        <w:rPr>
          <w:sz w:val="22"/>
          <w:szCs w:val="22"/>
        </w:rPr>
        <w:t>often</w:t>
      </w:r>
      <w:r w:rsidR="00D83C3A" w:rsidRPr="0055431C">
        <w:rPr>
          <w:sz w:val="22"/>
          <w:szCs w:val="22"/>
        </w:rPr>
        <w:t xml:space="preserve"> presumed to have drug-susceptible TB and treated with a standardized regimen of isoniazid, rifampin, pyrazinamide, and ethambutol. Note that studies of sputum smear-positive patients treated using a “Category 1” regimen</w:t>
      </w:r>
      <w:r w:rsidR="0055431C">
        <w:rPr>
          <w:sz w:val="22"/>
          <w:szCs w:val="22"/>
        </w:rPr>
        <w:t xml:space="preserve"> or smear-negative or extrapulmonary patients treated using a “Category 3” regimen</w:t>
      </w:r>
      <w:r w:rsidR="00D83C3A" w:rsidRPr="0055431C">
        <w:rPr>
          <w:sz w:val="22"/>
          <w:szCs w:val="22"/>
        </w:rPr>
        <w:t>, under prior nomenclature, are included in this subgroup.</w:t>
      </w:r>
    </w:p>
    <w:p w14:paraId="56C04C9A" w14:textId="77777777" w:rsidR="00760DAB" w:rsidRPr="00BD79BB" w:rsidRDefault="00760DAB" w:rsidP="00760DAB">
      <w:pPr>
        <w:pStyle w:val="Default"/>
        <w:ind w:left="720"/>
        <w:rPr>
          <w:i/>
          <w:iCs/>
          <w:sz w:val="22"/>
          <w:szCs w:val="22"/>
        </w:rPr>
      </w:pPr>
    </w:p>
    <w:p w14:paraId="3F9E711D" w14:textId="74DD2050" w:rsidR="00531E0B" w:rsidRPr="00BF10A9" w:rsidRDefault="00D83C3A" w:rsidP="00531E0B">
      <w:pPr>
        <w:pStyle w:val="Default"/>
        <w:numPr>
          <w:ilvl w:val="0"/>
          <w:numId w:val="28"/>
        </w:numPr>
        <w:rPr>
          <w:i/>
          <w:iCs/>
          <w:sz w:val="22"/>
          <w:szCs w:val="22"/>
        </w:rPr>
      </w:pPr>
      <w:r>
        <w:rPr>
          <w:i/>
          <w:iCs/>
          <w:sz w:val="22"/>
          <w:szCs w:val="22"/>
        </w:rPr>
        <w:t>P</w:t>
      </w:r>
      <w:r w:rsidR="00531E0B">
        <w:rPr>
          <w:i/>
          <w:iCs/>
          <w:sz w:val="22"/>
          <w:szCs w:val="22"/>
        </w:rPr>
        <w:t>atients w</w:t>
      </w:r>
      <w:r>
        <w:rPr>
          <w:i/>
          <w:iCs/>
          <w:sz w:val="22"/>
          <w:szCs w:val="22"/>
        </w:rPr>
        <w:t>ith a prior TB treatment history</w:t>
      </w:r>
      <w:r w:rsidRPr="00D83C3A">
        <w:rPr>
          <w:sz w:val="22"/>
          <w:szCs w:val="22"/>
        </w:rPr>
        <w:t>:</w:t>
      </w:r>
      <w:r>
        <w:rPr>
          <w:sz w:val="22"/>
          <w:szCs w:val="22"/>
        </w:rPr>
        <w:t xml:space="preserve"> </w:t>
      </w:r>
      <w:r w:rsidR="00315440">
        <w:rPr>
          <w:sz w:val="22"/>
          <w:szCs w:val="22"/>
        </w:rPr>
        <w:t>These studies evaluated outcomes</w:t>
      </w:r>
      <w:r w:rsidR="008F4CCC">
        <w:rPr>
          <w:sz w:val="22"/>
          <w:szCs w:val="22"/>
        </w:rPr>
        <w:t xml:space="preserve"> among patients with a prior TB treatment history</w:t>
      </w:r>
      <w:r w:rsidR="008E7A47">
        <w:rPr>
          <w:sz w:val="22"/>
          <w:szCs w:val="22"/>
        </w:rPr>
        <w:t xml:space="preserve"> at any site, including pulmonary or extrapulmonary TB</w:t>
      </w:r>
      <w:r w:rsidR="008F4CCC">
        <w:rPr>
          <w:sz w:val="22"/>
          <w:szCs w:val="22"/>
        </w:rPr>
        <w:t xml:space="preserve"> </w:t>
      </w:r>
      <w:r w:rsidR="00804B61">
        <w:rPr>
          <w:sz w:val="22"/>
          <w:szCs w:val="22"/>
        </w:rPr>
        <w:t xml:space="preserve">with or without a </w:t>
      </w:r>
      <w:r w:rsidR="008F4CCC">
        <w:rPr>
          <w:sz w:val="22"/>
          <w:szCs w:val="22"/>
        </w:rPr>
        <w:t xml:space="preserve">bacteriological diagnosis. These patients were categorized separately for a few reasons. Up until about 10 to 15 years ago, these patients were treated in the NTEP using a “Category 2” regimen, which </w:t>
      </w:r>
      <w:r w:rsidR="00804B61">
        <w:rPr>
          <w:sz w:val="22"/>
          <w:szCs w:val="22"/>
        </w:rPr>
        <w:t>included</w:t>
      </w:r>
      <w:r w:rsidR="008F4CCC">
        <w:rPr>
          <w:sz w:val="22"/>
          <w:szCs w:val="22"/>
        </w:rPr>
        <w:t xml:space="preserve"> isoniazid, rifampin, pyrazinamide, and ethambutol, along with the addition of streptomycin by injection. Over the last decade or more, patients with a prior TB treatment history were supposed to undergo drug-susceptibility testing given their elevated risk for having drug-resistant TB. Notably, even with increased drug-susceptibility testing in recent years, these patients continue to have considerably poorer treatment outcomes in the NTEP than new patients.</w:t>
      </w:r>
    </w:p>
    <w:p w14:paraId="570B498B" w14:textId="77777777" w:rsidR="00BF10A9" w:rsidRPr="00BF10A9" w:rsidRDefault="00BF10A9" w:rsidP="00BF10A9">
      <w:pPr>
        <w:pStyle w:val="Default"/>
        <w:rPr>
          <w:sz w:val="22"/>
          <w:szCs w:val="22"/>
        </w:rPr>
      </w:pPr>
    </w:p>
    <w:p w14:paraId="3C6629DF" w14:textId="4B9B4B65" w:rsidR="00531E0B" w:rsidRPr="00936C94" w:rsidRDefault="002B7E2F" w:rsidP="00531E0B">
      <w:pPr>
        <w:pStyle w:val="Default"/>
        <w:numPr>
          <w:ilvl w:val="0"/>
          <w:numId w:val="28"/>
        </w:numPr>
        <w:rPr>
          <w:i/>
          <w:iCs/>
          <w:sz w:val="22"/>
          <w:szCs w:val="22"/>
        </w:rPr>
      </w:pPr>
      <w:r>
        <w:rPr>
          <w:i/>
          <w:iCs/>
          <w:sz w:val="22"/>
          <w:szCs w:val="22"/>
        </w:rPr>
        <w:t>Rifampin-resistant or m</w:t>
      </w:r>
      <w:r w:rsidR="00531E0B">
        <w:rPr>
          <w:i/>
          <w:iCs/>
          <w:sz w:val="22"/>
          <w:szCs w:val="22"/>
        </w:rPr>
        <w:t>u</w:t>
      </w:r>
      <w:r w:rsidR="000873C6">
        <w:rPr>
          <w:i/>
          <w:iCs/>
          <w:sz w:val="22"/>
          <w:szCs w:val="22"/>
        </w:rPr>
        <w:t>l</w:t>
      </w:r>
      <w:r w:rsidR="00531E0B">
        <w:rPr>
          <w:i/>
          <w:iCs/>
          <w:sz w:val="22"/>
          <w:szCs w:val="22"/>
        </w:rPr>
        <w:t>tidrug</w:t>
      </w:r>
      <w:r w:rsidR="000873C6">
        <w:rPr>
          <w:i/>
          <w:iCs/>
          <w:sz w:val="22"/>
          <w:szCs w:val="22"/>
        </w:rPr>
        <w:t>-</w:t>
      </w:r>
      <w:r w:rsidR="00531E0B">
        <w:rPr>
          <w:i/>
          <w:iCs/>
          <w:sz w:val="22"/>
          <w:szCs w:val="22"/>
        </w:rPr>
        <w:t xml:space="preserve">resistant </w:t>
      </w:r>
      <w:r>
        <w:rPr>
          <w:i/>
          <w:iCs/>
          <w:sz w:val="22"/>
          <w:szCs w:val="22"/>
        </w:rPr>
        <w:t xml:space="preserve">(MDR) </w:t>
      </w:r>
      <w:r w:rsidR="00531E0B">
        <w:rPr>
          <w:i/>
          <w:iCs/>
          <w:sz w:val="22"/>
          <w:szCs w:val="22"/>
        </w:rPr>
        <w:t>TB patients</w:t>
      </w:r>
      <w:r w:rsidR="000873C6">
        <w:rPr>
          <w:sz w:val="22"/>
          <w:szCs w:val="22"/>
        </w:rPr>
        <w:t xml:space="preserve">: </w:t>
      </w:r>
      <w:r>
        <w:rPr>
          <w:sz w:val="22"/>
          <w:szCs w:val="22"/>
        </w:rPr>
        <w:t>These studies evaluated outcomes among patients confirmed to have rifampin-resistant TB (generally diagnosed using Xpert MTB/Rif) or MDR TB (generally diagnosed using culture or line probe assay).</w:t>
      </w:r>
    </w:p>
    <w:p w14:paraId="14681D6D" w14:textId="77777777" w:rsidR="00936C94" w:rsidRDefault="00936C94" w:rsidP="00936C94">
      <w:pPr>
        <w:pStyle w:val="ListParagraph"/>
        <w:rPr>
          <w:i/>
          <w:iCs/>
          <w:sz w:val="22"/>
          <w:szCs w:val="22"/>
        </w:rPr>
      </w:pPr>
    </w:p>
    <w:p w14:paraId="1FA83E3B" w14:textId="0AA17363" w:rsidR="00936C94" w:rsidRPr="00936C94" w:rsidRDefault="00936C94" w:rsidP="00936C94">
      <w:pPr>
        <w:pStyle w:val="Default"/>
        <w:numPr>
          <w:ilvl w:val="0"/>
          <w:numId w:val="28"/>
        </w:numPr>
        <w:rPr>
          <w:i/>
          <w:iCs/>
          <w:sz w:val="22"/>
          <w:szCs w:val="22"/>
        </w:rPr>
      </w:pPr>
      <w:r>
        <w:rPr>
          <w:i/>
          <w:iCs/>
          <w:sz w:val="22"/>
          <w:szCs w:val="22"/>
        </w:rPr>
        <w:t>Multiple populations</w:t>
      </w:r>
      <w:r>
        <w:rPr>
          <w:sz w:val="22"/>
          <w:szCs w:val="22"/>
        </w:rPr>
        <w:t>: These studies evaluated involved cohort studies that included more that one of the subgroups above and did not report outcomes separately for these subgroups.</w:t>
      </w:r>
    </w:p>
    <w:p w14:paraId="5D4DB416" w14:textId="77777777" w:rsidR="002B7E2F" w:rsidRDefault="002B7E2F" w:rsidP="002B7E2F">
      <w:pPr>
        <w:pStyle w:val="Default"/>
        <w:rPr>
          <w:i/>
          <w:iCs/>
          <w:sz w:val="22"/>
          <w:szCs w:val="22"/>
        </w:rPr>
      </w:pPr>
    </w:p>
    <w:p w14:paraId="16F5DC1D" w14:textId="0E5CE746" w:rsidR="00804B61" w:rsidRPr="00936C94" w:rsidRDefault="004121DF" w:rsidP="00804B61">
      <w:pPr>
        <w:pStyle w:val="Default"/>
        <w:numPr>
          <w:ilvl w:val="0"/>
          <w:numId w:val="28"/>
        </w:numPr>
        <w:rPr>
          <w:i/>
          <w:iCs/>
          <w:sz w:val="22"/>
          <w:szCs w:val="22"/>
        </w:rPr>
      </w:pPr>
      <w:r>
        <w:rPr>
          <w:i/>
          <w:iCs/>
          <w:sz w:val="22"/>
          <w:szCs w:val="22"/>
        </w:rPr>
        <w:t>People with HIV treated for active TB</w:t>
      </w:r>
      <w:r>
        <w:rPr>
          <w:sz w:val="22"/>
          <w:szCs w:val="22"/>
        </w:rPr>
        <w:t xml:space="preserve">: </w:t>
      </w:r>
      <w:r w:rsidR="00804B61">
        <w:rPr>
          <w:sz w:val="22"/>
          <w:szCs w:val="22"/>
        </w:rPr>
        <w:t>These studies evaluated outcomes among people with HIV who were being treated for active TB disease.</w:t>
      </w:r>
    </w:p>
    <w:p w14:paraId="22046EA1" w14:textId="77777777" w:rsidR="00C90A22" w:rsidRDefault="00C90A22" w:rsidP="00C90A22">
      <w:pPr>
        <w:pStyle w:val="Default"/>
        <w:rPr>
          <w:i/>
          <w:iCs/>
          <w:sz w:val="22"/>
          <w:szCs w:val="22"/>
        </w:rPr>
      </w:pPr>
    </w:p>
    <w:p w14:paraId="4D88982E" w14:textId="12E0F72A" w:rsidR="00760DAB" w:rsidRPr="00760DAB" w:rsidRDefault="00760DAB" w:rsidP="00760DAB">
      <w:pPr>
        <w:pStyle w:val="Default"/>
        <w:numPr>
          <w:ilvl w:val="0"/>
          <w:numId w:val="28"/>
        </w:numPr>
        <w:rPr>
          <w:i/>
          <w:iCs/>
          <w:sz w:val="22"/>
          <w:szCs w:val="22"/>
        </w:rPr>
      </w:pPr>
      <w:r>
        <w:rPr>
          <w:i/>
          <w:iCs/>
          <w:sz w:val="22"/>
          <w:szCs w:val="22"/>
        </w:rPr>
        <w:t>Pediatric TB patients</w:t>
      </w:r>
      <w:r w:rsidR="00C90A22">
        <w:rPr>
          <w:sz w:val="22"/>
          <w:szCs w:val="22"/>
        </w:rPr>
        <w:t xml:space="preserve">: </w:t>
      </w:r>
      <w:r w:rsidR="000F49B7">
        <w:rPr>
          <w:sz w:val="22"/>
          <w:szCs w:val="22"/>
        </w:rPr>
        <w:t>These studies reported outcomes separately for children with TB.</w:t>
      </w:r>
    </w:p>
    <w:p w14:paraId="40FC392C" w14:textId="77777777" w:rsidR="00531E0B" w:rsidRPr="00BD79BB" w:rsidRDefault="00531E0B" w:rsidP="00531E0B">
      <w:pPr>
        <w:pStyle w:val="Default"/>
        <w:rPr>
          <w:i/>
          <w:iCs/>
          <w:sz w:val="22"/>
          <w:szCs w:val="22"/>
        </w:rPr>
      </w:pPr>
    </w:p>
    <w:p w14:paraId="582D9F3F" w14:textId="188329C6" w:rsidR="00BC7924" w:rsidRDefault="00BC7924" w:rsidP="00BC7924">
      <w:pPr>
        <w:rPr>
          <w:rFonts w:ascii="Arial" w:hAnsi="Arial" w:cs="Arial"/>
          <w:sz w:val="22"/>
          <w:szCs w:val="22"/>
        </w:rPr>
      </w:pPr>
      <w:r>
        <w:rPr>
          <w:rFonts w:ascii="Arial" w:hAnsi="Arial" w:cs="Arial"/>
          <w:sz w:val="22"/>
          <w:szCs w:val="22"/>
        </w:rPr>
        <w:t>We extracted two types of quantitative findings that help to understand reasons for unfavorable TB treatment outcomes:</w:t>
      </w:r>
    </w:p>
    <w:p w14:paraId="7AE6526A" w14:textId="70F4A344" w:rsidR="00BC7924" w:rsidRDefault="00BC7924" w:rsidP="00BC7924">
      <w:pPr>
        <w:rPr>
          <w:rFonts w:ascii="Arial" w:hAnsi="Arial" w:cs="Arial"/>
          <w:sz w:val="22"/>
          <w:szCs w:val="22"/>
        </w:rPr>
      </w:pPr>
    </w:p>
    <w:p w14:paraId="0E4824C0" w14:textId="14943227" w:rsidR="00BC7924" w:rsidRPr="00162FC7" w:rsidRDefault="00BC7924" w:rsidP="00BC7924">
      <w:pPr>
        <w:pStyle w:val="ListParagraph"/>
        <w:numPr>
          <w:ilvl w:val="0"/>
          <w:numId w:val="29"/>
        </w:numPr>
        <w:rPr>
          <w:rFonts w:ascii="Arial" w:hAnsi="Arial" w:cs="Arial"/>
          <w:sz w:val="22"/>
          <w:szCs w:val="22"/>
        </w:rPr>
      </w:pPr>
      <w:r w:rsidRPr="00162FC7">
        <w:rPr>
          <w:rFonts w:ascii="Arial" w:hAnsi="Arial" w:cs="Arial"/>
          <w:i/>
          <w:iCs/>
          <w:sz w:val="22"/>
          <w:szCs w:val="22"/>
        </w:rPr>
        <w:t>Factors associated with</w:t>
      </w:r>
      <w:r>
        <w:rPr>
          <w:rFonts w:ascii="Arial" w:hAnsi="Arial" w:cs="Arial"/>
          <w:i/>
          <w:iCs/>
          <w:sz w:val="22"/>
          <w:szCs w:val="22"/>
        </w:rPr>
        <w:t xml:space="preserve"> unfavorable treatment outcomes</w:t>
      </w:r>
      <w:r w:rsidRPr="00162FC7">
        <w:rPr>
          <w:rFonts w:ascii="Arial" w:hAnsi="Arial" w:cs="Arial"/>
          <w:i/>
          <w:iCs/>
          <w:sz w:val="22"/>
          <w:szCs w:val="22"/>
        </w:rPr>
        <w:t xml:space="preserve"> in regression analyses</w:t>
      </w:r>
      <w:r w:rsidRPr="00162FC7">
        <w:rPr>
          <w:rFonts w:ascii="Arial" w:hAnsi="Arial" w:cs="Arial"/>
          <w:sz w:val="22"/>
          <w:szCs w:val="22"/>
        </w:rPr>
        <w:t>: For studies comparing individuals who had</w:t>
      </w:r>
      <w:r>
        <w:rPr>
          <w:rFonts w:ascii="Arial" w:hAnsi="Arial" w:cs="Arial"/>
          <w:sz w:val="22"/>
          <w:szCs w:val="22"/>
        </w:rPr>
        <w:t xml:space="preserve"> favorable versus unfavorable outcomes</w:t>
      </w:r>
      <w:r w:rsidRPr="00162FC7">
        <w:rPr>
          <w:rFonts w:ascii="Arial" w:hAnsi="Arial" w:cs="Arial"/>
          <w:sz w:val="22"/>
          <w:szCs w:val="22"/>
        </w:rPr>
        <w:t xml:space="preserve">, we extracted effect estimates for independent variables (i.e., exposures or predictors) associated with </w:t>
      </w:r>
      <w:r>
        <w:rPr>
          <w:rFonts w:ascii="Arial" w:hAnsi="Arial" w:cs="Arial"/>
          <w:sz w:val="22"/>
          <w:szCs w:val="22"/>
        </w:rPr>
        <w:t>experiencing an unfavorable treatment outcome</w:t>
      </w:r>
      <w:r w:rsidRPr="00162FC7">
        <w:rPr>
          <w:rFonts w:ascii="Arial" w:hAnsi="Arial" w:cs="Arial"/>
          <w:sz w:val="22"/>
          <w:szCs w:val="22"/>
        </w:rPr>
        <w:t>. Effect estimates included odds ratios, risk ratios,</w:t>
      </w:r>
      <w:r>
        <w:rPr>
          <w:rFonts w:ascii="Arial" w:hAnsi="Arial" w:cs="Arial"/>
          <w:sz w:val="22"/>
          <w:szCs w:val="22"/>
        </w:rPr>
        <w:t xml:space="preserve"> hazard ratios,</w:t>
      </w:r>
      <w:r w:rsidRPr="00162FC7">
        <w:rPr>
          <w:rFonts w:ascii="Arial" w:hAnsi="Arial" w:cs="Arial"/>
          <w:sz w:val="22"/>
          <w:szCs w:val="22"/>
        </w:rPr>
        <w:t xml:space="preserve"> or beta-coefficients, depending on the approach to analysis.</w:t>
      </w:r>
    </w:p>
    <w:p w14:paraId="00B69D1D" w14:textId="77777777" w:rsidR="00BC7924" w:rsidRDefault="00BC7924" w:rsidP="00BC7924">
      <w:pPr>
        <w:pStyle w:val="ListParagraph"/>
        <w:rPr>
          <w:rFonts w:ascii="Arial" w:hAnsi="Arial" w:cs="Arial"/>
          <w:sz w:val="22"/>
          <w:szCs w:val="22"/>
        </w:rPr>
      </w:pPr>
    </w:p>
    <w:p w14:paraId="78B62052" w14:textId="68EDFD0A" w:rsidR="00BC7924" w:rsidRDefault="00BC7924" w:rsidP="00BC7924">
      <w:pPr>
        <w:pStyle w:val="ListParagraph"/>
        <w:numPr>
          <w:ilvl w:val="0"/>
          <w:numId w:val="29"/>
        </w:numPr>
        <w:rPr>
          <w:rFonts w:ascii="Arial" w:hAnsi="Arial" w:cs="Arial"/>
          <w:sz w:val="22"/>
          <w:szCs w:val="22"/>
        </w:rPr>
      </w:pPr>
      <w:r w:rsidRPr="00D121E5">
        <w:rPr>
          <w:rFonts w:ascii="Arial" w:hAnsi="Arial" w:cs="Arial"/>
          <w:i/>
          <w:iCs/>
          <w:sz w:val="22"/>
          <w:szCs w:val="22"/>
        </w:rPr>
        <w:t xml:space="preserve">Reasons reported by </w:t>
      </w:r>
      <w:r>
        <w:rPr>
          <w:rFonts w:ascii="Arial" w:hAnsi="Arial" w:cs="Arial"/>
          <w:i/>
          <w:iCs/>
          <w:sz w:val="22"/>
          <w:szCs w:val="22"/>
        </w:rPr>
        <w:t>individuals</w:t>
      </w:r>
      <w:r w:rsidRPr="00D121E5">
        <w:rPr>
          <w:rFonts w:ascii="Arial" w:hAnsi="Arial" w:cs="Arial"/>
          <w:i/>
          <w:iCs/>
          <w:sz w:val="22"/>
          <w:szCs w:val="22"/>
        </w:rPr>
        <w:t xml:space="preserve"> for </w:t>
      </w:r>
      <w:r w:rsidR="00AD291B">
        <w:rPr>
          <w:rFonts w:ascii="Arial" w:hAnsi="Arial" w:cs="Arial"/>
          <w:i/>
          <w:iCs/>
          <w:sz w:val="22"/>
          <w:szCs w:val="22"/>
        </w:rPr>
        <w:t>experiencing unfavorable treatment outcomes</w:t>
      </w:r>
      <w:r w:rsidRPr="00D121E5">
        <w:rPr>
          <w:rFonts w:ascii="Arial" w:hAnsi="Arial" w:cs="Arial"/>
          <w:i/>
          <w:iCs/>
          <w:sz w:val="22"/>
          <w:szCs w:val="22"/>
        </w:rPr>
        <w:t xml:space="preserve"> in quantitative surveys</w:t>
      </w:r>
      <w:r>
        <w:rPr>
          <w:rFonts w:ascii="Arial" w:hAnsi="Arial" w:cs="Arial"/>
          <w:sz w:val="22"/>
          <w:szCs w:val="22"/>
        </w:rPr>
        <w:t xml:space="preserve">: For studies that surveyed patients who </w:t>
      </w:r>
      <w:r w:rsidR="00AD291B">
        <w:rPr>
          <w:rFonts w:ascii="Arial" w:hAnsi="Arial" w:cs="Arial"/>
          <w:sz w:val="22"/>
          <w:szCs w:val="22"/>
        </w:rPr>
        <w:t>experienced an unfavorable treatment outcome (or family members of patients who had died)</w:t>
      </w:r>
      <w:r>
        <w:rPr>
          <w:rFonts w:ascii="Arial" w:hAnsi="Arial" w:cs="Arial"/>
          <w:sz w:val="22"/>
          <w:szCs w:val="22"/>
        </w:rPr>
        <w:t>, we extracted the proportion of individuals who reported a given reason for</w:t>
      </w:r>
      <w:r w:rsidR="00AD291B">
        <w:rPr>
          <w:rFonts w:ascii="Arial" w:hAnsi="Arial" w:cs="Arial"/>
          <w:sz w:val="22"/>
          <w:szCs w:val="22"/>
        </w:rPr>
        <w:t xml:space="preserve"> an unfavorable outcome</w:t>
      </w:r>
      <w:r>
        <w:rPr>
          <w:rFonts w:ascii="Arial" w:hAnsi="Arial" w:cs="Arial"/>
          <w:sz w:val="22"/>
          <w:szCs w:val="22"/>
        </w:rPr>
        <w:t>.</w:t>
      </w:r>
    </w:p>
    <w:p w14:paraId="15E9CC4B" w14:textId="77777777" w:rsidR="00531E0B" w:rsidRPr="00F22376" w:rsidRDefault="00531E0B" w:rsidP="00531E0B">
      <w:pPr>
        <w:rPr>
          <w:rFonts w:ascii="Arial" w:hAnsi="Arial" w:cs="Arial"/>
          <w:sz w:val="22"/>
          <w:szCs w:val="22"/>
        </w:rPr>
      </w:pPr>
    </w:p>
    <w:p w14:paraId="454F235A" w14:textId="77777777" w:rsidR="00531E0B" w:rsidRPr="00F22376" w:rsidRDefault="00531E0B" w:rsidP="00AB5CD7">
      <w:pPr>
        <w:pStyle w:val="Heading3"/>
      </w:pPr>
      <w:bookmarkStart w:id="4" w:name="_Toc133428209"/>
      <w:bookmarkStart w:id="5" w:name="_Toc133428276"/>
      <w:r w:rsidRPr="00F22376">
        <w:t>Search strategy</w:t>
      </w:r>
      <w:bookmarkEnd w:id="4"/>
      <w:bookmarkEnd w:id="5"/>
    </w:p>
    <w:p w14:paraId="080BFFD4" w14:textId="77777777" w:rsidR="00531E0B" w:rsidRPr="00F22376" w:rsidRDefault="00531E0B" w:rsidP="00531E0B">
      <w:pPr>
        <w:rPr>
          <w:rFonts w:ascii="Arial" w:hAnsi="Arial" w:cs="Arial"/>
          <w:sz w:val="22"/>
          <w:szCs w:val="22"/>
        </w:rPr>
      </w:pPr>
    </w:p>
    <w:p w14:paraId="4F620A1B" w14:textId="02D10A5D" w:rsidR="00531E0B" w:rsidRDefault="00531E0B" w:rsidP="00531E0B">
      <w:pPr>
        <w:pStyle w:val="Default"/>
        <w:rPr>
          <w:sz w:val="22"/>
          <w:szCs w:val="22"/>
        </w:rPr>
      </w:pPr>
      <w:r>
        <w:rPr>
          <w:sz w:val="22"/>
          <w:szCs w:val="22"/>
        </w:rPr>
        <w:t xml:space="preserve">Three separate searches were conducted to identify articles. The first search was conducted as part of a previously published study quantifying gaps in India’s TB care cascade </w:t>
      </w:r>
      <w:r>
        <w:rPr>
          <w:sz w:val="22"/>
          <w:szCs w:val="22"/>
        </w:rPr>
        <w:fldChar w:fldCharType="begin"/>
      </w:r>
      <w:r>
        <w:rPr>
          <w:sz w:val="22"/>
          <w:szCs w:val="22"/>
        </w:rPr>
        <w:instrText xml:space="preserve"> ADDIN ZOTERO_ITEM CSL_CITATION {"citationID":"k4Gq0qF9","properties":{"formattedCitation":"[2]","plainCitation":"[2]","noteIndex":0},"citationItems":[{"id":2129,"uris":["http://zotero.org/groups/4531956/items/L9QEWEIP"],"uri":["http://zotero.org/groups/4531956/items/L9QEWEIP"],"itemData":{"id":2129,"type":"article-journal","abstract":"BACKGROUND: India has 23% of the global burden of active tuberculosis (TB) patients and 27% of the world's \"missing\" patients, which includes those who may not have received effective TB care and could potentially spread TB to others. The \"cascade of care\" is a useful model for visualizing deficiencies in case detection and retention in care, in order to prioritize interventions.\nMETHODS AND FINDINGS: The care cascade constructed in this paper focuses on the Revised National TB Control Programme (RNTCP), which treats about half of India's TB patients. We define the TB cascade as including the following patient populations: total prevalent active TB patients in India, TB patients who reach and undergo evaluation at RNTCP diagnostic facilities, patients successfully diagnosed with TB, patients who start treatment, patients retained to treatment completion, and patients who achieve 1-y recurrence-free survival. We estimate each step of the cascade for 2013 using data from two World Health Organization (WHO) reports (2014-2015), one WHO dataset (2015), and three RNTCP reports (2014-2016). In addition, we conduct three targeted systematic reviews of the scientific literature to identify 39 unique articles published from 2000-2015 that provide additional data on five indicators that help estimate different steps of the TB cascade. We construct separate care cascades for the overall population of patients with active TB and for patients with specific forms of TB-including new smear-positive, new smear-negative, retreatment smear-positive, and multidrug-resistant (MDR) TB. The WHO estimated that there were 2,700,000 (95%CI: 1,800,000-3,800,000) prevalent TB patients in India in 2013. Of these patients, we estimate that 1,938,027 (72%) TB patients were evaluated at RNTCP facilities; 1,629,906 (60%) were successfully diagnosed; 1,417,838 (53%) got registered for treatment; 1,221,764 (45%) completed treatment; and 1,049,237 (95%CI: 1,008,775-1,083,243), or 39%, of 2,700,000 TB patients achieved the optimal outcome of 1-y recurrence-free survival. The separate cascades for different forms of TB highlight different patterns of patient attrition. Pretreatment loss to follow-up of diagnosed patients and post-treatment TB recurrence were major points of attrition in the new smear-positive TB cascade. In the new smear-negative and MDR TB cascades, a substantial proportion of patients who were evaluated at RNTCP diagnostic facilities were not successfully diagnosed. Retreatment smear-positive and MDR TB patients had poorer treatment outcomes than the general TB population. Limitations of our analysis include the lack of available data on the cascade of care in the private sector and substantial uncertainty regarding the 1-y period prevalence of TB in India.\nCONCLUSIONS: Increasing case detection is critical to improving outcomes in India's TB cascade of care, especially for smear-negative and MDR TB patients. For new smear-positive patients, pretreatment loss to follow-up and post-treatment TB recurrence are considerable points of attrition that may contribute to ongoing TB transmission. Future multisite studies providing more accurate information on key steps in the public sector TB cascade and extension of this analysis to private sector patients may help to better target interventions and resources for TB control in India.","container-title":"PLoS medicine","DOI":"10.1371/journal.pmed.1002149","ISSN":"1549-1676","issue":"10","journalAbbreviation":"PLoS Med","language":"eng","note":"PMID: 27780217\nPMCID: PMC5079571","page":"e1002149","source":"PubMed","title":"The Tuberculosis Cascade of Care in India's Public Sector: A Systematic Review and Meta-analysis","title-short":"The Tuberculosis Cascade of Care in India's Public Sector","volume":"13","author":[{"family":"Subbaraman","given":"Ramnath"},{"family":"Nathavitharana","given":"Ruvandhi R."},{"family":"Satyanarayana","given":"Srinath"},{"family":"Pai","given":"Madhukar"},{"family":"Thomas","given":"Beena E."},{"family":"Chadha","given":"Vineet K."},{"family":"Rade","given":"Kiran"},{"family":"Swaminathan","given":"Soumya"},{"family":"Mayer","given":"Kenneth H."}],"issued":{"date-parts":[["2016",10]]}}}],"schema":"https://github.com/citation-style-language/schema/raw/master/csl-citation.json"} </w:instrText>
      </w:r>
      <w:r>
        <w:rPr>
          <w:sz w:val="22"/>
          <w:szCs w:val="22"/>
        </w:rPr>
        <w:fldChar w:fldCharType="separate"/>
      </w:r>
      <w:r>
        <w:rPr>
          <w:noProof/>
          <w:sz w:val="22"/>
          <w:szCs w:val="22"/>
        </w:rPr>
        <w:t>[2]</w:t>
      </w:r>
      <w:r>
        <w:rPr>
          <w:sz w:val="22"/>
          <w:szCs w:val="22"/>
        </w:rPr>
        <w:fldChar w:fldCharType="end"/>
      </w:r>
      <w:r>
        <w:rPr>
          <w:sz w:val="22"/>
          <w:szCs w:val="22"/>
        </w:rPr>
        <w:t>. W</w:t>
      </w:r>
      <w:r w:rsidRPr="00695F5E">
        <w:rPr>
          <w:sz w:val="22"/>
          <w:szCs w:val="22"/>
        </w:rPr>
        <w:t xml:space="preserve">e </w:t>
      </w:r>
      <w:r>
        <w:rPr>
          <w:sz w:val="22"/>
          <w:szCs w:val="22"/>
        </w:rPr>
        <w:t>used</w:t>
      </w:r>
      <w:r w:rsidRPr="00695F5E">
        <w:rPr>
          <w:sz w:val="22"/>
          <w:szCs w:val="22"/>
        </w:rPr>
        <w:t xml:space="preserve"> articles</w:t>
      </w:r>
      <w:r>
        <w:rPr>
          <w:sz w:val="22"/>
          <w:szCs w:val="22"/>
        </w:rPr>
        <w:t xml:space="preserve"> </w:t>
      </w:r>
      <w:r w:rsidRPr="00695F5E">
        <w:rPr>
          <w:sz w:val="22"/>
          <w:szCs w:val="22"/>
        </w:rPr>
        <w:t xml:space="preserve">identified </w:t>
      </w:r>
      <w:r>
        <w:rPr>
          <w:sz w:val="22"/>
          <w:szCs w:val="22"/>
        </w:rPr>
        <w:t>for that</w:t>
      </w:r>
      <w:r w:rsidRPr="00695F5E">
        <w:rPr>
          <w:sz w:val="22"/>
          <w:szCs w:val="22"/>
        </w:rPr>
        <w:t xml:space="preserve"> review that </w:t>
      </w:r>
      <w:r>
        <w:rPr>
          <w:sz w:val="22"/>
          <w:szCs w:val="22"/>
        </w:rPr>
        <w:t>evaluated</w:t>
      </w:r>
      <w:r w:rsidRPr="00695F5E">
        <w:rPr>
          <w:sz w:val="22"/>
          <w:szCs w:val="22"/>
        </w:rPr>
        <w:t xml:space="preserve"> </w:t>
      </w:r>
      <w:r>
        <w:rPr>
          <w:sz w:val="22"/>
          <w:szCs w:val="22"/>
        </w:rPr>
        <w:t>Gap 4</w:t>
      </w:r>
      <w:r w:rsidRPr="00695F5E">
        <w:rPr>
          <w:sz w:val="22"/>
          <w:szCs w:val="22"/>
        </w:rPr>
        <w:t xml:space="preserve"> in the TB care </w:t>
      </w:r>
      <w:r w:rsidRPr="00A82726">
        <w:rPr>
          <w:sz w:val="22"/>
          <w:szCs w:val="22"/>
        </w:rPr>
        <w:t>cascade</w:t>
      </w:r>
      <w:r>
        <w:rPr>
          <w:sz w:val="22"/>
          <w:szCs w:val="22"/>
        </w:rPr>
        <w:t xml:space="preserve"> but that also reported factors and reasons associated with </w:t>
      </w:r>
      <w:r w:rsidR="00A04AD0">
        <w:rPr>
          <w:sz w:val="22"/>
          <w:szCs w:val="22"/>
        </w:rPr>
        <w:t>not</w:t>
      </w:r>
      <w:r>
        <w:rPr>
          <w:sz w:val="22"/>
          <w:szCs w:val="22"/>
        </w:rPr>
        <w:t xml:space="preserve"> achiev</w:t>
      </w:r>
      <w:r w:rsidR="00A04AD0">
        <w:rPr>
          <w:sz w:val="22"/>
          <w:szCs w:val="22"/>
        </w:rPr>
        <w:t>ing</w:t>
      </w:r>
      <w:r>
        <w:rPr>
          <w:sz w:val="22"/>
          <w:szCs w:val="22"/>
        </w:rPr>
        <w:t xml:space="preserve"> treatment success.</w:t>
      </w:r>
      <w:r w:rsidRPr="00A82726">
        <w:rPr>
          <w:sz w:val="22"/>
          <w:szCs w:val="22"/>
        </w:rPr>
        <w:t xml:space="preserve"> For that review, a medical librarian searched PubMed, Embase, and Web of Science for studies published between January 1, 2000 and February 26, 2015, without language restrictions, using search terms and related variants for “tuberculosis”, “India”, and “loss to follow-up”, including “</w:t>
      </w:r>
      <w:r>
        <w:rPr>
          <w:sz w:val="22"/>
          <w:szCs w:val="22"/>
        </w:rPr>
        <w:t>treatment success</w:t>
      </w:r>
      <w:r w:rsidRPr="00A82726">
        <w:rPr>
          <w:sz w:val="22"/>
          <w:szCs w:val="22"/>
        </w:rPr>
        <w:t>” and “</w:t>
      </w:r>
      <w:r>
        <w:rPr>
          <w:sz w:val="22"/>
          <w:szCs w:val="22"/>
        </w:rPr>
        <w:t>treatment failure</w:t>
      </w:r>
      <w:r w:rsidRPr="00A82726">
        <w:rPr>
          <w:sz w:val="22"/>
          <w:szCs w:val="22"/>
        </w:rPr>
        <w:t>”</w:t>
      </w:r>
      <w:r>
        <w:rPr>
          <w:sz w:val="22"/>
          <w:szCs w:val="22"/>
        </w:rPr>
        <w:t xml:space="preserve"> to include losses after treatment initiation</w:t>
      </w:r>
      <w:r w:rsidRPr="00A82726">
        <w:rPr>
          <w:sz w:val="22"/>
          <w:szCs w:val="22"/>
        </w:rPr>
        <w:t xml:space="preserve"> (Table A). </w:t>
      </w:r>
      <w:r>
        <w:rPr>
          <w:sz w:val="22"/>
          <w:szCs w:val="22"/>
        </w:rPr>
        <w:t>We also</w:t>
      </w:r>
      <w:r w:rsidRPr="00A82726">
        <w:rPr>
          <w:sz w:val="22"/>
          <w:szCs w:val="22"/>
        </w:rPr>
        <w:t xml:space="preserve"> carried out electronic searches of key Indian journals </w:t>
      </w:r>
      <w:r w:rsidRPr="00695F5E">
        <w:rPr>
          <w:sz w:val="22"/>
          <w:szCs w:val="22"/>
        </w:rPr>
        <w:t xml:space="preserve">that </w:t>
      </w:r>
      <w:r>
        <w:rPr>
          <w:sz w:val="22"/>
          <w:szCs w:val="22"/>
        </w:rPr>
        <w:t>were not</w:t>
      </w:r>
      <w:r w:rsidRPr="00695F5E">
        <w:rPr>
          <w:sz w:val="22"/>
          <w:szCs w:val="22"/>
        </w:rPr>
        <w:t xml:space="preserve"> indexed</w:t>
      </w:r>
      <w:r>
        <w:rPr>
          <w:sz w:val="22"/>
          <w:szCs w:val="22"/>
        </w:rPr>
        <w:t xml:space="preserve"> for that entire time window:</w:t>
      </w:r>
      <w:r w:rsidRPr="00A82726">
        <w:rPr>
          <w:sz w:val="22"/>
          <w:szCs w:val="22"/>
        </w:rPr>
        <w:t xml:space="preserve"> the Indian Journal of Tuberculosis, Lung India, the Indian Journal of Chest and Allied Sciences, the India Journal of Public Health, and the Indian Journal of Community Medicine. Additional studies were identified by searching reference lists of the primary studies and review articles. </w:t>
      </w:r>
      <w:r>
        <w:rPr>
          <w:sz w:val="22"/>
          <w:szCs w:val="22"/>
        </w:rPr>
        <w:t xml:space="preserve">Notably, given similarities in the search terms for identifying losses during the diagnostic workup (Gap 2), pretreatment loss to follow-up (Gap 3), and poor outcomes on treatment (Gap 4), this single search was used to identify studies related to all of these gaps. </w:t>
      </w:r>
      <w:r w:rsidRPr="00695F5E">
        <w:rPr>
          <w:sz w:val="22"/>
          <w:szCs w:val="22"/>
        </w:rPr>
        <w:t xml:space="preserve">We </w:t>
      </w:r>
      <w:r>
        <w:rPr>
          <w:sz w:val="22"/>
          <w:szCs w:val="22"/>
        </w:rPr>
        <w:t>screened all</w:t>
      </w:r>
      <w:r w:rsidRPr="00695F5E">
        <w:rPr>
          <w:sz w:val="22"/>
          <w:szCs w:val="22"/>
        </w:rPr>
        <w:t xml:space="preserve"> identified studies from this previous review </w:t>
      </w:r>
      <w:r>
        <w:rPr>
          <w:sz w:val="22"/>
          <w:szCs w:val="22"/>
        </w:rPr>
        <w:t xml:space="preserve">for potential inclusion </w:t>
      </w:r>
      <w:r w:rsidRPr="00695F5E">
        <w:rPr>
          <w:sz w:val="22"/>
          <w:szCs w:val="22"/>
        </w:rPr>
        <w:t xml:space="preserve">in our current review; however, </w:t>
      </w:r>
      <w:r>
        <w:rPr>
          <w:sz w:val="22"/>
          <w:szCs w:val="22"/>
        </w:rPr>
        <w:t>studies met inclusion criteria</w:t>
      </w:r>
      <w:r w:rsidR="00A04AD0">
        <w:rPr>
          <w:sz w:val="22"/>
          <w:szCs w:val="22"/>
        </w:rPr>
        <w:t xml:space="preserve"> for the current review only if they included information on reasons for not achieving TB treatment success</w:t>
      </w:r>
      <w:r>
        <w:rPr>
          <w:sz w:val="22"/>
          <w:szCs w:val="22"/>
        </w:rPr>
        <w:t>.</w:t>
      </w:r>
    </w:p>
    <w:p w14:paraId="7F2AA072" w14:textId="77777777" w:rsidR="00531E0B" w:rsidRDefault="00531E0B" w:rsidP="00531E0B">
      <w:pPr>
        <w:pStyle w:val="Default"/>
        <w:rPr>
          <w:sz w:val="22"/>
          <w:szCs w:val="22"/>
        </w:rPr>
      </w:pPr>
    </w:p>
    <w:p w14:paraId="215A322C" w14:textId="77777777" w:rsidR="00531E0B" w:rsidRDefault="00531E0B" w:rsidP="00531E0B">
      <w:pPr>
        <w:pStyle w:val="Default"/>
        <w:rPr>
          <w:sz w:val="22"/>
          <w:szCs w:val="22"/>
        </w:rPr>
      </w:pPr>
      <w:r w:rsidRPr="00695F5E">
        <w:rPr>
          <w:sz w:val="22"/>
          <w:szCs w:val="22"/>
        </w:rPr>
        <w:t>To update our</w:t>
      </w:r>
      <w:r>
        <w:rPr>
          <w:sz w:val="22"/>
          <w:szCs w:val="22"/>
        </w:rPr>
        <w:t xml:space="preserve"> </w:t>
      </w:r>
      <w:r w:rsidRPr="00695F5E">
        <w:rPr>
          <w:sz w:val="22"/>
          <w:szCs w:val="22"/>
        </w:rPr>
        <w:t>review, we conduct</w:t>
      </w:r>
      <w:r>
        <w:rPr>
          <w:sz w:val="22"/>
          <w:szCs w:val="22"/>
        </w:rPr>
        <w:t>ed</w:t>
      </w:r>
      <w:r w:rsidRPr="00695F5E">
        <w:rPr>
          <w:sz w:val="22"/>
          <w:szCs w:val="22"/>
        </w:rPr>
        <w:t xml:space="preserve"> a </w:t>
      </w:r>
      <w:r>
        <w:rPr>
          <w:sz w:val="22"/>
          <w:szCs w:val="22"/>
        </w:rPr>
        <w:t xml:space="preserve">second </w:t>
      </w:r>
      <w:r w:rsidRPr="00695F5E">
        <w:rPr>
          <w:sz w:val="22"/>
          <w:szCs w:val="22"/>
        </w:rPr>
        <w:t>refresher search</w:t>
      </w:r>
      <w:r>
        <w:rPr>
          <w:sz w:val="22"/>
          <w:szCs w:val="22"/>
        </w:rPr>
        <w:t xml:space="preserve"> using the same search terms</w:t>
      </w:r>
      <w:r w:rsidRPr="00695F5E">
        <w:rPr>
          <w:sz w:val="22"/>
          <w:szCs w:val="22"/>
        </w:rPr>
        <w:t xml:space="preserve"> </w:t>
      </w:r>
      <w:r>
        <w:rPr>
          <w:sz w:val="22"/>
          <w:szCs w:val="22"/>
        </w:rPr>
        <w:t>for</w:t>
      </w:r>
      <w:r w:rsidRPr="00695F5E">
        <w:rPr>
          <w:sz w:val="22"/>
          <w:szCs w:val="22"/>
        </w:rPr>
        <w:t xml:space="preserve"> October 2, 2015 to October 1, 201</w:t>
      </w:r>
      <w:r>
        <w:rPr>
          <w:sz w:val="22"/>
          <w:szCs w:val="22"/>
        </w:rPr>
        <w:t>9</w:t>
      </w:r>
      <w:r w:rsidRPr="00695F5E">
        <w:rPr>
          <w:sz w:val="22"/>
          <w:szCs w:val="22"/>
        </w:rPr>
        <w:t>.</w:t>
      </w:r>
      <w:r>
        <w:rPr>
          <w:sz w:val="22"/>
          <w:szCs w:val="22"/>
        </w:rPr>
        <w:t xml:space="preserve"> </w:t>
      </w:r>
      <w:r>
        <w:rPr>
          <w:color w:val="auto"/>
          <w:sz w:val="22"/>
          <w:szCs w:val="22"/>
        </w:rPr>
        <w:t xml:space="preserve">We did not repeat hand searches of the Indian journals listed above, because all of these journals had been indexed in PubMed prior to the time period of this more recent search. Due to the extensive time required to extract data from the articles </w:t>
      </w:r>
      <w:r>
        <w:rPr>
          <w:color w:val="auto"/>
          <w:sz w:val="22"/>
          <w:szCs w:val="22"/>
        </w:rPr>
        <w:lastRenderedPageBreak/>
        <w:t xml:space="preserve">identified for this systematic review, we performed a third refresher search using the same search terms for October 2, 2019 to May 17, 2021. </w:t>
      </w:r>
      <w:r>
        <w:rPr>
          <w:sz w:val="22"/>
          <w:szCs w:val="22"/>
        </w:rPr>
        <w:t>Finally, a</w:t>
      </w:r>
      <w:r w:rsidRPr="00695F5E">
        <w:rPr>
          <w:sz w:val="22"/>
          <w:szCs w:val="22"/>
        </w:rPr>
        <w:t xml:space="preserve">dditional studies were identified by </w:t>
      </w:r>
      <w:r>
        <w:rPr>
          <w:sz w:val="22"/>
          <w:szCs w:val="22"/>
        </w:rPr>
        <w:t>looking through</w:t>
      </w:r>
      <w:r w:rsidRPr="00695F5E">
        <w:rPr>
          <w:sz w:val="22"/>
          <w:szCs w:val="22"/>
        </w:rPr>
        <w:t xml:space="preserve"> the reference lists of </w:t>
      </w:r>
      <w:r>
        <w:rPr>
          <w:sz w:val="22"/>
          <w:szCs w:val="22"/>
        </w:rPr>
        <w:t xml:space="preserve">the included primary </w:t>
      </w:r>
      <w:r w:rsidRPr="00695F5E">
        <w:rPr>
          <w:sz w:val="22"/>
          <w:szCs w:val="22"/>
        </w:rPr>
        <w:t>studies</w:t>
      </w:r>
      <w:r>
        <w:rPr>
          <w:sz w:val="22"/>
          <w:szCs w:val="22"/>
        </w:rPr>
        <w:t xml:space="preserve"> and relevant review articles that were identified by the searches and by outreach to experts in the field.</w:t>
      </w:r>
    </w:p>
    <w:p w14:paraId="1C438619" w14:textId="77777777" w:rsidR="00531E0B" w:rsidRDefault="00531E0B" w:rsidP="00531E0B">
      <w:pPr>
        <w:rPr>
          <w:rFonts w:ascii="Arial" w:hAnsi="Arial" w:cs="Arial"/>
          <w:i/>
          <w:sz w:val="22"/>
          <w:szCs w:val="22"/>
        </w:rPr>
      </w:pPr>
    </w:p>
    <w:p w14:paraId="657C24D4" w14:textId="3AADCB1C" w:rsidR="00531E0B" w:rsidRPr="00F22376" w:rsidRDefault="00531E0B" w:rsidP="00AB5CD7">
      <w:pPr>
        <w:pStyle w:val="Heading4"/>
      </w:pPr>
      <w:bookmarkStart w:id="6" w:name="_Toc133428210"/>
      <w:bookmarkStart w:id="7" w:name="_Toc133428277"/>
      <w:r w:rsidRPr="00F22376">
        <w:t xml:space="preserve">Table A. Search strategy to identify manuscripts </w:t>
      </w:r>
      <w:r>
        <w:t xml:space="preserve">regarding </w:t>
      </w:r>
      <w:r w:rsidR="00406FD9">
        <w:t>tuberculosis (TB)</w:t>
      </w:r>
      <w:r>
        <w:t xml:space="preserve"> patients not achieving treatment success in I</w:t>
      </w:r>
      <w:r w:rsidRPr="00F22376">
        <w:t>ndia</w:t>
      </w:r>
      <w:r>
        <w:t xml:space="preserve"> (Gap 4)</w:t>
      </w:r>
      <w:r w:rsidRPr="00F22376">
        <w:t>.</w:t>
      </w:r>
      <w:r w:rsidRPr="00AD4AEC">
        <w:t xml:space="preserve"> </w:t>
      </w:r>
      <w:r>
        <w:t xml:space="preserve">This same search was also used to identify relevant articles for Gaps </w:t>
      </w:r>
      <w:r w:rsidR="0092791C">
        <w:t>2</w:t>
      </w:r>
      <w:r>
        <w:t xml:space="preserve"> and </w:t>
      </w:r>
      <w:r w:rsidR="0092791C">
        <w:t>3</w:t>
      </w:r>
      <w:r>
        <w:t>.</w:t>
      </w:r>
      <w:bookmarkEnd w:id="6"/>
      <w:bookmarkEnd w:id="7"/>
    </w:p>
    <w:p w14:paraId="669DB83F" w14:textId="77777777" w:rsidR="00531E0B" w:rsidRPr="00F22376" w:rsidRDefault="00531E0B" w:rsidP="00531E0B">
      <w:pPr>
        <w:rPr>
          <w:rFonts w:ascii="Arial" w:hAnsi="Arial" w:cs="Arial"/>
          <w:sz w:val="22"/>
          <w:szCs w:val="22"/>
        </w:rPr>
      </w:pPr>
    </w:p>
    <w:tbl>
      <w:tblPr>
        <w:tblStyle w:val="TableGrid"/>
        <w:tblW w:w="0" w:type="auto"/>
        <w:tblLook w:val="04A0" w:firstRow="1" w:lastRow="0" w:firstColumn="1" w:lastColumn="0" w:noHBand="0" w:noVBand="1"/>
      </w:tblPr>
      <w:tblGrid>
        <w:gridCol w:w="2318"/>
        <w:gridCol w:w="7032"/>
      </w:tblGrid>
      <w:tr w:rsidR="00531E0B" w:rsidRPr="00F22376" w14:paraId="08260310" w14:textId="77777777" w:rsidTr="00E07870">
        <w:tc>
          <w:tcPr>
            <w:tcW w:w="2318" w:type="dxa"/>
          </w:tcPr>
          <w:p w14:paraId="4BB243EB" w14:textId="77777777" w:rsidR="00531E0B" w:rsidRPr="00F22376" w:rsidRDefault="00531E0B" w:rsidP="00E07870">
            <w:pPr>
              <w:pStyle w:val="Default"/>
              <w:rPr>
                <w:sz w:val="22"/>
                <w:szCs w:val="22"/>
              </w:rPr>
            </w:pPr>
            <w:r w:rsidRPr="00F22376">
              <w:rPr>
                <w:sz w:val="22"/>
                <w:szCs w:val="22"/>
              </w:rPr>
              <w:t>Terms for tuberculosis:</w:t>
            </w:r>
          </w:p>
        </w:tc>
        <w:tc>
          <w:tcPr>
            <w:tcW w:w="7032" w:type="dxa"/>
          </w:tcPr>
          <w:p w14:paraId="10E471F4" w14:textId="77777777" w:rsidR="00531E0B" w:rsidRDefault="00531E0B" w:rsidP="00E07870">
            <w:pPr>
              <w:pStyle w:val="Default"/>
              <w:rPr>
                <w:sz w:val="22"/>
                <w:szCs w:val="22"/>
              </w:rPr>
            </w:pPr>
            <w:r w:rsidRPr="00F22376">
              <w:rPr>
                <w:sz w:val="22"/>
                <w:szCs w:val="22"/>
              </w:rPr>
              <w:t xml:space="preserve">“tuberculosis”[Mesh] OR </w:t>
            </w:r>
            <w:r w:rsidRPr="00F22376">
              <w:rPr>
                <w:i/>
                <w:sz w:val="22"/>
                <w:szCs w:val="22"/>
              </w:rPr>
              <w:t>Mycobacterium tuberculosis</w:t>
            </w:r>
            <w:r w:rsidRPr="00F22376">
              <w:rPr>
                <w:sz w:val="22"/>
                <w:szCs w:val="22"/>
              </w:rPr>
              <w:t>[tiab] OR TB[tiab] OR MDRTB[tiab] OR XDRTB[tiab]</w:t>
            </w:r>
          </w:p>
          <w:p w14:paraId="26F4607B" w14:textId="77777777" w:rsidR="00531E0B" w:rsidRPr="00F22376" w:rsidRDefault="00531E0B" w:rsidP="00E07870">
            <w:pPr>
              <w:pStyle w:val="Default"/>
              <w:rPr>
                <w:sz w:val="22"/>
                <w:szCs w:val="22"/>
              </w:rPr>
            </w:pPr>
          </w:p>
        </w:tc>
      </w:tr>
      <w:tr w:rsidR="00531E0B" w:rsidRPr="00F22376" w14:paraId="1364A99A" w14:textId="77777777" w:rsidTr="00E07870">
        <w:tc>
          <w:tcPr>
            <w:tcW w:w="2318" w:type="dxa"/>
          </w:tcPr>
          <w:p w14:paraId="35502F04" w14:textId="77777777" w:rsidR="00531E0B" w:rsidRPr="00F22376" w:rsidRDefault="00531E0B" w:rsidP="00E07870">
            <w:pPr>
              <w:pStyle w:val="Default"/>
              <w:rPr>
                <w:sz w:val="22"/>
                <w:szCs w:val="22"/>
              </w:rPr>
            </w:pPr>
            <w:r w:rsidRPr="00F22376">
              <w:rPr>
                <w:sz w:val="22"/>
                <w:szCs w:val="22"/>
              </w:rPr>
              <w:t>Terms for India:</w:t>
            </w:r>
          </w:p>
        </w:tc>
        <w:tc>
          <w:tcPr>
            <w:tcW w:w="7032" w:type="dxa"/>
          </w:tcPr>
          <w:p w14:paraId="60287AC0" w14:textId="77777777" w:rsidR="00531E0B" w:rsidRDefault="00531E0B" w:rsidP="00E07870">
            <w:pPr>
              <w:pStyle w:val="Default"/>
              <w:rPr>
                <w:sz w:val="22"/>
                <w:szCs w:val="22"/>
              </w:rPr>
            </w:pPr>
            <w:r w:rsidRPr="00F22376">
              <w:rPr>
                <w:sz w:val="22"/>
                <w:szCs w:val="22"/>
              </w:rPr>
              <w:t>“India”[Mesh] OR India[tiab] OR India[ad] OR Indian[tiab] OR Indians[tiab]</w:t>
            </w:r>
          </w:p>
          <w:p w14:paraId="0BFA10D6" w14:textId="77777777" w:rsidR="00531E0B" w:rsidRPr="00F22376" w:rsidRDefault="00531E0B" w:rsidP="00E07870">
            <w:pPr>
              <w:pStyle w:val="Default"/>
              <w:rPr>
                <w:sz w:val="22"/>
                <w:szCs w:val="22"/>
              </w:rPr>
            </w:pPr>
          </w:p>
        </w:tc>
      </w:tr>
      <w:tr w:rsidR="00531E0B" w:rsidRPr="00F22376" w14:paraId="69F51CD8" w14:textId="77777777" w:rsidTr="00E07870">
        <w:tc>
          <w:tcPr>
            <w:tcW w:w="2318" w:type="dxa"/>
          </w:tcPr>
          <w:p w14:paraId="17CB33D7" w14:textId="77777777" w:rsidR="00531E0B" w:rsidRPr="00F22376" w:rsidRDefault="00531E0B" w:rsidP="00E07870">
            <w:pPr>
              <w:pStyle w:val="Default"/>
              <w:rPr>
                <w:sz w:val="22"/>
                <w:szCs w:val="22"/>
              </w:rPr>
            </w:pPr>
            <w:r w:rsidRPr="00F22376">
              <w:rPr>
                <w:sz w:val="22"/>
                <w:szCs w:val="22"/>
              </w:rPr>
              <w:t>Terms for loss to follow-up or other poor outcomes:</w:t>
            </w:r>
          </w:p>
        </w:tc>
        <w:tc>
          <w:tcPr>
            <w:tcW w:w="7032" w:type="dxa"/>
          </w:tcPr>
          <w:p w14:paraId="6990901A" w14:textId="77777777" w:rsidR="00531E0B" w:rsidRPr="00F22376" w:rsidRDefault="00531E0B" w:rsidP="00E07870">
            <w:pPr>
              <w:pStyle w:val="Default"/>
              <w:rPr>
                <w:sz w:val="22"/>
                <w:szCs w:val="22"/>
              </w:rPr>
            </w:pPr>
            <w:r w:rsidRPr="00F22376">
              <w:rPr>
                <w:sz w:val="22"/>
                <w:szCs w:val="22"/>
              </w:rPr>
              <w:t>“patient dropouts”[tiab] OR “treatment refusal”[Mesh] OR “patient compliance”[Mesh] OR lost to follow up[tiab] OR loss to follow up[tiab] OR default*[tiab] OR compliance[tiab] OR adherence[tiab] OR noncompliance[tiab] OR nonadherence[tiab] OR patient cooperation[tiab] OR dropout*[tiab] OR linkage to care[tiab] OR retention[tiab] OR attrition[tiab] OR cascade of care[tiab] OR treatment cascade[tiab] OR treatment success*[tiab] OR treatment completion[tiab] OR cure[tiab] OR pretreatment loss to follow-up[tiab] OR initial default[tiab]; treatment failure [tiab]</w:t>
            </w:r>
          </w:p>
        </w:tc>
      </w:tr>
    </w:tbl>
    <w:p w14:paraId="7B607DC8" w14:textId="77777777" w:rsidR="00531E0B" w:rsidRDefault="00531E0B" w:rsidP="00531E0B">
      <w:pPr>
        <w:rPr>
          <w:rFonts w:ascii="Arial" w:hAnsi="Arial" w:cs="Arial"/>
          <w:i/>
          <w:sz w:val="22"/>
          <w:szCs w:val="22"/>
        </w:rPr>
      </w:pPr>
    </w:p>
    <w:p w14:paraId="3FC65067" w14:textId="77777777" w:rsidR="00531E0B" w:rsidRDefault="00531E0B" w:rsidP="00531E0B">
      <w:pPr>
        <w:rPr>
          <w:rFonts w:ascii="Arial" w:hAnsi="Arial" w:cs="Arial"/>
          <w:i/>
          <w:sz w:val="22"/>
          <w:szCs w:val="22"/>
        </w:rPr>
      </w:pPr>
    </w:p>
    <w:p w14:paraId="360744E1" w14:textId="77777777" w:rsidR="00531E0B" w:rsidRDefault="00531E0B" w:rsidP="00AB5CD7">
      <w:pPr>
        <w:pStyle w:val="Heading3"/>
      </w:pPr>
      <w:bookmarkStart w:id="8" w:name="_Toc133428211"/>
      <w:bookmarkStart w:id="9" w:name="_Toc133428278"/>
      <w:r w:rsidRPr="00F22376">
        <w:t>Inclusion and exclusion criteria</w:t>
      </w:r>
      <w:bookmarkEnd w:id="8"/>
      <w:bookmarkEnd w:id="9"/>
    </w:p>
    <w:p w14:paraId="4FEA2DD3" w14:textId="77777777" w:rsidR="00531E0B" w:rsidRDefault="00531E0B" w:rsidP="00531E0B">
      <w:pPr>
        <w:rPr>
          <w:rFonts w:ascii="Arial" w:hAnsi="Arial" w:cs="Arial"/>
          <w:i/>
          <w:sz w:val="22"/>
          <w:szCs w:val="22"/>
        </w:rPr>
      </w:pPr>
    </w:p>
    <w:p w14:paraId="65ECD96F" w14:textId="77777777" w:rsidR="00531E0B" w:rsidRDefault="00531E0B" w:rsidP="00531E0B">
      <w:pPr>
        <w:rPr>
          <w:rFonts w:ascii="Arial" w:hAnsi="Arial"/>
          <w:sz w:val="22"/>
          <w:szCs w:val="22"/>
        </w:rPr>
      </w:pPr>
      <w:r>
        <w:rPr>
          <w:rFonts w:ascii="Arial" w:hAnsi="Arial"/>
          <w:sz w:val="22"/>
          <w:szCs w:val="22"/>
        </w:rPr>
        <w:t>We applied the following criteria for inclusion and exclusion of studies for this systematic review.</w:t>
      </w:r>
    </w:p>
    <w:p w14:paraId="4A5E52BD" w14:textId="77777777" w:rsidR="00531E0B" w:rsidRDefault="00531E0B" w:rsidP="00531E0B">
      <w:pPr>
        <w:rPr>
          <w:rFonts w:ascii="Arial" w:hAnsi="Arial"/>
          <w:sz w:val="22"/>
          <w:szCs w:val="22"/>
        </w:rPr>
      </w:pPr>
    </w:p>
    <w:p w14:paraId="1F98E737" w14:textId="77777777" w:rsidR="00531E0B" w:rsidRDefault="00531E0B" w:rsidP="00531E0B">
      <w:pPr>
        <w:pStyle w:val="Default"/>
        <w:rPr>
          <w:iCs/>
          <w:sz w:val="22"/>
          <w:szCs w:val="22"/>
        </w:rPr>
      </w:pPr>
      <w:r w:rsidRPr="00016E0C">
        <w:rPr>
          <w:i/>
          <w:sz w:val="22"/>
          <w:szCs w:val="22"/>
        </w:rPr>
        <w:t>Inclusion criteria</w:t>
      </w:r>
      <w:r>
        <w:rPr>
          <w:iCs/>
          <w:sz w:val="22"/>
          <w:szCs w:val="22"/>
        </w:rPr>
        <w:t xml:space="preserve"> included the following:</w:t>
      </w:r>
    </w:p>
    <w:p w14:paraId="47EAF88E" w14:textId="77777777" w:rsidR="00531E0B" w:rsidRDefault="00531E0B" w:rsidP="00531E0B">
      <w:pPr>
        <w:rPr>
          <w:rFonts w:ascii="Arial" w:hAnsi="Arial"/>
          <w:sz w:val="22"/>
          <w:szCs w:val="22"/>
        </w:rPr>
      </w:pPr>
    </w:p>
    <w:p w14:paraId="1C4E35AE" w14:textId="748C2DF1" w:rsidR="00531E0B" w:rsidRDefault="00531E0B" w:rsidP="00531E0B">
      <w:pPr>
        <w:pStyle w:val="ListParagraph"/>
        <w:numPr>
          <w:ilvl w:val="0"/>
          <w:numId w:val="25"/>
        </w:numPr>
        <w:rPr>
          <w:rFonts w:ascii="Arial" w:hAnsi="Arial"/>
          <w:sz w:val="22"/>
          <w:szCs w:val="22"/>
        </w:rPr>
      </w:pPr>
      <w:r>
        <w:rPr>
          <w:rFonts w:ascii="Arial" w:hAnsi="Arial"/>
          <w:sz w:val="22"/>
          <w:szCs w:val="22"/>
        </w:rPr>
        <w:t>Studies that followed patients who were started on TB treatment to evaluate whether these patients</w:t>
      </w:r>
      <w:r w:rsidR="009B7C96">
        <w:rPr>
          <w:rFonts w:ascii="Arial" w:hAnsi="Arial"/>
          <w:sz w:val="22"/>
          <w:szCs w:val="22"/>
        </w:rPr>
        <w:t xml:space="preserve"> achieved treatment success, or, conversely, whether they experienced suboptimal treatment outcomes, including loss to follow-up,</w:t>
      </w:r>
      <w:r w:rsidR="00717FA5">
        <w:rPr>
          <w:rFonts w:ascii="Arial" w:hAnsi="Arial"/>
          <w:sz w:val="22"/>
          <w:szCs w:val="22"/>
        </w:rPr>
        <w:t xml:space="preserve"> treatment failed, not evaluated, or death. These studies had to have been conducted in programmatic settings—representing routine care in the public or private sector—and </w:t>
      </w:r>
      <w:r w:rsidR="00596216">
        <w:rPr>
          <w:rFonts w:ascii="Arial" w:hAnsi="Arial"/>
          <w:sz w:val="22"/>
          <w:szCs w:val="22"/>
        </w:rPr>
        <w:t>could have addressed any form of TB (i.e., TB at any body site, of any severity, or with any drug-resistance profile).</w:t>
      </w:r>
    </w:p>
    <w:p w14:paraId="7F6E22BB" w14:textId="016A17CD" w:rsidR="00531E0B" w:rsidRDefault="00531E0B" w:rsidP="00531E0B">
      <w:pPr>
        <w:pStyle w:val="ListParagraph"/>
        <w:numPr>
          <w:ilvl w:val="0"/>
          <w:numId w:val="25"/>
        </w:numPr>
        <w:rPr>
          <w:rFonts w:ascii="Arial" w:hAnsi="Arial"/>
          <w:sz w:val="22"/>
          <w:szCs w:val="22"/>
        </w:rPr>
      </w:pPr>
      <w:r w:rsidRPr="00A7355B">
        <w:rPr>
          <w:rFonts w:ascii="Arial" w:hAnsi="Arial"/>
          <w:sz w:val="22"/>
          <w:szCs w:val="22"/>
        </w:rPr>
        <w:t xml:space="preserve">Studies also had to have </w:t>
      </w:r>
      <w:r w:rsidRPr="00C16B76">
        <w:rPr>
          <w:rFonts w:ascii="Arial" w:hAnsi="Arial" w:cs="Arial"/>
          <w:sz w:val="22"/>
          <w:szCs w:val="22"/>
        </w:rPr>
        <w:t xml:space="preserve">assessed reasons </w:t>
      </w:r>
      <w:r>
        <w:rPr>
          <w:rFonts w:ascii="Arial" w:hAnsi="Arial" w:cs="Arial"/>
          <w:sz w:val="22"/>
          <w:szCs w:val="22"/>
        </w:rPr>
        <w:t xml:space="preserve">for </w:t>
      </w:r>
      <w:r w:rsidRPr="00C16B76">
        <w:rPr>
          <w:rFonts w:ascii="Arial" w:hAnsi="Arial" w:cs="Arial"/>
          <w:iCs/>
          <w:sz w:val="22"/>
          <w:szCs w:val="22"/>
        </w:rPr>
        <w:t xml:space="preserve">individuals with TB in the study </w:t>
      </w:r>
      <w:r>
        <w:rPr>
          <w:rFonts w:ascii="Arial" w:hAnsi="Arial" w:cs="Arial"/>
          <w:iCs/>
          <w:sz w:val="22"/>
          <w:szCs w:val="22"/>
        </w:rPr>
        <w:t>not</w:t>
      </w:r>
      <w:r w:rsidRPr="00C16B76">
        <w:rPr>
          <w:rFonts w:ascii="Arial" w:hAnsi="Arial" w:cs="Arial"/>
          <w:iCs/>
          <w:sz w:val="22"/>
          <w:szCs w:val="22"/>
        </w:rPr>
        <w:t xml:space="preserve"> achiev</w:t>
      </w:r>
      <w:r>
        <w:rPr>
          <w:rFonts w:ascii="Arial" w:hAnsi="Arial" w:cs="Arial"/>
          <w:iCs/>
          <w:sz w:val="22"/>
          <w:szCs w:val="22"/>
        </w:rPr>
        <w:t>ing</w:t>
      </w:r>
      <w:r w:rsidRPr="00C16B76">
        <w:rPr>
          <w:rFonts w:ascii="Arial" w:hAnsi="Arial" w:cs="Arial"/>
          <w:iCs/>
          <w:sz w:val="22"/>
          <w:szCs w:val="22"/>
        </w:rPr>
        <w:t xml:space="preserve"> treatment success</w:t>
      </w:r>
      <w:r w:rsidR="009A58CE">
        <w:rPr>
          <w:rFonts w:ascii="Arial" w:hAnsi="Arial" w:cs="Arial"/>
          <w:iCs/>
          <w:sz w:val="22"/>
          <w:szCs w:val="22"/>
        </w:rPr>
        <w:t xml:space="preserve"> using a quantitative analysis</w:t>
      </w:r>
      <w:r w:rsidRPr="00C16B76">
        <w:rPr>
          <w:rFonts w:ascii="Arial" w:hAnsi="Arial" w:cs="Arial"/>
          <w:sz w:val="22"/>
          <w:szCs w:val="22"/>
        </w:rPr>
        <w:t xml:space="preserve">. These studies could have compared characteristics of those who did or did not experience </w:t>
      </w:r>
      <w:r>
        <w:rPr>
          <w:rFonts w:ascii="Arial" w:hAnsi="Arial" w:cs="Arial"/>
          <w:sz w:val="22"/>
          <w:szCs w:val="22"/>
        </w:rPr>
        <w:t>treatment success</w:t>
      </w:r>
      <w:r w:rsidRPr="00C16B76">
        <w:rPr>
          <w:rFonts w:ascii="Arial" w:hAnsi="Arial" w:cs="Arial"/>
          <w:sz w:val="22"/>
          <w:szCs w:val="22"/>
        </w:rPr>
        <w:t xml:space="preserve"> (e.g., regression analyses) or conducted</w:t>
      </w:r>
      <w:r w:rsidRPr="00A7355B">
        <w:rPr>
          <w:rFonts w:ascii="Arial" w:hAnsi="Arial"/>
          <w:sz w:val="22"/>
          <w:szCs w:val="22"/>
        </w:rPr>
        <w:t xml:space="preserve"> structured interviews with patients who </w:t>
      </w:r>
      <w:r>
        <w:rPr>
          <w:rFonts w:ascii="Arial" w:hAnsi="Arial"/>
          <w:sz w:val="22"/>
          <w:szCs w:val="22"/>
        </w:rPr>
        <w:t>did not achieve treatment success</w:t>
      </w:r>
      <w:r w:rsidRPr="00A7355B">
        <w:rPr>
          <w:rFonts w:ascii="Arial" w:hAnsi="Arial"/>
          <w:sz w:val="22"/>
          <w:szCs w:val="22"/>
        </w:rPr>
        <w:t xml:space="preserve"> to understand reasons for this outcome.</w:t>
      </w:r>
    </w:p>
    <w:p w14:paraId="3F376DEC" w14:textId="77777777" w:rsidR="00531E0B" w:rsidRPr="00CB04B4" w:rsidRDefault="00531E0B" w:rsidP="00531E0B">
      <w:pPr>
        <w:pStyle w:val="Default"/>
        <w:rPr>
          <w:iCs/>
          <w:sz w:val="22"/>
          <w:szCs w:val="22"/>
        </w:rPr>
      </w:pPr>
    </w:p>
    <w:p w14:paraId="4C80D8AA" w14:textId="77777777" w:rsidR="00531E0B" w:rsidRPr="00F43C19" w:rsidRDefault="00531E0B" w:rsidP="00531E0B">
      <w:pPr>
        <w:pStyle w:val="Default"/>
        <w:rPr>
          <w:sz w:val="22"/>
          <w:szCs w:val="22"/>
        </w:rPr>
      </w:pPr>
      <w:r w:rsidRPr="0002240F">
        <w:rPr>
          <w:i/>
          <w:iCs/>
          <w:sz w:val="22"/>
          <w:szCs w:val="22"/>
        </w:rPr>
        <w:t xml:space="preserve">Exclusion </w:t>
      </w:r>
      <w:r w:rsidRPr="00F43C19">
        <w:rPr>
          <w:i/>
          <w:iCs/>
          <w:sz w:val="22"/>
          <w:szCs w:val="22"/>
        </w:rPr>
        <w:t>criteria</w:t>
      </w:r>
      <w:r w:rsidRPr="00F43C19">
        <w:rPr>
          <w:sz w:val="22"/>
          <w:szCs w:val="22"/>
        </w:rPr>
        <w:t xml:space="preserve"> included the following:</w:t>
      </w:r>
    </w:p>
    <w:p w14:paraId="0604DB1C" w14:textId="0905AE5A" w:rsidR="00531E0B" w:rsidRDefault="00531E0B" w:rsidP="00531E0B">
      <w:pPr>
        <w:pStyle w:val="Default"/>
        <w:numPr>
          <w:ilvl w:val="0"/>
          <w:numId w:val="27"/>
        </w:numPr>
        <w:rPr>
          <w:sz w:val="22"/>
          <w:szCs w:val="22"/>
        </w:rPr>
      </w:pPr>
      <w:r w:rsidRPr="00F43C19">
        <w:rPr>
          <w:sz w:val="22"/>
          <w:szCs w:val="22"/>
        </w:rPr>
        <w:t xml:space="preserve">Studies that </w:t>
      </w:r>
      <w:r>
        <w:rPr>
          <w:sz w:val="22"/>
          <w:szCs w:val="22"/>
        </w:rPr>
        <w:t xml:space="preserve">only </w:t>
      </w:r>
      <w:r w:rsidRPr="00F43C19">
        <w:rPr>
          <w:sz w:val="22"/>
          <w:szCs w:val="22"/>
        </w:rPr>
        <w:t>described the proportion of patients</w:t>
      </w:r>
      <w:r>
        <w:rPr>
          <w:sz w:val="22"/>
          <w:szCs w:val="22"/>
        </w:rPr>
        <w:t xml:space="preserve"> who did</w:t>
      </w:r>
      <w:r w:rsidR="00B011C1">
        <w:rPr>
          <w:sz w:val="22"/>
          <w:szCs w:val="22"/>
        </w:rPr>
        <w:t xml:space="preserve"> or did</w:t>
      </w:r>
      <w:r>
        <w:rPr>
          <w:sz w:val="22"/>
          <w:szCs w:val="22"/>
        </w:rPr>
        <w:t xml:space="preserve"> not achieve treatment success</w:t>
      </w:r>
      <w:r w:rsidRPr="00F43C19">
        <w:rPr>
          <w:sz w:val="22"/>
          <w:szCs w:val="22"/>
        </w:rPr>
        <w:t xml:space="preserve"> without </w:t>
      </w:r>
      <w:r>
        <w:rPr>
          <w:sz w:val="22"/>
          <w:szCs w:val="22"/>
        </w:rPr>
        <w:t>describing reasons why these outcomes occurred.</w:t>
      </w:r>
    </w:p>
    <w:p w14:paraId="0356837D" w14:textId="77777777" w:rsidR="00531E0B" w:rsidRDefault="00531E0B" w:rsidP="00531E0B">
      <w:pPr>
        <w:pStyle w:val="Default"/>
        <w:numPr>
          <w:ilvl w:val="0"/>
          <w:numId w:val="27"/>
        </w:numPr>
        <w:rPr>
          <w:sz w:val="22"/>
          <w:szCs w:val="22"/>
        </w:rPr>
      </w:pPr>
      <w:r w:rsidRPr="006953B9">
        <w:rPr>
          <w:sz w:val="22"/>
          <w:szCs w:val="22"/>
        </w:rPr>
        <w:lastRenderedPageBreak/>
        <w:t xml:space="preserve">Studies with data collected prior to the year 2000, as India’s Revised National TB Control Programme (now called the </w:t>
      </w:r>
      <w:r>
        <w:rPr>
          <w:sz w:val="22"/>
          <w:szCs w:val="22"/>
        </w:rPr>
        <w:t>NTEP</w:t>
      </w:r>
      <w:r w:rsidRPr="006953B9">
        <w:rPr>
          <w:sz w:val="22"/>
          <w:szCs w:val="22"/>
        </w:rPr>
        <w:t xml:space="preserve">) did not </w:t>
      </w:r>
      <w:r>
        <w:rPr>
          <w:sz w:val="22"/>
          <w:szCs w:val="22"/>
        </w:rPr>
        <w:t>achieve</w:t>
      </w:r>
      <w:r w:rsidRPr="006953B9">
        <w:rPr>
          <w:sz w:val="22"/>
          <w:szCs w:val="22"/>
        </w:rPr>
        <w:t xml:space="preserve"> nationwide coverage until the early 2000s.</w:t>
      </w:r>
    </w:p>
    <w:p w14:paraId="28FEFC5F" w14:textId="4C55D91F" w:rsidR="00531E0B" w:rsidRDefault="00531E0B" w:rsidP="00531E0B">
      <w:pPr>
        <w:pStyle w:val="Default"/>
        <w:numPr>
          <w:ilvl w:val="0"/>
          <w:numId w:val="27"/>
        </w:numPr>
        <w:rPr>
          <w:sz w:val="22"/>
          <w:szCs w:val="22"/>
        </w:rPr>
      </w:pPr>
      <w:r w:rsidRPr="006953B9">
        <w:rPr>
          <w:sz w:val="22"/>
          <w:szCs w:val="22"/>
        </w:rPr>
        <w:t>Studies only containing qualitative data evaluating</w:t>
      </w:r>
      <w:r>
        <w:rPr>
          <w:sz w:val="22"/>
          <w:szCs w:val="22"/>
        </w:rPr>
        <w:t xml:space="preserve"> inability to achieve treatment success</w:t>
      </w:r>
      <w:r w:rsidRPr="006953B9">
        <w:rPr>
          <w:sz w:val="22"/>
          <w:szCs w:val="22"/>
        </w:rPr>
        <w:t>. Findings from studies containing qualitative data will be reported in a separate paper.</w:t>
      </w:r>
    </w:p>
    <w:p w14:paraId="2404178F" w14:textId="6B77FA3C" w:rsidR="004176EA" w:rsidRPr="006953B9" w:rsidRDefault="004176EA" w:rsidP="00531E0B">
      <w:pPr>
        <w:pStyle w:val="Default"/>
        <w:numPr>
          <w:ilvl w:val="0"/>
          <w:numId w:val="27"/>
        </w:numPr>
        <w:rPr>
          <w:sz w:val="22"/>
          <w:szCs w:val="22"/>
        </w:rPr>
      </w:pPr>
      <w:r>
        <w:rPr>
          <w:sz w:val="22"/>
          <w:szCs w:val="22"/>
        </w:rPr>
        <w:t>Studies</w:t>
      </w:r>
      <w:r w:rsidR="00FF6495">
        <w:rPr>
          <w:sz w:val="22"/>
          <w:szCs w:val="22"/>
        </w:rPr>
        <w:t xml:space="preserve"> that enrolled patients who would not be representative of the broader patient population, or</w:t>
      </w:r>
      <w:r>
        <w:rPr>
          <w:sz w:val="22"/>
          <w:szCs w:val="22"/>
        </w:rPr>
        <w:t xml:space="preserve"> in which study personnel were involved to help retain the patient in care, beyond what would have been provided in routine care. For example,</w:t>
      </w:r>
      <w:r w:rsidR="006A3B57">
        <w:rPr>
          <w:sz w:val="22"/>
          <w:szCs w:val="22"/>
        </w:rPr>
        <w:t xml:space="preserve"> we excluded</w:t>
      </w:r>
      <w:r>
        <w:rPr>
          <w:sz w:val="22"/>
          <w:szCs w:val="22"/>
        </w:rPr>
        <w:t xml:space="preserve"> randomized trials </w:t>
      </w:r>
      <w:r w:rsidR="00FF6495">
        <w:rPr>
          <w:sz w:val="22"/>
          <w:szCs w:val="22"/>
        </w:rPr>
        <w:t>of new drug regimens</w:t>
      </w:r>
      <w:r w:rsidR="006A3B57">
        <w:rPr>
          <w:sz w:val="22"/>
          <w:szCs w:val="22"/>
        </w:rPr>
        <w:t>, as these trials</w:t>
      </w:r>
      <w:r w:rsidR="00FF6495">
        <w:rPr>
          <w:sz w:val="22"/>
          <w:szCs w:val="22"/>
        </w:rPr>
        <w:t xml:space="preserve"> generally involve selection of patients</w:t>
      </w:r>
      <w:r w:rsidR="006A3B57">
        <w:rPr>
          <w:sz w:val="22"/>
          <w:szCs w:val="22"/>
        </w:rPr>
        <w:t xml:space="preserve"> who are more likely to adhere to treatment and </w:t>
      </w:r>
      <w:r w:rsidR="00087213">
        <w:rPr>
          <w:sz w:val="22"/>
          <w:szCs w:val="22"/>
        </w:rPr>
        <w:t>mechanisms external to routine care</w:t>
      </w:r>
      <w:r w:rsidR="006A3B57">
        <w:rPr>
          <w:sz w:val="22"/>
          <w:szCs w:val="22"/>
        </w:rPr>
        <w:t xml:space="preserve"> for retaining these patients in care.</w:t>
      </w:r>
    </w:p>
    <w:p w14:paraId="4861F91E" w14:textId="77777777" w:rsidR="00531E0B" w:rsidRPr="00F22376" w:rsidRDefault="00531E0B" w:rsidP="00531E0B">
      <w:pPr>
        <w:rPr>
          <w:rFonts w:ascii="Arial" w:hAnsi="Arial" w:cs="Arial"/>
          <w:sz w:val="22"/>
          <w:szCs w:val="22"/>
        </w:rPr>
      </w:pPr>
    </w:p>
    <w:p w14:paraId="6BD73AFD" w14:textId="77777777" w:rsidR="00531E0B" w:rsidRPr="00F22376" w:rsidRDefault="00531E0B" w:rsidP="00AB5CD7">
      <w:pPr>
        <w:pStyle w:val="Heading3"/>
      </w:pPr>
      <w:bookmarkStart w:id="10" w:name="_Toc133428212"/>
      <w:bookmarkStart w:id="11" w:name="_Toc133428279"/>
      <w:r w:rsidRPr="00F22376">
        <w:t>Study selection</w:t>
      </w:r>
      <w:bookmarkEnd w:id="10"/>
      <w:bookmarkEnd w:id="11"/>
    </w:p>
    <w:p w14:paraId="3AFEE748" w14:textId="77777777" w:rsidR="00531E0B" w:rsidRPr="00F22376" w:rsidRDefault="00531E0B" w:rsidP="00531E0B">
      <w:pPr>
        <w:rPr>
          <w:rFonts w:ascii="Arial" w:hAnsi="Arial" w:cs="Arial"/>
          <w:sz w:val="22"/>
          <w:szCs w:val="22"/>
        </w:rPr>
      </w:pPr>
    </w:p>
    <w:p w14:paraId="7E85DC7E" w14:textId="77777777" w:rsidR="006A784F" w:rsidRDefault="006A784F" w:rsidP="006A784F">
      <w:pPr>
        <w:rPr>
          <w:rFonts w:ascii="Arial" w:hAnsi="Arial"/>
          <w:sz w:val="22"/>
          <w:szCs w:val="22"/>
        </w:rPr>
      </w:pPr>
      <w:r>
        <w:rPr>
          <w:rFonts w:ascii="Arial" w:hAnsi="Arial"/>
          <w:sz w:val="22"/>
          <w:szCs w:val="22"/>
        </w:rPr>
        <w:t>Each c</w:t>
      </w:r>
      <w:r w:rsidRPr="003E7B76">
        <w:rPr>
          <w:rFonts w:ascii="Arial" w:hAnsi="Arial"/>
          <w:sz w:val="22"/>
          <w:szCs w:val="22"/>
        </w:rPr>
        <w:t>itation identified by the search w</w:t>
      </w:r>
      <w:r>
        <w:rPr>
          <w:rFonts w:ascii="Arial" w:hAnsi="Arial"/>
          <w:sz w:val="22"/>
          <w:szCs w:val="22"/>
        </w:rPr>
        <w:t>as</w:t>
      </w:r>
      <w:r w:rsidRPr="003E7B76">
        <w:rPr>
          <w:rFonts w:ascii="Arial" w:hAnsi="Arial"/>
          <w:sz w:val="22"/>
          <w:szCs w:val="22"/>
        </w:rPr>
        <w:t xml:space="preserve"> independently assessed by</w:t>
      </w:r>
      <w:r>
        <w:rPr>
          <w:rFonts w:ascii="Arial" w:hAnsi="Arial"/>
          <w:sz w:val="22"/>
          <w:szCs w:val="22"/>
        </w:rPr>
        <w:t xml:space="preserve"> at least</w:t>
      </w:r>
      <w:r w:rsidRPr="003E7B76">
        <w:rPr>
          <w:rFonts w:ascii="Arial" w:hAnsi="Arial"/>
          <w:sz w:val="22"/>
          <w:szCs w:val="22"/>
        </w:rPr>
        <w:t xml:space="preserve"> two reviewers </w:t>
      </w:r>
      <w:r>
        <w:rPr>
          <w:rFonts w:ascii="Arial" w:hAnsi="Arial"/>
          <w:sz w:val="22"/>
          <w:szCs w:val="22"/>
        </w:rPr>
        <w:t>(among TJ, DJ, AG, DV, MLS and KP)</w:t>
      </w:r>
      <w:r w:rsidRPr="003E7B76">
        <w:rPr>
          <w:rFonts w:ascii="Arial" w:hAnsi="Arial"/>
          <w:sz w:val="22"/>
          <w:szCs w:val="22"/>
        </w:rPr>
        <w:t xml:space="preserve"> for their eligibility</w:t>
      </w:r>
      <w:r>
        <w:rPr>
          <w:rFonts w:ascii="Arial" w:hAnsi="Arial"/>
          <w:sz w:val="22"/>
          <w:szCs w:val="22"/>
        </w:rPr>
        <w:t xml:space="preserve"> at the title and abstract evaluation stage and again subsequently at the full text evaluation stage (Fig A)</w:t>
      </w:r>
      <w:r w:rsidRPr="003E7B76">
        <w:rPr>
          <w:rFonts w:ascii="Arial" w:hAnsi="Arial"/>
          <w:sz w:val="22"/>
          <w:szCs w:val="22"/>
        </w:rPr>
        <w:t xml:space="preserve">. Disagreements between the two reviewers were resolved by </w:t>
      </w:r>
      <w:r>
        <w:rPr>
          <w:rFonts w:ascii="Arial" w:hAnsi="Arial"/>
          <w:sz w:val="22"/>
          <w:szCs w:val="22"/>
        </w:rPr>
        <w:t xml:space="preserve">discussion or, if necessary, through consultation of a third reviewer (RS). Independent selection of articles at the title and abstract and full text stages was conducted using Covidence software (Veritas Health Innovations, Melbourne, Australia); however, quality assessment and extraction of study findings was conducted using an Excel spreadsheet. </w:t>
      </w:r>
    </w:p>
    <w:p w14:paraId="19F689B1" w14:textId="1A889E5F" w:rsidR="00A70D17" w:rsidRDefault="00A70D17" w:rsidP="008F72DE">
      <w:pPr>
        <w:rPr>
          <w:rFonts w:ascii="Arial" w:hAnsi="Arial"/>
          <w:sz w:val="22"/>
          <w:szCs w:val="22"/>
        </w:rPr>
      </w:pPr>
    </w:p>
    <w:p w14:paraId="0630723D" w14:textId="1668F830" w:rsidR="00A70D17" w:rsidRDefault="00A70D17" w:rsidP="008F72DE">
      <w:pPr>
        <w:rPr>
          <w:rFonts w:ascii="Arial" w:hAnsi="Arial"/>
          <w:sz w:val="22"/>
          <w:szCs w:val="22"/>
        </w:rPr>
      </w:pPr>
    </w:p>
    <w:p w14:paraId="5405F62B" w14:textId="03C1BA53" w:rsidR="00A70D17" w:rsidRDefault="00A70D17" w:rsidP="008F72DE">
      <w:pPr>
        <w:rPr>
          <w:rFonts w:ascii="Arial" w:hAnsi="Arial"/>
          <w:sz w:val="22"/>
          <w:szCs w:val="22"/>
        </w:rPr>
      </w:pPr>
    </w:p>
    <w:p w14:paraId="0931C9FD" w14:textId="77777777" w:rsidR="00A70D17" w:rsidRDefault="00A70D17" w:rsidP="008F72DE">
      <w:pPr>
        <w:rPr>
          <w:rFonts w:ascii="Arial" w:hAnsi="Arial"/>
          <w:sz w:val="22"/>
          <w:szCs w:val="22"/>
        </w:rPr>
        <w:sectPr w:rsidR="00A70D17" w:rsidSect="005F6B60">
          <w:footerReference w:type="even" r:id="rId8"/>
          <w:footerReference w:type="default" r:id="rId9"/>
          <w:pgSz w:w="12240" w:h="15840"/>
          <w:pgMar w:top="1440" w:right="1440" w:bottom="1440" w:left="1440" w:header="720" w:footer="720" w:gutter="0"/>
          <w:cols w:space="720"/>
          <w:docGrid w:linePitch="360"/>
        </w:sectPr>
      </w:pPr>
    </w:p>
    <w:p w14:paraId="080544EB" w14:textId="77777777" w:rsidR="0040220D" w:rsidRDefault="0040220D" w:rsidP="00AB5CD7">
      <w:pPr>
        <w:pStyle w:val="Heading4"/>
      </w:pPr>
      <w:bookmarkStart w:id="12" w:name="_Toc133428213"/>
      <w:bookmarkStart w:id="13" w:name="_Toc133428280"/>
      <w:r>
        <w:rPr>
          <w:rFonts w:eastAsia="Calibri"/>
        </w:rPr>
        <w:lastRenderedPageBreak/>
        <w:t xml:space="preserve">Fig A. </w:t>
      </w:r>
      <w:r>
        <w:t>PRISMA flowchart: study selection for the systematic review of non-completion of the diagnostic workup, pretreatment loss to follow-up, and on-treatment loss to follow-up for TB patients in India (Gaps 2, 3 and 4)</w:t>
      </w:r>
      <w:bookmarkEnd w:id="12"/>
      <w:bookmarkEnd w:id="13"/>
    </w:p>
    <w:p w14:paraId="4D31A225" w14:textId="0BA9F380" w:rsidR="0040220D" w:rsidRDefault="0040220D" w:rsidP="0040220D">
      <w:pPr>
        <w:rPr>
          <w:rFonts w:ascii="Calibri" w:eastAsia="Calibri" w:hAnsi="Calibri" w:cs="Times New Roman"/>
          <w:sz w:val="22"/>
          <w:szCs w:val="22"/>
          <w:lang w:val="en-AU"/>
        </w:rPr>
      </w:pPr>
      <w:r>
        <w:rPr>
          <w:noProof/>
        </w:rPr>
        <mc:AlternateContent>
          <mc:Choice Requires="wps">
            <w:drawing>
              <wp:anchor distT="0" distB="0" distL="114300" distR="114300" simplePos="0" relativeHeight="251730944" behindDoc="0" locked="0" layoutInCell="1" allowOverlap="1" wp14:anchorId="3F4B2FB8" wp14:editId="655B40CD">
                <wp:simplePos x="0" y="0"/>
                <wp:positionH relativeFrom="column">
                  <wp:posOffset>1880235</wp:posOffset>
                </wp:positionH>
                <wp:positionV relativeFrom="paragraph">
                  <wp:posOffset>41275</wp:posOffset>
                </wp:positionV>
                <wp:extent cx="3450590" cy="316865"/>
                <wp:effectExtent l="0" t="0" r="16510" b="26035"/>
                <wp:wrapNone/>
                <wp:docPr id="153" name="Flowchart: Alternate Process 153"/>
                <wp:cNvGraphicFramePr/>
                <a:graphic xmlns:a="http://schemas.openxmlformats.org/drawingml/2006/main">
                  <a:graphicData uri="http://schemas.microsoft.com/office/word/2010/wordprocessingShape">
                    <wps:wsp>
                      <wps:cNvSpPr/>
                      <wps:spPr>
                        <a:xfrm>
                          <a:off x="0" y="0"/>
                          <a:ext cx="3450590" cy="316865"/>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FEE7583" w14:textId="77777777" w:rsidR="0040220D" w:rsidRDefault="0040220D" w:rsidP="0040220D">
                            <w:pPr>
                              <w:jc w:val="center"/>
                              <w:rPr>
                                <w:rFonts w:ascii="Arial" w:hAnsi="Arial" w:cs="Arial"/>
                                <w:b/>
                                <w:color w:val="000000"/>
                                <w:sz w:val="4"/>
                                <w:szCs w:val="4"/>
                              </w:rPr>
                            </w:pPr>
                          </w:p>
                          <w:p w14:paraId="2A1F0DF7"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Search 2: October 2, 2015 to October 1, 2019</w:t>
                            </w:r>
                          </w:p>
                          <w:p w14:paraId="04677B73" w14:textId="77777777" w:rsidR="0040220D" w:rsidRDefault="0040220D" w:rsidP="0040220D">
                            <w:pPr>
                              <w:jc w:val="center"/>
                              <w:rPr>
                                <w:rFonts w:ascii="Arial" w:hAnsi="Arial" w:cs="Arial"/>
                                <w:b/>
                                <w:color w:val="000000"/>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B2FB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3" o:spid="_x0000_s1026" type="#_x0000_t176" style="position:absolute;margin-left:148.05pt;margin-top:3.25pt;width:271.7pt;height:2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K2udwIAAAQFAAAOAAAAZHJzL2Uyb0RvYy54bWysVEtv2zAMvg/YfxB0X+2kSR9BnSJIkWFA&#13;&#10;0QVoh54ZWY4F6DVKid39+lFykj6207CLTIov8eNH39z2RrO9xKCcrfjorORMWuFqZbcV//G0+nLF&#13;&#10;WYhga9DOyoq/yMBv558/3XR+JseudbqWyCiJDbPOV7yN0c+KIohWGghnzktLxsahgUgqbosaoaPs&#13;&#10;RhfjsrwoOoe1RydkCHR7Nxj5POdvGini96YJMjJdcXpbzCfmc5POYn4Dsy2Cb5U4PAP+4RUGlKWi&#13;&#10;p1R3EIHtUP2RyiiBLrgmnglnCtc0SsjcA3UzKj9089iCl7kXAif4E0zh/6UVD/tHv0aCofNhFkhM&#13;&#10;XfQNmvSl97E+g/VyAkv2kQm6PJ9My+k1YSrIdj66uLqYJjSL12iPIX6VzrAkVLzRrlu2gHGho0QL&#13;&#10;Ua6HuWXgYH8f4hB/jEsvCE6reqW0zgpuN0uNbA80zdVqWZZ5gFTynZu2rCMuji/JzAQQqxoNkUTj&#13;&#10;64oHu+UM9JboKiLm2u+iw1+K5OIt1HIoPaXCp8qDe278XZ7UxR2EdgjJpoFtRlH7TCtT8auU6JhJ&#13;&#10;21RGZtIesHidSZJiv+kPg9q4+mWNDN1A6ODFSlG9ewhxDUgMps5pK+N3OhLu1KtWnrPW4a+Pd8mP&#13;&#10;CEUWzjraBILo5w5Qcqa/WaLa9WgyoXQxK5Pp5ZgUfGvZvLXYnVk6Gs+I9t6LLCb/qI9ig84809Iu&#13;&#10;UlUygRVUexjGQVnGYUNp7YVcLLIbrYuHeG8fvUjJE1QJ4af+GdAfGBaJmw/uuDUw+8CpwTdFWrfY&#13;&#10;RdeoTLgE7YAnDTEptGp5nIffQtrlt3r2ev15zX8DAAD//wMAUEsDBBQABgAIAAAAIQDHa0Bb4wAA&#13;&#10;AA0BAAAPAAAAZHJzL2Rvd25yZXYueG1sTE9NT4NAEL2b+B82Y+KlaReqJZSyNMbWm1VbTbxuYQRS&#13;&#10;dhbZLeC/73jSy2Qm7837SNejaUSPnastKQhnAQik3BY1lQo+3p+mMQjnNRW6sYQKftDBOru+SnVS&#13;&#10;2IH22B98KViEXKIVVN63iZQur9BoN7MtEmNftjPa89mVsuj0wOKmkfMgiKTRNbFDpVt8rDA/Hc5G&#13;&#10;wfazf4m/33bhdoJ0et1N3BBvnpW6vRk3Kx4PKxAeR//3Ab8dOD9kHOxoz1Q40SiYL6OQqQqiBQjG&#13;&#10;47slL0cFi+geZJbK/y2yCwAAAP//AwBQSwECLQAUAAYACAAAACEAtoM4kv4AAADhAQAAEwAAAAAA&#13;&#10;AAAAAAAAAAAAAAAAW0NvbnRlbnRfVHlwZXNdLnhtbFBLAQItABQABgAIAAAAIQA4/SH/1gAAAJQB&#13;&#10;AAALAAAAAAAAAAAAAAAAAC8BAABfcmVscy8ucmVsc1BLAQItABQABgAIAAAAIQAFaK2udwIAAAQF&#13;&#10;AAAOAAAAAAAAAAAAAAAAAC4CAABkcnMvZTJvRG9jLnhtbFBLAQItABQABgAIAAAAIQDHa0Bb4wAA&#13;&#10;AA0BAAAPAAAAAAAAAAAAAAAAANEEAABkcnMvZG93bnJldi54bWxQSwUGAAAAAAQABADzAAAA4QUA&#13;&#10;AAAA&#13;&#10;" fillcolor="#ffc000" strokecolor="#bc8c00" strokeweight="1pt">
                <v:textbox>
                  <w:txbxContent>
                    <w:p w14:paraId="6FEE7583" w14:textId="77777777" w:rsidR="0040220D" w:rsidRDefault="0040220D" w:rsidP="0040220D">
                      <w:pPr>
                        <w:jc w:val="center"/>
                        <w:rPr>
                          <w:rFonts w:ascii="Arial" w:hAnsi="Arial" w:cs="Arial"/>
                          <w:b/>
                          <w:color w:val="000000"/>
                          <w:sz w:val="4"/>
                          <w:szCs w:val="4"/>
                        </w:rPr>
                      </w:pPr>
                    </w:p>
                    <w:p w14:paraId="2A1F0DF7"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Search 2: October 2, 2015 to October 1, 2019</w:t>
                      </w:r>
                    </w:p>
                    <w:p w14:paraId="04677B73" w14:textId="77777777" w:rsidR="0040220D" w:rsidRDefault="0040220D" w:rsidP="0040220D">
                      <w:pPr>
                        <w:jc w:val="center"/>
                        <w:rPr>
                          <w:rFonts w:ascii="Arial" w:hAnsi="Arial" w:cs="Arial"/>
                          <w:b/>
                          <w:color w:val="000000"/>
                          <w:sz w:val="20"/>
                          <w:szCs w:val="20"/>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42726C94" wp14:editId="2F588130">
                <wp:simplePos x="0" y="0"/>
                <wp:positionH relativeFrom="column">
                  <wp:posOffset>-755650</wp:posOffset>
                </wp:positionH>
                <wp:positionV relativeFrom="paragraph">
                  <wp:posOffset>959485</wp:posOffset>
                </wp:positionV>
                <wp:extent cx="1283970" cy="262890"/>
                <wp:effectExtent l="0" t="3810" r="26670" b="26670"/>
                <wp:wrapNone/>
                <wp:docPr id="152" name="Flowchart: Alternate Process 152"/>
                <wp:cNvGraphicFramePr/>
                <a:graphic xmlns:a="http://schemas.openxmlformats.org/drawingml/2006/main">
                  <a:graphicData uri="http://schemas.microsoft.com/office/word/2010/wordprocessingShape">
                    <wps:wsp>
                      <wps:cNvSpPr/>
                      <wps:spPr>
                        <a:xfrm rot="16200000">
                          <a:off x="0" y="0"/>
                          <a:ext cx="128333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0F79F88"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Identification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26C94" id="Flowchart: Alternate Process 152" o:spid="_x0000_s1027" type="#_x0000_t176" style="position:absolute;margin-left:-59.5pt;margin-top:75.55pt;width:101.1pt;height:20.7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kWInwIAAEYFAAAOAAAAZHJzL2Uyb0RvYy54bWysVE1vGjEQvVfqf7B8bxYIUIKyRASUqlKa&#13;&#10;ICVVzsbrZS35q7ZhSX99n71ASHqr6oPlmbHfzLyZ8fXNXiuyEz5Ia0rav+hRIgy3lTSbkv58vvsy&#13;&#10;oSREZiqmrBElfRWB3sw+f7pu3VQMbGNVJTwBiAnT1pW0idFNiyLwRmgWLqwTBsbaes0iRL8pKs9a&#13;&#10;oGtVDHq9cdFaXzlvuQgB2mVnpLOMX9eCx8e6DiISVVLEFvPu875OezG7ZtONZ66R/BAG+4coNJMG&#13;&#10;Tk9QSxYZ2Xr5F5SW3Ntg63jBrS5sXUsucg7Ipt/7kM1Tw5zIuYCc4E40hf8Hyx92T27lQUPrwjTg&#13;&#10;mLLY114Tb8FWfwyWsXJyCJfsM3evJ+7EPhIOZX8wuby8HFHCYRuMB5OrTG7RgSVQ50P8Jqwm6VDS&#13;&#10;Wtl20TAf5yoKb1gUq66M2RXb3YeIqPD++C5hBKtkdSeVyoLfrBfKkx1DcUe3V7fLUX6rtvqHrTr1&#13;&#10;OAefqww1eqFTD49q4IcOJvt6h68MaVNiX5E+4QzdWSsWcdSuKmkwG0qY2qDtefTZ8bvX4TWcgkPD&#13;&#10;VrZ9BleUKBYiDCAwr9SBKYjzxFLGSxaaLtZs6hpVS1BFlNQlnZy/VibxIXK/H3h7K2c6xf16TySi&#13;&#10;7iegpFnb6nXluyIjveD4nYTbe0S3Yh4zACXmOj5iS6VClko6Shrrf3/UpXtoSVgoaTFLIOfXlnmB&#13;&#10;ZL8bNOtVfzgEXMzCcPR1AMGfW9bnFrPVC4uK9nNU+ZjuR3U81t7qF4z9PHmFiRkO310ZDsIidjOO&#13;&#10;j4OL+Txfw8A5Fu/Nk+MJ/NiSz/sX5t2hKSNK9GCPc8emH9qwu5teGjvfRlvL3KNvfKKWScCw5qoe&#13;&#10;Ppb0G5zL+dbb9zf7AwAA//8DAFBLAwQUAAYACAAAACEAUL+Pc+AAAAANAQAADwAAAGRycy9kb3du&#13;&#10;cmV2LnhtbEyPQU/DMAyF70j8h8hI3LaUVqyjazpNoEkcoaCdvTa03Rq7arKt8OsxJ3axZfn5+X35&#13;&#10;enK9OtvRd0wGHuYRKEsV1x01Bj4/trMlKB+QauyZrIFv62Fd3N7kmNV8oXd7LkOjxIR8hgbaEIZM&#13;&#10;a1+11qGf82BJdl88Ogwyjo2uR7yIuet1HEUL7bAj+dDiYJ9bWx3LkzOw+wn0WOLhbevYVcyvybTb&#13;&#10;JMbc300vKymbFahgp/B/AX8Mkh8KCbbnE9Ve9QZmyXIhUgNplIISQSw4e2lp/AS6yPU1RfELAAD/&#13;&#10;/wMAUEsBAi0AFAAGAAgAAAAhALaDOJL+AAAA4QEAABMAAAAAAAAAAAAAAAAAAAAAAFtDb250ZW50&#13;&#10;X1R5cGVzXS54bWxQSwECLQAUAAYACAAAACEAOP0h/9YAAACUAQAACwAAAAAAAAAAAAAAAAAvAQAA&#13;&#10;X3JlbHMvLnJlbHNQSwECLQAUAAYACAAAACEASZpFiJ8CAABGBQAADgAAAAAAAAAAAAAAAAAuAgAA&#13;&#10;ZHJzL2Uyb0RvYy54bWxQSwECLQAUAAYACAAAACEAUL+Pc+AAAAANAQAADwAAAAAAAAAAAAAAAAD5&#13;&#10;BAAAZHJzL2Rvd25yZXYueG1sUEsFBgAAAAAEAAQA8wAAAAYGAAAAAA==&#13;&#10;" fillcolor="#9dc3e6" strokecolor="windowText" strokeweight="1pt">
                <v:textbox>
                  <w:txbxContent>
                    <w:p w14:paraId="10F79F88"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Identification</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3ABC2F3A" wp14:editId="08734E58">
                <wp:simplePos x="0" y="0"/>
                <wp:positionH relativeFrom="column">
                  <wp:posOffset>-996315</wp:posOffset>
                </wp:positionH>
                <wp:positionV relativeFrom="paragraph">
                  <wp:posOffset>5815330</wp:posOffset>
                </wp:positionV>
                <wp:extent cx="1776095" cy="262890"/>
                <wp:effectExtent l="0" t="5397" r="28257" b="28258"/>
                <wp:wrapNone/>
                <wp:docPr id="151" name="Flowchart: Alternate Process 151"/>
                <wp:cNvGraphicFramePr/>
                <a:graphic xmlns:a="http://schemas.openxmlformats.org/drawingml/2006/main">
                  <a:graphicData uri="http://schemas.microsoft.com/office/word/2010/wordprocessingShape">
                    <wps:wsp>
                      <wps:cNvSpPr/>
                      <wps:spPr>
                        <a:xfrm rot="16200000">
                          <a:off x="0" y="0"/>
                          <a:ext cx="177609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06AFD317"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Included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C2F3A" id="Flowchart: Alternate Process 151" o:spid="_x0000_s1028" type="#_x0000_t176" style="position:absolute;margin-left:-78.45pt;margin-top:457.9pt;width:139.85pt;height:20.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DvjnwIAAEYFAAAOAAAAZHJzL2Uyb0RvYy54bWysVE1vGjEQvVfqf7B8bxYQHwFliQgoVaW0&#13;&#10;QUqqnI3Xy1ryV23Dkv76PnuBkPRW1QfLM2O/mXkz45vbg1ZkL3yQ1pS0f9WjRBhuK2m2Jf35fP/l&#13;&#10;mpIQmamYskaU9FUEejv//OmmdTMxsI1VlfAEICbMWlfSJkY3K4rAG6FZuLJOGBhr6zWLEP22qDxr&#13;&#10;ga5VMej1xkVrfeW85SIEaFedkc4zfl0LHh/rOohIVEkRW8y7z/sm7cX8hs22nrlG8mMY7B+i0Ewa&#13;&#10;OD1DrVhkZOflX1Bacm+DreMVt7qwdS25yDkgm37vQzZPDXMi5wJygjvTFP4fLP+xf3JrDxpaF2YB&#13;&#10;x5TFofaaeAu2+mOwjJWTQ7jkkLl7PXMnDpFwKPuTybg3HVHCYRuMB9fTTG7RgSVQ50P8Kqwm6VDS&#13;&#10;Wtl22TAfFyoKb1gU666M2RXbP4SIqPD+9C5hBKtkdS+VyoLfbpbKkz1DcUd307vVKL9VO/3dVp16&#13;&#10;nIPPVYYavdCphyc18EMHk329w1eGtEhsMEH6hDN0Z61YxFG7qqTBbClhaou259Fnx+9eh9dwDg4N&#13;&#10;W9n2GVxRoliIMIDAvFIHpiAuE0sZr1houlizqWtULUEVUVKX9PrytTKJD5H7/cjbWznTKR42ByIR&#13;&#10;9SABJc3GVq9r3xUZ6QXH7yXcPiC6NfOYASgx1/ERWyoVslTSUdJY//ujLt1DS8JCSYtZAjm/dswL&#13;&#10;JPvNoFmn/eEQcDELw9FkAMFfWjaXFrPTS4uK9nNU+ZjuR3U61t7qF4z9InmFiRkO310ZjsIydjOO&#13;&#10;j4OLxSJfw8A5Fh/Mk+MJ/NSSz4cX5t2xKSNK9MOe5o7NPrRhdze9NHaxi7aWuUff+EQtk4BhzVU9&#13;&#10;fizpN7iU862372/+BwAA//8DAFBLAwQUAAYACAAAACEA6wIdXuEAAAAPAQAADwAAAGRycy9kb3du&#13;&#10;cmV2LnhtbEyPQU/DMAyF70j8h8hI3LYUIlromk4TaBJHKGhnrzVtoXGqJtsKvx5zYhdLT/78/F6x&#13;&#10;nt2gjjSF3rOFm2UCirj2Tc+thfe37eIeVIjIDQ6eycI3BViXlxcF5o0/8Ssdq9gqMeGQo4UuxjHX&#13;&#10;OtQdOQxLPxLL7sNPDqPIqdXNhCcxd4O+TZJUO+xZPnQ40mNH9Vd1cBZ2P5HvKvx82Trvau+fzbzb&#13;&#10;GGuvr+anlYzNClSkOf5fwF8HyQ+lBNv7AzdBDRYWJssEtZA9pCkoIYzovYBJlhrQZaHPe5S/AAAA&#13;&#10;//8DAFBLAQItABQABgAIAAAAIQC2gziS/gAAAOEBAAATAAAAAAAAAAAAAAAAAAAAAABbQ29udGVu&#13;&#10;dF9UeXBlc10ueG1sUEsBAi0AFAAGAAgAAAAhADj9If/WAAAAlAEAAAsAAAAAAAAAAAAAAAAALwEA&#13;&#10;AF9yZWxzLy5yZWxzUEsBAi0AFAAGAAgAAAAhALrcO+OfAgAARgUAAA4AAAAAAAAAAAAAAAAALgIA&#13;&#10;AGRycy9lMm9Eb2MueG1sUEsBAi0AFAAGAAgAAAAhAOsCHV7hAAAADwEAAA8AAAAAAAAAAAAAAAAA&#13;&#10;+QQAAGRycy9kb3ducmV2LnhtbFBLBQYAAAAABAAEAPMAAAAHBgAAAAA=&#13;&#10;" fillcolor="#9dc3e6" strokecolor="windowText" strokeweight="1pt">
                <v:textbox>
                  <w:txbxContent>
                    <w:p w14:paraId="06AFD317"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Included</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606C8628" wp14:editId="1D6407F6">
                <wp:simplePos x="0" y="0"/>
                <wp:positionH relativeFrom="column">
                  <wp:posOffset>1684655</wp:posOffset>
                </wp:positionH>
                <wp:positionV relativeFrom="paragraph">
                  <wp:posOffset>559435</wp:posOffset>
                </wp:positionV>
                <wp:extent cx="1887220" cy="1193800"/>
                <wp:effectExtent l="0" t="0" r="17780" b="25400"/>
                <wp:wrapNone/>
                <wp:docPr id="150" name="Rectangle 150"/>
                <wp:cNvGraphicFramePr/>
                <a:graphic xmlns:a="http://schemas.openxmlformats.org/drawingml/2006/main">
                  <a:graphicData uri="http://schemas.microsoft.com/office/word/2010/wordprocessingShape">
                    <wps:wsp>
                      <wps:cNvSpPr/>
                      <wps:spPr>
                        <a:xfrm>
                          <a:off x="0" y="0"/>
                          <a:ext cx="1887220" cy="1193800"/>
                        </a:xfrm>
                        <a:prstGeom prst="rect">
                          <a:avLst/>
                        </a:prstGeom>
                        <a:noFill/>
                        <a:ln w="12700" cap="flat" cmpd="sng" algn="ctr">
                          <a:solidFill>
                            <a:sysClr val="windowText" lastClr="000000"/>
                          </a:solidFill>
                          <a:prstDash val="solid"/>
                          <a:miter lim="800000"/>
                        </a:ln>
                        <a:effectLst/>
                      </wps:spPr>
                      <wps:txbx>
                        <w:txbxContent>
                          <w:p w14:paraId="2241D30D"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identified from search of PubMed, Embase, and Web of Science (n=860)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8628" id="Rectangle 150" o:spid="_x0000_s1029" style="position:absolute;margin-left:132.65pt;margin-top:44.05pt;width:148.6pt;height: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qxZgIAAMEEAAAOAAAAZHJzL2Uyb0RvYy54bWysVMtOGzEU3VfqP1jel8kEWkLEBEUgqkoI&#13;&#10;IkHF2vHYGUt+1XYyk359jz2BAN1VnYVz7fs+99xcXg1Gk50IUTnb0PpkQomw3LXKbhr68+n2y4yS&#13;&#10;mJhtmXZWNHQvIr1afP502fu5mLrO6VYEgiA2znvf0C4lP6+qyDthWDxxXlgopQuGJVzDpmoD6xHd&#13;&#10;6Go6mXyrehdaHxwXMeL1ZlTSRYkvpeDpQcooEtENRW2pnKGc63xWi0s23wTmO8UPZbB/qMIwZZH0&#13;&#10;NdQNS4xsg/orlFE8uOhkOuHOVE5KxUXpAd3Ukw/dPHbMi9ILwIn+Fab4/8Ly+92jXwXA0Ps4jxBz&#13;&#10;F4MMJv+iPjIUsPavYIkhEY7HejY7n06BKYeuri9OZ5MCZ3V09yGm78IZkoWGBkyjgMR2dzEhJUxf&#13;&#10;THI2626V1mUi2pIeUafniEk4AzGkZgmi8W1Do91QwvQGjOMplJDRadVm9xwo7uO1DmTHMHRwpXX9&#13;&#10;E6qmRLOYoEAr5cvDRwnvXHM9Nyx2o3NRjRwxKoGoWpmGolF8B29tc0ZRqHbo6ohkltKwHohC1afZ&#13;&#10;I7+sXbtfBRLcyMbo+a1C2jtUt2IB9EPPWKn0gENqByC4Vp6SzoXfH9+yHdgADSU9aAxwfm1ZEGj2&#13;&#10;hwVPLuqzM4RL5XL29TwPLLzVrN9q7NZcO4BWY2k9L2K2T/pFlMGZZ2zcMmeFilmO3OMYDpfrNK4X&#13;&#10;dpaL5bKYgeuepTv76HkOnhHLQD8Nzyz4AzsSRnTvXijP5h9IMtqONFluk5OqMOiIJ2aZL9iTMtXD&#13;&#10;TudFfHsvVsd/nsUfAAAA//8DAFBLAwQUAAYACAAAACEAF0Ay6OIAAAAPAQAADwAAAGRycy9kb3du&#13;&#10;cmV2LnhtbExPy07DMBC8I/EP1iJxo3ZSJURpnKoC9QSXPlSJmxMvSYQfUeym4e9ZTnAZaTWz86i2&#13;&#10;izVsxikM3klIVgIYutbrwXUSzqf9UwEsROW0Mt6hhG8MsK3v7ypVan9zB5yPsWNk4kKpJPQxjiXn&#13;&#10;oe3RqrDyIzriPv1kVaRz6rie1I3MreGpEDm3anCU0KsRX3psv45XK+EgTpc3+74WH404X8Lemmbe&#13;&#10;GSkfH5bXDcFuAyziEv8+4HcD9YeaijX+6nRgRkKaZ2uSSiiKBBgJsjzNgDXEPOcJ8Lri/3fUPwAA&#13;&#10;AP//AwBQSwECLQAUAAYACAAAACEAtoM4kv4AAADhAQAAEwAAAAAAAAAAAAAAAAAAAAAAW0NvbnRl&#13;&#10;bnRfVHlwZXNdLnhtbFBLAQItABQABgAIAAAAIQA4/SH/1gAAAJQBAAALAAAAAAAAAAAAAAAAAC8B&#13;&#10;AABfcmVscy8ucmVsc1BLAQItABQABgAIAAAAIQA+hyqxZgIAAMEEAAAOAAAAAAAAAAAAAAAAAC4C&#13;&#10;AABkcnMvZTJvRG9jLnhtbFBLAQItABQABgAIAAAAIQAXQDLo4gAAAA8BAAAPAAAAAAAAAAAAAAAA&#13;&#10;AMAEAABkcnMvZG93bnJldi54bWxQSwUGAAAAAAQABADzAAAAzwUAAAAA&#13;&#10;" filled="f" strokecolor="windowText" strokeweight="1pt">
                <v:textbox>
                  <w:txbxContent>
                    <w:p w14:paraId="2241D30D"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identified from search of PubMed, Embase, and Web of Science (n=860)</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3E638E50" wp14:editId="262C522D">
                <wp:simplePos x="0" y="0"/>
                <wp:positionH relativeFrom="column">
                  <wp:posOffset>3977005</wp:posOffset>
                </wp:positionH>
                <wp:positionV relativeFrom="paragraph">
                  <wp:posOffset>667385</wp:posOffset>
                </wp:positionV>
                <wp:extent cx="1613535" cy="786765"/>
                <wp:effectExtent l="0" t="0" r="24765" b="13335"/>
                <wp:wrapNone/>
                <wp:docPr id="149" name="Rectangle 149"/>
                <wp:cNvGraphicFramePr/>
                <a:graphic xmlns:a="http://schemas.openxmlformats.org/drawingml/2006/main">
                  <a:graphicData uri="http://schemas.microsoft.com/office/word/2010/wordprocessingShape">
                    <wps:wsp>
                      <wps:cNvSpPr/>
                      <wps:spPr>
                        <a:xfrm>
                          <a:off x="0" y="0"/>
                          <a:ext cx="1613535" cy="786765"/>
                        </a:xfrm>
                        <a:prstGeom prst="rect">
                          <a:avLst/>
                        </a:prstGeom>
                        <a:noFill/>
                        <a:ln w="12700" cap="flat" cmpd="sng" algn="ctr">
                          <a:solidFill>
                            <a:sysClr val="windowText" lastClr="000000"/>
                          </a:solidFill>
                          <a:prstDash val="solid"/>
                          <a:miter lim="800000"/>
                        </a:ln>
                        <a:effectLst/>
                      </wps:spPr>
                      <wps:txbx>
                        <w:txbxContent>
                          <w:p w14:paraId="524A6E51" w14:textId="77777777" w:rsidR="0040220D" w:rsidRDefault="0040220D" w:rsidP="0040220D">
                            <w:pPr>
                              <w:rPr>
                                <w:rFonts w:ascii="Arial" w:hAnsi="Arial" w:cs="Arial"/>
                                <w:color w:val="000000"/>
                                <w:sz w:val="18"/>
                                <w:szCs w:val="20"/>
                              </w:rPr>
                            </w:pPr>
                            <w:r>
                              <w:rPr>
                                <w:rFonts w:ascii="Arial" w:hAnsi="Arial" w:cs="Arial"/>
                                <w:color w:val="000000"/>
                                <w:sz w:val="18"/>
                                <w:szCs w:val="20"/>
                              </w:rPr>
                              <w:t>Duplicate records removed before screening</w:t>
                            </w:r>
                            <w:r>
                              <w:rPr>
                                <w:rFonts w:ascii="Arial" w:hAnsi="Arial" w:cs="Arial"/>
                                <w:i/>
                                <w:iCs/>
                                <w:color w:val="000000"/>
                                <w:sz w:val="18"/>
                                <w:szCs w:val="20"/>
                              </w:rPr>
                              <w:t xml:space="preserve"> </w:t>
                            </w:r>
                            <w:r>
                              <w:rPr>
                                <w:rFonts w:ascii="Arial" w:hAnsi="Arial" w:cs="Arial"/>
                                <w:color w:val="000000"/>
                                <w:sz w:val="18"/>
                                <w:szCs w:val="20"/>
                              </w:rPr>
                              <w:t>(n=0)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8E50" id="Rectangle 149" o:spid="_x0000_s1030" style="position:absolute;margin-left:313.15pt;margin-top:52.55pt;width:127.05pt;height:6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rrCZAIAAMAEAAAOAAAAZHJzL2Uyb0RvYy54bWysVNtuGjEQfa/Uf7D83iwQLinKEqFEqSpF&#13;&#10;CVJS5dl4vawl32obdunX99gLgdK3qjyYGc94LmfO7O1dpxXZCR+kNSUdXg0oEYbbSppNSX+8PX65&#13;&#10;oSREZiqmrBEl3YtA7xafP922bi5GtrGqEp4giAnz1pW0idHNiyLwRmgWrqwTBsbaes0iVL8pKs9a&#13;&#10;RNeqGA0G06K1vnLechECbh96I13k+HUteHyp6yAiUSVFbTGfPp/rdBaLWzbfeOYayQ9lsH+oQjNp&#13;&#10;kPQj1AOLjGy9/CuUltzbYOt4xa0ubF1LLnIP6GY4uOjmtWFO5F4ATnAfMIX/F5Y/717dygOG1oV5&#13;&#10;gJi66Gqv0z/qI10Ga/8Blugi4bgcTofXk+sJJRy22c10Np0kNIvTa+dD/CasJkkoqccwMkZs9xRi&#13;&#10;73p0ScmMfZRK5YEoQ1pkGM0GmBln4EWtWISoXVXSYDaUMLUB4Xj0OWSwSlbpeQoU9uFeebJjmDmo&#13;&#10;Utn2DUVToliIMKCT/DtU+8fTVM8DC03/OJt6imgZwVMldUlvzl8rkzKKzLRDVycgkxS7dUckqh6n&#13;&#10;QOlmbav9yhNvezIGxx8l0j6huhXzYB96xkbFFxy1sgCCK+koaaz/dXmX/EAGWChpwWKA83PLvECz&#13;&#10;3w1o8nU4HifaZ2U8mY2g+HPL+txitvreArQhdtbxLCb/qI5i7a1+x8ItU1aYmOHI3Y/hoNzHfruw&#13;&#10;slwsl9kNVHcsPplXx1PwhFgC+q17Z94d2BExomd7ZDybX5Ck9+1pstxGW8vMoBOeYF5SsCaZg4eV&#13;&#10;Tnt4rmev04dn8RsAAP//AwBQSwMEFAAGAAgAAAAhAH6Wcl7iAAAAEAEAAA8AAABkcnMvZG93bnJl&#13;&#10;di54bWxMT8tOwzAQvCPxD9YicaN2U4hCGqeqQD3BpQ9V4uYkSxJhr6PYTcPfs5zgMtJqZudRbGZn&#13;&#10;xYRj6D1pWC4UCKTaNz21Gk7H3UMGIkRDjbGeUMM3BtiUtzeFyRt/pT1Oh9gKNqGQGw1djEMuZag7&#13;&#10;dCYs/IDE3KcfnYl8jq1sRnNlc2dlolQqnemJEzoz4EuH9dfh4jTs1fH85t5X6qNSp3PYOVtNW6v1&#13;&#10;/d38umbYrkFEnOPfB/xu4P5QcrHKX6gJwmpIk3TFUibU0xIEK7JMPYKoNCTJswJZFvL/kPIHAAD/&#13;&#10;/wMAUEsBAi0AFAAGAAgAAAAhALaDOJL+AAAA4QEAABMAAAAAAAAAAAAAAAAAAAAAAFtDb250ZW50&#13;&#10;X1R5cGVzXS54bWxQSwECLQAUAAYACAAAACEAOP0h/9YAAACUAQAACwAAAAAAAAAAAAAAAAAvAQAA&#13;&#10;X3JlbHMvLnJlbHNQSwECLQAUAAYACAAAACEAReq6wmQCAADABAAADgAAAAAAAAAAAAAAAAAuAgAA&#13;&#10;ZHJzL2Uyb0RvYy54bWxQSwECLQAUAAYACAAAACEAfpZyXuIAAAAQAQAADwAAAAAAAAAAAAAAAAC+&#13;&#10;BAAAZHJzL2Rvd25yZXYueG1sUEsFBgAAAAAEAAQA8wAAAM0FAAAAAA==&#13;&#10;" filled="f" strokecolor="windowText" strokeweight="1pt">
                <v:textbox>
                  <w:txbxContent>
                    <w:p w14:paraId="524A6E51" w14:textId="77777777" w:rsidR="0040220D" w:rsidRDefault="0040220D" w:rsidP="0040220D">
                      <w:pPr>
                        <w:rPr>
                          <w:rFonts w:ascii="Arial" w:hAnsi="Arial" w:cs="Arial"/>
                          <w:color w:val="000000"/>
                          <w:sz w:val="18"/>
                          <w:szCs w:val="20"/>
                        </w:rPr>
                      </w:pPr>
                      <w:r>
                        <w:rPr>
                          <w:rFonts w:ascii="Arial" w:hAnsi="Arial" w:cs="Arial"/>
                          <w:color w:val="000000"/>
                          <w:sz w:val="18"/>
                          <w:szCs w:val="20"/>
                        </w:rPr>
                        <w:t>Duplicate records removed before screening</w:t>
                      </w:r>
                      <w:r>
                        <w:rPr>
                          <w:rFonts w:ascii="Arial" w:hAnsi="Arial" w:cs="Arial"/>
                          <w:i/>
                          <w:iCs/>
                          <w:color w:val="000000"/>
                          <w:sz w:val="18"/>
                          <w:szCs w:val="20"/>
                        </w:rPr>
                        <w:t xml:space="preserve"> </w:t>
                      </w:r>
                      <w:r>
                        <w:rPr>
                          <w:rFonts w:ascii="Arial" w:hAnsi="Arial" w:cs="Arial"/>
                          <w:color w:val="000000"/>
                          <w:sz w:val="18"/>
                          <w:szCs w:val="20"/>
                        </w:rPr>
                        <w:t>(n=0)</w:t>
                      </w:r>
                    </w:p>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0C576E7A" wp14:editId="6531BA45">
                <wp:simplePos x="0" y="0"/>
                <wp:positionH relativeFrom="column">
                  <wp:posOffset>1659255</wp:posOffset>
                </wp:positionH>
                <wp:positionV relativeFrom="paragraph">
                  <wp:posOffset>2058670</wp:posOffset>
                </wp:positionV>
                <wp:extent cx="1887220" cy="526415"/>
                <wp:effectExtent l="0" t="0" r="17780" b="26035"/>
                <wp:wrapNone/>
                <wp:docPr id="148" name="Rectangle 148"/>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0C76F60A"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that underwent screening of title and abstract</w:t>
                            </w:r>
                          </w:p>
                          <w:p w14:paraId="4AC9A497" w14:textId="77777777" w:rsidR="0040220D" w:rsidRDefault="0040220D" w:rsidP="0040220D">
                            <w:pPr>
                              <w:rPr>
                                <w:rFonts w:ascii="Arial" w:hAnsi="Arial" w:cs="Arial"/>
                                <w:color w:val="000000"/>
                                <w:sz w:val="18"/>
                                <w:szCs w:val="20"/>
                              </w:rPr>
                            </w:pPr>
                            <w:r>
                              <w:rPr>
                                <w:rFonts w:ascii="Arial" w:hAnsi="Arial" w:cs="Arial"/>
                                <w:color w:val="000000"/>
                                <w:sz w:val="18"/>
                                <w:szCs w:val="20"/>
                              </w:rPr>
                              <w:t>(n=860)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76E7A" id="Rectangle 148" o:spid="_x0000_s1031" style="position:absolute;margin-left:130.65pt;margin-top:162.1pt;width:148.6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7glYAIAAMAEAAAOAAAAZHJzL2Uyb0RvYy54bWysVMtuGjEU3VfqP1jeNwOIJBRliBBRqkpR&#13;&#10;EimpsjYem7HkV23DDP36Hnsg0HRXlYW59n2fe+7c3PZGk50IUTlb0/HFiBJhuWuU3dT0x+v9lxkl&#13;&#10;MTHbMO2sqOleRHq7+PzppvNzMXGt040IBEFsnHe+pm1Kfl5VkbfCsHjhvLBQShcMS7iGTdUE1iG6&#13;&#10;0dVkNLqqOhcaHxwXMeL1blDSRYkvpeDpScooEtE1RW2pnKGc63xWixs23wTmW8UPZbB/qMIwZZH0&#13;&#10;PdQdS4xsg/orlFE8uOhkuuDOVE5KxUXpAd2MRx+6eWmZF6UXgBP9O0zx/4Xlj7sX/xwAQ+fjPELM&#13;&#10;XfQymPyP+khfwNq/gyX6RDgex7PZ9WQCTDl0l5Or6fgyo1mdvH2I6ZtwhmShpgHDKBix3UNMg+nR&#13;&#10;JCez7l5pXQaiLemQYXI9yvEZeCE1SxCNb2oa7YYSpjcgHE+hhIxOqya750BxH1c6kB3DzEGVxnWv&#13;&#10;KJoSzWKCAp2U36HaP1xzPXcstoNzUQ0UMSqBp1qZms7OvbXNGUVh2qGrE5BZSv26JwpVF3Tyy9o1&#13;&#10;++dAghvIGD2/V0j7gOqeWQD70DM2Kj3hkNoBCK6Vp6R14dfHt2wHMkBDSQcWA5yfWxYEmv1uQZOv&#13;&#10;4+kU4VK5TC+v87zCuWZ9rrFbs3IAbYyd9byI2T7poyiDM29YuGXOChWzHLmHMRwuqzRsF1aWi+Wy&#13;&#10;mIHqnqUH++J5Dp4Ry0C/9m8s+AM7Ekb06I6MZ/MPJBlsB5ost8lJVRh0whPMyxesSeHgYaXzHp7f&#13;&#10;i9Xpw7P4DQAA//8DAFBLAwQUAAYACAAAACEArYbPsuMAAAAQAQAADwAAAGRycy9kb3ducmV2Lnht&#13;&#10;bExPO0/DMBDekfgP1iGxUTtJU6o0TlWBOsHShyqxOfGRRNjnKHbT8O8xEywnfbrvWW5na9iEo+8d&#13;&#10;SUgWAhhS43RPrYTzaf+0BuaDIq2MI5TwjR621f1dqQrtbnTA6RhaFk3IF0pCF8JQcO6bDq3yCzcg&#13;&#10;xd+nG60KEY4t16O6RXNreCrEilvVU0zo1IAvHTZfx6uVcBCny5t9z8RHLc4Xv7emnnZGyseH+XUT&#13;&#10;z24DLOAc/hTwuyH2hyoWq92VtGdGQrpKskiVkKXLFFhk5Pk6B1ZLWIrnBHhV8v9Dqh8AAAD//wMA&#13;&#10;UEsBAi0AFAAGAAgAAAAhALaDOJL+AAAA4QEAABMAAAAAAAAAAAAAAAAAAAAAAFtDb250ZW50X1R5&#13;&#10;cGVzXS54bWxQSwECLQAUAAYACAAAACEAOP0h/9YAAACUAQAACwAAAAAAAAAAAAAAAAAvAQAAX3Jl&#13;&#10;bHMvLnJlbHNQSwECLQAUAAYACAAAACEAnDO4JWACAADABAAADgAAAAAAAAAAAAAAAAAuAgAAZHJz&#13;&#10;L2Uyb0RvYy54bWxQSwECLQAUAAYACAAAACEArYbPsuMAAAAQAQAADwAAAAAAAAAAAAAAAAC6BAAA&#13;&#10;ZHJzL2Rvd25yZXYueG1sUEsFBgAAAAAEAAQA8wAAAMoFAAAAAA==&#13;&#10;" filled="f" strokecolor="windowText" strokeweight="1pt">
                <v:textbox>
                  <w:txbxContent>
                    <w:p w14:paraId="0C76F60A"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that underwent screening of title and abstract</w:t>
                      </w:r>
                    </w:p>
                    <w:p w14:paraId="4AC9A497" w14:textId="77777777" w:rsidR="0040220D" w:rsidRDefault="0040220D" w:rsidP="0040220D">
                      <w:pPr>
                        <w:rPr>
                          <w:rFonts w:ascii="Arial" w:hAnsi="Arial" w:cs="Arial"/>
                          <w:color w:val="000000"/>
                          <w:sz w:val="18"/>
                          <w:szCs w:val="20"/>
                        </w:rPr>
                      </w:pPr>
                      <w:r>
                        <w:rPr>
                          <w:rFonts w:ascii="Arial" w:hAnsi="Arial" w:cs="Arial"/>
                          <w:color w:val="000000"/>
                          <w:sz w:val="18"/>
                          <w:szCs w:val="20"/>
                        </w:rPr>
                        <w:t>(n=860)</w:t>
                      </w:r>
                    </w:p>
                  </w:txbxContent>
                </v:textbox>
              </v:rect>
            </w:pict>
          </mc:Fallback>
        </mc:AlternateContent>
      </w:r>
      <w:r>
        <w:rPr>
          <w:noProof/>
        </w:rPr>
        <mc:AlternateContent>
          <mc:Choice Requires="wps">
            <w:drawing>
              <wp:anchor distT="0" distB="0" distL="114300" distR="114300" simplePos="0" relativeHeight="251717632" behindDoc="0" locked="0" layoutInCell="1" allowOverlap="1" wp14:anchorId="113608E1" wp14:editId="1672DF85">
                <wp:simplePos x="0" y="0"/>
                <wp:positionH relativeFrom="column">
                  <wp:posOffset>3952240</wp:posOffset>
                </wp:positionH>
                <wp:positionV relativeFrom="paragraph">
                  <wp:posOffset>1944370</wp:posOffset>
                </wp:positionV>
                <wp:extent cx="1613535" cy="643890"/>
                <wp:effectExtent l="0" t="0" r="24765" b="22860"/>
                <wp:wrapNone/>
                <wp:docPr id="147" name="Rectangle 147"/>
                <wp:cNvGraphicFramePr/>
                <a:graphic xmlns:a="http://schemas.openxmlformats.org/drawingml/2006/main">
                  <a:graphicData uri="http://schemas.microsoft.com/office/word/2010/wordprocessingShape">
                    <wps:wsp>
                      <wps:cNvSpPr/>
                      <wps:spPr>
                        <a:xfrm>
                          <a:off x="0" y="0"/>
                          <a:ext cx="1613535" cy="643890"/>
                        </a:xfrm>
                        <a:prstGeom prst="rect">
                          <a:avLst/>
                        </a:prstGeom>
                        <a:noFill/>
                        <a:ln w="12700" cap="flat" cmpd="sng" algn="ctr">
                          <a:solidFill>
                            <a:sysClr val="windowText" lastClr="000000"/>
                          </a:solidFill>
                          <a:prstDash val="solid"/>
                          <a:miter lim="800000"/>
                        </a:ln>
                        <a:effectLst/>
                      </wps:spPr>
                      <wps:txbx>
                        <w:txbxContent>
                          <w:p w14:paraId="34BC0F38"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Records excluded after title and abstract screen </w:t>
                            </w:r>
                          </w:p>
                          <w:p w14:paraId="2DA0B36F" w14:textId="77777777" w:rsidR="0040220D" w:rsidRDefault="0040220D" w:rsidP="0040220D">
                            <w:pPr>
                              <w:rPr>
                                <w:rFonts w:ascii="Arial" w:hAnsi="Arial" w:cs="Arial"/>
                                <w:color w:val="000000"/>
                                <w:sz w:val="18"/>
                                <w:szCs w:val="20"/>
                              </w:rPr>
                            </w:pPr>
                            <w:r>
                              <w:rPr>
                                <w:rFonts w:ascii="Arial" w:hAnsi="Arial" w:cs="Arial"/>
                                <w:color w:val="000000"/>
                                <w:sz w:val="18"/>
                                <w:szCs w:val="20"/>
                              </w:rPr>
                              <w:t>(n=762)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608E1" id="Rectangle 147" o:spid="_x0000_s1032" style="position:absolute;margin-left:311.2pt;margin-top:153.1pt;width:127.05pt;height:5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O/MZgIAAMAEAAAOAAAAZHJzL2Uyb0RvYy54bWysVE1PGzEQvVfqf7B8L5uEECBigyIQVSUE&#13;&#10;SFBxdrx21pK/ajvZTX99n72BBHqrmoMz4xnPx5s3e3XdG022IkTlbE3HJyNKhOWuUXZd058vd98u&#13;&#10;KImJ2YZpZ0VNdyLS68XXL1edn4uJa51uRCAIYuO88zVtU/Lzqoq8FYbFE+eFhVG6YFiCGtZVE1iH&#13;&#10;6EZXk9FoVnUuND44LmLE7e1gpIsSX0rB06OUUSSia4raUjlDOVf5rBZXbL4OzLeK78tg/1CFYcoi&#13;&#10;6XuoW5YY2QT1VyijeHDRyXTCnamclIqL0gO6GY8+dfPcMi9KLwAn+neY4v8Lyx+2z/4pAIbOx3mE&#13;&#10;mLvoZTD5H/WRvoC1ewdL9IlwXI5n49Oz0zNKOGyz6enFZUGzOrz2IabvwhmShZoGDKNgxLb3MSEj&#13;&#10;XN9ccjLr7pTWZSDakg4ZJucjzIwz8EJqliAa39Q02jUlTK9BOJ5CCRmdVk1+ngPFXbzRgWwZZg6q&#13;&#10;NK57QdGUaBYTDOik/PLsUcKHp7meWxbb4XExDRQxKoGnWpmaXhy/1jZnFIVp+64OQGYp9aueKFQ9&#13;&#10;y4Hyzco1u6dAghvIGD2/U0h7j+qeWAD70DM2Kj3ikNoBCK6Vp6R14ffnu+wHMsBCSQcWA5xfGxYE&#13;&#10;mv1hQZPL8XSaaV+U6dn5BEo4tqyOLXZjbhxAG2NnPS9i9k/6TZTBmVcs3DJnhYlZjtzDGPbKTRq2&#13;&#10;CyvLxXJZ3EB1z9K9ffY8B8+IZaBf+lcW/J4dCSN6cG+MZ/NPJBl8B5osN8lJVRh0wBOzzArWpEx1&#13;&#10;v9J5D4/14nX48Cz+AAAA//8DAFBLAwQUAAYACAAAACEA7+UKGeIAAAAQAQAADwAAAGRycy9kb3du&#13;&#10;cmV2LnhtbExPyU7DMBC9I/EP1iBxozZpcas0TlWBeoJLF1Xi5sRDEuElit00/D3DiV5Gepq3FpvJ&#13;&#10;WTbiELvgFTzPBDD0dTCdbxScjrunFbCYtDfaBo8KfjDCpry/K3RuwtXvcTykhpGJj7lW0KbU55zH&#13;&#10;ukWn4yz06On3FQanE8Gh4WbQVzJ3lmdCSO505ymh1T2+tlh/Hy5OwV4cz+/uYy4+K3E6x52z1bi1&#13;&#10;Sj0+TG9rOts1sIRT+lfA3wbqDyUVq8LFm8isApllC6IqmAuZASPGailfgFUKFmIpgZcFvx1S/gIA&#13;&#10;AP//AwBQSwECLQAUAAYACAAAACEAtoM4kv4AAADhAQAAEwAAAAAAAAAAAAAAAAAAAAAAW0NvbnRl&#13;&#10;bnRfVHlwZXNdLnhtbFBLAQItABQABgAIAAAAIQA4/SH/1gAAAJQBAAALAAAAAAAAAAAAAAAAAC8B&#13;&#10;AABfcmVscy8ucmVsc1BLAQItABQABgAIAAAAIQCsqO/MZgIAAMAEAAAOAAAAAAAAAAAAAAAAAC4C&#13;&#10;AABkcnMvZTJvRG9jLnhtbFBLAQItABQABgAIAAAAIQDv5QoZ4gAAABABAAAPAAAAAAAAAAAAAAAA&#13;&#10;AMAEAABkcnMvZG93bnJldi54bWxQSwUGAAAAAAQABADzAAAAzwUAAAAA&#13;&#10;" filled="f" strokecolor="windowText" strokeweight="1pt">
                <v:textbox>
                  <w:txbxContent>
                    <w:p w14:paraId="34BC0F38"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Records excluded after title and abstract screen </w:t>
                      </w:r>
                    </w:p>
                    <w:p w14:paraId="2DA0B36F" w14:textId="77777777" w:rsidR="0040220D" w:rsidRDefault="0040220D" w:rsidP="0040220D">
                      <w:pPr>
                        <w:rPr>
                          <w:rFonts w:ascii="Arial" w:hAnsi="Arial" w:cs="Arial"/>
                          <w:color w:val="000000"/>
                          <w:sz w:val="18"/>
                          <w:szCs w:val="20"/>
                        </w:rPr>
                      </w:pPr>
                      <w:r>
                        <w:rPr>
                          <w:rFonts w:ascii="Arial" w:hAnsi="Arial" w:cs="Arial"/>
                          <w:color w:val="000000"/>
                          <w:sz w:val="18"/>
                          <w:szCs w:val="20"/>
                        </w:rPr>
                        <w:t>(n=762)</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60FF48F2" wp14:editId="36757EDF">
                <wp:simplePos x="0" y="0"/>
                <wp:positionH relativeFrom="column">
                  <wp:posOffset>1656715</wp:posOffset>
                </wp:positionH>
                <wp:positionV relativeFrom="paragraph">
                  <wp:posOffset>2941955</wp:posOffset>
                </wp:positionV>
                <wp:extent cx="1887220" cy="530225"/>
                <wp:effectExtent l="0" t="0" r="17780" b="22225"/>
                <wp:wrapNone/>
                <wp:docPr id="146" name="Rectangle 146"/>
                <wp:cNvGraphicFramePr/>
                <a:graphic xmlns:a="http://schemas.openxmlformats.org/drawingml/2006/main">
                  <a:graphicData uri="http://schemas.microsoft.com/office/word/2010/wordprocessingShape">
                    <wps:wsp>
                      <wps:cNvSpPr/>
                      <wps:spPr>
                        <a:xfrm>
                          <a:off x="0" y="0"/>
                          <a:ext cx="1887220" cy="530225"/>
                        </a:xfrm>
                        <a:prstGeom prst="rect">
                          <a:avLst/>
                        </a:prstGeom>
                        <a:noFill/>
                        <a:ln w="12700" cap="flat" cmpd="sng" algn="ctr">
                          <a:solidFill>
                            <a:sysClr val="windowText" lastClr="000000"/>
                          </a:solidFill>
                          <a:prstDash val="solid"/>
                          <a:miter lim="800000"/>
                        </a:ln>
                        <a:effectLst/>
                      </wps:spPr>
                      <wps:txbx>
                        <w:txbxContent>
                          <w:p w14:paraId="091065DF"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for which full text articles were retrieved (n=98)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48F2" id="Rectangle 146" o:spid="_x0000_s1033" style="position:absolute;margin-left:130.45pt;margin-top:231.65pt;width:148.6pt;height:4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bsXYwIAAMAEAAAOAAAAZHJzL2Uyb0RvYy54bWysVE1PGzEQvVfqf7B8L5tsoUkjNigCUVVC&#13;&#10;gAQVZ8drZy35q7aT3fTX99kbSEpvVXNwxp7xm5nnN3t5NRhNdiJE5WxDp2cTSoTlrlV209Afz7ef&#13;&#10;5pTExGzLtLOioXsR6dXy44fL3i9E7TqnWxEIQGxc9L6hXUp+UVWRd8KweOa8sHBKFwxL2IZN1QbW&#13;&#10;A93oqp5MvlS9C60PjosYcXozOumy4EspeHqQMopEdENRWyprKOs6r9Xyki02gflO8UMZ7B+qMExZ&#13;&#10;JH2DumGJkW1Qf0EZxYOLTqYz7kzlpFRclB7QzXTyrpunjnlRegE50b/RFP8fLL/fPfnHABp6HxcR&#13;&#10;Zu5ikMHkf9RHhkLW/o0sMSTCcTidz2d1DU45fBefJ3V9kdmsjrd9iOmbcIZko6EBj1E4Yru7mMbQ&#13;&#10;15CczLpbpXV5EG1Jjwz1bJLxGXQhNUswjW8bGu2GEqY3EBxPoUBGp1Wbr2eguI/XOpAdw5tDKq3r&#13;&#10;n1E0JZrFBAc6Kb9DtX9czfXcsNiNl4trlIhRCTrVyjR0fnpb25xRFKUdujoSma00rAeiUPUsA+WT&#13;&#10;tWv3j4EEN4oxen6rkPYO1T2yAPWhZ0xUesAitQMRXCtPSefCr/dnOQ5igIeSHioGOT+3LAg0+91C&#13;&#10;Jl+n5+eAS2VzfjHL7xVOPetTj92aawfSpphZz4uZ45N+NWVw5gUDt8pZ4WKWI/f4DIfNdRqnCyPL&#13;&#10;xWpVwiB1z9KdffI8g2fGMtHPwwsL/qCOhCe6d6+KZ4t3IhljR5mstslJVRR05BPKyxuMSdHgYaTz&#13;&#10;HJ7uS9Txw7P8DQAA//8DAFBLAwQUAAYACAAAACEA4WlpWeQAAAAQAQAADwAAAGRycy9kb3ducmV2&#13;&#10;LnhtbExPy2rDMBC8F/oPYgu9NVLixDiO5RBacmoveRDoTbYU21RaGUtx3L/v9tRell1mdh7FdnKW&#13;&#10;jWYInUcJ85kAZrD2usNGwvm0f8mAhahQK+vRSPg2Abbl40Ohcu3veDDjMTaMRDDkSkIbY59zHurW&#13;&#10;OBVmvjdI2NUPTkU6h4brQd1J3Fm+ECLlTnVIDq3qzWtr6q/jzUk4iNPl3X0k4rMS50vYO1uNOyvl&#13;&#10;89P0tqGx2wCLZop/H/DbgfJDScEqf0MdmJWwSMWaqBKWaZIAI8Zqlc2BVbQs0wx4WfD/RcofAAAA&#13;&#10;//8DAFBLAQItABQABgAIAAAAIQC2gziS/gAAAOEBAAATAAAAAAAAAAAAAAAAAAAAAABbQ29udGVu&#13;&#10;dF9UeXBlc10ueG1sUEsBAi0AFAAGAAgAAAAhADj9If/WAAAAlAEAAAsAAAAAAAAAAAAAAAAALwEA&#13;&#10;AF9yZWxzLy5yZWxzUEsBAi0AFAAGAAgAAAAhADhluxdjAgAAwAQAAA4AAAAAAAAAAAAAAAAALgIA&#13;&#10;AGRycy9lMm9Eb2MueG1sUEsBAi0AFAAGAAgAAAAhAOFpaVnkAAAAEAEAAA8AAAAAAAAAAAAAAAAA&#13;&#10;vQQAAGRycy9kb3ducmV2LnhtbFBLBQYAAAAABAAEAPMAAADOBQAAAAA=&#13;&#10;" filled="f" strokecolor="windowText" strokeweight="1pt">
                <v:textbox>
                  <w:txbxContent>
                    <w:p w14:paraId="091065DF"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for which full text articles were retrieved (n=98)</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3C9E685F" wp14:editId="1DD06C5F">
                <wp:simplePos x="0" y="0"/>
                <wp:positionH relativeFrom="column">
                  <wp:posOffset>3952240</wp:posOffset>
                </wp:positionH>
                <wp:positionV relativeFrom="paragraph">
                  <wp:posOffset>2925445</wp:posOffset>
                </wp:positionV>
                <wp:extent cx="1605280" cy="526415"/>
                <wp:effectExtent l="0" t="0" r="13970" b="26035"/>
                <wp:wrapNone/>
                <wp:docPr id="145" name="Rectangle 145"/>
                <wp:cNvGraphicFramePr/>
                <a:graphic xmlns:a="http://schemas.openxmlformats.org/drawingml/2006/main">
                  <a:graphicData uri="http://schemas.microsoft.com/office/word/2010/wordprocessingShape">
                    <wps:wsp>
                      <wps:cNvSpPr/>
                      <wps:spPr>
                        <a:xfrm>
                          <a:off x="0" y="0"/>
                          <a:ext cx="1605280" cy="526415"/>
                        </a:xfrm>
                        <a:prstGeom prst="rect">
                          <a:avLst/>
                        </a:prstGeom>
                        <a:noFill/>
                        <a:ln w="12700" cap="flat" cmpd="sng" algn="ctr">
                          <a:solidFill>
                            <a:sysClr val="windowText" lastClr="000000"/>
                          </a:solidFill>
                          <a:prstDash val="solid"/>
                          <a:miter lim="800000"/>
                        </a:ln>
                        <a:effectLst/>
                      </wps:spPr>
                      <wps:txbx>
                        <w:txbxContent>
                          <w:p w14:paraId="5520C67F"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not retrieved</w:t>
                            </w:r>
                          </w:p>
                          <w:p w14:paraId="656BCF99" w14:textId="77777777" w:rsidR="0040220D" w:rsidRDefault="0040220D" w:rsidP="0040220D">
                            <w:pPr>
                              <w:rPr>
                                <w:rFonts w:ascii="Arial" w:hAnsi="Arial" w:cs="Arial"/>
                                <w:color w:val="000000"/>
                                <w:sz w:val="18"/>
                                <w:szCs w:val="20"/>
                              </w:rPr>
                            </w:pPr>
                            <w:r>
                              <w:rPr>
                                <w:rFonts w:ascii="Arial" w:hAnsi="Arial" w:cs="Arial"/>
                                <w:color w:val="000000"/>
                                <w:sz w:val="18"/>
                                <w:szCs w:val="20"/>
                              </w:rPr>
                              <w:t>(n=0)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E685F" id="Rectangle 145" o:spid="_x0000_s1034" style="position:absolute;margin-left:311.2pt;margin-top:230.35pt;width:126.4pt;height:4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fhYwIAAMAEAAAOAAAAZHJzL2Uyb0RvYy54bWysVE1vGjEQvVfqf7B8bxYQJBRliVCiVJWi&#13;&#10;JBKpcjZem7Xkr9qGXfrr++wlgaa3qhyMxzN+M/P8Zq9veqPJXoSonK3p+GJEibDcNcpua/rj5f7L&#13;&#10;nJKYmG2YdlbU9CAivVl+/nTd+YWYuNbpRgQCEBsXna9pm5JfVFXkrTAsXjgvLJzSBcMSzLCtmsA6&#13;&#10;oBtdTUajy6pzofHBcREjTu8GJ10WfCkFT09SRpGIrilqS2UNZd3ktVpes8U2MN8qfiyD/UMVhimL&#13;&#10;pO9QdywxsgvqLyijeHDRyXTBnamclIqL0gO6GY8+dLNumRelF5AT/TtN8f/B8sf92j8H0ND5uIjY&#13;&#10;5i56GUz+R32kL2Qd3skSfSIch+PL0WwyB6ccvtnkcjqeZTar020fYvomnCF5U9OAxygcsf1DTEPo&#13;&#10;W0hOZt290ro8iLakQ4bJ1SjjM+hCapawNb6pabRbSpjeQnA8hQIZnVZNvp6B4iHe6kD2DG8OqTSu&#13;&#10;e0HRlGgWExzopPyO1f5xNddzx2I7XC6uQSJGJehUK1PT+fltbXNGUZR27OpEZN6lftMTharnGSif&#13;&#10;bFxzeA4kuEGM0fN7hbQPqO6ZBagPPWOi0hMWqR2I4Fp5SloXfn08y3EQAzyUdFAxyPm5Y0Gg2e8W&#13;&#10;Mvk6nk4Bl4oxnV1NYIRzz+bcY3fm1oG0MWbW87LN8Um/bWVw5hUDt8pZ4WKWI/fwDEfjNg3ThZHl&#13;&#10;YrUqYZC6Z+nBrj3P4JmxTPRL/8qCP6oj4Yke3Zvi2eKDSIbYQSarXXJSFQWd+ITysoExKRo8jnSe&#13;&#10;w3O7RJ0+PMvfAAAA//8DAFBLAwQUAAYACAAAACEAfHs+AOMAAAAQAQAADwAAAGRycy9kb3ducmV2&#13;&#10;LnhtbExPyWrDMBC9F/oPYgq9NVIdxwmOxyG05NReshDoTbYU20SLsRTH/ftOT+1l4DFvLTaTNWzU&#13;&#10;Q+i8Q3idCWDa1V51rkE4HXcvK2AhSqek8U4jfOsAm/LxoZC58ne31+MhNoxMXMglQhtjn3Me6lZb&#13;&#10;GWa+145+Fz9YGQkODVeDvJO5NTwRIuNWdo4SWtnrt1bX18PNIuzF8fxhP+fiqxKnc9hZU41bg/j8&#13;&#10;NL2v6WzXwKKe4p8CfjdQfyipWOVvTgVmELIkSYmKkGZiCYwYq+UiAVYhLNJ5Brws+P8h5Q8AAAD/&#13;&#10;/wMAUEsBAi0AFAAGAAgAAAAhALaDOJL+AAAA4QEAABMAAAAAAAAAAAAAAAAAAAAAAFtDb250ZW50&#13;&#10;X1R5cGVzXS54bWxQSwECLQAUAAYACAAAACEAOP0h/9YAAACUAQAACwAAAAAAAAAAAAAAAAAvAQAA&#13;&#10;X3JlbHMvLnJlbHNQSwECLQAUAAYACAAAACEAbxPn4WMCAADABAAADgAAAAAAAAAAAAAAAAAuAgAA&#13;&#10;ZHJzL2Uyb0RvYy54bWxQSwECLQAUAAYACAAAACEAfHs+AOMAAAAQAQAADwAAAAAAAAAAAAAAAAC9&#13;&#10;BAAAZHJzL2Rvd25yZXYueG1sUEsFBgAAAAAEAAQA8wAAAM0FAAAAAA==&#13;&#10;" filled="f" strokecolor="windowText" strokeweight="1pt">
                <v:textbox>
                  <w:txbxContent>
                    <w:p w14:paraId="5520C67F"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not retrieved</w:t>
                      </w:r>
                    </w:p>
                    <w:p w14:paraId="656BCF99" w14:textId="77777777" w:rsidR="0040220D" w:rsidRDefault="0040220D" w:rsidP="0040220D">
                      <w:pPr>
                        <w:rPr>
                          <w:rFonts w:ascii="Arial" w:hAnsi="Arial" w:cs="Arial"/>
                          <w:color w:val="000000"/>
                          <w:sz w:val="18"/>
                          <w:szCs w:val="20"/>
                        </w:rPr>
                      </w:pPr>
                      <w:r>
                        <w:rPr>
                          <w:rFonts w:ascii="Arial" w:hAnsi="Arial" w:cs="Arial"/>
                          <w:color w:val="000000"/>
                          <w:sz w:val="18"/>
                          <w:szCs w:val="20"/>
                        </w:rPr>
                        <w:t>(n=0)</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2416D30A" wp14:editId="09CAC1E9">
                <wp:simplePos x="0" y="0"/>
                <wp:positionH relativeFrom="column">
                  <wp:posOffset>1657985</wp:posOffset>
                </wp:positionH>
                <wp:positionV relativeFrom="paragraph">
                  <wp:posOffset>3809365</wp:posOffset>
                </wp:positionV>
                <wp:extent cx="1887220" cy="526415"/>
                <wp:effectExtent l="0" t="0" r="17780" b="26035"/>
                <wp:wrapNone/>
                <wp:docPr id="144" name="Rectangle 144"/>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74081C23"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assessed for eligibility via full text review (n=98)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D30A" id="Rectangle 144" o:spid="_x0000_s1035" style="position:absolute;margin-left:130.55pt;margin-top:299.95pt;width:148.6pt;height:4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xujYwIAAMAEAAAOAAAAZHJzL2Uyb0RvYy54bWysVE1PGzEQvVfqf7B8L5tEAULEBkUgqkoI&#13;&#10;kALi7HjtrCV/1Xaym/76PnsDSemtag7O2DN+M/P8Zq9veqPJToSonK3p+GxEibDcNcpuavr6cv9t&#13;&#10;RklMzDZMOytquheR3iy+frnu/FxMXOt0IwIBiI3zzte0TcnPqyryVhgWz5wXFk7pgmEJ27CpmsA6&#13;&#10;oBtdTUaji6pzofHBcREjTu8GJ10UfCkFT09SRpGIrilqS2UNZV3ntVpcs/kmMN8qfiiD/UMVhimL&#13;&#10;pB9Qdywxsg3qLyijeHDRyXTGnamclIqL0gO6GY8+dbNqmRelF5AT/QdN8f/B8sfdyj8H0ND5OI8w&#13;&#10;cxe9DCb/oz7SF7L2H2SJPhGOw/FsdjmZgFMO3/nkYjo+z2xWx9s+xPRdOEOyUdOAxygcsd1DTEPo&#13;&#10;e0hOZt290ro8iLakQ4bJ5SjjM+hCapZgGt/UNNoNJUxvIDieQoGMTqsmX89AcR9vdSA7hjeHVBrX&#13;&#10;vaBoSjSLCQ50Un6Hav+4muu5Y7EdLhfXIBGjEnSqlanp7PS2tjmjKEo7dHUkMlupX/dEoeqrDJRP&#13;&#10;1q7ZPwcS3CDG6Pm9QtoHVPfMAtSHnjFR6QmL1A5EcK08Ja0Lvz6f5TiIAR5KOqgY5PzcsiDQ7A8L&#13;&#10;mVyNp1PApbKZnl/m9wqnnvWpx27NrQNpY8ys58XM8Um/mzI484aBW+ascDHLkXt4hsPmNg3ThZHl&#13;&#10;YrksYZC6Z+nBrjzP4JmxTPRL/8aCP6gj4Yke3bvi2fyTSIbYQSbLbXJSFQUd+YTy8gZjUjR4GOk8&#13;&#10;h6f7EnX88Cx+AwAA//8DAFBLAwQUAAYACAAAACEAsHAszuIAAAAQAQAADwAAAGRycy9kb3ducmV2&#13;&#10;LnhtbExPO2+DMBDeK/U/WFepW2NDBALCEUWtMrVLHoqUzYALqPYZYYfQf193apeTPt33LLeL0WxW&#13;&#10;kxssIUQrAUxRY9uBOoTzaf+SAXNeUiu1JYXwrRxsq8eHUhatvdNBzUffsWBCrpAIvfdjwblremWk&#13;&#10;W9lRUfh92slIH+DU8XaS92BuNI+FSLmRA4WEXo7qtVfN1/FmEA7idHk3H2txrcX54vZG1/NOIz4/&#13;&#10;LW+bcHYbYF4t/k8BvxtCf6hCsdreqHVMI8RpFAUqQpLnObDASJJsDaxGSLM4A16V/P+Q6gcAAP//&#13;&#10;AwBQSwECLQAUAAYACAAAACEAtoM4kv4AAADhAQAAEwAAAAAAAAAAAAAAAAAAAAAAW0NvbnRlbnRf&#13;&#10;VHlwZXNdLnhtbFBLAQItABQABgAIAAAAIQA4/SH/1gAAAJQBAAALAAAAAAAAAAAAAAAAAC8BAABf&#13;&#10;cmVscy8ucmVsc1BLAQItABQABgAIAAAAIQADWxujYwIAAMAEAAAOAAAAAAAAAAAAAAAAAC4CAABk&#13;&#10;cnMvZTJvRG9jLnhtbFBLAQItABQABgAIAAAAIQCwcCzO4gAAABABAAAPAAAAAAAAAAAAAAAAAL0E&#13;&#10;AABkcnMvZG93bnJldi54bWxQSwUGAAAAAAQABADzAAAAzAUAAAAA&#13;&#10;" filled="f" strokecolor="windowText" strokeweight="1pt">
                <v:textbox>
                  <w:txbxContent>
                    <w:p w14:paraId="74081C23"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assessed for eligibility via full text review (n=98)</w:t>
                      </w: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1AAAE7E6" wp14:editId="65159AB1">
                <wp:simplePos x="0" y="0"/>
                <wp:positionH relativeFrom="column">
                  <wp:posOffset>3752215</wp:posOffset>
                </wp:positionH>
                <wp:positionV relativeFrom="paragraph">
                  <wp:posOffset>3801745</wp:posOffset>
                </wp:positionV>
                <wp:extent cx="2082800" cy="1325245"/>
                <wp:effectExtent l="0" t="0" r="12700" b="27305"/>
                <wp:wrapNone/>
                <wp:docPr id="143" name="Rectangle 143"/>
                <wp:cNvGraphicFramePr/>
                <a:graphic xmlns:a="http://schemas.openxmlformats.org/drawingml/2006/main">
                  <a:graphicData uri="http://schemas.microsoft.com/office/word/2010/wordprocessingShape">
                    <wps:wsp>
                      <wps:cNvSpPr/>
                      <wps:spPr>
                        <a:xfrm>
                          <a:off x="0" y="0"/>
                          <a:ext cx="2082800" cy="1325245"/>
                        </a:xfrm>
                        <a:prstGeom prst="rect">
                          <a:avLst/>
                        </a:prstGeom>
                        <a:noFill/>
                        <a:ln w="12700" cap="flat" cmpd="sng" algn="ctr">
                          <a:solidFill>
                            <a:sysClr val="windowText" lastClr="000000"/>
                          </a:solidFill>
                          <a:prstDash val="solid"/>
                          <a:miter lim="800000"/>
                        </a:ln>
                        <a:effectLst/>
                      </wps:spPr>
                      <wps:txbx>
                        <w:txbxContent>
                          <w:p w14:paraId="762C58B5"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excluded after full text review (n = 71), for the following reasons:</w:t>
                            </w:r>
                          </w:p>
                          <w:p w14:paraId="1E540A79" w14:textId="77777777" w:rsidR="0040220D" w:rsidRDefault="0040220D" w:rsidP="0040220D">
                            <w:pPr>
                              <w:rPr>
                                <w:rFonts w:ascii="Arial" w:hAnsi="Arial" w:cs="Arial"/>
                                <w:color w:val="000000"/>
                                <w:sz w:val="10"/>
                                <w:szCs w:val="10"/>
                              </w:rPr>
                            </w:pPr>
                          </w:p>
                          <w:p w14:paraId="19227B08" w14:textId="77777777" w:rsidR="0040220D" w:rsidRDefault="0040220D" w:rsidP="0040220D">
                            <w:pPr>
                              <w:ind w:firstLine="180"/>
                              <w:rPr>
                                <w:rFonts w:ascii="Arial" w:hAnsi="Arial" w:cs="Arial"/>
                                <w:color w:val="000000"/>
                                <w:sz w:val="18"/>
                                <w:szCs w:val="20"/>
                              </w:rPr>
                            </w:pPr>
                            <w:r>
                              <w:rPr>
                                <w:rFonts w:ascii="Arial" w:hAnsi="Arial" w:cs="Arial"/>
                                <w:color w:val="000000"/>
                                <w:sz w:val="18"/>
                                <w:szCs w:val="20"/>
                              </w:rPr>
                              <w:t>Wrong outcome evaluated (n=52)</w:t>
                            </w:r>
                          </w:p>
                          <w:p w14:paraId="5AD6A8C9" w14:textId="77777777" w:rsidR="0040220D" w:rsidRDefault="0040220D" w:rsidP="0040220D">
                            <w:pPr>
                              <w:ind w:left="180"/>
                              <w:rPr>
                                <w:rFonts w:ascii="Arial" w:hAnsi="Arial" w:cs="Arial"/>
                                <w:color w:val="000000"/>
                                <w:sz w:val="18"/>
                                <w:szCs w:val="20"/>
                              </w:rPr>
                            </w:pPr>
                            <w:r>
                              <w:rPr>
                                <w:rFonts w:ascii="Arial" w:hAnsi="Arial" w:cs="Arial"/>
                                <w:color w:val="000000"/>
                                <w:sz w:val="18"/>
                                <w:szCs w:val="20"/>
                              </w:rPr>
                              <w:t>Wrong patient population (n=1)</w:t>
                            </w:r>
                          </w:p>
                          <w:p w14:paraId="781620C6" w14:textId="77777777" w:rsidR="0040220D" w:rsidRDefault="0040220D" w:rsidP="0040220D">
                            <w:pPr>
                              <w:ind w:left="284" w:hanging="104"/>
                              <w:rPr>
                                <w:rFonts w:ascii="Arial" w:hAnsi="Arial" w:cs="Arial"/>
                                <w:color w:val="000000"/>
                                <w:sz w:val="18"/>
                                <w:szCs w:val="20"/>
                              </w:rPr>
                            </w:pPr>
                            <w:r>
                              <w:rPr>
                                <w:rFonts w:ascii="Arial" w:hAnsi="Arial" w:cs="Arial"/>
                                <w:color w:val="000000"/>
                                <w:sz w:val="18"/>
                                <w:szCs w:val="20"/>
                              </w:rPr>
                              <w:t>Wrong study design (n=7)</w:t>
                            </w:r>
                          </w:p>
                          <w:p w14:paraId="03F45281" w14:textId="77777777" w:rsidR="0040220D" w:rsidRDefault="0040220D" w:rsidP="0040220D">
                            <w:pPr>
                              <w:ind w:left="284" w:hanging="104"/>
                              <w:rPr>
                                <w:rFonts w:ascii="Arial" w:hAnsi="Arial" w:cs="Arial"/>
                                <w:color w:val="000000"/>
                                <w:sz w:val="18"/>
                                <w:szCs w:val="20"/>
                              </w:rPr>
                            </w:pPr>
                            <w:r>
                              <w:rPr>
                                <w:rFonts w:ascii="Arial" w:hAnsi="Arial" w:cs="Arial"/>
                                <w:color w:val="000000"/>
                                <w:sz w:val="18"/>
                                <w:szCs w:val="20"/>
                              </w:rPr>
                              <w:t>No information on reasons for bad outcome (n=11)</w:t>
                            </w:r>
                          </w:p>
                          <w:p w14:paraId="4F0DDB08" w14:textId="77777777" w:rsidR="0040220D" w:rsidRDefault="0040220D" w:rsidP="0040220D">
                            <w:pPr>
                              <w:ind w:left="284" w:hanging="104"/>
                              <w:rPr>
                                <w:rFonts w:ascii="Arial" w:hAnsi="Arial" w:cs="Arial"/>
                                <w:color w:val="000000"/>
                                <w:sz w:val="18"/>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AE7E6" id="Rectangle 143" o:spid="_x0000_s1036" style="position:absolute;margin-left:295.45pt;margin-top:299.35pt;width:164pt;height:10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rOgYwIAAMIEAAAOAAAAZHJzL2Uyb0RvYy54bWysVF1P2zAUfZ+0/2D5faTNymAVKapATJMQ&#13;&#10;IMHEs+vYjSV/zXabdL9+x06gjL1Ny4N7r+/38bm9uByMJnsRonK2ofOTGSXCctcqu23oj6ebT+eU&#13;&#10;xMRsy7SzoqEHEenl6uOHi94vRe06p1sRCJLYuOx9Q7uU/LKqIu+EYfHEeWFhlC4YlqCGbdUG1iO7&#13;&#10;0VU9m32pehdaHxwXMeL2ejTSVckvpeDpXsooEtENRW+pnKGcm3xWqwu23AbmO8WnNtg/dGGYsij6&#13;&#10;muqaJUZ2Qf2VyigeXHQynXBnKiel4qLMgGnms3fTPHbMizILwIn+Fab4/9Lyu/2jfwiAofdxGSHm&#13;&#10;KQYZTP5Ff2QoYB1ewRJDIhyX9ey8Pp8BUw7b/HN9Wi9OM5zVMdyHmL4JZ0gWGhrwGgUktr+NaXR9&#13;&#10;ccnVrLtRWpcX0Zb0yFqflQIMxJCaJdQyvm1otFtKmN6CcTyFkjI6rdocnhPFQ7zSgewZHh1caV3/&#13;&#10;hK4p0SwmGDBK+aZu/wjN/Vyz2I3BxTRyxKgEomplGoqp8U3R2uaKolBtmuqIZJbSsBmIQtfzEpKv&#13;&#10;Nq49PAQS3EjH6PmNQt1btPfAAvgHVLFT6R6H1A5IcK08JZ0Lv97fZT/QARZKevAY6PzcsSAw7XcL&#13;&#10;onydLxaZ+EVZnJ7VUMJby+atxe7MlQNqc2yt50XM/km/iDI484yVW+eqMDHLUXt8h0m5SuN+YWm5&#13;&#10;WK+LG8juWbq1j57n5BmyjPTT8MyCn+iR8EZ37oXzbPmOJaPvyJP1LjmpCoWOeIJ6WcGiFBJOS503&#13;&#10;8a1evI5/PavfAAAA//8DAFBLAwQUAAYACAAAACEAbWxyAOEAAAAQAQAADwAAAGRycy9kb3ducmV2&#13;&#10;LnhtbExPyU7DMBC9I/EP1iBxo3bZmqRxqgrUE1y6qBI3JxmSCHscxW4a/p7pqVxGs7x5S76anBUj&#13;&#10;DqHzpGE+UyCQKl931Gg47DcPCYgQDdXGekINvxhgVdze5Car/Zm2OO5iI5iEQmY0tDH2mZShatGZ&#13;&#10;MPM9Et++/eBM5HFoZD2YM5M7Kx+VepXOdMQKrenxrcXqZ3dyGrZqf/xwn0/qq1SHY9g4W45rq/X9&#13;&#10;3fS+5LJegog4xesHXDKwfyjYWOlPVAdhNbykKmXopUkWIBiRzhPelBoStXgGWeTyf5DiDwAA//8D&#13;&#10;AFBLAQItABQABgAIAAAAIQC2gziS/gAAAOEBAAATAAAAAAAAAAAAAAAAAAAAAABbQ29udGVudF9U&#13;&#10;eXBlc10ueG1sUEsBAi0AFAAGAAgAAAAhADj9If/WAAAAlAEAAAsAAAAAAAAAAAAAAAAALwEAAF9y&#13;&#10;ZWxzLy5yZWxzUEsBAi0AFAAGAAgAAAAhAC1+s6BjAgAAwgQAAA4AAAAAAAAAAAAAAAAALgIAAGRy&#13;&#10;cy9lMm9Eb2MueG1sUEsBAi0AFAAGAAgAAAAhAG1scgDhAAAAEAEAAA8AAAAAAAAAAAAAAAAAvQQA&#13;&#10;AGRycy9kb3ducmV2LnhtbFBLBQYAAAAABAAEAPMAAADLBQAAAAA=&#13;&#10;" filled="f" strokecolor="windowText" strokeweight="1pt">
                <v:textbox>
                  <w:txbxContent>
                    <w:p w14:paraId="762C58B5"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excluded after full text review (n = 71), for the following reasons:</w:t>
                      </w:r>
                    </w:p>
                    <w:p w14:paraId="1E540A79" w14:textId="77777777" w:rsidR="0040220D" w:rsidRDefault="0040220D" w:rsidP="0040220D">
                      <w:pPr>
                        <w:rPr>
                          <w:rFonts w:ascii="Arial" w:hAnsi="Arial" w:cs="Arial"/>
                          <w:color w:val="000000"/>
                          <w:sz w:val="10"/>
                          <w:szCs w:val="10"/>
                        </w:rPr>
                      </w:pPr>
                    </w:p>
                    <w:p w14:paraId="19227B08" w14:textId="77777777" w:rsidR="0040220D" w:rsidRDefault="0040220D" w:rsidP="0040220D">
                      <w:pPr>
                        <w:ind w:firstLine="180"/>
                        <w:rPr>
                          <w:rFonts w:ascii="Arial" w:hAnsi="Arial" w:cs="Arial"/>
                          <w:color w:val="000000"/>
                          <w:sz w:val="18"/>
                          <w:szCs w:val="20"/>
                        </w:rPr>
                      </w:pPr>
                      <w:r>
                        <w:rPr>
                          <w:rFonts w:ascii="Arial" w:hAnsi="Arial" w:cs="Arial"/>
                          <w:color w:val="000000"/>
                          <w:sz w:val="18"/>
                          <w:szCs w:val="20"/>
                        </w:rPr>
                        <w:t>Wrong outcome evaluated (n=52)</w:t>
                      </w:r>
                    </w:p>
                    <w:p w14:paraId="5AD6A8C9" w14:textId="77777777" w:rsidR="0040220D" w:rsidRDefault="0040220D" w:rsidP="0040220D">
                      <w:pPr>
                        <w:ind w:left="180"/>
                        <w:rPr>
                          <w:rFonts w:ascii="Arial" w:hAnsi="Arial" w:cs="Arial"/>
                          <w:color w:val="000000"/>
                          <w:sz w:val="18"/>
                          <w:szCs w:val="20"/>
                        </w:rPr>
                      </w:pPr>
                      <w:r>
                        <w:rPr>
                          <w:rFonts w:ascii="Arial" w:hAnsi="Arial" w:cs="Arial"/>
                          <w:color w:val="000000"/>
                          <w:sz w:val="18"/>
                          <w:szCs w:val="20"/>
                        </w:rPr>
                        <w:t>Wrong patient population (n=1)</w:t>
                      </w:r>
                    </w:p>
                    <w:p w14:paraId="781620C6" w14:textId="77777777" w:rsidR="0040220D" w:rsidRDefault="0040220D" w:rsidP="0040220D">
                      <w:pPr>
                        <w:ind w:left="284" w:hanging="104"/>
                        <w:rPr>
                          <w:rFonts w:ascii="Arial" w:hAnsi="Arial" w:cs="Arial"/>
                          <w:color w:val="000000"/>
                          <w:sz w:val="18"/>
                          <w:szCs w:val="20"/>
                        </w:rPr>
                      </w:pPr>
                      <w:r>
                        <w:rPr>
                          <w:rFonts w:ascii="Arial" w:hAnsi="Arial" w:cs="Arial"/>
                          <w:color w:val="000000"/>
                          <w:sz w:val="18"/>
                          <w:szCs w:val="20"/>
                        </w:rPr>
                        <w:t>Wrong study design (n=7)</w:t>
                      </w:r>
                    </w:p>
                    <w:p w14:paraId="03F45281" w14:textId="77777777" w:rsidR="0040220D" w:rsidRDefault="0040220D" w:rsidP="0040220D">
                      <w:pPr>
                        <w:ind w:left="284" w:hanging="104"/>
                        <w:rPr>
                          <w:rFonts w:ascii="Arial" w:hAnsi="Arial" w:cs="Arial"/>
                          <w:color w:val="000000"/>
                          <w:sz w:val="18"/>
                          <w:szCs w:val="20"/>
                        </w:rPr>
                      </w:pPr>
                      <w:r>
                        <w:rPr>
                          <w:rFonts w:ascii="Arial" w:hAnsi="Arial" w:cs="Arial"/>
                          <w:color w:val="000000"/>
                          <w:sz w:val="18"/>
                          <w:szCs w:val="20"/>
                        </w:rPr>
                        <w:t>No information on reasons for bad outcome (n=11)</w:t>
                      </w:r>
                    </w:p>
                    <w:p w14:paraId="4F0DDB08" w14:textId="77777777" w:rsidR="0040220D" w:rsidRDefault="0040220D" w:rsidP="0040220D">
                      <w:pPr>
                        <w:ind w:left="284" w:hanging="104"/>
                        <w:rPr>
                          <w:rFonts w:ascii="Arial" w:hAnsi="Arial" w:cs="Arial"/>
                          <w:color w:val="000000"/>
                          <w:sz w:val="18"/>
                          <w:szCs w:val="20"/>
                        </w:rPr>
                      </w:pPr>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298F1E0D" wp14:editId="0D4C12DD">
                <wp:simplePos x="0" y="0"/>
                <wp:positionH relativeFrom="column">
                  <wp:posOffset>5827395</wp:posOffset>
                </wp:positionH>
                <wp:positionV relativeFrom="paragraph">
                  <wp:posOffset>592455</wp:posOffset>
                </wp:positionV>
                <wp:extent cx="1887220" cy="1108710"/>
                <wp:effectExtent l="0" t="0" r="17780" b="15240"/>
                <wp:wrapNone/>
                <wp:docPr id="142" name="Rectangle 142"/>
                <wp:cNvGraphicFramePr/>
                <a:graphic xmlns:a="http://schemas.openxmlformats.org/drawingml/2006/main">
                  <a:graphicData uri="http://schemas.microsoft.com/office/word/2010/wordprocessingShape">
                    <wps:wsp>
                      <wps:cNvSpPr/>
                      <wps:spPr>
                        <a:xfrm>
                          <a:off x="0" y="0"/>
                          <a:ext cx="1887220" cy="1108710"/>
                        </a:xfrm>
                        <a:prstGeom prst="rect">
                          <a:avLst/>
                        </a:prstGeom>
                        <a:noFill/>
                        <a:ln w="12700" cap="flat" cmpd="sng" algn="ctr">
                          <a:solidFill>
                            <a:sysClr val="windowText" lastClr="000000"/>
                          </a:solidFill>
                          <a:prstDash val="solid"/>
                          <a:miter lim="800000"/>
                        </a:ln>
                        <a:effectLst/>
                      </wps:spPr>
                      <wps:txbx>
                        <w:txbxContent>
                          <w:p w14:paraId="61989646"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identified from search of PubMed, Embase, and Web of Science (n=496)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1E0D" id="Rectangle 142" o:spid="_x0000_s1037" style="position:absolute;margin-left:458.85pt;margin-top:46.65pt;width:148.6pt;height:8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GSZgIAAMIEAAAOAAAAZHJzL2Uyb0RvYy54bWysVE1vGjEQvVfqf7B8b5ZFaaEoS4QSpaoU&#13;&#10;JZFIlbPx2qwlf9U27NJf32cvCTS9VeVgbM/4zcybN3t1PRhN9iJE5WxD64sJJcJy1yq7beiP57tP&#13;&#10;c0piYrZl2lnR0IOI9Hr58cNV7xdi6jqnWxEIQGxc9L6hXUp+UVWRd8KweOG8sDBKFwxLOIZt1QbW&#13;&#10;A93oajqZfKl6F1ofHBcx4vZ2NNJlwZdS8PQoZRSJ6IYit1TWUNZNXqvlFVtsA/Od4sc02D9kYZiy&#13;&#10;CPoGdcsSI7ug/oIyigcXnUwX3JnKSam4KDWgmnryrpp1x7wotYCc6N9oiv8Plj/s1/4pgIbex0XE&#13;&#10;NlcxyGDyP/IjQyHr8EaWGBLhuKzn89l0Ck45bHU9mc/qQmd1eu5DTN+EMyRvGhrQjUIS29/HhJBw&#13;&#10;fXXJ0ay7U1qXjmhLeqBOZ5McgEEYUrOErfFtQ6PdUsL0ForjKRTI6LRq8/MMFA/xRgeyZ2g6tNK6&#13;&#10;/hlZU6JZTDCglPLLzUcKfzzN+dyy2I2Pi2nUiFEJQtXKNHR+/lrbHFEUqR2rOjGZd2nYDEQh67rO&#13;&#10;SPlq49rDUyDBjXKMnt8pxL1Hek8sQH8oGjOVHrFI7cAE18pT0rnw6/1d9oMcYKGkh47Bzs8dCwLV&#13;&#10;frcQytf68hJwqRwuP89yx8K5ZXNusTtz48Bajan1vGyzf9KvWxmcecHIrXJUmJjliD324Xi4SeN8&#13;&#10;YWi5WK2KG8TuWbq3a88zeKYsM/08vLDgj/JI6NGDe9U8W7xTyeg76mS1S06qIqETn2hmPmBQSluP&#13;&#10;Q50n8fxcvE6fnuVvAAAA//8DAFBLAwQUAAYACAAAACEAdTRfa+MAAAAQAQAADwAAAGRycy9kb3du&#13;&#10;cmV2LnhtbExPyW6DMBC9V+o/WBOpt8YGqlAIJopa5dResihSbwamgOIFYYfQv+/k1F5GM3pv3lJs&#13;&#10;ZqPZhKPvnZUQLQUwtLVrettKOB13z6/AfFC2UdpZlPCDHjbl40Oh8sbd7B6nQ2gZiVifKwldCEPO&#13;&#10;ua87NMov3YCWsG83GhXoHFvejOpG4kbzWIgVN6q35NCpAd86rC+Hq5GwF8fzh/lMxFclTme/M7qa&#13;&#10;tlrKp8X8vqaxXQMLOIe/D7h3oPxQUrDKXW3jmZaQRWlKVFqSBNidEEcvGbBKQrxKM+Blwf8XKX8B&#13;&#10;AAD//wMAUEsBAi0AFAAGAAgAAAAhALaDOJL+AAAA4QEAABMAAAAAAAAAAAAAAAAAAAAAAFtDb250&#13;&#10;ZW50X1R5cGVzXS54bWxQSwECLQAUAAYACAAAACEAOP0h/9YAAACUAQAACwAAAAAAAAAAAAAAAAAv&#13;&#10;AQAAX3JlbHMvLnJlbHNQSwECLQAUAAYACAAAACEA2vthkmYCAADCBAAADgAAAAAAAAAAAAAAAAAu&#13;&#10;AgAAZHJzL2Uyb0RvYy54bWxQSwECLQAUAAYACAAAACEAdTRfa+MAAAAQAQAADwAAAAAAAAAAAAAA&#13;&#10;AADABAAAZHJzL2Rvd25yZXYueG1sUEsFBgAAAAAEAAQA8wAAANAFAAAAAA==&#13;&#10;" filled="f" strokecolor="windowText" strokeweight="1pt">
                <v:textbox>
                  <w:txbxContent>
                    <w:p w14:paraId="61989646"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identified from search of PubMed, Embase, and Web of Science (n=496)</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728094BD" wp14:editId="79FC615E">
                <wp:simplePos x="0" y="0"/>
                <wp:positionH relativeFrom="column">
                  <wp:posOffset>5914390</wp:posOffset>
                </wp:positionH>
                <wp:positionV relativeFrom="paragraph">
                  <wp:posOffset>3797935</wp:posOffset>
                </wp:positionV>
                <wp:extent cx="1887220" cy="526415"/>
                <wp:effectExtent l="0" t="0" r="17780" b="26035"/>
                <wp:wrapNone/>
                <wp:docPr id="141" name="Rectangle 141"/>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35C9E980"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assessed for eligibility via full text review (n=38)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94BD" id="Rectangle 141" o:spid="_x0000_s1038" style="position:absolute;margin-left:465.7pt;margin-top:299.05pt;width:148.6pt;height:4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grMZAIAAMEEAAAOAAAAZHJzL2Uyb0RvYy54bWysVMtu2zAQvBfoPxC8N7IEJ3GNyIHhIEWB&#13;&#10;IAmQFDnTFGUR4Kskbcn9+g4pO3bTW1Ef6CV3Obs7nNXN7aAV2QkfpDU1LS8mlAjDbSPNpqY/Xu+/&#13;&#10;zCgJkZmGKWtETfci0NvF5083vZuLynZWNcITgJgw711NuxjdvCgC74Rm4cI6YeBsrdcsYus3ReNZ&#13;&#10;D3StimoyuSp66xvnLRch4PRudNJFxm9bweNT2wYRiaopaot59Xldp7VY3LD5xjPXSX4og/1DFZpJ&#13;&#10;g6TvUHcsMrL18i8oLbm3wbbxgltd2LaVXOQe0E05+dDNS8ecyL2AnODeaQr/D5Y/7l7cswcNvQvz&#13;&#10;ADN1MbRep3/UR4ZM1v6dLDFEwnFYzmbXVQVOOXyX1dW0vExsFqfbzof4TVhNklFTj8fIHLHdQ4hj&#13;&#10;6DEkJTP2XiqVH0QZ0iNDdT1J+Ay6aBWLMLVrahrMhhKmNhAcjz5DBqtkk64noLAPK+XJjuHNIZXG&#13;&#10;9q8omhLFQoQDneTfodo/rqZ67ljoxsvZNUpEywidKqlrOju/rUzKKLLSDl2diExWHNYDkai6rBJS&#13;&#10;OlrbZv/sibejGoPj9xJ5H1DeM/OQH5rGSMUnLK2yYIIr6SjprP/18SzFQQ3wUNJDxmDn55Z5gW6/&#13;&#10;G+jkazmdAi7mzfTyOj2YP/eszz1mq1cWrJUYWsezmeKjOpqtt/oNE7dMWeFihiP3+A6HzSqO44WZ&#13;&#10;5WK5zGHQumPxwbw4nsATZYnp1+GNeXeQR8QbPdqj5Nn8g0rG2FEny220rcwSOvEJ6aUN5iSL8DDT&#13;&#10;aRDP9znq9OVZ/AYAAP//AwBQSwMEFAAGAAgAAAAhAEUDhCLjAAAAEQEAAA8AAABkcnMvZG93bnJl&#13;&#10;di54bWxMTztPwzAQ3pH4D9YhsVE7KURpGqeqQJ1g6UOV2Jz4SCLscxS7afj3uBMsJ32671luZmvY&#13;&#10;hKPvHUlIFgIYUuN0T62E03H3lAPzQZFWxhFK+EEPm+r+rlSFdlfa43QILYsm5AsloQthKDj3TYdW&#13;&#10;+YUbkOLvy41WhQjHlutRXaO5NTwVIuNW9RQTOjXga4fN9+FiJezF8fxuP5bisxans99ZU09bI+Xj&#13;&#10;w/y2jme7BhZwDn8KuG2I/aGKxWp3Ie2ZkbBaJs+RKuFllSfAbow0zTNgtYQsTwTwquT/l1S/AAAA&#13;&#10;//8DAFBLAQItABQABgAIAAAAIQC2gziS/gAAAOEBAAATAAAAAAAAAAAAAAAAAAAAAABbQ29udGVu&#13;&#10;dF9UeXBlc10ueG1sUEsBAi0AFAAGAAgAAAAhADj9If/WAAAAlAEAAAsAAAAAAAAAAAAAAAAALwEA&#13;&#10;AF9yZWxzLy5yZWxzUEsBAi0AFAAGAAgAAAAhAMcKCsxkAgAAwQQAAA4AAAAAAAAAAAAAAAAALgIA&#13;&#10;AGRycy9lMm9Eb2MueG1sUEsBAi0AFAAGAAgAAAAhAEUDhCLjAAAAEQEAAA8AAAAAAAAAAAAAAAAA&#13;&#10;vgQAAGRycy9kb3ducmV2LnhtbFBLBQYAAAAABAAEAPMAAADOBQAAAAA=&#13;&#10;" filled="f" strokecolor="windowText" strokeweight="1pt">
                <v:textbox>
                  <w:txbxContent>
                    <w:p w14:paraId="35C9E980"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assessed for eligibility via full text review (n=38)</w:t>
                      </w:r>
                    </w:p>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49D70375" wp14:editId="768ACD00">
                <wp:simplePos x="0" y="0"/>
                <wp:positionH relativeFrom="column">
                  <wp:posOffset>8050530</wp:posOffset>
                </wp:positionH>
                <wp:positionV relativeFrom="paragraph">
                  <wp:posOffset>3821430</wp:posOffset>
                </wp:positionV>
                <wp:extent cx="1327785" cy="2311400"/>
                <wp:effectExtent l="0" t="0" r="24765" b="12700"/>
                <wp:wrapNone/>
                <wp:docPr id="140" name="Rectangle 140"/>
                <wp:cNvGraphicFramePr/>
                <a:graphic xmlns:a="http://schemas.openxmlformats.org/drawingml/2006/main">
                  <a:graphicData uri="http://schemas.microsoft.com/office/word/2010/wordprocessingShape">
                    <wps:wsp>
                      <wps:cNvSpPr/>
                      <wps:spPr>
                        <a:xfrm>
                          <a:off x="0" y="0"/>
                          <a:ext cx="1327785" cy="2311400"/>
                        </a:xfrm>
                        <a:prstGeom prst="rect">
                          <a:avLst/>
                        </a:prstGeom>
                        <a:noFill/>
                        <a:ln w="12700" cap="flat" cmpd="sng" algn="ctr">
                          <a:solidFill>
                            <a:sysClr val="windowText" lastClr="000000"/>
                          </a:solidFill>
                          <a:prstDash val="solid"/>
                          <a:miter lim="800000"/>
                        </a:ln>
                        <a:effectLst/>
                      </wps:spPr>
                      <wps:txbx>
                        <w:txbxContent>
                          <w:p w14:paraId="1E0FA6D3"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Reports excluded after full text review </w:t>
                            </w:r>
                          </w:p>
                          <w:p w14:paraId="597F9F87" w14:textId="77777777" w:rsidR="0040220D" w:rsidRDefault="0040220D" w:rsidP="0040220D">
                            <w:pPr>
                              <w:rPr>
                                <w:rFonts w:ascii="Arial" w:hAnsi="Arial" w:cs="Arial"/>
                                <w:color w:val="000000"/>
                                <w:sz w:val="18"/>
                                <w:szCs w:val="20"/>
                              </w:rPr>
                            </w:pPr>
                            <w:r>
                              <w:rPr>
                                <w:rFonts w:ascii="Arial" w:hAnsi="Arial" w:cs="Arial"/>
                                <w:color w:val="000000"/>
                                <w:sz w:val="18"/>
                                <w:szCs w:val="20"/>
                              </w:rPr>
                              <w:t>(n = 20), for the following reasons:</w:t>
                            </w:r>
                          </w:p>
                          <w:p w14:paraId="1017E4B3" w14:textId="77777777" w:rsidR="0040220D" w:rsidRDefault="0040220D" w:rsidP="0040220D">
                            <w:pPr>
                              <w:rPr>
                                <w:rFonts w:ascii="Arial" w:hAnsi="Arial" w:cs="Arial"/>
                                <w:color w:val="000000"/>
                                <w:sz w:val="10"/>
                                <w:szCs w:val="10"/>
                              </w:rPr>
                            </w:pPr>
                          </w:p>
                          <w:p w14:paraId="7FAD54A8"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Wrong outcomes evaluated (n=7)</w:t>
                            </w:r>
                          </w:p>
                          <w:p w14:paraId="3795A2A0"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Wrong patient population (n=2)</w:t>
                            </w:r>
                          </w:p>
                          <w:p w14:paraId="028C95B1"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 xml:space="preserve">Wrong study design </w:t>
                            </w:r>
                          </w:p>
                          <w:p w14:paraId="6657584D" w14:textId="77777777" w:rsidR="0040220D" w:rsidRDefault="0040220D" w:rsidP="0040220D">
                            <w:pPr>
                              <w:ind w:left="180"/>
                              <w:rPr>
                                <w:rFonts w:ascii="Arial" w:hAnsi="Arial" w:cs="Arial"/>
                                <w:color w:val="000000"/>
                                <w:sz w:val="18"/>
                                <w:szCs w:val="20"/>
                              </w:rPr>
                            </w:pPr>
                            <w:r>
                              <w:rPr>
                                <w:rFonts w:ascii="Arial" w:hAnsi="Arial" w:cs="Arial"/>
                                <w:color w:val="000000"/>
                                <w:sz w:val="18"/>
                                <w:szCs w:val="20"/>
                              </w:rPr>
                              <w:t>(n=3)</w:t>
                            </w:r>
                          </w:p>
                          <w:p w14:paraId="3FE37A3C"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Wrong setting (n=1)</w:t>
                            </w:r>
                          </w:p>
                          <w:p w14:paraId="14D52EBC"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No information on reasons for bad outcome (n=7)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0375" id="Rectangle 140" o:spid="_x0000_s1039" style="position:absolute;margin-left:633.9pt;margin-top:300.9pt;width:104.55pt;height:1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YiSZwIAAMIEAAAOAAAAZHJzL2Uyb0RvYy54bWysVE1PGzEQvVfqf7B8L5sNoaERGxSBqCoh&#13;&#10;igQVZ8drZy35q7aT3fTX99kbSEpvVXNwZjzj+XjzZq+uB6PJToSonG1ofTahRFjuWmU3Df3xfPfp&#13;&#10;kpKYmG2ZdlY0dC8ivV5+/HDV+4WYus7pVgSCIDYuet/QLiW/qKrIO2FYPHNeWBilC4YlqGFTtYH1&#13;&#10;iG50NZ1MPle9C60PjosYcXs7GumyxJdS8PRdyigS0Q1FbamcoZzrfFbLK7bYBOY7xQ9lsH+owjBl&#13;&#10;kfQt1C1LjGyD+iuUUTy46GQ6485UTkrFRekB3dSTd908dcyL0gvAif4Npvj/wvKH3ZN/DICh93ER&#13;&#10;IeYuBhlM/kd9ZChg7d/AEkMiHJf1+XQ+v7yghMM2Pa/r2aTAWR2f+xDTV+EMyUJDA6ZRQGK7+5iQ&#13;&#10;Eq6vLjmbdXdK6zIRbUmPFNM5YhLOQAypWYJofNvQaDeUML0B43gKJWR0WrX5eQ4U9/FGB7JjGDq4&#13;&#10;0rr+GVVTollMMKCV8svDRwl/PM313LLYjY+LaeSIUQlE1co09PL0tbY5oyhUO3R1RDJLaVgPRKHq&#13;&#10;+jxHyldr1+4fAwlupGP0/E4h7z3Ke2QB/EPT2Kn0HYfUDkhwrTwlnQu/3t9lP9ABFkp68Bjo/Nyy&#13;&#10;INDtNwuifKlns0z8oswu5lMo4dSyPrXYrblxQK3G1npexOyf9KsogzMvWLlVzgoTsxy5xzkclJs0&#13;&#10;7heWlovVqriB7J6le/vkeQ6eIctIPw8vLPgDPRJm9OBeOc8W71gy+o48WW2Tk6pQ6IgnhpkVLEoZ&#13;&#10;62Gp8yae6sXr+OlZ/gYAAP//AwBQSwMEFAAGAAgAAAAhAAqxFF3lAAAAEgEAAA8AAABkcnMvZG93&#13;&#10;bnJldi54bWxMj01PwzAMhu9I/IfISNxYsgHZ1jWdJtBOcNmHJnFLG9NW5KNqsq78e7zTuFh+Zfv1&#13;&#10;++Tr0Vk2YB/b4BVMJwIY+iqY1tcKjoft0wJYTNobbYNHBb8YYV3c3+U6M+HidzjsU83IxMdMK2hS&#13;&#10;6jLOY9Wg03ESOvQ0+w6904lkX3PT6wuZO8tnQkjudOvpQ6M7fGuw+tmfnYKdOJw+3Oez+CrF8RS3&#13;&#10;zpbDxir1+DC+r6hsVsASjul2AVcGyg8FBSvD2ZvILOmZnBNAUiDFlJrrystcLoGVCpbydQG8yPl/&#13;&#10;lOIPAAD//wMAUEsBAi0AFAAGAAgAAAAhALaDOJL+AAAA4QEAABMAAAAAAAAAAAAAAAAAAAAAAFtD&#13;&#10;b250ZW50X1R5cGVzXS54bWxQSwECLQAUAAYACAAAACEAOP0h/9YAAACUAQAACwAAAAAAAAAAAAAA&#13;&#10;AAAvAQAAX3JlbHMvLnJlbHNQSwECLQAUAAYACAAAACEAMmmIkmcCAADCBAAADgAAAAAAAAAAAAAA&#13;&#10;AAAuAgAAZHJzL2Uyb0RvYy54bWxQSwECLQAUAAYACAAAACEACrEUXeUAAAASAQAADwAAAAAAAAAA&#13;&#10;AAAAAADBBAAAZHJzL2Rvd25yZXYueG1sUEsFBgAAAAAEAAQA8wAAANMFAAAAAA==&#13;&#10;" filled="f" strokecolor="windowText" strokeweight="1pt">
                <v:textbox>
                  <w:txbxContent>
                    <w:p w14:paraId="1E0FA6D3"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Reports excluded after full text review </w:t>
                      </w:r>
                    </w:p>
                    <w:p w14:paraId="597F9F87" w14:textId="77777777" w:rsidR="0040220D" w:rsidRDefault="0040220D" w:rsidP="0040220D">
                      <w:pPr>
                        <w:rPr>
                          <w:rFonts w:ascii="Arial" w:hAnsi="Arial" w:cs="Arial"/>
                          <w:color w:val="000000"/>
                          <w:sz w:val="18"/>
                          <w:szCs w:val="20"/>
                        </w:rPr>
                      </w:pPr>
                      <w:r>
                        <w:rPr>
                          <w:rFonts w:ascii="Arial" w:hAnsi="Arial" w:cs="Arial"/>
                          <w:color w:val="000000"/>
                          <w:sz w:val="18"/>
                          <w:szCs w:val="20"/>
                        </w:rPr>
                        <w:t>(n = 20), for the following reasons:</w:t>
                      </w:r>
                    </w:p>
                    <w:p w14:paraId="1017E4B3" w14:textId="77777777" w:rsidR="0040220D" w:rsidRDefault="0040220D" w:rsidP="0040220D">
                      <w:pPr>
                        <w:rPr>
                          <w:rFonts w:ascii="Arial" w:hAnsi="Arial" w:cs="Arial"/>
                          <w:color w:val="000000"/>
                          <w:sz w:val="10"/>
                          <w:szCs w:val="10"/>
                        </w:rPr>
                      </w:pPr>
                    </w:p>
                    <w:p w14:paraId="7FAD54A8"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Wrong outcomes evaluated (n=7)</w:t>
                      </w:r>
                    </w:p>
                    <w:p w14:paraId="3795A2A0"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Wrong patient population (n=2)</w:t>
                      </w:r>
                    </w:p>
                    <w:p w14:paraId="028C95B1"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 xml:space="preserve">Wrong study design </w:t>
                      </w:r>
                    </w:p>
                    <w:p w14:paraId="6657584D" w14:textId="77777777" w:rsidR="0040220D" w:rsidRDefault="0040220D" w:rsidP="0040220D">
                      <w:pPr>
                        <w:ind w:left="180"/>
                        <w:rPr>
                          <w:rFonts w:ascii="Arial" w:hAnsi="Arial" w:cs="Arial"/>
                          <w:color w:val="000000"/>
                          <w:sz w:val="18"/>
                          <w:szCs w:val="20"/>
                        </w:rPr>
                      </w:pPr>
                      <w:r>
                        <w:rPr>
                          <w:rFonts w:ascii="Arial" w:hAnsi="Arial" w:cs="Arial"/>
                          <w:color w:val="000000"/>
                          <w:sz w:val="18"/>
                          <w:szCs w:val="20"/>
                        </w:rPr>
                        <w:t>(n=3)</w:t>
                      </w:r>
                    </w:p>
                    <w:p w14:paraId="3FE37A3C"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Wrong setting (n=1)</w:t>
                      </w:r>
                    </w:p>
                    <w:p w14:paraId="14D52EBC" w14:textId="77777777" w:rsidR="0040220D" w:rsidRDefault="0040220D" w:rsidP="0040220D">
                      <w:pPr>
                        <w:ind w:left="180" w:hanging="90"/>
                        <w:rPr>
                          <w:rFonts w:ascii="Arial" w:hAnsi="Arial" w:cs="Arial"/>
                          <w:color w:val="000000"/>
                          <w:sz w:val="18"/>
                          <w:szCs w:val="20"/>
                        </w:rPr>
                      </w:pPr>
                      <w:r>
                        <w:rPr>
                          <w:rFonts w:ascii="Arial" w:hAnsi="Arial" w:cs="Arial"/>
                          <w:color w:val="000000"/>
                          <w:sz w:val="18"/>
                          <w:szCs w:val="20"/>
                        </w:rPr>
                        <w:t>No information on reasons for bad outcome (n=7)</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6A3C87B6" wp14:editId="7AB28627">
                <wp:simplePos x="0" y="0"/>
                <wp:positionH relativeFrom="column">
                  <wp:posOffset>3573780</wp:posOffset>
                </wp:positionH>
                <wp:positionV relativeFrom="paragraph">
                  <wp:posOffset>1097280</wp:posOffset>
                </wp:positionV>
                <wp:extent cx="384810" cy="0"/>
                <wp:effectExtent l="0" t="76200" r="15240" b="95250"/>
                <wp:wrapNone/>
                <wp:docPr id="138" name="Straight Arrow Connector 138"/>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type w14:anchorId="77DDC06A" id="_x0000_t32" coordsize="21600,21600" o:spt="32" o:oned="t" path="m,l21600,21600e" filled="f">
                <v:path arrowok="t" fillok="f" o:connecttype="none"/>
                <o:lock v:ext="edit" shapetype="t"/>
              </v:shapetype>
              <v:shape id="Straight Arrow Connector 138" o:spid="_x0000_s1026" type="#_x0000_t32" style="position:absolute;margin-left:281.4pt;margin-top:86.4pt;width:30.3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DpBnIx3QAA&#10;AAsBAAAPAAAAZHJzL2Rvd25yZXYueG1sTI/RSsNAEEXfBf9hGcEXaTdNNUrMphTBpwrB2g+YJuMm&#10;mp0N2W0b/XqnIOjbzNzLnXOL1eR6daQxdJ4NLOYJKOLaNx1bA7u359kDqBCRG+w9k4EvCrAqLy8K&#10;zBt/4lc6bqNVEsIhRwNtjEOudahbchjmfiAW7d2PDqOso9XNiCcJd71OkyTTDjuWDy0O9NRS/bk9&#10;OAN0g1wtquT746WKw9KuK7vZaGOur6b1I6hIU/wzwxlf0KEUpr0/cBNUb+AuSwU9inB/HsSRpctb&#10;UPvfiy4L/b9D+QMAAP//AwBQSwECLQAUAAYACAAAACEAtoM4kv4AAADhAQAAEwAAAAAAAAAAAAAA&#10;AAAAAAAAW0NvbnRlbnRfVHlwZXNdLnhtbFBLAQItABQABgAIAAAAIQA4/SH/1gAAAJQBAAALAAAA&#10;AAAAAAAAAAAAAC8BAABfcmVscy8ucmVsc1BLAQItABQABgAIAAAAIQAwIIdVzAEAAIIDAAAOAAAA&#10;AAAAAAAAAAAAAC4CAABkcnMvZTJvRG9jLnhtbFBLAQItABQABgAIAAAAIQDpBnIx3QAAAAsBAAAP&#10;AAAAAAAAAAAAAAAAACYEAABkcnMvZG93bnJldi54bWxQSwUGAAAAAAQABADzAAAAMAUAAAAA&#10;" strokecolor="windowText" strokeweight=".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2F2F3167" wp14:editId="18D0B022">
                <wp:simplePos x="0" y="0"/>
                <wp:positionH relativeFrom="column">
                  <wp:posOffset>3556635</wp:posOffset>
                </wp:positionH>
                <wp:positionV relativeFrom="paragraph">
                  <wp:posOffset>2322195</wp:posOffset>
                </wp:positionV>
                <wp:extent cx="384175" cy="0"/>
                <wp:effectExtent l="0" t="76200" r="15875" b="95250"/>
                <wp:wrapNone/>
                <wp:docPr id="137" name="Straight Arrow Connector 137"/>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3CE5A68" id="Straight Arrow Connector 137" o:spid="_x0000_s1026" type="#_x0000_t32" style="position:absolute;margin-left:280.05pt;margin-top:182.85pt;width:30.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BUoGhU3gAA&#10;AAsBAAAPAAAAZHJzL2Rvd25yZXYueG1sTI/RSsNAEEXfBf9hGcEXsbtp6VpiNqUIPlUIVj9gmp0m&#10;0exsyG7b6Ne7gmAfZ+Zw59xiPblenGgMnWcD2UyBIK697bgx8P72fL8CESKyxd4zGfiiAOvy+qrA&#10;3Pozv9JpFxuRQjjkaKCNccilDHVLDsPMD8TpdvCjw5jGsZF2xHMKd72cK6Wlw47ThxYHemqp/twd&#10;nQG6Q66ySn1/vFRxWDSbqtlupTG3N9PmEUSkKf7D8Kuf1KFMTnt/ZBtEb2CpVZZQAwu9fACRCD1X&#10;GsT+byPLQl52KH8AAAD//wMAUEsBAi0AFAAGAAgAAAAhALaDOJL+AAAA4QEAABMAAAAAAAAAAAAA&#10;AAAAAAAAAFtDb250ZW50X1R5cGVzXS54bWxQSwECLQAUAAYACAAAACEAOP0h/9YAAACUAQAACwAA&#10;AAAAAAAAAAAAAAAvAQAAX3JlbHMvLnJlbHNQSwECLQAUAAYACAAAACEAMCCHVcwBAACCAwAADgAA&#10;AAAAAAAAAAAAAAAuAgAAZHJzL2Uyb0RvYy54bWxQSwECLQAUAAYACAAAACEAVKBoVN4AAAALAQAA&#10;DwAAAAAAAAAAAAAAAAAmBAAAZHJzL2Rvd25yZXYueG1sUEsFBgAAAAAEAAQA8wAAADEFAAAAAA==&#10;" strokecolor="windowText"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4086FF8E" wp14:editId="0E17DD32">
                <wp:simplePos x="0" y="0"/>
                <wp:positionH relativeFrom="column">
                  <wp:posOffset>3547745</wp:posOffset>
                </wp:positionH>
                <wp:positionV relativeFrom="paragraph">
                  <wp:posOffset>3208020</wp:posOffset>
                </wp:positionV>
                <wp:extent cx="384175" cy="0"/>
                <wp:effectExtent l="0" t="76200" r="15875" b="95250"/>
                <wp:wrapNone/>
                <wp:docPr id="136" name="Straight Arrow Connector 136"/>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3B693139" id="Straight Arrow Connector 136" o:spid="_x0000_s1026" type="#_x0000_t32" style="position:absolute;margin-left:279.35pt;margin-top:252.6pt;width:30.2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CgnSLG3gAA&#10;AAsBAAAPAAAAZHJzL2Rvd25yZXYueG1sTI/RSsNAEEXfBf9hGaEvYndTSa0xm1KEPlUIVj9gmx03&#10;0exsyG7b6Nc7gqBvd+Ze7pwp15PvxQnH2AXSkM0VCKQm2I6chteX7c0KREyGrOkDoYZPjLCuLi9K&#10;U9hwpmc87ZMTXEKxMBralIZCyti06E2chwGJvbcwepN4HJ20ozlzue/lQqml9KYjvtCaAR9bbD72&#10;R68Brw3VWa2+3p/qNNy6Te12O6n17GraPIBIOKW/MPzgMzpUzHQIR7JR9BryfHXHURYqX4DgxDK7&#10;Z3H43ciqlP9/qL4BAAD//wMAUEsBAi0AFAAGAAgAAAAhALaDOJL+AAAA4QEAABMAAAAAAAAAAAAA&#10;AAAAAAAAAFtDb250ZW50X1R5cGVzXS54bWxQSwECLQAUAAYACAAAACEAOP0h/9YAAACUAQAACwAA&#10;AAAAAAAAAAAAAAAvAQAAX3JlbHMvLnJlbHNQSwECLQAUAAYACAAAACEAMCCHVcwBAACCAwAADgAA&#10;AAAAAAAAAAAAAAAuAgAAZHJzL2Uyb0RvYy54bWxQSwECLQAUAAYACAAAACEAoJ0ixt4AAAALAQAA&#10;DwAAAAAAAAAAAAAAAAAmBAAAZHJzL2Rvd25yZXYueG1sUEsFBgAAAAAEAAQA8wAAADEFAAAAAA==&#10;" strokecolor="windowText"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1606BAD6" wp14:editId="411E6D36">
                <wp:simplePos x="0" y="0"/>
                <wp:positionH relativeFrom="column">
                  <wp:posOffset>3545840</wp:posOffset>
                </wp:positionH>
                <wp:positionV relativeFrom="paragraph">
                  <wp:posOffset>4056380</wp:posOffset>
                </wp:positionV>
                <wp:extent cx="196850" cy="0"/>
                <wp:effectExtent l="0" t="76200" r="12700" b="95250"/>
                <wp:wrapNone/>
                <wp:docPr id="135" name="Straight Arrow Connector 135"/>
                <wp:cNvGraphicFramePr/>
                <a:graphic xmlns:a="http://schemas.openxmlformats.org/drawingml/2006/main">
                  <a:graphicData uri="http://schemas.microsoft.com/office/word/2010/wordprocessingShape">
                    <wps:wsp>
                      <wps:cNvCnPr/>
                      <wps:spPr>
                        <a:xfrm>
                          <a:off x="0" y="0"/>
                          <a:ext cx="196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47F05811" id="Straight Arrow Connector 135" o:spid="_x0000_s1026" type="#_x0000_t32" style="position:absolute;margin-left:279.2pt;margin-top:319.4pt;width:15.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e9ygEAAIIDAAAOAAAAZHJzL2Uyb0RvYy54bWysU01v2zAMvQ/YfxB0b5y0WJAZcXpI1l2G&#10;rcC6H8DKki1AXxC5OP73o5Q07bbbMB9kSQQfHx+ftvcn78RRZ7QxdHK1WEqhg4q9DUMnfzw93Gyk&#10;QILQg4tBd3LWKO93799tp9Tq2zhG1+ssGCRgO6VOjkSpbRpUo/aAi5h04KCJ2QPxMQ9Nn2FidO+a&#10;2+Vy3Uwx9ylHpRH59nAOyl3FN0Yr+mYMahKuk8yN6prr+lzWZreFdsiQRqsuNOAfWHiwgYteoQ5A&#10;IH5m+xeUtypHjIYWKvomGmOVrj1wN6vlH918HyHp2guLg+kqE/4/WPX1uA+PmWWYEraYHnPp4mSy&#10;L3/mJ05VrPkqlj6RUHy5+rjefGBJ1Uuoec1LGemzjl6UTSeRMthhpH0MgScS86pqBccvSFyZE18S&#10;StEQH6xzdTAuiKmT67taB9gexgFxSZ96Rg2DFOAG9p2iXBExOtuX7IKDM+5dFkfg0bNj+jg9MXcp&#10;HCBxgBuqX7EAM/gttdA5AI7n5Bo6O8VbYrs66zu5uWZDS2Ddp9ALmhN7nLKFMDh9QXahsNHVjJeG&#10;X7Uuu+fYz3UETTnxoCuhiymLk96eef/26ex+AQAA//8DAFBLAwQUAAYACAAAACEAFhqRQ90AAAAL&#10;AQAADwAAAGRycy9kb3ducmV2LnhtbEyP3UrDQBCF7wu+wzKCN8Vuak2JMZtSBK8qBKsPME3GTTQ7&#10;G7LbNvr0jiDo5Zz5OD/FZnK9OtEYOs8GlosEFHHtm46tgdeXx+sMVIjIDfaeycAnBdiUF7MC88af&#10;+ZlO+2iVmHDI0UAb45BrHeqWHIaFH4jl9+ZHh1HO0epmxLOYu17fJMlaO+xYEloc6KGl+mN/dAZo&#10;jlwtq+Tr/amKw8puK7vbaWOuLqftPahIU/yD4ae+VIdSOh38kZugegNpmt0KamC9ymSDEGl2J8rh&#10;V9Flof9vKL8BAAD//wMAUEsBAi0AFAAGAAgAAAAhALaDOJL+AAAA4QEAABMAAAAAAAAAAAAAAAAA&#10;AAAAAFtDb250ZW50X1R5cGVzXS54bWxQSwECLQAUAAYACAAAACEAOP0h/9YAAACUAQAACwAAAAAA&#10;AAAAAAAAAAAvAQAAX3JlbHMvLnJlbHNQSwECLQAUAAYACAAAACEAkwAHvcoBAACCAwAADgAAAAAA&#10;AAAAAAAAAAAuAgAAZHJzL2Uyb0RvYy54bWxQSwECLQAUAAYACAAAACEAFhqRQ90AAAALAQAADwAA&#10;AAAAAAAAAAAAAAAkBAAAZHJzL2Rvd25yZXYueG1sUEsFBgAAAAAEAAQA8wAAAC4FAAAAAA==&#10;" strokecolor="windowText" strokeweight=".5pt">
                <v:stroke endarrow="block" joinstyle="miter"/>
              </v:shape>
            </w:pict>
          </mc:Fallback>
        </mc:AlternateContent>
      </w:r>
      <w:r>
        <w:rPr>
          <w:noProof/>
        </w:rPr>
        <mc:AlternateContent>
          <mc:Choice Requires="wps">
            <w:drawing>
              <wp:anchor distT="0" distB="0" distL="114300" distR="114300" simplePos="0" relativeHeight="251736064" behindDoc="0" locked="0" layoutInCell="1" allowOverlap="1" wp14:anchorId="1B3A6BD3" wp14:editId="12A52E80">
                <wp:simplePos x="0" y="0"/>
                <wp:positionH relativeFrom="column">
                  <wp:posOffset>2607310</wp:posOffset>
                </wp:positionH>
                <wp:positionV relativeFrom="paragraph">
                  <wp:posOffset>1843405</wp:posOffset>
                </wp:positionV>
                <wp:extent cx="0" cy="191770"/>
                <wp:effectExtent l="76200" t="0" r="57150" b="55880"/>
                <wp:wrapNone/>
                <wp:docPr id="134" name="Straight Arrow Connector 134"/>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05A7420" id="Straight Arrow Connector 134" o:spid="_x0000_s1026" type="#_x0000_t32" style="position:absolute;margin-left:205.3pt;margin-top:145.15pt;width:0;height:1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LXzAEAAIIDAAAOAAAAZHJzL2Uyb0RvYy54bWysU01v2zAMvQ/YfxB0Xxx3WNsZcXpI1l2G&#10;rcDaH8BKsi1AXxC5OP73o5Qs7bbbMB9kSgSfHh+fNndH78TBZLQx9LJdraUwQUVtw9jLp8f7d7dS&#10;IEHQ4GIwvVwMyrvt2zebOXXmKk7RaZMFgwTs5tTLiSh1TYNqMh5wFZMJnBxi9kC8zWOjM8yM7l1z&#10;tV5fN3PMOuWoDCKf7k9Jua34w2AUfRsGNCRcL5kb1TXX9bmszXYD3ZghTVadacA/sPBgA196gdoD&#10;gfiR7V9Q3qocMQ60UtE3cRisMrUH7qZd/9HN9wmSqb2wOJguMuH/g1VfD7vwkFmGOWGH6SGXLo5D&#10;9uXP/MSxirVcxDJHEup0qPi0/dje3FQdm5e6lJE+m+hFCXqJlMGOE+1iCDyRmNuqFRy+IPHNXPir&#10;oFwa4r11rg7GBTH38vr9Bx6dArbH4IA49EkzahilADey7xTliojRWV2qCw4uuHNZHIBHz47RcX5k&#10;7lI4QOIEN1S/YgFm8FtpobMHnE7FNXVyirfEdnXW9/L2Ug0dgXWfgha0JPY4ZQthdOaM7EJhY6oZ&#10;zw2/aF2i56iXOoKm7HjQldDZlMVJr/ccv346258AAAD//wMAUEsDBBQABgAIAAAAIQDATLvn3gAA&#10;AAsBAAAPAAAAZHJzL2Rvd25yZXYueG1sTI/BTsMwDIbvSLxDZCQuiCVtYYLSdJqQOA2p2uABvMak&#10;hcapmmwrPD1BHOBo+9Pv769WsxvEkabQe9aQLRQI4tabnq2G15en6zsQISIbHDyThk8KsKrPzyos&#10;jT/xlo67aEUK4VCihi7GsZQytB05DAs/Eqfbm58cxjROVpoJTyncDTJXaikd9pw+dDjSY0ftx+7g&#10;NNAVcpM16uv9uYljYdeN3Wyk1pcX8/oBRKQ5/sHwo5/UoU5Oe39gE8Sg4SZTy4RqyO9VASIRv5u9&#10;hiJXtyDrSv7vUH8DAAD//wMAUEsBAi0AFAAGAAgAAAAhALaDOJL+AAAA4QEAABMAAAAAAAAAAAAA&#10;AAAAAAAAAFtDb250ZW50X1R5cGVzXS54bWxQSwECLQAUAAYACAAAACEAOP0h/9YAAACUAQAACwAA&#10;AAAAAAAAAAAAAAAvAQAAX3JlbHMvLnJlbHNQSwECLQAUAAYACAAAACEAQS1C18wBAACCAwAADgAA&#10;AAAAAAAAAAAAAAAuAgAAZHJzL2Uyb0RvYy54bWxQSwECLQAUAAYACAAAACEAwEy7594AAAALAQAA&#10;DwAAAAAAAAAAAAAAAAAmBAAAZHJzL2Rvd25yZXYueG1sUEsFBgAAAAAEAAQA8wAAADEFAAAAAA==&#10;" strokecolor="windowText" strokeweight=".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14:anchorId="2B474D74" wp14:editId="0B3C8F5B">
                <wp:simplePos x="0" y="0"/>
                <wp:positionH relativeFrom="column">
                  <wp:posOffset>2607945</wp:posOffset>
                </wp:positionH>
                <wp:positionV relativeFrom="paragraph">
                  <wp:posOffset>2624455</wp:posOffset>
                </wp:positionV>
                <wp:extent cx="0" cy="281305"/>
                <wp:effectExtent l="76200" t="0" r="57150" b="61595"/>
                <wp:wrapNone/>
                <wp:docPr id="133" name="Straight Arrow Connector 133"/>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D04D19" id="Straight Arrow Connector 133" o:spid="_x0000_s1026" type="#_x0000_t32" style="position:absolute;margin-left:205.35pt;margin-top:206.65pt;width:0;height:2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QhKHW3gAAAAsB&#10;AAAPAAAAZHJzL2Rvd25yZXYueG1sTI/BTsMwEETvSPyDtUhcUGuHQItCnKpC4lSkiNIPcOPFCcTr&#10;KHbbwNezFQe4ze6MZt+Wq8n34ohj7AJpyOYKBFITbEdOw+7tefYAIiZD1vSBUMMXRlhVlxelKWw4&#10;0Sset8kJLqFYGA1tSkMhZWxa9CbOw4DE3nsYvUk8jk7a0Zy43PfyVqmF9KYjvtCaAZ9abD63B68B&#10;bwzVWa2+P17qNORuXbvNRmp9fTWtH0EknNJfGM74jA4VM+3DgWwUvYa7TC05ehZ5DoITv5s9i/vl&#10;AmRVyv8/VD8AAAD//wMAUEsBAi0AFAAGAAgAAAAhALaDOJL+AAAA4QEAABMAAAAAAAAAAAAAAAAA&#10;AAAAAFtDb250ZW50X1R5cGVzXS54bWxQSwECLQAUAAYACAAAACEAOP0h/9YAAACUAQAACwAAAAAA&#10;AAAAAAAAAAAvAQAAX3JlbHMvLnJlbHNQSwECLQAUAAYACAAAACEAKyJTJMkBAACCAwAADgAAAAAA&#10;AAAAAAAAAAAuAgAAZHJzL2Uyb0RvYy54bWxQSwECLQAUAAYACAAAACEAkISh1t4AAAALAQAADwAA&#10;AAAAAAAAAAAAAAAjBAAAZHJzL2Rvd25yZXYueG1sUEsFBgAAAAAEAAQA8wAAAC4FAAAAAA==&#10;" strokecolor="windowText" strokeweight=".5pt">
                <v:stroke endarrow="block" joinstyle="miter"/>
              </v:shape>
            </w:pict>
          </mc:Fallback>
        </mc:AlternateContent>
      </w:r>
      <w:r>
        <w:rPr>
          <w:noProof/>
        </w:rPr>
        <mc:AlternateContent>
          <mc:Choice Requires="wps">
            <w:drawing>
              <wp:anchor distT="0" distB="0" distL="114300" distR="114300" simplePos="0" relativeHeight="251738112" behindDoc="0" locked="0" layoutInCell="1" allowOverlap="1" wp14:anchorId="69731FC6" wp14:editId="0CCF46C8">
                <wp:simplePos x="0" y="0"/>
                <wp:positionH relativeFrom="column">
                  <wp:posOffset>2616835</wp:posOffset>
                </wp:positionH>
                <wp:positionV relativeFrom="paragraph">
                  <wp:posOffset>3514725</wp:posOffset>
                </wp:positionV>
                <wp:extent cx="0" cy="255270"/>
                <wp:effectExtent l="76200" t="0" r="57150" b="49530"/>
                <wp:wrapNone/>
                <wp:docPr id="132" name="Straight Arrow Connector 132"/>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D613201" id="Straight Arrow Connector 132" o:spid="_x0000_s1026" type="#_x0000_t32" style="position:absolute;margin-left:206.05pt;margin-top:276.75pt;width:0;height:20.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UzAEAAIIDAAAOAAAAZHJzL2Uyb0RvYy54bWysU01v2zAMvQ/YfxB0b5ykSFcYcXpI1l2G&#10;rcC6H8BKsi1AXxC5OP73o5Qs7bbbMB9kSgSfHh+ftg8n78TRZLQxdHK1WEphgorahqGT358fb+6l&#10;QIKgwcVgOjkblA+79++2U2rNOo7RaZMFgwRsp9TJkSi1TYNqNB5wEZMJnOxj9kC8zUOjM0yM7l2z&#10;Xi7vmilmnXJUBpFPD+ek3FX8vjeKvvY9GhKuk8yN6prr+lLWZreFdsiQRqsuNOAfWHiwgS+9Qh2A&#10;QPzI9i8ob1WOGHtaqOib2PdWmdoDd7Na/tHNtxGSqb2wOJiuMuH/g1VfjvvwlFmGKWGL6SmXLk59&#10;9uXP/MSpijVfxTInEup8qPh0vdmsP1Qdm9e6lJE+mehFCTqJlMEOI+1jCDyRmFdVKzh+RuKbufBX&#10;Qbk0xEfrXB2MC2Lq5N3thkengO3ROyAOfdKMGgYpwA3sO0W5ImJ0VpfqgoMz7l0WR+DRs2N0nJ6Z&#10;uxQOkDjBDdWvWIAZ/FZa6BwAx3NxTZ2d4i2xXZ31nby/VkNLYN3HoAXNiT1O2UIYnLkgu1DYmGrG&#10;S8OvWpfoJeq5jqApOx50JXQxZXHS2z3Hb5/O7icAAAD//wMAUEsDBBQABgAIAAAAIQAZt9tf3wAA&#10;AAsBAAAPAAAAZHJzL2Rvd25yZXYueG1sTI/LTsNADEX3SPzDyEhsEJ2kITxCJlWFxKpIEYUPcDMm&#10;CWQ8UWbaBr4eIxaw9PXR9XG5mt2gDjSF3rOBdJGAIm687bk18PryeHkLKkRki4NnMvBJAVbV6UmJ&#10;hfVHfqbDNrZKSjgUaKCLcSy0Dk1HDsPCj8Sye/OTwyjj1Go74VHK3aCXSXKtHfYsFzoc6aGj5mO7&#10;dwboArlO6+Tr/amOY9au63az0cacn83re1CR5vgHw4++qEMlTju/ZxvUYOAqXaaCGsjzLAclxG+y&#10;k+QuuwFdlfr/D9U3AAAA//8DAFBLAQItABQABgAIAAAAIQC2gziS/gAAAOEBAAATAAAAAAAAAAAA&#10;AAAAAAAAAABbQ29udGVudF9UeXBlc10ueG1sUEsBAi0AFAAGAAgAAAAhADj9If/WAAAAlAEAAAsA&#10;AAAAAAAAAAAAAAAALwEAAF9yZWxzLy5yZWxzUEsBAi0AFAAGAAgAAAAhALf7ztTMAQAAggMAAA4A&#10;AAAAAAAAAAAAAAAALgIAAGRycy9lMm9Eb2MueG1sUEsBAi0AFAAGAAgAAAAhABm321/fAAAACwEA&#10;AA8AAAAAAAAAAAAAAAAAJgQAAGRycy9kb3ducmV2LnhtbFBLBQYAAAAABAAEAPMAAAAyBQAAAAA=&#10;" strokecolor="windowText" strokeweight=".5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14:anchorId="0096D775" wp14:editId="72F67F9D">
                <wp:simplePos x="0" y="0"/>
                <wp:positionH relativeFrom="column">
                  <wp:posOffset>2610485</wp:posOffset>
                </wp:positionH>
                <wp:positionV relativeFrom="paragraph">
                  <wp:posOffset>4363720</wp:posOffset>
                </wp:positionV>
                <wp:extent cx="0" cy="616585"/>
                <wp:effectExtent l="76200" t="0" r="57150" b="50165"/>
                <wp:wrapNone/>
                <wp:docPr id="131" name="Straight Arrow Connector 131"/>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091C0B" id="Straight Arrow Connector 131" o:spid="_x0000_s1026" type="#_x0000_t32" style="position:absolute;margin-left:205.55pt;margin-top:343.6pt;width:0;height:4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BucMcL3wAAAAsB&#10;AAAPAAAAZHJzL2Rvd25yZXYueG1sTI/BTsMwDIbvSLxDZCQuiKXZpq0qdacJidOQKgYPkDUmLTRO&#10;1WRb4ekJ4sCOtj/9/v5yM7lenGgMnWcENctAEDfedGwR3l6f7nMQIWo2uvdMCF8UYFNdX5W6MP7M&#10;L3TaRytSCIdCI7QxDoWUoWnJ6TDzA3G6vfvR6ZjG0Uoz6nMKd72cZ9lKOt1x+tDqgR5baj73R4dA&#10;d5prVWffH891HBZ2W9vdTiLe3kzbBxCRpvgPw69+UocqOR38kU0QPcJSKZVQhFW+noNIxN/mgLDO&#10;lwuQVSkvO1Q/AAAA//8DAFBLAQItABQABgAIAAAAIQC2gziS/gAAAOEBAAATAAAAAAAAAAAAAAAA&#10;AAAAAABbQ29udGVudF9UeXBlc10ueG1sUEsBAi0AFAAGAAgAAAAhADj9If/WAAAAlAEAAAsAAAAA&#10;AAAAAAAAAAAALwEAAF9yZWxzLy5yZWxzUEsBAi0AFAAGAAgAAAAhAARDxs3JAQAAggMAAA4AAAAA&#10;AAAAAAAAAAAALgIAAGRycy9lMm9Eb2MueG1sUEsBAi0AFAAGAAgAAAAhAG5wxwvfAAAACwEAAA8A&#10;AAAAAAAAAAAAAAAAIwQAAGRycy9kb3ducmV2LnhtbFBLBQYAAAAABAAEAPMAAAAvBQAAAAA=&#10;" strokecolor="windowText" strokeweight=".5pt">
                <v:stroke endarrow="block" joinstyle="miter"/>
              </v:shape>
            </w:pict>
          </mc:Fallback>
        </mc:AlternateContent>
      </w:r>
      <w:r>
        <w:rPr>
          <w:noProof/>
        </w:rPr>
        <mc:AlternateContent>
          <mc:Choice Requires="wps">
            <w:drawing>
              <wp:anchor distT="0" distB="0" distL="114300" distR="114300" simplePos="0" relativeHeight="251743232" behindDoc="0" locked="0" layoutInCell="1" allowOverlap="1" wp14:anchorId="4E322B11" wp14:editId="7B2C7866">
                <wp:simplePos x="0" y="0"/>
                <wp:positionH relativeFrom="column">
                  <wp:posOffset>104140</wp:posOffset>
                </wp:positionH>
                <wp:positionV relativeFrom="paragraph">
                  <wp:posOffset>4980305</wp:posOffset>
                </wp:positionV>
                <wp:extent cx="1455420" cy="808355"/>
                <wp:effectExtent l="0" t="0" r="11430" b="10795"/>
                <wp:wrapNone/>
                <wp:docPr id="127" name="Rectangle 127"/>
                <wp:cNvGraphicFramePr/>
                <a:graphic xmlns:a="http://schemas.openxmlformats.org/drawingml/2006/main">
                  <a:graphicData uri="http://schemas.microsoft.com/office/word/2010/wordprocessingShape">
                    <wps:wsp>
                      <wps:cNvSpPr/>
                      <wps:spPr>
                        <a:xfrm>
                          <a:off x="0" y="0"/>
                          <a:ext cx="1455420" cy="807720"/>
                        </a:xfrm>
                        <a:prstGeom prst="rect">
                          <a:avLst/>
                        </a:prstGeom>
                        <a:noFill/>
                        <a:ln w="12700" cap="flat" cmpd="sng" algn="ctr">
                          <a:solidFill>
                            <a:sysClr val="windowText" lastClr="000000"/>
                          </a:solidFill>
                          <a:prstDash val="solid"/>
                          <a:miter lim="800000"/>
                        </a:ln>
                        <a:effectLst/>
                      </wps:spPr>
                      <wps:txbx>
                        <w:txbxContent>
                          <w:p w14:paraId="33F5934A" w14:textId="77777777" w:rsidR="0040220D" w:rsidRDefault="0040220D" w:rsidP="0040220D">
                            <w:pPr>
                              <w:rPr>
                                <w:rFonts w:ascii="Arial" w:hAnsi="Arial" w:cs="Arial"/>
                                <w:color w:val="000000"/>
                                <w:sz w:val="18"/>
                                <w:szCs w:val="20"/>
                              </w:rPr>
                            </w:pPr>
                            <w:r>
                              <w:rPr>
                                <w:rFonts w:ascii="Arial" w:hAnsi="Arial" w:cs="Arial"/>
                                <w:color w:val="000000"/>
                                <w:sz w:val="18"/>
                                <w:szCs w:val="20"/>
                              </w:rPr>
                              <w:t>Studies included in previous care cascade study with relevant data on reasons for gap 2, 3 and 4 (n=78)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22B11" id="Rectangle 127" o:spid="_x0000_s1040" style="position:absolute;margin-left:8.2pt;margin-top:392.15pt;width:114.6pt;height:6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3yRYQIAAMEEAAAOAAAAZHJzL2Uyb0RvYy54bWysVMtOGzEU3VfqP1jel0miUCBigqJEVJUQ&#13;&#10;IEHF2vHYGUt+1XYyk359jz0DoXRXdRbOte/73HNzfdMbTQ4iROVsTadnE0qE5a5RdlfTH8+3Xy4p&#13;&#10;iYnZhmlnRU2PItKb5edP151fiJlrnW5EIAhi46LzNW1T8ouqirwVhsUz54WFUrpgWMI17KomsA7R&#13;&#10;ja5mk8nXqnOh8cFxESNeN4OSLkt8KQVPD1JGkYiuKWpL5Qzl3OazWl6zxS4w3yo+lsH+oQrDlEXS&#13;&#10;t1AblhjZB/VXKKN4cNHJdMadqZyUiovSA7qZTj5089QyL0ovACf6N5ji/wvL7w9P/jEAhs7HRYSY&#13;&#10;u+hlMPkX9ZG+gHV8A0v0iXA8Tufn5/MZMOXQXU4uLiAjTHXy9iGmb8IZkoWaBgyjYMQOdzENpq8m&#13;&#10;OZl1t0rrMhBtSYcMs4tJjs/AC6lZgmh8U9Nod5QwvQPheAolZHRaNdk9B4rHuNaBHBhmDqo0rntG&#13;&#10;0ZRoFhMU6KR8Y7V/uOZ6Niy2g3NRDRQxKoGnWpnca/5Gb21zRlGYNnZ1AjJLqd/2RKHq6Ty75Ket&#13;&#10;a46PgQQ3sDF6fquQ9w7lPbIA+qFprFR6wCG1AxJcK09J68Kvj2/ZDmyAhpIONAY6P/csCHT73YIn&#13;&#10;V9P5HOFSuczP85BIeK/ZvtfYvVk7oDbF0npexGyf9KsogzMv2LhVzgoVsxy5hzmMl3Ua1gs7y8Vq&#13;&#10;VczAdc/SnX3yPAfPkGWkn/sXFvxIj4QZ3btXyrPFB5YMtgNPVvvkpCoUOuEJ6uUL9qSQcNzpvIjv&#13;&#10;78Xq9M+z/A0AAP//AwBQSwMEFAAGAAgAAAAhANAUJRHiAAAADwEAAA8AAABkcnMvZG93bnJldi54&#13;&#10;bWxMTztPwzAQ3pH4D9YhsVE7bQgljVNVoE5l6UOV2JzYJBH2OYrdNPx7rhMsJ32671msJ2fZaIbQ&#13;&#10;eZSQzAQwg7XXHTYSTsft0xJYiAq1sh6NhB8TYF3e3xUq1/6KezMeYsPIBEOuJLQx9jnnoW6NU2Hm&#13;&#10;e4P0+/KDU5Hg0HA9qCuZO8vnQmTcqQ4poVW9eWtN/X24OAl7cTzv3MdCfFbidA5bZ6txY6V8fJje&#13;&#10;V3Q2K2DRTPFPAbcN1B9KKlb5C+rALOEsJaaEl2W6AEaEefqcAaskvCZJBrws+P8d5S8AAAD//wMA&#13;&#10;UEsBAi0AFAAGAAgAAAAhALaDOJL+AAAA4QEAABMAAAAAAAAAAAAAAAAAAAAAAFtDb250ZW50X1R5&#13;&#10;cGVzXS54bWxQSwECLQAUAAYACAAAACEAOP0h/9YAAACUAQAACwAAAAAAAAAAAAAAAAAvAQAAX3Jl&#13;&#10;bHMvLnJlbHNQSwECLQAUAAYACAAAACEA8+d8kWECAADBBAAADgAAAAAAAAAAAAAAAAAuAgAAZHJz&#13;&#10;L2Uyb0RvYy54bWxQSwECLQAUAAYACAAAACEA0BQlEeIAAAAPAQAADwAAAAAAAAAAAAAAAAC7BAAA&#13;&#10;ZHJzL2Rvd25yZXYueG1sUEsFBgAAAAAEAAQA8wAAAMoFAAAAAA==&#13;&#10;" filled="f" strokecolor="windowText" strokeweight="1pt">
                <v:textbox>
                  <w:txbxContent>
                    <w:p w14:paraId="33F5934A" w14:textId="77777777" w:rsidR="0040220D" w:rsidRDefault="0040220D" w:rsidP="0040220D">
                      <w:pPr>
                        <w:rPr>
                          <w:rFonts w:ascii="Arial" w:hAnsi="Arial" w:cs="Arial"/>
                          <w:color w:val="000000"/>
                          <w:sz w:val="18"/>
                          <w:szCs w:val="20"/>
                        </w:rPr>
                      </w:pPr>
                      <w:r>
                        <w:rPr>
                          <w:rFonts w:ascii="Arial" w:hAnsi="Arial" w:cs="Arial"/>
                          <w:color w:val="000000"/>
                          <w:sz w:val="18"/>
                          <w:szCs w:val="20"/>
                        </w:rPr>
                        <w:t>Studies included in previous care cascade study with relevant data on reasons for gap 2, 3 and 4 (n=78)</w:t>
                      </w: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75AB0250" wp14:editId="42F9846E">
                <wp:simplePos x="0" y="0"/>
                <wp:positionH relativeFrom="column">
                  <wp:posOffset>7811770</wp:posOffset>
                </wp:positionH>
                <wp:positionV relativeFrom="paragraph">
                  <wp:posOffset>4067175</wp:posOffset>
                </wp:positionV>
                <wp:extent cx="219075" cy="0"/>
                <wp:effectExtent l="0" t="76200" r="9525" b="95250"/>
                <wp:wrapNone/>
                <wp:docPr id="126" name="Straight Arrow Connector 126"/>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0B3F51" id="Straight Arrow Connector 126" o:spid="_x0000_s1026" type="#_x0000_t32" style="position:absolute;margin-left:615.1pt;margin-top:320.25pt;width:17.2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DfaBQo3wAA&#10;AA0BAAAPAAAAZHJzL2Rvd25yZXYueG1sTI/RSsNAEEXfBf9hGcEXsbtNa5SYTSmCTxVCqx8wzY6b&#10;aHY2ZLdt9OvdgqCPd+Zw50y5mlwvjjSGzrOG+UyBIG686dhqeHt9vn0AESKywd4zafiiAKvq8qLE&#10;wvgTb+m4i1akEg4FamhjHAopQ9OSwzDzA3HavfvRYUxxtNKMeErlrpeZUrl02HG60OJATy01n7uD&#10;00A3yPW8Vt8fL3UcFnZd281Gan19Na0fQUSa4h8MZ/2kDlVy2vsDmyD6lLOFyhKrIV+qOxBnJMuX&#10;9yD2vyNZlfL/F9UPAAAA//8DAFBLAQItABQABgAIAAAAIQC2gziS/gAAAOEBAAATAAAAAAAAAAAA&#10;AAAAAAAAAABbQ29udGVudF9UeXBlc10ueG1sUEsBAi0AFAAGAAgAAAAhADj9If/WAAAAlAEAAAsA&#10;AAAAAAAAAAAAAAAALwEAAF9yZWxzLy5yZWxzUEsBAi0AFAAGAAgAAAAhAF8aI2fMAQAAggMAAA4A&#10;AAAAAAAAAAAAAAAALgIAAGRycy9lMm9Eb2MueG1sUEsBAi0AFAAGAAgAAAAhAN9oFCjfAAAADQEA&#10;AA8AAAAAAAAAAAAAAAAAJgQAAGRycy9kb3ducmV2LnhtbFBLBQYAAAAABAAEAPMAAAAyBQAAAAA=&#10;" strokecolor="windowText" strokeweight=".5pt">
                <v:stroke endarrow="block" joinstyle="miter"/>
              </v:shape>
            </w:pict>
          </mc:Fallback>
        </mc:AlternateContent>
      </w:r>
      <w:r>
        <w:rPr>
          <w:noProof/>
        </w:rPr>
        <mc:AlternateContent>
          <mc:Choice Requires="wps">
            <w:drawing>
              <wp:anchor distT="0" distB="0" distL="114300" distR="114300" simplePos="0" relativeHeight="251747328" behindDoc="0" locked="0" layoutInCell="1" allowOverlap="1" wp14:anchorId="4BE48D1A" wp14:editId="1F48CD64">
                <wp:simplePos x="0" y="0"/>
                <wp:positionH relativeFrom="column">
                  <wp:posOffset>5880735</wp:posOffset>
                </wp:positionH>
                <wp:positionV relativeFrom="paragraph">
                  <wp:posOffset>2931795</wp:posOffset>
                </wp:positionV>
                <wp:extent cx="1887220" cy="526415"/>
                <wp:effectExtent l="0" t="0" r="17780" b="26035"/>
                <wp:wrapNone/>
                <wp:docPr id="124" name="Rectangle 124"/>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F2059F8"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for which full text articles were retrieved (n=38)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48D1A" id="Rectangle 124" o:spid="_x0000_s1041" style="position:absolute;margin-left:463.05pt;margin-top:230.85pt;width:148.6pt;height:4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lgLYAIAAMEEAAAOAAAAZHJzL2Uyb0RvYy54bWysVMtuGjEU3VfqP1jeNwOIJBRliBBRqkpR&#13;&#10;EimpsjYem7HkV23DDP36Hnsg0HRXlYW59n2fe+7c3PZGk50IUTlb0/HFiBJhuWuU3dT0x+v9lxkl&#13;&#10;MTHbMO2sqOleRHq7+PzppvNzMXGt040IBEFsnHe+pm1Kfl5VkbfCsHjhvLBQShcMS7iGTdUE1iG6&#13;&#10;0dVkNLqqOhcaHxwXMeL1blDSRYkvpeDpScooEtE1RW2pnKGc63xWixs23wTmW8UPZbB/qMIwZZH0&#13;&#10;PdQdS4xsg/orlFE8uOhkuuDOVE5KxUXpAd2MRx+6eWmZF6UXgBP9O0zx/4Xlj7sX/xwAQ+fjPELM&#13;&#10;XfQymPyP+khfwNq/gyX6RDgex7PZ9WQCTDl0l5Or6fgyo1mdvH2I6ZtwhmShpgHDKBix3UNMg+nR&#13;&#10;JCez7l5pXQaiLemQYXI9yvEZeCE1SxCNb2oa7YYSpjcgHE+hhIxOqya750BxH1c6kB3DzEGVxnWv&#13;&#10;KJoSzWKCAp2U36HaP1xzPXcstoNzUQ0UMSqBp1qZms7OvbXNGUVh2qGrE5BZSv26JwpVD/Dkp7Vr&#13;&#10;9s+BBDewMXp+r5D3AeU9swD6oWmsVHrCIbUDElwrT0nrwq+Pb9kObICGkg40Bjo/tywIdPvdgidf&#13;&#10;x9MpwqVymV5e54GFc836XGO3ZuWA2hhL63kRs33SR1EGZ96wccucFSpmOXIPczhcVmlYL+wsF8tl&#13;&#10;MQPXPUsP9sXzHDxDlpF+7d9Y8Ad6JMzo0R0pz+YfWDLYDjxZbpOTqlDohCeoly/Yk0LCw07nRTy/&#13;&#10;F6vTl2fxGwAA//8DAFBLAwQUAAYACAAAACEAMehtGuMAAAARAQAADwAAAGRycy9kb3ducmV2Lnht&#13;&#10;bExPyU7DMBC9I/EP1iBxo3YWQptmUlWgnuDSRZW4OYlJIuxxFLtp+HvcE1xGepq3FpvZaDap0fWW&#13;&#10;EKKFAKaotk1PLcLpuHtaAnNeUiO1JYXwoxxsyvu7QuaNvdJeTQffsmBCLpcInfdDzrmrO2WkW9hB&#13;&#10;Ufh92dFIH+DY8maU12BuNI+FyLiRPYWETg7qtVP19+FiEPbieH43H4n4rMTp7HZGV9NWIz4+zG/r&#13;&#10;cLZrYF7N/k8Btw2hP5ShWGUv1DimEVZxFgUqQppFL8BujDhOEmAVwnOaZsDLgv9fUv4CAAD//wMA&#13;&#10;UEsBAi0AFAAGAAgAAAAhALaDOJL+AAAA4QEAABMAAAAAAAAAAAAAAAAAAAAAAFtDb250ZW50X1R5&#13;&#10;cGVzXS54bWxQSwECLQAUAAYACAAAACEAOP0h/9YAAACUAQAACwAAAAAAAAAAAAAAAAAvAQAAX3Jl&#13;&#10;bHMvLnJlbHNQSwECLQAUAAYACAAAACEAJcpYC2ACAADBBAAADgAAAAAAAAAAAAAAAAAuAgAAZHJz&#13;&#10;L2Uyb0RvYy54bWxQSwECLQAUAAYACAAAACEAMehtGuMAAAARAQAADwAAAAAAAAAAAAAAAAC6BAAA&#13;&#10;ZHJzL2Rvd25yZXYueG1sUEsFBgAAAAAEAAQA8wAAAMoFAAAAAA==&#13;&#10;" filled="f" strokecolor="windowText" strokeweight="1pt">
                <v:textbox>
                  <w:txbxContent>
                    <w:p w14:paraId="6F2059F8"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for which full text articles were retrieved (n=38)</w:t>
                      </w: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1A05ED1F" wp14:editId="13937428">
                <wp:simplePos x="0" y="0"/>
                <wp:positionH relativeFrom="column">
                  <wp:posOffset>8058785</wp:posOffset>
                </wp:positionH>
                <wp:positionV relativeFrom="paragraph">
                  <wp:posOffset>2941955</wp:posOffset>
                </wp:positionV>
                <wp:extent cx="1144905" cy="526415"/>
                <wp:effectExtent l="0" t="0" r="17145" b="26035"/>
                <wp:wrapNone/>
                <wp:docPr id="123" name="Rectangle 123"/>
                <wp:cNvGraphicFramePr/>
                <a:graphic xmlns:a="http://schemas.openxmlformats.org/drawingml/2006/main">
                  <a:graphicData uri="http://schemas.microsoft.com/office/word/2010/wordprocessingShape">
                    <wps:wsp>
                      <wps:cNvSpPr/>
                      <wps:spPr>
                        <a:xfrm>
                          <a:off x="0" y="0"/>
                          <a:ext cx="1144905" cy="526415"/>
                        </a:xfrm>
                        <a:prstGeom prst="rect">
                          <a:avLst/>
                        </a:prstGeom>
                        <a:noFill/>
                        <a:ln w="12700" cap="flat" cmpd="sng" algn="ctr">
                          <a:solidFill>
                            <a:sysClr val="windowText" lastClr="000000"/>
                          </a:solidFill>
                          <a:prstDash val="solid"/>
                          <a:miter lim="800000"/>
                        </a:ln>
                        <a:effectLst/>
                      </wps:spPr>
                      <wps:txbx>
                        <w:txbxContent>
                          <w:p w14:paraId="47286200"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not retrieved (n=0)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5ED1F" id="Rectangle 123" o:spid="_x0000_s1042" style="position:absolute;margin-left:634.55pt;margin-top:231.65pt;width:90.15pt;height:4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MjxZAIAAMEEAAAOAAAAZHJzL2Uyb0RvYy54bWysVE1PGzEQvVfqf7B8L5uNEigRGxSBqCoh&#13;&#10;QIKKs+O1s5b8VdvJbvrr++wNJKW3qjk4M57xfLx5s1fXg9FkJ0JUzja0PptQIix3rbKbhv54ufvy&#13;&#10;lZKYmG2ZdlY0dC8ivV5+/nTV+4WYus7pVgSCIDYuet/QLiW/qKrIO2FYPHNeWBilC4YlqGFTtYH1&#13;&#10;iG50NZ1MzqvehdYHx0WMuL0djXRZ4kspeHqUMopEdENRWypnKOc6n9Xyii02gflO8UMZ7B+qMExZ&#13;&#10;JH0PdcsSI9ug/gplFA8uOpnOuDOVk1JxUXpAN/XkQzfPHfOi9AJwon+HKf6/sPxh9+yfAmDofVxE&#13;&#10;iLmLQQaT/1EfGQpY+3ewxJAIx2Vdz2aXkzklHLb59HxWzzOa1fG1DzF9E86QLDQ0YBgFI7a7j2l0&#13;&#10;fXPJyay7U1qXgWhLemSYXkwwM87AC6lZgmh829BoN5QwvQHheAolZHRatfl5DhT38UYHsmOYOajS&#13;&#10;uv4FRVOiWUwwoJPyO1T7x9Nczy2L3fi4mEaKGJXAU61MQ7+evtY2ZxSFaYeujkBmKQ3rgShUXZ/n&#13;&#10;SPlq7dr9UyDBjWyMnt8p5L1HeU8sgH5oGiuVHnFI7YAE18pT0rnw6+Nd9gMbYKGkB42Bzs8tCwLd&#13;&#10;frfgySWmlHlflNn8YgolnFrWpxa7NTcOqNVYWs+LmP2TfhNlcOYVG7fKWWFiliP3OIeDcpPG9cLO&#13;&#10;crFaFTdw3bN0b589z8EzZBnpl+GVBX+gR8KMHtwb5dniA0tG35Enq21yUhUKHfEE9bKCPSkkPOx0&#13;&#10;XsRTvXgdvzzL3wAAAP//AwBQSwMEFAAGAAgAAAAhAFmm7YrjAAAAEgEAAA8AAABkcnMvZG93bnJl&#13;&#10;di54bWxMTztPwzAQ3pH4D9YhsVG7SYhoGqeqQJ1g6UOV2Jz4SCLscxS7afj3uBMsJ32671luZmvY&#13;&#10;hKPvHUlYLgQwpMbpnloJp+Pu6QWYD4q0Mo5Qwg962FT3d6UqtLvSHqdDaFk0IV8oCV0IQ8G5bzq0&#13;&#10;yi/cgBR/X260KkQ4tlyP6hrNreGJEDm3qqeY0KkBXztsvg8XK2Evjud3+5GKz1qczn5nTT1tjZSP&#13;&#10;D/PbOp7tGljAOfwp4LYh9ocqFqvdhbRnJuIkXy0jV0KWpymwGyXLVhmwWsJzlifAq5L/n1L9AgAA&#13;&#10;//8DAFBLAQItABQABgAIAAAAIQC2gziS/gAAAOEBAAATAAAAAAAAAAAAAAAAAAAAAABbQ29udGVu&#13;&#10;dF9UeXBlc10ueG1sUEsBAi0AFAAGAAgAAAAhADj9If/WAAAAlAEAAAsAAAAAAAAAAAAAAAAALwEA&#13;&#10;AF9yZWxzLy5yZWxzUEsBAi0AFAAGAAgAAAAhAFBUyPFkAgAAwQQAAA4AAAAAAAAAAAAAAAAALgIA&#13;&#10;AGRycy9lMm9Eb2MueG1sUEsBAi0AFAAGAAgAAAAhAFmm7YrjAAAAEgEAAA8AAAAAAAAAAAAAAAAA&#13;&#10;vgQAAGRycy9kb3ducmV2LnhtbFBLBQYAAAAABAAEAPMAAADOBQAAAAA=&#13;&#10;" filled="f" strokecolor="windowText" strokeweight="1pt">
                <v:textbox>
                  <w:txbxContent>
                    <w:p w14:paraId="47286200"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not retrieved (n=0)</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70668D75" wp14:editId="0A509765">
                <wp:simplePos x="0" y="0"/>
                <wp:positionH relativeFrom="column">
                  <wp:posOffset>7774305</wp:posOffset>
                </wp:positionH>
                <wp:positionV relativeFrom="paragraph">
                  <wp:posOffset>3225800</wp:posOffset>
                </wp:positionV>
                <wp:extent cx="264795" cy="0"/>
                <wp:effectExtent l="0" t="76200" r="20955" b="95250"/>
                <wp:wrapNone/>
                <wp:docPr id="122" name="Straight Arrow Connector 122"/>
                <wp:cNvGraphicFramePr/>
                <a:graphic xmlns:a="http://schemas.openxmlformats.org/drawingml/2006/main">
                  <a:graphicData uri="http://schemas.microsoft.com/office/word/2010/wordprocessingShape">
                    <wps:wsp>
                      <wps:cNvCnPr/>
                      <wps:spPr>
                        <a:xfrm>
                          <a:off x="0" y="0"/>
                          <a:ext cx="2647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BA27094" id="Straight Arrow Connector 122" o:spid="_x0000_s1026" type="#_x0000_t32" style="position:absolute;margin-left:612.15pt;margin-top:254pt;width:20.8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rDzQEAAIIDAAAOAAAAZHJzL2Uyb0RvYy54bWysU01v2zAMvQ/YfxB0X5yka9YacXpI1l2G&#10;rUC7H8DKki1AXxC5OPn3o5Q07bbbMB9kSgSf3iOf1ncH78ReZ7QxdHIxm0uhg4q9DUMnfzzdf7iR&#10;AglCDy4G3cmjRnm3ef9uPaVWL+MYXa+zYJCA7ZQ6ORKltmlQjdoDzmLSgZMmZg/E2zw0fYaJ0b1r&#10;lvP5qpli7lOOSiPy6e6UlJuKb4xW9N0Y1CRcJ5kb1TXX9bmszWYN7ZAhjVadacA/sPBgA196gdoB&#10;gfiZ7V9Q3qocMRqaqeibaIxVumpgNYv5H2oeR0i6auHmYLq0Cf8frPq234aHzG2YEraYHnJRcTDZ&#10;lz/zE4farOOlWfpAQvHhcvXx0+21FOol1bzWpYz0RUcvStBJpAx2GGkbQ+CJxLyovYL9VyS+mQtf&#10;CsqlId5b5+pgXBBTJ1dX1zw6BWwP44A49Kln1DBIAW5g3ynKFRGjs32pLjh4xK3LYg88enZMH6cn&#10;5i6FAyROsKD6FQswg99KC50d4HgqrqmTU7wltquzvpM3l2poCaz7HHpBx8Qep2whDE6fkV0obHQ1&#10;41nwa69L9Bz7Yx1BU3Y86ErobMripLd7jt8+nc0vAAAA//8DAFBLAwQUAAYACAAAACEAbu8Pjt8A&#10;AAANAQAADwAAAGRycy9kb3ducmV2LnhtbEyP0UrDQBBF3wX/YRnBF2l3m2ooMZtSBJ8qBKsfsM1O&#10;N9HsbMhu2+jXOwVB3+bOXO6cW64n34sTjrELpGExVyCQmmA7chre355nKxAxGbKmD4QavjDCurq+&#10;Kk1hw5le8bRLTnAIxcJoaFMaCilj06I3cR4GJL4dwuhNYjk6aUdz5nDfy0ypXHrTEX9ozYBPLTaf&#10;u6PXgHeG6kWtvj9e6jQs3aZ2263U+vZm2jyCSDilPzNc8BkdKmbahyPZKHrWWXa/ZK+GB7XiVhdL&#10;luc87X9Xsirl/xbVDwAAAP//AwBQSwECLQAUAAYACAAAACEAtoM4kv4AAADhAQAAEwAAAAAAAAAA&#10;AAAAAAAAAAAAW0NvbnRlbnRfVHlwZXNdLnhtbFBLAQItABQABgAIAAAAIQA4/SH/1gAAAJQBAAAL&#10;AAAAAAAAAAAAAAAAAC8BAABfcmVscy8ucmVsc1BLAQItABQABgAIAAAAIQCIkhrDzQEAAIIDAAAO&#10;AAAAAAAAAAAAAAAAAC4CAABkcnMvZTJvRG9jLnhtbFBLAQItABQABgAIAAAAIQBu7w+O3wAAAA0B&#10;AAAPAAAAAAAAAAAAAAAAACcEAABkcnMvZG93bnJldi54bWxQSwUGAAAAAAQABADzAAAAMwUAAAAA&#10;" strokecolor="windowText" strokeweight=".5pt">
                <v:stroke endarrow="block" joinstyle="miter"/>
              </v:shape>
            </w:pict>
          </mc:Fallback>
        </mc:AlternateContent>
      </w:r>
      <w:r>
        <w:rPr>
          <w:noProof/>
        </w:rPr>
        <mc:AlternateContent>
          <mc:Choice Requires="wps">
            <w:drawing>
              <wp:anchor distT="0" distB="0" distL="114300" distR="114300" simplePos="0" relativeHeight="251750400" behindDoc="0" locked="0" layoutInCell="1" allowOverlap="1" wp14:anchorId="294DC17C" wp14:editId="552A0F06">
                <wp:simplePos x="0" y="0"/>
                <wp:positionH relativeFrom="column">
                  <wp:posOffset>6832600</wp:posOffset>
                </wp:positionH>
                <wp:positionV relativeFrom="paragraph">
                  <wp:posOffset>3498850</wp:posOffset>
                </wp:positionV>
                <wp:extent cx="0" cy="281305"/>
                <wp:effectExtent l="76200" t="0" r="57150" b="61595"/>
                <wp:wrapNone/>
                <wp:docPr id="121" name="Straight Arrow Connector 121"/>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0115E9" id="Straight Arrow Connector 121" o:spid="_x0000_s1026" type="#_x0000_t32" style="position:absolute;margin-left:538pt;margin-top:275.5pt;width:0;height:2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6Mkjk3QAAAA0B&#10;AAAPAAAAZHJzL2Rvd25yZXYueG1sTE/LTsMwELwj8Q/WInFBrR2qtBDiVBUSpyJFFD7AjRcnEK+j&#10;2G0DX89WHOC289DsTLmefC+OOMYukIZsrkAgNcF25DS8vT7N7kDEZMiaPhBq+MII6+ryojSFDSd6&#10;weMuOcEhFAujoU1pKKSMTYvexHkYkFh7D6M3ieHopB3NicN9L2+VWkpvOuIPrRnwscXmc3fwGvDG&#10;UJ3V6vvjuU7Dwm1qt91Kra+vps0DiIRT+jPDuT5Xh4o77cOBbBQ9Y7Va8pikIc8zPs6WX2rP1H2+&#10;AFmV8v+K6gcAAP//AwBQSwECLQAUAAYACAAAACEAtoM4kv4AAADhAQAAEwAAAAAAAAAAAAAAAAAA&#10;AAAAW0NvbnRlbnRfVHlwZXNdLnhtbFBLAQItABQABgAIAAAAIQA4/SH/1gAAAJQBAAALAAAAAAAA&#10;AAAAAAAAAC8BAABfcmVscy8ucmVsc1BLAQItABQABgAIAAAAIQArIlMkyQEAAIIDAAAOAAAAAAAA&#10;AAAAAAAAAC4CAABkcnMvZTJvRG9jLnhtbFBLAQItABQABgAIAAAAIQC6Mkjk3QAAAA0BAAAPAAAA&#10;AAAAAAAAAAAAACMEAABkcnMvZG93bnJldi54bWxQSwUGAAAAAAQABADzAAAALQUAAAAA&#10;" strokecolor="windowText" strokeweight=".5pt">
                <v:stroke endarrow="block" joinstyle="miter"/>
              </v:shape>
            </w:pict>
          </mc:Fallback>
        </mc:AlternateContent>
      </w:r>
      <w:r>
        <w:rPr>
          <w:noProof/>
        </w:rPr>
        <mc:AlternateContent>
          <mc:Choice Requires="wps">
            <w:drawing>
              <wp:anchor distT="0" distB="0" distL="114300" distR="114300" simplePos="0" relativeHeight="251751424" behindDoc="0" locked="0" layoutInCell="1" allowOverlap="1" wp14:anchorId="27046ED1" wp14:editId="07FF9B60">
                <wp:simplePos x="0" y="0"/>
                <wp:positionH relativeFrom="column">
                  <wp:posOffset>5866130</wp:posOffset>
                </wp:positionH>
                <wp:positionV relativeFrom="paragraph">
                  <wp:posOffset>2059305</wp:posOffset>
                </wp:positionV>
                <wp:extent cx="1887220" cy="526415"/>
                <wp:effectExtent l="0" t="0" r="17780" b="26035"/>
                <wp:wrapNone/>
                <wp:docPr id="120" name="Rectangle 120"/>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73446AD8"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that underwent screening of title and abstract</w:t>
                            </w:r>
                          </w:p>
                          <w:p w14:paraId="22C3E04C" w14:textId="77777777" w:rsidR="0040220D" w:rsidRDefault="0040220D" w:rsidP="0040220D">
                            <w:pPr>
                              <w:rPr>
                                <w:rFonts w:ascii="Arial" w:hAnsi="Arial" w:cs="Arial"/>
                                <w:color w:val="000000"/>
                                <w:sz w:val="18"/>
                                <w:szCs w:val="20"/>
                              </w:rPr>
                            </w:pPr>
                            <w:r>
                              <w:rPr>
                                <w:rFonts w:ascii="Arial" w:hAnsi="Arial" w:cs="Arial"/>
                                <w:color w:val="000000"/>
                                <w:sz w:val="18"/>
                                <w:szCs w:val="20"/>
                              </w:rPr>
                              <w:t>(n=467)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46ED1" id="Rectangle 120" o:spid="_x0000_s1043" style="position:absolute;margin-left:461.9pt;margin-top:162.15pt;width:148.6pt;height:4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YZAIAAMEEAAAOAAAAZHJzL2Uyb0RvYy54bWysVE1vGjEQvVfqf7B8b5ZFJFCUJUKJUlWK&#13;&#10;kkikytl4vawlf9U27NJf32cvBEpvVTmYsWf8Zub5zd7e9VqRnfBBWlPR8mpEiTDc1tJsKvrj7fHL&#13;&#10;jJIQmamZskZUdC8CvVt8/nTbubkY29aqWngCEBPmnatoG6ObF0XgrdAsXFknDJyN9ZpFbP2mqD3r&#13;&#10;gK5VMR6NborO+tp5y0UIOH0YnHSR8ZtG8PjSNEFEoiqK2mJefV7XaS0Wt2y+8cy1kh/KYP9QhWbS&#13;&#10;IOkH1AOLjGy9/AtKS+5tsE284lYXtmkkF7kHdFOOLrpZtcyJ3AvICe6DpvD/YPnzbuVePWjoXJgH&#13;&#10;mKmLvvE6/aM+0mey9h9kiT4SjsNyNpuOx+CUw3c9vpmU14nN4nTb+RC/CatJMirq8RiZI7Z7CnEI&#13;&#10;PYakZMY+SqXygyhDOmQYT0cJn0EXjWIRpnZ1RYPZUMLUBoLj0WfIYJWs0/UEFPbhXnmyY3hzSKW2&#13;&#10;3RuKpkSxEOFAJ/l3qPaPq6meBxba4XJ2DRLRMkKnSuqKzs5vK5Myiqy0Q1cnIpMV+3VPJKoupwkp&#13;&#10;Ha1tvX/1xNtBjcHxR4m8TyjvlXnID01jpOILlkZZMMGVdJS01v+6PEtxUAM8lHSQMdj5uWVeoNvv&#13;&#10;Bjr5Wk4mgIt5M7mepgfz5571ucds9b0FayWG1vFspviojmbjrX7HxC1TVriY4cg9vMNhcx+H8cLM&#13;&#10;crFc5jBo3bH4ZFaOJ/BEWWL6rX9n3h3kEfFGz/YoeTa/UMkQO+hkuY22kVlCJz4hvbTBnGQRHmY6&#13;&#10;DeL5PkedvjyL3wAAAP//AwBQSwMEFAAGAAgAAAAhABIakRPlAAAAEQEAAA8AAABkcnMvZG93bnJl&#13;&#10;di54bWxMj01PwzAMhu9I/IfISNxYsnQC1tWdJtBOcNmHJnFLm6ytSJyqybry78lOcLFk2X79PMV6&#13;&#10;cpaNZgidJ4T5TAAzVHvdUYNwPGyfXoGFqEgr68kg/JgA6/L+rlC59lfamXEfG5ZCKOQKoY2xzzkP&#13;&#10;dWucCjPfG0qzsx+ciqkdGq4HdU3hznIpxDN3qqP0oVW9eWtN/b2/OISdOJw+3GcmvipxPIWts9W4&#13;&#10;sYiPD9P7KpXNClg0U/y7gJtD4ocygVX+Qjowi7CUWeKPCJlcZMBuG1LOk2OFsBAvEnhZ8P8m5S8A&#13;&#10;AAD//wMAUEsBAi0AFAAGAAgAAAAhALaDOJL+AAAA4QEAABMAAAAAAAAAAAAAAAAAAAAAAFtDb250&#13;&#10;ZW50X1R5cGVzXS54bWxQSwECLQAUAAYACAAAACEAOP0h/9YAAACUAQAACwAAAAAAAAAAAAAAAAAv&#13;&#10;AQAAX3JlbHMvLnJlbHNQSwECLQAUAAYACAAAACEAPyUv2GQCAADBBAAADgAAAAAAAAAAAAAAAAAu&#13;&#10;AgAAZHJzL2Uyb0RvYy54bWxQSwECLQAUAAYACAAAACEAEhqRE+UAAAARAQAADwAAAAAAAAAAAAAA&#13;&#10;AAC+BAAAZHJzL2Rvd25yZXYueG1sUEsFBgAAAAAEAAQA8wAAANAFAAAAAA==&#13;&#10;" filled="f" strokecolor="windowText" strokeweight="1pt">
                <v:textbox>
                  <w:txbxContent>
                    <w:p w14:paraId="73446AD8" w14:textId="77777777" w:rsidR="0040220D" w:rsidRDefault="0040220D" w:rsidP="0040220D">
                      <w:pPr>
                        <w:rPr>
                          <w:rFonts w:ascii="Arial" w:hAnsi="Arial" w:cs="Arial"/>
                          <w:color w:val="000000"/>
                          <w:sz w:val="18"/>
                          <w:szCs w:val="20"/>
                        </w:rPr>
                      </w:pPr>
                      <w:r>
                        <w:rPr>
                          <w:rFonts w:ascii="Arial" w:hAnsi="Arial" w:cs="Arial"/>
                          <w:color w:val="000000"/>
                          <w:sz w:val="18"/>
                          <w:szCs w:val="20"/>
                        </w:rPr>
                        <w:t>Records that underwent screening of title and abstract</w:t>
                      </w:r>
                    </w:p>
                    <w:p w14:paraId="22C3E04C" w14:textId="77777777" w:rsidR="0040220D" w:rsidRDefault="0040220D" w:rsidP="0040220D">
                      <w:pPr>
                        <w:rPr>
                          <w:rFonts w:ascii="Arial" w:hAnsi="Arial" w:cs="Arial"/>
                          <w:color w:val="000000"/>
                          <w:sz w:val="18"/>
                          <w:szCs w:val="20"/>
                        </w:rPr>
                      </w:pPr>
                      <w:r>
                        <w:rPr>
                          <w:rFonts w:ascii="Arial" w:hAnsi="Arial" w:cs="Arial"/>
                          <w:color w:val="000000"/>
                          <w:sz w:val="18"/>
                          <w:szCs w:val="20"/>
                        </w:rPr>
                        <w:t>(n=467)</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701C0750" wp14:editId="5AC6A49D">
                <wp:simplePos x="0" y="0"/>
                <wp:positionH relativeFrom="column">
                  <wp:posOffset>6783070</wp:posOffset>
                </wp:positionH>
                <wp:positionV relativeFrom="paragraph">
                  <wp:posOffset>1747520</wp:posOffset>
                </wp:positionV>
                <wp:extent cx="0" cy="281305"/>
                <wp:effectExtent l="76200" t="0" r="57150" b="61595"/>
                <wp:wrapNone/>
                <wp:docPr id="119" name="Straight Arrow Connector 119"/>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990249" id="Straight Arrow Connector 119" o:spid="_x0000_s1026" type="#_x0000_t32" style="position:absolute;margin-left:534.1pt;margin-top:137.6pt;width:0;height:22.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AGZt9K4AAAAA0B&#10;AAAPAAAAZHJzL2Rvd25yZXYueG1sTI/BTsMwEETvSPyDtUhcELWTqqWEOFWFxKlIEYUP2MaLE4jX&#10;Uey2ga/HFQe47eyOZt+U68n14khj6DxryGYKBHHjTcdWw9vr0+0KRIjIBnvPpOGLAqyry4sSC+NP&#10;/ELHXbQihXAoUEMb41BIGZqWHIaZH4jT7d2PDmOSo5VmxFMKd73MlVpKhx2nDy0O9NhS87k7OA10&#10;g1xntfr+eK7jMLeb2m63Uuvrq2nzACLSFP/McMZP6FAlpr0/sAmiT1otV3nyasjvFmk4W35Xew3z&#10;7H4Bsirl/xbVDwAAAP//AwBQSwECLQAUAAYACAAAACEAtoM4kv4AAADhAQAAEwAAAAAAAAAAAAAA&#10;AAAAAAAAW0NvbnRlbnRfVHlwZXNdLnhtbFBLAQItABQABgAIAAAAIQA4/SH/1gAAAJQBAAALAAAA&#10;AAAAAAAAAAAAAC8BAABfcmVscy8ucmVsc1BLAQItABQABgAIAAAAIQArIlMkyQEAAIIDAAAOAAAA&#10;AAAAAAAAAAAAAC4CAABkcnMvZTJvRG9jLnhtbFBLAQItABQABgAIAAAAIQAGZt9K4AAAAA0BAAAP&#10;AAAAAAAAAAAAAAAAACMEAABkcnMvZG93bnJldi54bWxQSwUGAAAAAAQABADzAAAAMAUAAAAA&#10;" strokecolor="windowText" strokeweight=".5pt">
                <v:stroke endarrow="block" joinstyle="miter"/>
              </v:shape>
            </w:pict>
          </mc:Fallback>
        </mc:AlternateContent>
      </w:r>
      <w:r>
        <w:rPr>
          <w:noProof/>
        </w:rPr>
        <mc:AlternateContent>
          <mc:Choice Requires="wps">
            <w:drawing>
              <wp:anchor distT="0" distB="0" distL="114300" distR="114300" simplePos="0" relativeHeight="251753472" behindDoc="0" locked="0" layoutInCell="1" allowOverlap="1" wp14:anchorId="7E517B86" wp14:editId="0940DD8C">
                <wp:simplePos x="0" y="0"/>
                <wp:positionH relativeFrom="column">
                  <wp:posOffset>6819900</wp:posOffset>
                </wp:positionH>
                <wp:positionV relativeFrom="paragraph">
                  <wp:posOffset>2620010</wp:posOffset>
                </wp:positionV>
                <wp:extent cx="0" cy="281305"/>
                <wp:effectExtent l="76200" t="0" r="57150" b="61595"/>
                <wp:wrapNone/>
                <wp:docPr id="118" name="Straight Arrow Connector 118"/>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5B3597" id="Straight Arrow Connector 118" o:spid="_x0000_s1026" type="#_x0000_t32" style="position:absolute;margin-left:537pt;margin-top:206.3pt;width:0;height:22.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yqWbb3wAAAA0B&#10;AAAPAAAAZHJzL2Rvd25yZXYueG1sTI/BTsMwEETvSPyDtUhcELVTSoAQp6qQOBUpovABbrw4gXgd&#10;xW4b+Hq26gGOMzuafVMuJ9+LPY6xC6QhmykQSE2wHTkN72/P1/cgYjJkTR8INXxjhGV1flaawoYD&#10;veJ+k5zgEoqF0dCmNBRSxqZFb+IsDEh8+wijN4nl6KQdzYHLfS/nSuXSm474Q2sGfGqx+drsvAa8&#10;MlRntfr5fKnTcONWtVuvpdaXF9PqEUTCKf2F4YjP6FAx0zbsyEbRs1Z3Cx6TNCyyeQ7iGDlZW7Zu&#10;8weQVSn/r6h+AQAA//8DAFBLAQItABQABgAIAAAAIQC2gziS/gAAAOEBAAATAAAAAAAAAAAAAAAA&#10;AAAAAABbQ29udGVudF9UeXBlc10ueG1sUEsBAi0AFAAGAAgAAAAhADj9If/WAAAAlAEAAAsAAAAA&#10;AAAAAAAAAAAALwEAAF9yZWxzLy5yZWxzUEsBAi0AFAAGAAgAAAAhACsiUyTJAQAAggMAAA4AAAAA&#10;AAAAAAAAAAAALgIAAGRycy9lMm9Eb2MueG1sUEsBAi0AFAAGAAgAAAAhALKpZtvfAAAADQEAAA8A&#10;AAAAAAAAAAAAAAAAIwQAAGRycy9kb3ducmV2LnhtbFBLBQYAAAAABAAEAPMAAAAvBQAAAAA=&#10;" strokecolor="windowText" strokeweight=".5pt">
                <v:stroke endarrow="block" joinstyle="miter"/>
              </v:shape>
            </w:pict>
          </mc:Fallback>
        </mc:AlternateContent>
      </w:r>
      <w:r>
        <w:rPr>
          <w:noProof/>
        </w:rPr>
        <mc:AlternateContent>
          <mc:Choice Requires="wps">
            <w:drawing>
              <wp:anchor distT="0" distB="0" distL="114300" distR="114300" simplePos="0" relativeHeight="251754496" behindDoc="0" locked="0" layoutInCell="1" allowOverlap="1" wp14:anchorId="16FCC070" wp14:editId="736E44A8">
                <wp:simplePos x="0" y="0"/>
                <wp:positionH relativeFrom="column">
                  <wp:posOffset>7947025</wp:posOffset>
                </wp:positionH>
                <wp:positionV relativeFrom="paragraph">
                  <wp:posOffset>683260</wp:posOffset>
                </wp:positionV>
                <wp:extent cx="1256030" cy="731520"/>
                <wp:effectExtent l="0" t="0" r="20320" b="11430"/>
                <wp:wrapNone/>
                <wp:docPr id="117" name="Rectangle 117"/>
                <wp:cNvGraphicFramePr/>
                <a:graphic xmlns:a="http://schemas.openxmlformats.org/drawingml/2006/main">
                  <a:graphicData uri="http://schemas.microsoft.com/office/word/2010/wordprocessingShape">
                    <wps:wsp>
                      <wps:cNvSpPr/>
                      <wps:spPr>
                        <a:xfrm>
                          <a:off x="0" y="0"/>
                          <a:ext cx="1255395" cy="731520"/>
                        </a:xfrm>
                        <a:prstGeom prst="rect">
                          <a:avLst/>
                        </a:prstGeom>
                        <a:noFill/>
                        <a:ln w="12700" cap="flat" cmpd="sng" algn="ctr">
                          <a:solidFill>
                            <a:sysClr val="windowText" lastClr="000000"/>
                          </a:solidFill>
                          <a:prstDash val="solid"/>
                          <a:miter lim="800000"/>
                        </a:ln>
                        <a:effectLst/>
                      </wps:spPr>
                      <wps:txbx>
                        <w:txbxContent>
                          <w:p w14:paraId="4F8098F4"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Duplicates removed before screening </w:t>
                            </w:r>
                          </w:p>
                          <w:p w14:paraId="13789E36" w14:textId="77777777" w:rsidR="0040220D" w:rsidRDefault="0040220D" w:rsidP="0040220D">
                            <w:pPr>
                              <w:rPr>
                                <w:rFonts w:ascii="Arial" w:hAnsi="Arial" w:cs="Arial"/>
                                <w:color w:val="000000"/>
                                <w:sz w:val="18"/>
                                <w:szCs w:val="20"/>
                              </w:rPr>
                            </w:pPr>
                            <w:r>
                              <w:rPr>
                                <w:rFonts w:ascii="Arial" w:hAnsi="Arial" w:cs="Arial"/>
                                <w:color w:val="000000"/>
                                <w:sz w:val="18"/>
                                <w:szCs w:val="20"/>
                              </w:rPr>
                              <w:t>(n=29)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C070" id="Rectangle 117" o:spid="_x0000_s1044" style="position:absolute;margin-left:625.75pt;margin-top:53.8pt;width:98.9pt;height:5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c2QZQIAAMEEAAAOAAAAZHJzL2Uyb0RvYy54bWysVMtOGzEU3VfqP1jel8kEUiBigiIQVSUE&#13;&#10;SFCxdjx2xpJftZ3MpF/fY08gKd1VzcK59n2fe+5cXQ9Gk60IUTnb0PpkQomw3LXKrhv64+XuywUl&#13;&#10;MTHbMu2saOhORHq9+PzpqvdzMXWd060IBEFsnPe+oV1Kfl5VkXfCsHjivLBQShcMS7iGddUG1iO6&#13;&#10;0dV0Mvla9S60PjguYsTr7aikixJfSsHTo5RRJKIbitpSOUM5V/msFldsvg7Md4rvy2D/UIVhyiLp&#13;&#10;e6hblhjZBPVXKKN4cNHJdMKdqZyUiovSA7qpJx+6ee6YF6UXgBP9O0zx/4XlD9tn/xQAQ+/jPELM&#13;&#10;XQwymPyP+shQwNq9gyWGRDge6+lsdno5o4RDd35az6YFzerg7UNM34QzJAsNDRhGwYht72NCRpi+&#13;&#10;meRk1t0prctAtCV9znA+wcw4Ay+kZgmi8W1Do11TwvQahOMplJDRadVm9xwo7uKNDmTLMHNQpXX9&#13;&#10;C4qmRLOYoEAn5ZdnjxL+cM313LLYjc5FNVLEqASeamUaenHsrW3OKArT9l0dgMxSGlYDUai6vsiR&#13;&#10;8tPKtbunQIIb2Rg9v1PIe4/ynlgA/dA0Vio94pDaAQmulaekc+HXx7dsBzZAQ0kPGgOdnxsWBLr9&#13;&#10;bsGTy/rsLPO+XM5m5xgSCcea1bHGbsyNA2o1ltbzImb7pN9EGZx5xcYtc1aomOXIPc5hf7lJ43ph&#13;&#10;Z7lYLosZuO5ZurfPnufgGbKM9MvwyoLf0yNhRg/ujfJs/oElo+3Ik+UmOakKhQ54Ypj5gj0pY93v&#13;&#10;dF7E43uxOnx5Fr8BAAD//wMAUEsDBBQABgAIAAAAIQBaNbWw5AAAABIBAAAPAAAAZHJzL2Rvd25y&#13;&#10;ZXYueG1sTE/JTsMwEL0j8Q/WIHGjdt2FksapKlBPcOmiStyc2CQR9jiK3TT8PdMTXEbzNG/ekm9G&#13;&#10;79hg+9gGVDCdCGAWq2BarBWcjrunFbCYNBrtAloFPzbCpri/y3VmwhX3djikmpEIxkwraFLqMs5j&#13;&#10;1Viv4yR0Fun2FXqvE8G+5qbXVxL3jkshltzrFsmh0Z19bWz1fbh4BXtxPL/7j5n4LMXpHHfelcPW&#13;&#10;KfX4ML6taWzXwJId098H3DpQfigoWBkuaCJzhOViuiAubeJ5CexGmc9fZsBKBVLKFfAi5/+rFL8A&#13;&#10;AAD//wMAUEsBAi0AFAAGAAgAAAAhALaDOJL+AAAA4QEAABMAAAAAAAAAAAAAAAAAAAAAAFtDb250&#13;&#10;ZW50X1R5cGVzXS54bWxQSwECLQAUAAYACAAAACEAOP0h/9YAAACUAQAACwAAAAAAAAAAAAAAAAAv&#13;&#10;AQAAX3JlbHMvLnJlbHNQSwECLQAUAAYACAAAACEAtYHNkGUCAADBBAAADgAAAAAAAAAAAAAAAAAu&#13;&#10;AgAAZHJzL2Uyb0RvYy54bWxQSwECLQAUAAYACAAAACEAWjW1sOQAAAASAQAADwAAAAAAAAAAAAAA&#13;&#10;AAC/BAAAZHJzL2Rvd25yZXYueG1sUEsFBgAAAAAEAAQA8wAAANAFAAAAAA==&#13;&#10;" filled="f" strokecolor="windowText" strokeweight="1pt">
                <v:textbox>
                  <w:txbxContent>
                    <w:p w14:paraId="4F8098F4"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Duplicates removed before screening </w:t>
                      </w:r>
                    </w:p>
                    <w:p w14:paraId="13789E36" w14:textId="77777777" w:rsidR="0040220D" w:rsidRDefault="0040220D" w:rsidP="0040220D">
                      <w:pPr>
                        <w:rPr>
                          <w:rFonts w:ascii="Arial" w:hAnsi="Arial" w:cs="Arial"/>
                          <w:color w:val="000000"/>
                          <w:sz w:val="18"/>
                          <w:szCs w:val="20"/>
                        </w:rPr>
                      </w:pPr>
                      <w:r>
                        <w:rPr>
                          <w:rFonts w:ascii="Arial" w:hAnsi="Arial" w:cs="Arial"/>
                          <w:color w:val="000000"/>
                          <w:sz w:val="18"/>
                          <w:szCs w:val="20"/>
                        </w:rPr>
                        <w:t>(n=29)</w:t>
                      </w:r>
                    </w:p>
                  </w:txbxContent>
                </v:textbox>
              </v:rect>
            </w:pict>
          </mc:Fallback>
        </mc:AlternateContent>
      </w:r>
      <w:r>
        <w:rPr>
          <w:noProof/>
        </w:rPr>
        <mc:AlternateContent>
          <mc:Choice Requires="wps">
            <w:drawing>
              <wp:anchor distT="0" distB="0" distL="114300" distR="114300" simplePos="0" relativeHeight="251755520" behindDoc="0" locked="0" layoutInCell="1" allowOverlap="1" wp14:anchorId="796F4CCB" wp14:editId="13C8B20A">
                <wp:simplePos x="0" y="0"/>
                <wp:positionH relativeFrom="column">
                  <wp:posOffset>7709535</wp:posOffset>
                </wp:positionH>
                <wp:positionV relativeFrom="paragraph">
                  <wp:posOffset>1050290</wp:posOffset>
                </wp:positionV>
                <wp:extent cx="219075" cy="0"/>
                <wp:effectExtent l="0" t="76200" r="9525" b="95250"/>
                <wp:wrapNone/>
                <wp:docPr id="116" name="Straight Arrow Connector 116"/>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04BEB5" id="Straight Arrow Connector 116" o:spid="_x0000_s1026" type="#_x0000_t32" style="position:absolute;margin-left:607.05pt;margin-top:82.7pt;width:17.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CmaHMP3wAA&#10;AA0BAAAPAAAAZHJzL2Rvd25yZXYueG1sTI/RSsNAEEXfBf9hGcEXsZvEGEqaTSmCTxWC1Q+YZsdN&#10;anY2ZLdt9OvdgqBvc2cud86t1rMdxIkm3ztWkC4SEMSt0z0bBe9vz/dLED4gaxwck4Iv8rCur68q&#10;LLU78yuddsGIGMK+RAVdCGMppW87sugXbiSOtw83WQxRTkbqCc8x3A4yS5JCWuw5fuhwpKeO2s/d&#10;0SqgO+QmbZLvw0sTxgezacx2K5W6vZk3KxCB5vBnhgt+RIc6Mu3dkbUXQ9RZmqfRG6fiMQdxsWT5&#10;sgCx/13JupL/W9Q/AAAA//8DAFBLAQItABQABgAIAAAAIQC2gziS/gAAAOEBAAATAAAAAAAAAAAA&#10;AAAAAAAAAABbQ29udGVudF9UeXBlc10ueG1sUEsBAi0AFAAGAAgAAAAhADj9If/WAAAAlAEAAAsA&#10;AAAAAAAAAAAAAAAALwEAAF9yZWxzLy5yZWxzUEsBAi0AFAAGAAgAAAAhAF8aI2fMAQAAggMAAA4A&#10;AAAAAAAAAAAAAAAALgIAAGRycy9lMm9Eb2MueG1sUEsBAi0AFAAGAAgAAAAhAKZocw/fAAAADQEA&#10;AA8AAAAAAAAAAAAAAAAAJgQAAGRycy9kb3ducmV2LnhtbFBLBQYAAAAABAAEAPMAAAAyBQAAAAA=&#10;" strokecolor="windowText" strokeweight=".5pt">
                <v:stroke endarrow="block" joinstyle="miter"/>
              </v:shape>
            </w:pict>
          </mc:Fallback>
        </mc:AlternateContent>
      </w:r>
      <w:r>
        <w:rPr>
          <w:noProof/>
        </w:rPr>
        <mc:AlternateContent>
          <mc:Choice Requires="wps">
            <w:drawing>
              <wp:anchor distT="0" distB="0" distL="114300" distR="114300" simplePos="0" relativeHeight="251756544" behindDoc="0" locked="0" layoutInCell="1" allowOverlap="1" wp14:anchorId="3DE20C38" wp14:editId="6168EC9D">
                <wp:simplePos x="0" y="0"/>
                <wp:positionH relativeFrom="column">
                  <wp:posOffset>8082280</wp:posOffset>
                </wp:positionH>
                <wp:positionV relativeFrom="paragraph">
                  <wp:posOffset>1952625</wp:posOffset>
                </wp:positionV>
                <wp:extent cx="1120775" cy="683260"/>
                <wp:effectExtent l="0" t="0" r="22225" b="21590"/>
                <wp:wrapNone/>
                <wp:docPr id="115" name="Rectangle 115"/>
                <wp:cNvGraphicFramePr/>
                <a:graphic xmlns:a="http://schemas.openxmlformats.org/drawingml/2006/main">
                  <a:graphicData uri="http://schemas.microsoft.com/office/word/2010/wordprocessingShape">
                    <wps:wsp>
                      <wps:cNvSpPr/>
                      <wps:spPr>
                        <a:xfrm>
                          <a:off x="0" y="0"/>
                          <a:ext cx="1120775" cy="683260"/>
                        </a:xfrm>
                        <a:prstGeom prst="rect">
                          <a:avLst/>
                        </a:prstGeom>
                        <a:noFill/>
                        <a:ln w="12700" cap="flat" cmpd="sng" algn="ctr">
                          <a:solidFill>
                            <a:sysClr val="windowText" lastClr="000000"/>
                          </a:solidFill>
                          <a:prstDash val="solid"/>
                          <a:miter lim="800000"/>
                        </a:ln>
                        <a:effectLst/>
                      </wps:spPr>
                      <wps:txbx>
                        <w:txbxContent>
                          <w:p w14:paraId="155A41BB"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Records excluded after title and abstract screen </w:t>
                            </w:r>
                          </w:p>
                          <w:p w14:paraId="42985AAE" w14:textId="77777777" w:rsidR="0040220D" w:rsidRDefault="0040220D" w:rsidP="0040220D">
                            <w:pPr>
                              <w:rPr>
                                <w:rFonts w:ascii="Arial" w:hAnsi="Arial" w:cs="Arial"/>
                                <w:color w:val="000000"/>
                                <w:sz w:val="18"/>
                                <w:szCs w:val="20"/>
                              </w:rPr>
                            </w:pPr>
                            <w:r>
                              <w:rPr>
                                <w:rFonts w:ascii="Arial" w:hAnsi="Arial" w:cs="Arial"/>
                                <w:color w:val="000000"/>
                                <w:sz w:val="18"/>
                                <w:szCs w:val="20"/>
                              </w:rPr>
                              <w:t>(n=429)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0C38" id="Rectangle 115" o:spid="_x0000_s1045" style="position:absolute;margin-left:636.4pt;margin-top:153.75pt;width:88.25pt;height:5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CE2ZwIAAMEEAAAOAAAAZHJzL2Uyb0RvYy54bWysVE1PGzEQvVfqf7B8L5tNgUDEBkUgqkoI&#13;&#10;kKDi7HjtrCV/1Xaym/76PnsDSemtag7OjGc8H2/e7NX1YDTZihCVsw2tTyaUCMtdq+y6oT9e7r5c&#13;&#10;UBITsy3TzoqG7kSk14vPn656PxdT1zndikAQxMZ57xvapeTnVRV5JwyLJ84LC6N0wbAENayrNrAe&#13;&#10;0Y2uppPJedW70PrguIgRt7ejkS5KfCkFT49SRpGIbihqS+UM5Vzls1pcsfk6MN8pvi+D/UMVhimL&#13;&#10;pO+hblliZBPUX6GM4sFFJ9MJd6ZyUiouSg/opp586Oa5Y16UXgBO9O8wxf8Xlj9sn/1TAAy9j/MI&#13;&#10;MXcxyGDyP+ojQwFr9w6WGBLhuKzr6WQ2O6OEw3Z+8XV6XtCsDq99iOmbcIZkoaEBwygYse19TMgI&#13;&#10;1zeXnMy6O6V1GYi2pEeG6WyCmXEGXkjNEkTj24ZGu6aE6TUIx1MoIaPTqs3Pc6C4izc6kC3DzEGV&#13;&#10;1vUvKJoSzWKCAZ2UX549Svjjaa7nlsVufFxMI0WMSuCpVqahF8evtc0ZRWHavqsDkFlKw2ogClXX&#13;&#10;lzlSvlq5dvcUSHAjG6Pndwp571HeEwugH5rGSqVHHFI7IMG18pR0Lvz6eJf9wAZYKOlBY6Dzc8OC&#13;&#10;QLffLXhyWZ+eZt4X5fRsNoUSji2rY4vdmBsH1GosredFzP5Jv4kyOPOKjVvmrDAxy5F7nMNeuUnj&#13;&#10;emFnuVguixu47lm6t8+e5+AZsoz0y/DKgt/TI2FGD+6N8mz+gSWj78iT5SY5qQqFDnhimFnBnpSx&#13;&#10;7nc6L+KxXrwOX57FbwAAAP//AwBQSwMEFAAGAAgAAAAhAArrPqnmAAAAEgEAAA8AAABkcnMvZG93&#13;&#10;bnJldi54bWxMj0tPwzAQhO9I/AdrkbhRO49SmsapKlBPcOlDlbg5yTaJ8COK3TT8e7ancllptLOz&#13;&#10;8+XryWg24uA7ZyVEMwEMbeXqzjYSjoftyxswH5StlXYWJfyih3Xx+JCrrHZXu8NxHxpGIdZnSkIb&#13;&#10;Qp9x7qsWjfIz16Ol3dkNRgWSQ8PrQV0p3GgeC/HKjeosfWhVj+8tVj/7i5GwE4fTp/lKxHcpjie/&#13;&#10;NbocN1rK56fpY0VjswIWcAr3C7gxUH8oqFjpLrb2TJOOFzEBBAmJWMyB3SxpukyAlRLSaB4BL3L+&#13;&#10;H6X4AwAA//8DAFBLAQItABQABgAIAAAAIQC2gziS/gAAAOEBAAATAAAAAAAAAAAAAAAAAAAAAABb&#13;&#10;Q29udGVudF9UeXBlc10ueG1sUEsBAi0AFAAGAAgAAAAhADj9If/WAAAAlAEAAAsAAAAAAAAAAAAA&#13;&#10;AAAALwEAAF9yZWxzLy5yZWxzUEsBAi0AFAAGAAgAAAAhAKZwITZnAgAAwQQAAA4AAAAAAAAAAAAA&#13;&#10;AAAALgIAAGRycy9lMm9Eb2MueG1sUEsBAi0AFAAGAAgAAAAhAArrPqnmAAAAEgEAAA8AAAAAAAAA&#13;&#10;AAAAAAAAwQQAAGRycy9kb3ducmV2LnhtbFBLBQYAAAAABAAEAPMAAADUBQAAAAA=&#13;&#10;" filled="f" strokecolor="windowText" strokeweight="1pt">
                <v:textbox>
                  <w:txbxContent>
                    <w:p w14:paraId="155A41BB" w14:textId="77777777" w:rsidR="0040220D" w:rsidRDefault="0040220D" w:rsidP="0040220D">
                      <w:pPr>
                        <w:rPr>
                          <w:rFonts w:ascii="Arial" w:hAnsi="Arial" w:cs="Arial"/>
                          <w:color w:val="000000"/>
                          <w:sz w:val="18"/>
                          <w:szCs w:val="20"/>
                        </w:rPr>
                      </w:pPr>
                      <w:r>
                        <w:rPr>
                          <w:rFonts w:ascii="Arial" w:hAnsi="Arial" w:cs="Arial"/>
                          <w:color w:val="000000"/>
                          <w:sz w:val="18"/>
                          <w:szCs w:val="20"/>
                        </w:rPr>
                        <w:t xml:space="preserve">Records excluded after title and abstract screen </w:t>
                      </w:r>
                    </w:p>
                    <w:p w14:paraId="42985AAE" w14:textId="77777777" w:rsidR="0040220D" w:rsidRDefault="0040220D" w:rsidP="0040220D">
                      <w:pPr>
                        <w:rPr>
                          <w:rFonts w:ascii="Arial" w:hAnsi="Arial" w:cs="Arial"/>
                          <w:color w:val="000000"/>
                          <w:sz w:val="18"/>
                          <w:szCs w:val="20"/>
                        </w:rPr>
                      </w:pPr>
                      <w:r>
                        <w:rPr>
                          <w:rFonts w:ascii="Arial" w:hAnsi="Arial" w:cs="Arial"/>
                          <w:color w:val="000000"/>
                          <w:sz w:val="18"/>
                          <w:szCs w:val="20"/>
                        </w:rPr>
                        <w:t>(n=429)</w:t>
                      </w: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23FB9F94" wp14:editId="04BDCD29">
                <wp:simplePos x="0" y="0"/>
                <wp:positionH relativeFrom="column">
                  <wp:posOffset>7751445</wp:posOffset>
                </wp:positionH>
                <wp:positionV relativeFrom="paragraph">
                  <wp:posOffset>2312670</wp:posOffset>
                </wp:positionV>
                <wp:extent cx="317500" cy="0"/>
                <wp:effectExtent l="0" t="76200" r="25400" b="95250"/>
                <wp:wrapNone/>
                <wp:docPr id="114" name="Straight Arrow Connector 114"/>
                <wp:cNvGraphicFramePr/>
                <a:graphic xmlns:a="http://schemas.openxmlformats.org/drawingml/2006/main">
                  <a:graphicData uri="http://schemas.microsoft.com/office/word/2010/wordprocessingShape">
                    <wps:wsp>
                      <wps:cNvCnPr/>
                      <wps:spPr>
                        <a:xfrm>
                          <a:off x="0" y="0"/>
                          <a:ext cx="317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9DDE520" id="Straight Arrow Connector 114" o:spid="_x0000_s1026" type="#_x0000_t32" style="position:absolute;margin-left:610.35pt;margin-top:182.1pt;width:2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JzywEAAIIDAAAOAAAAZHJzL2Uyb0RvYy54bWysU01v2zAMvQ/YfxB0X+y0aFcYcXpI1l2G&#10;rcC6H8BKsi1AXxC5OP73o5Q07bbbMB9kygQfHx+fN/dH78TBZLQx9HK9aqUwQUVtw9jLH08PH+6k&#10;QIKgwcVgerkYlPfb9+82c+rMVZyi0yYLBgnYzamXE1HqmgbVZDzgKiYTODnE7IH4msdGZ5gZ3bvm&#10;qm1vmzlmnXJUBpG/7k9Jua34w2AUfRsGNCRcL5kb1TPX87mczXYD3ZghTVadacA/sPBgAze9QO2B&#10;QPzM9i8ob1WOGAdaqeibOAxWmToDT7Nu/5jm+wTJ1FlYHEwXmfD/waqvh114zCzDnLDD9JjLFMch&#10;+/JmfuJYxVouYpkjCcUfr9cfb1qWVL2kmte6lJE+m+hFCXqJlMGOE+1iCLyRmNdVKzh8QeLOXPhS&#10;UJqG+GCdq4txQcy9vL2+KX2A7TE4IA590owaRinAjew7RbkiYnRWl+qCgwvuXBYH4NWzY3Scn5i7&#10;FA6QOMED1adYgBn8Vlro7AGnU3FNnZziLbFdnfW9vLtUQ0dg3aegBS2JPU7ZQhidOSO7UNiYasbz&#10;wK9al+g56qWuoCk3XnQldDZlcdLbO8dvf53tLwAAAP//AwBQSwMEFAAGAAgAAAAhAKtZbvzeAAAA&#10;DQEAAA8AAABkcnMvZG93bnJldi54bWxMj1FLw0AQhN8F/8OxQl/EXnqVVmIupQh9qhCs/oBtbr1E&#10;c3shd22jv94LCPo4sx+zM8VmdJ040xBazxoW8wwEce1Ny1bD2+vu7gFEiMgGO8+k4YsCbMrrqwJz&#10;4y/8QudDtCKFcMhRQxNjn0sZ6oYchrnvidPt3Q8OY5KDlWbASwp3nVRZtpIOW04fGuzpqaH683By&#10;GugWuVpU2ffHcxX7pd1Wdr+XWs9uxu0jiEhj/INhqp+qQ5k6Hf2JTRBd0kpl68RqWK7uFYgJUevJ&#10;Ov5asizk/xXlDwAAAP//AwBQSwECLQAUAAYACAAAACEAtoM4kv4AAADhAQAAEwAAAAAAAAAAAAAA&#10;AAAAAAAAW0NvbnRlbnRfVHlwZXNdLnhtbFBLAQItABQABgAIAAAAIQA4/SH/1gAAAJQBAAALAAAA&#10;AAAAAAAAAAAAAC8BAABfcmVscy8ucmVsc1BLAQItABQABgAIAAAAIQDp0oJzywEAAIIDAAAOAAAA&#10;AAAAAAAAAAAAAC4CAABkcnMvZTJvRG9jLnhtbFBLAQItABQABgAIAAAAIQCrWW783gAAAA0BAAAP&#10;AAAAAAAAAAAAAAAAACUEAABkcnMvZG93bnJldi54bWxQSwUGAAAAAAQABADzAAAAMAUAAAAA&#10;" strokecolor="windowText" strokeweight=".5pt">
                <v:stroke endarrow="block" joinstyle="miter"/>
              </v:shape>
            </w:pict>
          </mc:Fallback>
        </mc:AlternateContent>
      </w:r>
      <w:r>
        <w:rPr>
          <w:noProof/>
        </w:rPr>
        <mc:AlternateContent>
          <mc:Choice Requires="wps">
            <w:drawing>
              <wp:anchor distT="0" distB="0" distL="114300" distR="114300" simplePos="0" relativeHeight="251759616" behindDoc="0" locked="0" layoutInCell="1" allowOverlap="1" wp14:anchorId="4F1416E7" wp14:editId="641E69A9">
                <wp:simplePos x="0" y="0"/>
                <wp:positionH relativeFrom="column">
                  <wp:posOffset>6839585</wp:posOffset>
                </wp:positionH>
                <wp:positionV relativeFrom="paragraph">
                  <wp:posOffset>4358005</wp:posOffset>
                </wp:positionV>
                <wp:extent cx="0" cy="616585"/>
                <wp:effectExtent l="76200" t="0" r="57150" b="50165"/>
                <wp:wrapNone/>
                <wp:docPr id="112" name="Straight Arrow Connector 112"/>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5C7AA0" id="Straight Arrow Connector 112" o:spid="_x0000_s1026" type="#_x0000_t32" style="position:absolute;margin-left:538.55pt;margin-top:343.15pt;width:0;height:4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AGfnw03wAAAA0B&#10;AAAPAAAAZHJzL2Rvd25yZXYueG1sTI/BTsMwDIbvSLxDZCQuiCWlqK1K02lC4jSkisEDeI1pC41T&#10;NdlWeHoycYDjb3/6/blaL3YUR5r94FhDslIgiFtnBu40vL0+3RYgfEA2ODomDV/kYV1fXlRYGnfi&#10;FzruQidiCfsSNfQhTKWUvu3Jol+5iTju3t1sMcQ4d9LMeIrldpR3SmXS4sDxQo8TPfbUfu4OVgPd&#10;IDdJo74/npswpd2m6bZbqfX11bJ5ABFoCX8wnPWjOtTRae8ObLwYY1Z5nkRWQ1ZkKYgz8jvaa8iL&#10;9B5kXcn/X9Q/AAAA//8DAFBLAQItABQABgAIAAAAIQC2gziS/gAAAOEBAAATAAAAAAAAAAAAAAAA&#10;AAAAAABbQ29udGVudF9UeXBlc10ueG1sUEsBAi0AFAAGAAgAAAAhADj9If/WAAAAlAEAAAsAAAAA&#10;AAAAAAAAAAAALwEAAF9yZWxzLy5yZWxzUEsBAi0AFAAGAAgAAAAhAARDxs3JAQAAggMAAA4AAAAA&#10;AAAAAAAAAAAALgIAAGRycy9lMm9Eb2MueG1sUEsBAi0AFAAGAAgAAAAhAAZ+fDTfAAAADQEAAA8A&#10;AAAAAAAAAAAAAAAAIwQAAGRycy9kb3ducmV2LnhtbFBLBQYAAAAABAAEAPMAAAAvBQAAAAA=&#10;" strokecolor="windowText" strokeweight=".5pt">
                <v:stroke endarrow="block" joinstyle="miter"/>
              </v:shape>
            </w:pict>
          </mc:Fallback>
        </mc:AlternateContent>
      </w:r>
      <w:r>
        <w:rPr>
          <w:noProof/>
        </w:rPr>
        <mc:AlternateContent>
          <mc:Choice Requires="wps">
            <w:drawing>
              <wp:anchor distT="0" distB="0" distL="114300" distR="114300" simplePos="0" relativeHeight="251760640" behindDoc="0" locked="0" layoutInCell="1" allowOverlap="1" wp14:anchorId="50BF851E" wp14:editId="63BEE037">
                <wp:simplePos x="0" y="0"/>
                <wp:positionH relativeFrom="column">
                  <wp:posOffset>761365</wp:posOffset>
                </wp:positionH>
                <wp:positionV relativeFrom="paragraph">
                  <wp:posOffset>4558030</wp:posOffset>
                </wp:positionV>
                <wp:extent cx="0" cy="382270"/>
                <wp:effectExtent l="76200" t="0" r="95250" b="55880"/>
                <wp:wrapNone/>
                <wp:docPr id="111" name="Straight Arrow Connector 111"/>
                <wp:cNvGraphicFramePr/>
                <a:graphic xmlns:a="http://schemas.openxmlformats.org/drawingml/2006/main">
                  <a:graphicData uri="http://schemas.microsoft.com/office/word/2010/wordprocessingShape">
                    <wps:wsp>
                      <wps:cNvCnPr/>
                      <wps:spPr>
                        <a:xfrm>
                          <a:off x="0" y="0"/>
                          <a:ext cx="0"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793DDE" id="Straight Arrow Connector 111" o:spid="_x0000_s1026" type="#_x0000_t32" style="position:absolute;margin-left:59.95pt;margin-top:358.9pt;width:0;height:30.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j2yAEAAIIDAAAOAAAAZHJzL2Uyb0RvYy54bWysU01v2zAMvQ/YfxB0X5y0WBEYcXpI1l2G&#10;rcC6H8BKsi1AXxC5OP73o+Qs7brbMB9kSgSfHh+fdvdn78TJZLQxdHKzWkthgorahqGTP54ePmyl&#10;QIKgwcVgOjkblPf79+92U2rNTRyj0yYLBgnYTqmTI1FqmwbVaDzgKiYTONnH7IF4m4dGZ5gY3bvm&#10;Zr2+a6aYdcpRGUQ+PS5Jua/4fW8Ufet7NCRcJ5kb1TXX9bmszX4H7ZAhjVZdaMA/sPBgA196hToC&#10;gfiZ7V9Q3qocMfa0UtE3se+tMrUH7mazftPN9xGSqb2wOJiuMuH/g1VfT4fwmFmGKWGL6TGXLs59&#10;9uXP/MS5ijVfxTJnEmo5VHx6u93c3X4sOjYvdSkjfTbRixJ0EimDHUY6xBB4IjFvqlZw+oK0FP4u&#10;KJeG+GCdq4NxQUydZHwenQK2R++AOPRJM2oYpAA3sO8U5YqI0VldqgsOznhwWZyAR8+O0XF6Yu5S&#10;OEDiBDdUvwv1P0oLnSPguBTX1OIUb4nt6qzv5PZaDS2BdZ+CFjQn9jhlC2Fw5oLsQmFjqhkvDb9o&#10;XaLnqOc6gqbseNBVy4spi5Ne7zl+/XT2vwAAAP//AwBQSwMEFAAGAAgAAAAhAJV3tzXdAAAACwEA&#10;AA8AAABkcnMvZG93bnJldi54bWxMj8FOwzAQRO9I/IO1SFwQtQMSadM4VYXEqUgRhQ9w48VJiddR&#10;7LaBr2fLhR5n9ml2plxNvhdHHGMXSEM2UyCQmmA7cho+3l/u5yBiMmRNHwg1fGOEVXV9VZrChhO9&#10;4XGbnOAQioXR0KY0FFLGpkVv4iwMSHz7DKM3ieXopB3NicN9Lx+UepLedMQfWjPgc4vN1/bgNeCd&#10;oTqr1c/+tU7Do1vXbrORWt/eTOsliIRT+ofhXJ+rQ8WdduFANoqedbZYMKohz3LecCb+nB07+VyB&#10;rEp5uaH6BQAA//8DAFBLAQItABQABgAIAAAAIQC2gziS/gAAAOEBAAATAAAAAAAAAAAAAAAAAAAA&#10;AABbQ29udGVudF9UeXBlc10ueG1sUEsBAi0AFAAGAAgAAAAhADj9If/WAAAAlAEAAAsAAAAAAAAA&#10;AAAAAAAALwEAAF9yZWxzLy5yZWxzUEsBAi0AFAAGAAgAAAAhAKnfuPbIAQAAggMAAA4AAAAAAAAA&#10;AAAAAAAALgIAAGRycy9lMm9Eb2MueG1sUEsBAi0AFAAGAAgAAAAhAJV3tzXdAAAACwEAAA8AAAAA&#10;AAAAAAAAAAAAIgQAAGRycy9kb3ducmV2LnhtbFBLBQYAAAAABAAEAPMAAAAsBQAAAAA=&#10;" strokecolor="windowText" strokeweight=".5pt">
                <v:stroke endarrow="block" joinstyle="miter"/>
              </v:shape>
            </w:pict>
          </mc:Fallback>
        </mc:AlternateContent>
      </w:r>
      <w:r>
        <w:rPr>
          <w:noProof/>
        </w:rPr>
        <mc:AlternateContent>
          <mc:Choice Requires="wps">
            <w:drawing>
              <wp:anchor distT="0" distB="0" distL="114300" distR="114300" simplePos="0" relativeHeight="251761664" behindDoc="0" locked="0" layoutInCell="1" allowOverlap="1" wp14:anchorId="5E62AAA3" wp14:editId="0282ABC2">
                <wp:simplePos x="0" y="0"/>
                <wp:positionH relativeFrom="column">
                  <wp:posOffset>104140</wp:posOffset>
                </wp:positionH>
                <wp:positionV relativeFrom="paragraph">
                  <wp:posOffset>3808730</wp:posOffset>
                </wp:positionV>
                <wp:extent cx="1455420" cy="721360"/>
                <wp:effectExtent l="0" t="0" r="11430" b="21590"/>
                <wp:wrapNone/>
                <wp:docPr id="110" name="Rectangle 110"/>
                <wp:cNvGraphicFramePr/>
                <a:graphic xmlns:a="http://schemas.openxmlformats.org/drawingml/2006/main">
                  <a:graphicData uri="http://schemas.microsoft.com/office/word/2010/wordprocessingShape">
                    <wps:wsp>
                      <wps:cNvSpPr/>
                      <wps:spPr>
                        <a:xfrm>
                          <a:off x="0" y="0"/>
                          <a:ext cx="1455420" cy="721360"/>
                        </a:xfrm>
                        <a:prstGeom prst="rect">
                          <a:avLst/>
                        </a:prstGeom>
                        <a:noFill/>
                        <a:ln w="12700" cap="flat" cmpd="sng" algn="ctr">
                          <a:solidFill>
                            <a:sysClr val="windowText" lastClr="000000"/>
                          </a:solidFill>
                          <a:prstDash val="solid"/>
                          <a:miter lim="800000"/>
                        </a:ln>
                        <a:effectLst/>
                      </wps:spPr>
                      <wps:txbx>
                        <w:txbxContent>
                          <w:p w14:paraId="2A407E16"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eligible for full text review (n=166), of which 88 were excluded.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2AAA3" id="Rectangle 110" o:spid="_x0000_s1046" style="position:absolute;margin-left:8.2pt;margin-top:299.9pt;width:114.6pt;height:5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RxgZAIAAMEEAAAOAAAAZHJzL2Uyb0RvYy54bWysVMtuGjEU3VfqP1jeNwOUPIoyRIgoVaUo&#13;&#10;QUqqrI3HZiz5VdswQ7++xx6SELqrysJc+77PPXeub3qjyU6EqJyt6fhsRImw3DXKbmr68/nuyxUl&#13;&#10;MTHbMO2sqOleRHoz//zpuvMzMXGt040IBEFsnHW+pm1KflZVkbfCsHjmvLBQShcMS7iGTdUE1iG6&#13;&#10;0dVkNLqoOhcaHxwXMeL1dlDSeYkvpeDpUcooEtE1RW2pnKGc63xW82s22wTmW8UPZbB/qMIwZZH0&#13;&#10;LdQtS4xsg/orlFE8uOhkOuPOVE5KxUXpAd2MRyfdPLXMi9ILwIn+Dab4/8Lyh92TXwXA0Pk4ixBz&#13;&#10;F70MJv+jPtIXsPZvYIk+EY7H8fT8fDoBphy6y8n460VBs3r39iGm78IZkoWaBgyjYMR29zEhI0xf&#13;&#10;TXIy6+6U1mUg2pIOGSaXoxyfgRdSswTR+Kam0W4oYXoDwvEUSsjotGqyew4U93GpA9kxzBxUaVz3&#13;&#10;jKIp0SwmKNBJ+eXZo4QPrrmeWxbbwbmoBooYlcBTrUxNr469tc0ZRWHaoat3ILOU+nVPFKoGVAeU&#13;&#10;167ZrwIJbmBj9PxOIe89yluxAPqhaaxUesQhtQMSXCtPSevC79O3bAc2QENJBxoDnV9bFgS6/WHB&#13;&#10;k2/j6RThUrlMzy/zwMKxZn2ssVuzdEBtjKX1vIjZPulXUQZnXrBxi5wVKmY5cg9zOFyWaVgv7CwX&#13;&#10;i0UxA9c9S/f2yfMcPEOWkX7uX1jwB3okzOjBvVKezU5YMtgOPFlsk5OqUChDPOCJYeYL9qSM9bDT&#13;&#10;eRGP78Xq/csz/wMAAP//AwBQSwMEFAAGAAgAAAAhAGpZAkjkAAAADwEAAA8AAABkcnMvZG93bnJl&#13;&#10;di54bWxMj81uwjAQhO+V+g7WVuqt2EBIS4iDUCtO7YUfIfXmxCaJsNdRbEL69t2e6GWl0c7Ozpev&#13;&#10;R2fZYPrQepQwnQhgBiuvW6wlHA/blzdgISrUyno0En5MgHXx+JCrTPsb7sywjzWjEAyZktDE2GWc&#13;&#10;h6oxToWJ7wzS7ux7pyLJvua6VzcKd5bPhEi5Uy3Sh0Z15r0x1WV/dRJ24nD6dF9z8V2K4ylsnS2H&#13;&#10;jZXy+Wn8WNHYrIBFM8b7BfwxUH8oqFjpr6gDs6TThJwSFsslcZBhlixSYKWE1+k8AV7k/D9H8QsA&#13;&#10;AP//AwBQSwECLQAUAAYACAAAACEAtoM4kv4AAADhAQAAEwAAAAAAAAAAAAAAAAAAAAAAW0NvbnRl&#13;&#10;bnRfVHlwZXNdLnhtbFBLAQItABQABgAIAAAAIQA4/SH/1gAAAJQBAAALAAAAAAAAAAAAAAAAAC8B&#13;&#10;AABfcmVscy8ucmVsc1BLAQItABQABgAIAAAAIQAdmRxgZAIAAMEEAAAOAAAAAAAAAAAAAAAAAC4C&#13;&#10;AABkcnMvZTJvRG9jLnhtbFBLAQItABQABgAIAAAAIQBqWQJI5AAAAA8BAAAPAAAAAAAAAAAAAAAA&#13;&#10;AL4EAABkcnMvZG93bnJldi54bWxQSwUGAAAAAAQABADzAAAAzwUAAAAA&#13;&#10;" filled="f" strokecolor="windowText" strokeweight="1pt">
                <v:textbox>
                  <w:txbxContent>
                    <w:p w14:paraId="2A407E16"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eligible for full text review (n=166), of which 88 were excluded.</w:t>
                      </w:r>
                    </w:p>
                  </w:txbxContent>
                </v:textbox>
              </v:rect>
            </w:pict>
          </mc:Fallback>
        </mc:AlternateContent>
      </w:r>
      <w:r>
        <w:rPr>
          <w:noProof/>
        </w:rPr>
        <mc:AlternateContent>
          <mc:Choice Requires="wps">
            <w:drawing>
              <wp:anchor distT="0" distB="0" distL="114300" distR="114300" simplePos="0" relativeHeight="251762688" behindDoc="0" locked="0" layoutInCell="1" allowOverlap="1" wp14:anchorId="0A3907C9" wp14:editId="4CD816A9">
                <wp:simplePos x="0" y="0"/>
                <wp:positionH relativeFrom="column">
                  <wp:posOffset>751840</wp:posOffset>
                </wp:positionH>
                <wp:positionV relativeFrom="paragraph">
                  <wp:posOffset>3261360</wp:posOffset>
                </wp:positionV>
                <wp:extent cx="0" cy="496570"/>
                <wp:effectExtent l="76200" t="0" r="57150" b="55880"/>
                <wp:wrapNone/>
                <wp:docPr id="109" name="Straight Arrow Connector 109"/>
                <wp:cNvGraphicFramePr/>
                <a:graphic xmlns:a="http://schemas.openxmlformats.org/drawingml/2006/main">
                  <a:graphicData uri="http://schemas.microsoft.com/office/word/2010/wordprocessingShape">
                    <wps:wsp>
                      <wps:cNvCnPr/>
                      <wps:spPr>
                        <a:xfrm>
                          <a:off x="0" y="0"/>
                          <a:ext cx="0" cy="496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39C04D" id="Straight Arrow Connector 109" o:spid="_x0000_s1026" type="#_x0000_t32" style="position:absolute;margin-left:59.2pt;margin-top:256.8pt;width:0;height:3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VzAEAAIIDAAAOAAAAZHJzL2Uyb0RvYy54bWysU01vEzEQvSPxHyzfySaFhnaVTQ8J5YKg&#10;EuUHTL32riV/yTNks/+esRPSAjfUPXjHHs3zmzfPm7ujd+KgM9oYOrlaLKXQQcXehqGTPx7v391I&#10;gQShBxeD7uSsUd5t377ZTKnVV3GMrtdZMEjAdkqdHIlS2zSoRu0BFzHpwEkTswfibR6aPsPE6N41&#10;V8vlupli7lOOSiPy6f6UlNuKb4xW9M0Y1CRcJ5kb1TXX9amszXYD7ZAhjVadacB/sPBgA196gdoD&#10;gfiZ7T9Q3qocMRpaqOibaIxVuvbA3ayWf3XzfYSkay8sDqaLTPh6sOrrYRceMsswJWwxPeTSxdFk&#10;X/7MTxyrWPNFLH0koU6Hik8/3K6vP1Ydm+e6lJE+6+hFCTqJlMEOI+1iCDyRmFdVKzh8QeKbufB3&#10;Qbk0xHvrXB2MC2Lq5Pr9NY9OAdvDOCAOfeoZNQxSgBvYd4pyRcTobF+qCw7OuHNZHIBHz47p4/TI&#10;3KVwgMQJbqh+xQLM4I/SQmcPOJ6Ka+rkFG+J7eqs7+TNpRpaAus+hV7QnNjjlC2EwekzsguFja5m&#10;PDf8rHWJnmI/1xE0ZceDroTOpixOernn+OXT2f4CAAD//wMAUEsDBBQABgAIAAAAIQCqXpqc3gAA&#10;AAsBAAAPAAAAZHJzL2Rvd25yZXYueG1sTI/BTsMwEETvSPyDtUhcUOuYQhVCnKpC4lSkiNIPcOPF&#10;CcTrKHbbwNez5QLHmX2anSlXk+/FEcfYBdKg5hkIpCbYjpyG3dvzLAcRkyFr+kCo4QsjrKrLi9IU&#10;NpzoFY/b5ASHUCyMhjaloZAyNi16E+dhQOLbexi9SSxHJ+1oThzue3mbZUvpTUf8oTUDPrXYfG4P&#10;XgPeGKpVnX1/vNRpWLh17TYbqfX11bR+BJFwSn8wnOtzdai40z4cyEbRs1b5HaMa7tViCeJM/Dp7&#10;dh5UDrIq5f8N1Q8AAAD//wMAUEsBAi0AFAAGAAgAAAAhALaDOJL+AAAA4QEAABMAAAAAAAAAAAAA&#10;AAAAAAAAAFtDb250ZW50X1R5cGVzXS54bWxQSwECLQAUAAYACAAAACEAOP0h/9YAAACUAQAACwAA&#10;AAAAAAAAAAAAAAAvAQAAX3JlbHMvLnJlbHNQSwECLQAUAAYACAAAACEAvt+qFcwBAACCAwAADgAA&#10;AAAAAAAAAAAAAAAuAgAAZHJzL2Uyb0RvYy54bWxQSwECLQAUAAYACAAAACEAql6anN4AAAALAQAA&#10;DwAAAAAAAAAAAAAAAAAmBAAAZHJzL2Rvd25yZXYueG1sUEsFBgAAAAAEAAQA8wAAADEFAAAAAA==&#10;" strokecolor="windowText" strokeweight=".5pt">
                <v:stroke endarrow="block" joinstyle="miter"/>
              </v:shape>
            </w:pict>
          </mc:Fallback>
        </mc:AlternateContent>
      </w:r>
      <w:r>
        <w:rPr>
          <w:noProof/>
        </w:rPr>
        <mc:AlternateContent>
          <mc:Choice Requires="wps">
            <w:drawing>
              <wp:anchor distT="0" distB="0" distL="114300" distR="114300" simplePos="0" relativeHeight="251763712" behindDoc="0" locked="0" layoutInCell="1" allowOverlap="1" wp14:anchorId="48EC51F5" wp14:editId="3F555591">
                <wp:simplePos x="0" y="0"/>
                <wp:positionH relativeFrom="column">
                  <wp:posOffset>104140</wp:posOffset>
                </wp:positionH>
                <wp:positionV relativeFrom="paragraph">
                  <wp:posOffset>2235835</wp:posOffset>
                </wp:positionV>
                <wp:extent cx="1455420" cy="937895"/>
                <wp:effectExtent l="0" t="0" r="11430" b="14605"/>
                <wp:wrapNone/>
                <wp:docPr id="108" name="Rectangle 108"/>
                <wp:cNvGraphicFramePr/>
                <a:graphic xmlns:a="http://schemas.openxmlformats.org/drawingml/2006/main">
                  <a:graphicData uri="http://schemas.microsoft.com/office/word/2010/wordprocessingShape">
                    <wps:wsp>
                      <wps:cNvSpPr/>
                      <wps:spPr>
                        <a:xfrm>
                          <a:off x="0" y="0"/>
                          <a:ext cx="1455420" cy="937895"/>
                        </a:xfrm>
                        <a:prstGeom prst="rect">
                          <a:avLst/>
                        </a:prstGeom>
                        <a:noFill/>
                        <a:ln w="12700" cap="flat" cmpd="sng" algn="ctr">
                          <a:solidFill>
                            <a:sysClr val="windowText" lastClr="000000"/>
                          </a:solidFill>
                          <a:prstDash val="solid"/>
                          <a:miter lim="800000"/>
                        </a:ln>
                        <a:effectLst/>
                      </wps:spPr>
                      <wps:txbx>
                        <w:txbxContent>
                          <w:p w14:paraId="0731CF36"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shortlisted after removal of duplicates (n=1,917) of which 1,751 were excluded after title and abstract review.</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C51F5" id="Rectangle 108" o:spid="_x0000_s1047" style="position:absolute;margin-left:8.2pt;margin-top:176.05pt;width:114.6pt;height:73.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LCOZAIAAMEEAAAOAAAAZHJzL2Uyb0RvYy54bWysVE1PGzEQvVfqf7B8L5ukSYGIDYpAVJUQ&#13;&#10;RIKKs+O1s5b8VdvJbvrr++wNJNBb1RycsWf8Zub5zV5d90aTnQhROVvT8dmIEmG5a5Td1PTn892X&#13;&#10;C0piYrZh2llR072I9Hrx+dNV5+di4lqnGxEIQGycd76mbUp+XlWRt8KweOa8sHBKFwxL2IZN1QTW&#13;&#10;Ad3oajIafas6FxofHBcx4vR2cNJFwZdS8PQoZRSJ6JqitlTWUNZ1XqvFFZtvAvOt4ocy2D9UYZiy&#13;&#10;SPoGdcsSI9ug/oIyigcXnUxn3JnKSam4KD2gm/HoQzdPLfOi9AJyon+jKf4/WP6we/KrABo6H+cR&#13;&#10;Zu6il8Hkf9RH+kLW/o0s0SfCcTiezmbTCTjl8F1+Pb+4nGU2q+NtH2L6Lpwh2ahpwGMUjtjuPqYh&#13;&#10;9DUkJ7PuTmldHkRb0iHD5HyU8Rl0ITVLMI1vahrthhKmNxAcT6FARqdVk69noLiPNzqQHcObQyqN&#13;&#10;655RNCWaxQQHOim/Q7XvruZ6bllsh8vFNUjEqASdamVqenF6W9ucURSlHbo6Epmt1K97olD1ZJyR&#13;&#10;8tHaNftVIMENaoye3ynkvUd5KxYgPzSNkUqPWKR2YIJr5SlpXfj98SzHQQ3wUNJBxmDn15YFgW5/&#13;&#10;WOjkcjydAi6VzXR2nh8snHrWpx67NTcOrI0xtJ4XM8cn/WrK4MwLJm6Zs8LFLEfu4R0Om5s0jBdm&#13;&#10;lovlsoRB656le/vkeQbPlGWmn/sXFvxBHglv9OBeJc/mH1QyxA46WW6Tk6pI6MgnpJc3mJMiwsNM&#13;&#10;50E83Zeo45dn8QcAAP//AwBQSwMEFAAGAAgAAAAhAOsTfOjiAAAADwEAAA8AAABkcnMvZG93bnJl&#13;&#10;di54bWxMTztrwzAQ3gv9D+IK3RopjmMSx3IILZnaJQ8C3WRLtU2lk7EUx/33vU7NcvBx37PYTs6y&#13;&#10;0Qyh8yhhPhPADNZed9hIOJ/2LytgISrUyno0En5MgG35+FCoXPsbHsx4jA0jEwy5ktDG2Oech7o1&#13;&#10;ToWZ7w3S78sPTkWCQ8P1oG5k7ixPhMi4Ux1SQqt689qa+vt4dRIO4nR5dx8L8VmJ8yXsna3GnZXy&#13;&#10;+Wl629DZbYBFM8V/BfxtoP5QUrHKX1EHZglnKTElLJbJHBgRknSZAaskpOv1CnhZ8Psd5S8AAAD/&#13;&#10;/wMAUEsBAi0AFAAGAAgAAAAhALaDOJL+AAAA4QEAABMAAAAAAAAAAAAAAAAAAAAAAFtDb250ZW50&#13;&#10;X1R5cGVzXS54bWxQSwECLQAUAAYACAAAACEAOP0h/9YAAACUAQAACwAAAAAAAAAAAAAAAAAvAQAA&#13;&#10;X3JlbHMvLnJlbHNQSwECLQAUAAYACAAAACEABhiwjmQCAADBBAAADgAAAAAAAAAAAAAAAAAuAgAA&#13;&#10;ZHJzL2Uyb0RvYy54bWxQSwECLQAUAAYACAAAACEA6xN86OIAAAAPAQAADwAAAAAAAAAAAAAAAAC+&#13;&#10;BAAAZHJzL2Rvd25yZXYueG1sUEsFBgAAAAAEAAQA8wAAAM0FAAAAAA==&#13;&#10;" filled="f" strokecolor="windowText" strokeweight="1pt">
                <v:textbox>
                  <w:txbxContent>
                    <w:p w14:paraId="0731CF36"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shortlisted after removal of duplicates (n=1,917) of which 1,751 were excluded after title and abstract review.</w:t>
                      </w:r>
                    </w:p>
                  </w:txbxContent>
                </v:textbox>
              </v:rect>
            </w:pict>
          </mc:Fallback>
        </mc:AlternateContent>
      </w:r>
      <w:r>
        <w:rPr>
          <w:noProof/>
        </w:rPr>
        <mc:AlternateContent>
          <mc:Choice Requires="wps">
            <w:drawing>
              <wp:anchor distT="0" distB="0" distL="114300" distR="114300" simplePos="0" relativeHeight="251764736" behindDoc="0" locked="0" layoutInCell="1" allowOverlap="1" wp14:anchorId="2D10F6BA" wp14:editId="52F90D9D">
                <wp:simplePos x="0" y="0"/>
                <wp:positionH relativeFrom="column">
                  <wp:posOffset>104140</wp:posOffset>
                </wp:positionH>
                <wp:positionV relativeFrom="paragraph">
                  <wp:posOffset>567690</wp:posOffset>
                </wp:positionV>
                <wp:extent cx="1455420" cy="1160145"/>
                <wp:effectExtent l="0" t="0" r="11430" b="20955"/>
                <wp:wrapNone/>
                <wp:docPr id="107" name="Rectangle 107"/>
                <wp:cNvGraphicFramePr/>
                <a:graphic xmlns:a="http://schemas.openxmlformats.org/drawingml/2006/main">
                  <a:graphicData uri="http://schemas.microsoft.com/office/word/2010/wordprocessingShape">
                    <wps:wsp>
                      <wps:cNvSpPr/>
                      <wps:spPr>
                        <a:xfrm>
                          <a:off x="0" y="0"/>
                          <a:ext cx="1455420" cy="1159510"/>
                        </a:xfrm>
                        <a:prstGeom prst="rect">
                          <a:avLst/>
                        </a:prstGeom>
                        <a:noFill/>
                        <a:ln w="12700" cap="flat" cmpd="sng" algn="ctr">
                          <a:solidFill>
                            <a:sysClr val="windowText" lastClr="000000"/>
                          </a:solidFill>
                          <a:prstDash val="solid"/>
                          <a:miter lim="800000"/>
                        </a:ln>
                        <a:effectLst/>
                      </wps:spPr>
                      <wps:txbx>
                        <w:txbxContent>
                          <w:p w14:paraId="1CE70D75"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(n=3,160), of which 1,243 were duplicates.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0F6BA" id="Rectangle 107" o:spid="_x0000_s1048" style="position:absolute;margin-left:8.2pt;margin-top:44.7pt;width:114.6pt;height:9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Jl7ZgIAAMIEAAAOAAAAZHJzL2Uyb0RvYy54bWysVE1PGzEQvVfqf7B8L5uNkgIRGxSBqCoh&#13;&#10;QIKKs+O1s5b8VdvJbvrr++wNJKW3qjk4tmf8ZubNm726HowmOxGicrah9dmEEmG5a5XdNPTHy92X&#13;&#10;C0piYrZl2lnR0L2I9Hr5+dNV7xdi6jqnWxEIQGxc9L6hXUp+UVWRd8KweOa8sDBKFwxLOIZN1QbW&#13;&#10;A93oajqZfK16F1ofHBcx4vZ2NNJlwZdS8PQoZRSJ6IYit1TWUNZ1XqvlFVtsAvOd4oc02D9kYZiy&#13;&#10;CPoOdcsSI9ug/oIyigcXnUxn3JnKSam4KDWgmnryoZrnjnlRagE50b/TFP8fLH/YPfunABp6HxcR&#13;&#10;21zFIIPJ/8iPDIWs/TtZYkiE47KezeezKTjlsNX1/HJeFzqr43MfYvomnCF509CAbhSS2O4+JoSE&#13;&#10;65tLjmbdndK6dERb0gN1ej7JARiEITVL2BrfNjTaDSVMb6A4nkKBjE6rNj/PQHEfb3QgO4amQyut&#13;&#10;61+QNSWaxQQDSim/3Hyk8MfTnM8ti934uJhGjRiVIFStTEMvTl9rmyOKIrVDVUcm8y4N64EoZD2d&#13;&#10;ZqR8tXbt/imQ4EY5Rs/vFOLeI70nFqA/FI2ZSo9YpHZggmvlKelc+PXxLvtBDrBQ0kPHYOfnlgWB&#13;&#10;ar9bCOWyns0Al8phNj/PHQunlvWpxW7NjQNrNabW87LN/km/bWVw5hUjt8pRYWKWI/bYh8PhJo3z&#13;&#10;haHlYrUqbhC7Z+nePnuewTNlmemX4ZUFf5BHQo8e3Jvm2eKDSkbfUSerbXJSFQkd+UQz8wGDUtp6&#13;&#10;GOo8iafn4nX89Cx/AwAA//8DAFBLAwQUAAYACAAAACEAgdfjyuEAAAAOAQAADwAAAGRycy9kb3du&#13;&#10;cmV2LnhtbExPTU/DMAy9I/EfIiNxY8nKKKNrOk2gneCyD03ilramrUicqsm68u8xp3Gx/fTs5/fy&#13;&#10;9eSsGHEInScN85kCgVT5uqNGw/GwfViCCNFQbawn1PCDAdbF7U1ustpfaIfjPjaCRShkRkMbY59J&#13;&#10;GaoWnQkz3yMx9+UHZyLDoZH1YC4s7qxMlEqlMx3xh9b0+Npi9b0/Ow07dTi9u49H9Vmq4ylsnS3H&#13;&#10;jdX6/m56W3HZrEBEnOL1Av4ysH8o2Fjpz1QHYRmnC97UsHzhznyyeEpBlDw8J3OQRS7/xyh+AQAA&#13;&#10;//8DAFBLAQItABQABgAIAAAAIQC2gziS/gAAAOEBAAATAAAAAAAAAAAAAAAAAAAAAABbQ29udGVu&#13;&#10;dF9UeXBlc10ueG1sUEsBAi0AFAAGAAgAAAAhADj9If/WAAAAlAEAAAsAAAAAAAAAAAAAAAAALwEA&#13;&#10;AF9yZWxzLy5yZWxzUEsBAi0AFAAGAAgAAAAhAOYgmXtmAgAAwgQAAA4AAAAAAAAAAAAAAAAALgIA&#13;&#10;AGRycy9lMm9Eb2MueG1sUEsBAi0AFAAGAAgAAAAhAIHX48rhAAAADgEAAA8AAAAAAAAAAAAAAAAA&#13;&#10;wAQAAGRycy9kb3ducmV2LnhtbFBLBQYAAAAABAAEAPMAAADOBQAAAAA=&#13;&#10;" filled="f" strokecolor="windowText" strokeweight="1pt">
                <v:textbox>
                  <w:txbxContent>
                    <w:p w14:paraId="1CE70D75" w14:textId="77777777" w:rsidR="0040220D" w:rsidRDefault="0040220D" w:rsidP="0040220D">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(n=3,160), of which 1,243 were duplicates.</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7ED6056C" wp14:editId="43C1B856">
                <wp:simplePos x="0" y="0"/>
                <wp:positionH relativeFrom="column">
                  <wp:posOffset>741680</wp:posOffset>
                </wp:positionH>
                <wp:positionV relativeFrom="paragraph">
                  <wp:posOffset>1815465</wp:posOffset>
                </wp:positionV>
                <wp:extent cx="0" cy="372745"/>
                <wp:effectExtent l="76200" t="0" r="95250" b="65405"/>
                <wp:wrapNone/>
                <wp:docPr id="106" name="Straight Arrow Connector 106"/>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D13125" id="Straight Arrow Connector 106" o:spid="_x0000_s1026" type="#_x0000_t32" style="position:absolute;margin-left:58.4pt;margin-top:142.95pt;width:0;height:2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M8ygEAAIIDAAAOAAAAZHJzL2Uyb0RvYy54bWysU8tu2zAQvBfoPxC817Kd5gHBcg5200vR&#10;Bmj6ARuKkgjwBe7Wsv6+S0p10vRWVAdqycUOZ2eHu/uzs+KkE5rgG7lZraXQXoXW+L6RP54ePtxJ&#10;gQS+BRu8buSkUd7v37/bjbHW2zAE2+okGMRjPcZGDkSxripUg3aAqxC152QXkgPibeqrNsHI6M5W&#10;2/X6phpDamMKSiPy6XFOyn3B7zqt6FvXoSZhG8ncqKyprM95rfY7qPsEcTBqoQH/wMKB8XzpBeoI&#10;BOJnMn9BOaNSwNDRSgVXha4zSpceuJvN+k033weIuvTC4mC8yIT/D1Z9PR38Y2IZxog1xseUuzh3&#10;yeU/8xPnItZ0EUufSaj5UPHp1e329uN11rF6qYsJ6bMOTuSgkUgJTD/QIXjPEwlpU7SC0xekufB3&#10;Qb7UhwdjbRmM9WJs5M3VNY9OAdujs0Acutgyqu+lANuz7xSlgojBmjZXZxyc8GCTOAGPnh3ThvGJ&#10;uUthAYkT3FD5Fup/lGY6R8BhLi6p2SnOENvVGtfIu0s11ATGfvKtoCmyxykZ8L3VC7L1mY0uZlwa&#10;ftE6R8+hncoIqrzjQRctF1NmJ73ec/z66ex/AQAA//8DAFBLAwQUAAYACAAAACEA7/wXLt8AAAAL&#10;AQAADwAAAGRycy9kb3ducmV2LnhtbEyPwU7DMBBE70j9B2uRuCDqpC1RCXGqqhKnIkUUPmAbL04g&#10;Xkex2wa+vm4vcJyd0czbYjXaThxp8K1jBek0AUFcO92yUfDx/vKwBOEDssbOMSn4IQ+rcnJTYK7d&#10;id/ouAtGxBL2OSpoQuhzKX3dkEU/dT1x9D7dYDFEORipBzzFctvJWZJk0mLLcaHBnjYN1d+7g1VA&#10;98hVWiW/X69V6OdmXZntVip1dzuun0EEGsNfGC74ER3KyLR3B9ZedFGnWUQPCmbLxycQl8T1slcw&#10;XywykGUh//9QngEAAP//AwBQSwECLQAUAAYACAAAACEAtoM4kv4AAADhAQAAEwAAAAAAAAAAAAAA&#10;AAAAAAAAW0NvbnRlbnRfVHlwZXNdLnhtbFBLAQItABQABgAIAAAAIQA4/SH/1gAAAJQBAAALAAAA&#10;AAAAAAAAAAAAAC8BAABfcmVscy8ucmVsc1BLAQItABQABgAIAAAAIQD4zaM8ygEAAIIDAAAOAAAA&#10;AAAAAAAAAAAAAC4CAABkcnMvZTJvRG9jLnhtbFBLAQItABQABgAIAAAAIQDv/Bcu3wAAAAsBAAAP&#10;AAAAAAAAAAAAAAAAACQEAABkcnMvZG93bnJldi54bWxQSwUGAAAAAAQABADzAAAAMAUAAAAA&#10;" strokecolor="windowText"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739B07DA" wp14:editId="0CB86D02">
                <wp:simplePos x="0" y="0"/>
                <wp:positionH relativeFrom="column">
                  <wp:posOffset>101600</wp:posOffset>
                </wp:positionH>
                <wp:positionV relativeFrom="paragraph">
                  <wp:posOffset>2540</wp:posOffset>
                </wp:positionV>
                <wp:extent cx="1455420" cy="373380"/>
                <wp:effectExtent l="0" t="0" r="11430" b="26670"/>
                <wp:wrapNone/>
                <wp:docPr id="105" name="Flowchart: Alternate Process 105"/>
                <wp:cNvGraphicFramePr/>
                <a:graphic xmlns:a="http://schemas.openxmlformats.org/drawingml/2006/main">
                  <a:graphicData uri="http://schemas.microsoft.com/office/word/2010/wordprocessingShape">
                    <wps:wsp>
                      <wps:cNvSpPr/>
                      <wps:spPr>
                        <a:xfrm>
                          <a:off x="0" y="0"/>
                          <a:ext cx="1455420" cy="37338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6FBF5E0" w14:textId="77777777" w:rsidR="0040220D" w:rsidRDefault="0040220D" w:rsidP="0040220D">
                            <w:pPr>
                              <w:rPr>
                                <w:rFonts w:ascii="Arial" w:hAnsi="Arial" w:cs="Arial"/>
                                <w:b/>
                                <w:color w:val="000000"/>
                                <w:sz w:val="16"/>
                                <w:szCs w:val="16"/>
                              </w:rPr>
                            </w:pPr>
                            <w:r>
                              <w:rPr>
                                <w:rFonts w:ascii="Arial" w:hAnsi="Arial" w:cs="Arial"/>
                                <w:b/>
                                <w:color w:val="000000"/>
                                <w:sz w:val="16"/>
                                <w:szCs w:val="16"/>
                              </w:rPr>
                              <w:t>Search 1: January 1, 2000 to October 1, 2015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07DA" id="Flowchart: Alternate Process 105" o:spid="_x0000_s1049" type="#_x0000_t176" style="position:absolute;margin-left:8pt;margin-top:.2pt;width:114.6pt;height:2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QTUegIAAAwFAAAOAAAAZHJzL2Uyb0RvYy54bWysVEtv2zAMvg/YfxB0X53n2gV1iiBFhgFF&#13;&#10;G6AtemZkORag1ygldvfrR8l5tN1Owy6yKJIfyY+kr286o9leYlDOlnx4MeBMWuEqZbclf35afbni&#13;&#10;LESwFWhnZclfZeA388+frls/kyPXOF1JZARiw6z1JW9i9LOiCKKRBsKF89KSsnZoIJKI26JCaAnd&#13;&#10;6GI0GHwtWoeVRydkCPR62yv5POPXtRTxoa6DjEyXnHKL+cR8btJZzK9htkXwjRKHNOAfsjCgLAU9&#13;&#10;Qd1CBLZD9QeUUQJdcHW8EM4Urq6VkLkGqmY4+FDNYwNe5lqInOBPNIX/Byvu949+jURD68Ms0DVV&#13;&#10;0dVo0pfyY10m6/VEluwiE/Q4nEynkxFxKkg3vhyPrzKbxdnbY4jfpTMsXUpea9cuG8C40FGihSjX&#13;&#10;fd8ycbC/C5HSIP+jX8ogOK2qldI6C7jdLDWyPVA3V6vlYHAM+c5MW9ZSfqNLUjMBNFW1hkhX46uS&#13;&#10;B7vlDPSWxlVEzLHfeYe/BMnBG6hkH3pKgU+Re/Oc+DucVMUthKZ3yap+2oyi8plWpuRXCeiIpG0K&#13;&#10;I/PQHrg49yTdYrfpmKISRuOElJ42rnpdI0PXD3bwYqUo7h2EuAakSSYGaDvjAx2Jf6pZK89Z4/DX&#13;&#10;x7dkR4NFGs5a2gii6ucOUHKmf1gauW/DyYTgYhYm08vUe3yr2bzV2J1ZOmrTkPbfi3xN9lEfrzU6&#13;&#10;80LLu0hRSQVWUOy+KQdhGftNpfUXcrHIZrQ2HuKdffQigSfKEtNP3QugP0xapBm9d8ftgdmH2ept&#13;&#10;k6d1i110tcqDd+aTmpkEWrnc1sPvIe30WzlbnX9i898AAAD//wMAUEsDBBQABgAIAAAAIQAJkduS&#13;&#10;4gAAAAsBAAAPAAAAZHJzL2Rvd25yZXYueG1sTI/NTsMwEITvlXgHa5G4VNRp1FYhjVMhWm6Un4LE&#13;&#10;1Y2XJGq8DrGbhLdnOdHLSqPRzM6XbUbbiB47XztSMJ9FIJAKZ2oqFXy8P94mIHzQZHTjCBX8oIdN&#13;&#10;fjXJdGrcQG/YH0IpuIR8qhVUIbSplL6o0Go/cy0Se1+uszqw7EppOj1wuW1kHEUraXVN/KHSLT5U&#13;&#10;WJwOZ6tg99k/J9+v+/luinR62U/9kGyflLq5HrdrPvdrEAHH8J+APwbeDzkPO7ozGS8a1ivmCQoW&#13;&#10;INiNF8sYxFHB8i4GmWfykiH/BQAA//8DAFBLAQItABQABgAIAAAAIQC2gziS/gAAAOEBAAATAAAA&#13;&#10;AAAAAAAAAAAAAAAAAABbQ29udGVudF9UeXBlc10ueG1sUEsBAi0AFAAGAAgAAAAhADj9If/WAAAA&#13;&#10;lAEAAAsAAAAAAAAAAAAAAAAALwEAAF9yZWxzLy5yZWxzUEsBAi0AFAAGAAgAAAAhACqtBNR6AgAA&#13;&#10;DAUAAA4AAAAAAAAAAAAAAAAALgIAAGRycy9lMm9Eb2MueG1sUEsBAi0AFAAGAAgAAAAhAAmR25Li&#13;&#10;AAAACwEAAA8AAAAAAAAAAAAAAAAA1AQAAGRycy9kb3ducmV2LnhtbFBLBQYAAAAABAAEAPMAAADj&#13;&#10;BQAAAAA=&#13;&#10;" fillcolor="#ffc000" strokecolor="#bc8c00" strokeweight="1pt">
                <v:textbox>
                  <w:txbxContent>
                    <w:p w14:paraId="66FBF5E0" w14:textId="77777777" w:rsidR="0040220D" w:rsidRDefault="0040220D" w:rsidP="0040220D">
                      <w:pPr>
                        <w:rPr>
                          <w:rFonts w:ascii="Arial" w:hAnsi="Arial" w:cs="Arial"/>
                          <w:b/>
                          <w:color w:val="000000"/>
                          <w:sz w:val="16"/>
                          <w:szCs w:val="16"/>
                        </w:rPr>
                      </w:pPr>
                      <w:r>
                        <w:rPr>
                          <w:rFonts w:ascii="Arial" w:hAnsi="Arial" w:cs="Arial"/>
                          <w:b/>
                          <w:color w:val="000000"/>
                          <w:sz w:val="16"/>
                          <w:szCs w:val="16"/>
                        </w:rPr>
                        <w:t>Search 1: January 1, 2000 to October 1, 2015</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D892DB5" wp14:editId="760E6F34">
                <wp:simplePos x="0" y="0"/>
                <wp:positionH relativeFrom="column">
                  <wp:posOffset>-1454150</wp:posOffset>
                </wp:positionH>
                <wp:positionV relativeFrom="paragraph">
                  <wp:posOffset>3314065</wp:posOffset>
                </wp:positionV>
                <wp:extent cx="2666365" cy="262890"/>
                <wp:effectExtent l="1588" t="0" r="21272" b="21273"/>
                <wp:wrapNone/>
                <wp:docPr id="104" name="Flowchart: Alternate Process 104"/>
                <wp:cNvGraphicFramePr/>
                <a:graphic xmlns:a="http://schemas.openxmlformats.org/drawingml/2006/main">
                  <a:graphicData uri="http://schemas.microsoft.com/office/word/2010/wordprocessingShape">
                    <wps:wsp>
                      <wps:cNvSpPr/>
                      <wps:spPr>
                        <a:xfrm rot="16200000">
                          <a:off x="0" y="0"/>
                          <a:ext cx="266636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B14914D"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Screening</w:t>
                            </w:r>
                          </w:p>
                          <w:p w14:paraId="0F172BA4" w14:textId="77777777" w:rsidR="0040220D" w:rsidRDefault="0040220D" w:rsidP="0040220D">
                            <w:pPr>
                              <w:rPr>
                                <w:rFonts w:ascii="Arial" w:hAnsi="Arial" w:cs="Arial"/>
                                <w:b/>
                                <w:color w:val="000000"/>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92DB5" id="Flowchart: Alternate Process 104" o:spid="_x0000_s1050" type="#_x0000_t176" style="position:absolute;margin-left:-114.5pt;margin-top:260.95pt;width:209.95pt;height:20.7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ZzoQIAAEcFAAAOAAAAZHJzL2Uyb0RvYy54bWysVMFuGyEQvVfqPyDuzdpbe5NYWUeOrVSV&#13;&#10;0sRSUuWMWdaLxAIF7LX79X2wtuOkt6ocEDMDb2bezHBzu2sV2QrnpdElHV4MKBGam0rqdUl/vtx/&#13;&#10;uaLEB6YrpowWJd0LT2+nnz/ddHYictMYVQlHAKL9pLMlbUKwkyzzvBEt8xfGCg1jbVzLAkS3zirH&#13;&#10;OqC3KssHgyLrjKusM1x4D+2iN9Jpwq9rwcNTXXsRiCopYgtpd2lfxT2b3rDJ2jHbSH4Ig/1DFC2T&#13;&#10;Gk5PUAsWGNk4+RdUK7kz3tThgps2M3UtuUg5IJvh4EM2zw2zIuUCcrw90eT/Hyx/3D7bpQMNnfUT&#13;&#10;j2PMYle7ljgDtoYFWMZKySFcskvc7U/ciV0gHMq8KIqvxZgSDlte5FfXidysB4ug1vnwTZiWxENJ&#13;&#10;a2W6ecNcmKkgnGZBLPsyJlds++ADosL747uI4Y2S1b1UKgluvZorR7YMxR3fXd8txumt2rQ/TNWr&#13;&#10;ixR8qjLU6IVePTqqge97mOTrHb7SpAMD+SXSJ5yhO2vFAo6trUrq9ZoSptZoex5ccvzutd/7U3Bo&#13;&#10;2Mp0L+CKEsV8gAEEphU7MAZxnljMeMF808eaTH2jthJUESXbkl6dv1Y68iFSvx94eytnPIXdakck&#13;&#10;os5HESmqVqbaL11fZeTnLb+X8PuA8JbMYQigxGCHJ2yxVkhTSUtJY9zvj7p4Dz0JCyUdhgns/Now&#13;&#10;J5Dtd41uvR6ORoALSRiNL3MI7tyyOrfoTTs3KOkwRZWO8X5Qx2PtTPuKuZ9FrzAxzeG7r8NBmId+&#13;&#10;yPFzcDGbpWuYOMvCg362PIIfe/Jl98qcPXRlQI0ezXHw2ORDH/Z340ttZptgapma9I1PFDMKmNZU&#13;&#10;1sPPEr+Dczndevv/pn8AAAD//wMAUEsDBBQABgAIAAAAIQDGeG523wAAAA4BAAAPAAAAZHJzL2Rv&#13;&#10;d25yZXYueG1sTE89T8MwEN0r8R+sQ2JrHWKlhTROVYEqMdKAOl/jIwnE5yh228Cvx51gOenp3mex&#13;&#10;mWwvzjT6zrGG+0UCgrh2puNGw/vbbv4Awgdkg71j0vBNHjblzazA3LgL7+lchUZEE/Y5amhDGHIp&#13;&#10;fd2SRb9wA3H8fbjRYohwbKQZ8RLNbS/TJFlKix3HhBYHemqp/qpOVsPhJ3BW4efrzjpbO/eipsNW&#13;&#10;aX13Oz2v49muQQSawp8CrhtifyhjsaM7sfGi1zBXj6tI1aBUugRxZUR81LDK0gxkWcj/M8pfAAAA&#13;&#10;//8DAFBLAQItABQABgAIAAAAIQC2gziS/gAAAOEBAAATAAAAAAAAAAAAAAAAAAAAAABbQ29udGVu&#13;&#10;dF9UeXBlc10ueG1sUEsBAi0AFAAGAAgAAAAhADj9If/WAAAAlAEAAAsAAAAAAAAAAAAAAAAALwEA&#13;&#10;AF9yZWxzLy5yZWxzUEsBAi0AFAAGAAgAAAAhAGPf5nOhAgAARwUAAA4AAAAAAAAAAAAAAAAALgIA&#13;&#10;AGRycy9lMm9Eb2MueG1sUEsBAi0AFAAGAAgAAAAhAMZ4bnbfAAAADgEAAA8AAAAAAAAAAAAAAAAA&#13;&#10;+wQAAGRycy9kb3ducmV2LnhtbFBLBQYAAAAABAAEAPMAAAAHBgAAAAA=&#13;&#10;" fillcolor="#9dc3e6" strokecolor="windowText" strokeweight="1pt">
                <v:textbox>
                  <w:txbxContent>
                    <w:p w14:paraId="6B14914D"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Screening</w:t>
                      </w:r>
                    </w:p>
                    <w:p w14:paraId="0F172BA4" w14:textId="77777777" w:rsidR="0040220D" w:rsidRDefault="0040220D" w:rsidP="0040220D">
                      <w:pPr>
                        <w:rPr>
                          <w:rFonts w:ascii="Arial" w:hAnsi="Arial" w:cs="Arial"/>
                          <w:b/>
                          <w:color w:val="000000"/>
                          <w:sz w:val="18"/>
                          <w:szCs w:val="18"/>
                        </w:rPr>
                      </w:pP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32AB47CE" wp14:editId="55DD0081">
                <wp:simplePos x="0" y="0"/>
                <wp:positionH relativeFrom="column">
                  <wp:posOffset>5942965</wp:posOffset>
                </wp:positionH>
                <wp:positionV relativeFrom="paragraph">
                  <wp:posOffset>41275</wp:posOffset>
                </wp:positionV>
                <wp:extent cx="3116580" cy="325120"/>
                <wp:effectExtent l="0" t="0" r="26670" b="17780"/>
                <wp:wrapNone/>
                <wp:docPr id="103" name="Flowchart: Alternate Process 103"/>
                <wp:cNvGraphicFramePr/>
                <a:graphic xmlns:a="http://schemas.openxmlformats.org/drawingml/2006/main">
                  <a:graphicData uri="http://schemas.microsoft.com/office/word/2010/wordprocessingShape">
                    <wps:wsp>
                      <wps:cNvSpPr/>
                      <wps:spPr>
                        <a:xfrm>
                          <a:off x="0" y="0"/>
                          <a:ext cx="3116580" cy="32512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06F1DF04"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Search 3: October 2, 2019 to May 17, 2021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B47CE" id="Flowchart: Alternate Process 103" o:spid="_x0000_s1051" type="#_x0000_t176" style="position:absolute;margin-left:467.95pt;margin-top:3.25pt;width:245.4pt;height:2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M2CegIAAAwFAAAOAAAAZHJzL2Uyb0RvYy54bWysVEtPGzEQvlfqf7B8L5sNBGjEBkVBqSoh&#13;&#10;iAQV54nXm7XkV8dOdumv79ibB9Ceql68Hs/7m2/25rY3mu0kBuVsxcuzEWfSClcru6n4j+fll2vO&#13;&#10;QgRbg3ZWVvxVBn47+/zppvNTOXat07VERkFsmHa+4m2MfloUQbTSQDhzXlpSNg4NRBJxU9QIHUU3&#13;&#10;uhiPRpdF57D26IQMgV7vBiWf5fhNI0V8bJogI9MVp9piPjGf63QWsxuYbhB8q8S+DPiHKgwoS0mP&#13;&#10;oe4gAtui+iOUUQJdcE08E84UrmmUkLkH6qYcfejmqQUvcy8ETvBHmML/Cysedk9+hQRD58M00DV1&#13;&#10;0Tdo0pfqY30G6/UIluwjE/R4XpaXk2vCVJDufDwpxxnN4uTtMcRv0hmWLhVvtOsWLWCc6yjRQpSr&#13;&#10;YW4ZONjdh0hlkP/BL1UQnFb1UmmdBdysFxrZDmiay+ViNDqkfGemLeuIi+MrUjMBxKpGQ6Sr8XXF&#13;&#10;g91wBnpDdBURc+533uEvSXLyFmo5pJ5Q4mPmwTwX/i5O6uIOQju4ZNXANqOofaaVqfh1CnSIpG1K&#13;&#10;IzNp91icZpJusV/3TFEL40mKlJ7Wrn5dIUM3EDt4sVSU9x5CXAESkwkB2s74SEfCn3rWynPWOvz1&#13;&#10;8S3ZEbFIw1lHG0FQ/dwCSs70d0uU+1peXFC4mIWLyRXNm+Fbzfqtxm7NwtGYStp/L/I12Ud9uDbo&#13;&#10;zAst7zxlJRVYQbmHoeyFRRw2ldZfyPk8m9HaeIj39smLFDxBlpB+7l8A/Z5pkTj64A7bA9MP3Bps&#13;&#10;k6d18210jcrEO+FJw0wCrVwe6/73kHb6rZytTj+x2W8AAAD//wMAUEsDBBQABgAIAAAAIQDzk1xs&#13;&#10;5AAAAA4BAAAPAAAAZHJzL2Rvd25yZXYueG1sTE/LTsMwELwj8Q/WIvVSUaeFPJrGqRAtN8qjIHF1&#13;&#10;4yWJGq/T2E3C3+Oe4LLSaB47k61H3bAeO1sbEjCfBcCQCqNqKgV8fjzdJsCsk6RkYwgF/KCFdX59&#13;&#10;lclUmYHesd+7kvkQsqkUUDnXppzbokIt7cy0SJ77Np2WzsOu5KqTgw/XDV8EQcS1rMl/qGSLjxUW&#13;&#10;x/1ZC9h+9S/J6W03306Rjq+7qR2SzbMQk5txs/LnYQXM4ej+HHDZ4PtD7osdzJmUZY2A5V249FIB&#13;&#10;UQjswt8vohjYQUAYx8DzjP+fkf8CAAD//wMAUEsBAi0AFAAGAAgAAAAhALaDOJL+AAAA4QEAABMA&#13;&#10;AAAAAAAAAAAAAAAAAAAAAFtDb250ZW50X1R5cGVzXS54bWxQSwECLQAUAAYACAAAACEAOP0h/9YA&#13;&#10;AACUAQAACwAAAAAAAAAAAAAAAAAvAQAAX3JlbHMvLnJlbHNQSwECLQAUAAYACAAAACEAMQDNgnoC&#13;&#10;AAAMBQAADgAAAAAAAAAAAAAAAAAuAgAAZHJzL2Uyb0RvYy54bWxQSwECLQAUAAYACAAAACEA85Nc&#13;&#10;bOQAAAAOAQAADwAAAAAAAAAAAAAAAADUBAAAZHJzL2Rvd25yZXYueG1sUEsFBgAAAAAEAAQA8wAA&#13;&#10;AOUFAAAAAA==&#13;&#10;" fillcolor="#ffc000" strokecolor="#bc8c00" strokeweight="1pt">
                <v:textbox>
                  <w:txbxContent>
                    <w:p w14:paraId="06F1DF04" w14:textId="77777777" w:rsidR="0040220D" w:rsidRDefault="0040220D" w:rsidP="0040220D">
                      <w:pPr>
                        <w:jc w:val="center"/>
                        <w:rPr>
                          <w:rFonts w:ascii="Arial" w:hAnsi="Arial" w:cs="Arial"/>
                          <w:b/>
                          <w:color w:val="000000"/>
                          <w:sz w:val="18"/>
                          <w:szCs w:val="18"/>
                        </w:rPr>
                      </w:pPr>
                      <w:r>
                        <w:rPr>
                          <w:rFonts w:ascii="Arial" w:hAnsi="Arial" w:cs="Arial"/>
                          <w:b/>
                          <w:color w:val="000000"/>
                          <w:sz w:val="18"/>
                          <w:szCs w:val="18"/>
                        </w:rPr>
                        <w:t>Search 3: October 2, 2019 to May 17, 2021</w:t>
                      </w:r>
                    </w:p>
                  </w:txbxContent>
                </v:textbox>
              </v:shape>
            </w:pict>
          </mc:Fallback>
        </mc:AlternateContent>
      </w:r>
    </w:p>
    <w:p w14:paraId="042636D1" w14:textId="77777777" w:rsidR="0040220D" w:rsidRDefault="0040220D" w:rsidP="0040220D">
      <w:pPr>
        <w:rPr>
          <w:rFonts w:ascii="Calibri" w:eastAsia="Calibri" w:hAnsi="Calibri" w:cs="Times New Roman"/>
          <w:sz w:val="22"/>
          <w:szCs w:val="22"/>
          <w:lang w:val="en-AU"/>
        </w:rPr>
      </w:pPr>
    </w:p>
    <w:p w14:paraId="4911AD71" w14:textId="77777777" w:rsidR="0040220D" w:rsidRDefault="0040220D" w:rsidP="0040220D">
      <w:pPr>
        <w:rPr>
          <w:rFonts w:ascii="Calibri" w:eastAsia="Calibri" w:hAnsi="Calibri" w:cs="Times New Roman"/>
          <w:sz w:val="22"/>
          <w:szCs w:val="22"/>
          <w:lang w:val="en-AU"/>
        </w:rPr>
      </w:pPr>
    </w:p>
    <w:p w14:paraId="4637A6C3" w14:textId="77777777" w:rsidR="0040220D" w:rsidRDefault="0040220D" w:rsidP="0040220D">
      <w:pPr>
        <w:rPr>
          <w:rFonts w:ascii="Calibri" w:eastAsia="Calibri" w:hAnsi="Calibri" w:cs="Times New Roman"/>
          <w:sz w:val="22"/>
          <w:szCs w:val="22"/>
          <w:lang w:val="en-AU"/>
        </w:rPr>
      </w:pPr>
    </w:p>
    <w:p w14:paraId="60055118" w14:textId="77777777" w:rsidR="0040220D" w:rsidRDefault="0040220D" w:rsidP="0040220D">
      <w:pPr>
        <w:rPr>
          <w:rFonts w:ascii="Calibri" w:eastAsia="Calibri" w:hAnsi="Calibri" w:cs="Times New Roman"/>
          <w:sz w:val="22"/>
          <w:szCs w:val="22"/>
          <w:lang w:val="en-AU"/>
        </w:rPr>
      </w:pPr>
    </w:p>
    <w:p w14:paraId="4704DFC8" w14:textId="77777777" w:rsidR="0040220D" w:rsidRDefault="0040220D" w:rsidP="0040220D">
      <w:pPr>
        <w:rPr>
          <w:rFonts w:ascii="Calibri" w:eastAsia="Calibri" w:hAnsi="Calibri" w:cs="Times New Roman"/>
          <w:sz w:val="22"/>
          <w:szCs w:val="22"/>
          <w:lang w:val="en-AU"/>
        </w:rPr>
      </w:pPr>
    </w:p>
    <w:p w14:paraId="2109E23C" w14:textId="77777777" w:rsidR="0040220D" w:rsidRDefault="0040220D" w:rsidP="0040220D">
      <w:pPr>
        <w:rPr>
          <w:rFonts w:ascii="Calibri" w:eastAsia="Calibri" w:hAnsi="Calibri" w:cs="Times New Roman"/>
          <w:sz w:val="22"/>
          <w:szCs w:val="22"/>
          <w:lang w:val="en-AU"/>
        </w:rPr>
      </w:pPr>
    </w:p>
    <w:p w14:paraId="1338E4D4" w14:textId="77777777" w:rsidR="0040220D" w:rsidRDefault="0040220D" w:rsidP="0040220D">
      <w:pPr>
        <w:rPr>
          <w:rFonts w:ascii="Calibri" w:eastAsia="Calibri" w:hAnsi="Calibri" w:cs="Times New Roman"/>
          <w:sz w:val="22"/>
          <w:szCs w:val="22"/>
          <w:lang w:val="en-AU"/>
        </w:rPr>
      </w:pPr>
    </w:p>
    <w:p w14:paraId="08AF4201" w14:textId="77777777" w:rsidR="0040220D" w:rsidRDefault="0040220D" w:rsidP="0040220D">
      <w:pPr>
        <w:rPr>
          <w:rFonts w:ascii="Calibri" w:eastAsia="Calibri" w:hAnsi="Calibri" w:cs="Times New Roman"/>
          <w:sz w:val="22"/>
          <w:szCs w:val="22"/>
          <w:lang w:val="en-AU"/>
        </w:rPr>
      </w:pPr>
    </w:p>
    <w:p w14:paraId="4683E18D" w14:textId="77777777" w:rsidR="0040220D" w:rsidRDefault="0040220D" w:rsidP="0040220D">
      <w:pPr>
        <w:rPr>
          <w:rFonts w:ascii="Calibri" w:eastAsia="Calibri" w:hAnsi="Calibri" w:cs="Times New Roman"/>
          <w:sz w:val="22"/>
          <w:szCs w:val="22"/>
          <w:lang w:val="en-AU"/>
        </w:rPr>
      </w:pPr>
    </w:p>
    <w:p w14:paraId="4C70B91C" w14:textId="77777777" w:rsidR="0040220D" w:rsidRDefault="0040220D" w:rsidP="0040220D">
      <w:pPr>
        <w:rPr>
          <w:rFonts w:ascii="Calibri" w:eastAsia="Calibri" w:hAnsi="Calibri" w:cs="Times New Roman"/>
          <w:sz w:val="22"/>
          <w:szCs w:val="22"/>
          <w:lang w:val="en-AU"/>
        </w:rPr>
      </w:pPr>
    </w:p>
    <w:p w14:paraId="1B7A4DAD" w14:textId="77777777" w:rsidR="0040220D" w:rsidRDefault="0040220D" w:rsidP="0040220D">
      <w:pPr>
        <w:rPr>
          <w:rFonts w:ascii="Calibri" w:eastAsia="Calibri" w:hAnsi="Calibri" w:cs="Times New Roman"/>
          <w:sz w:val="22"/>
          <w:szCs w:val="22"/>
          <w:lang w:val="en-AU"/>
        </w:rPr>
      </w:pPr>
    </w:p>
    <w:p w14:paraId="3E02ABE8" w14:textId="77777777" w:rsidR="0040220D" w:rsidRDefault="0040220D" w:rsidP="0040220D">
      <w:pPr>
        <w:rPr>
          <w:rFonts w:ascii="Calibri" w:eastAsia="Calibri" w:hAnsi="Calibri" w:cs="Times New Roman"/>
          <w:sz w:val="22"/>
          <w:szCs w:val="22"/>
          <w:lang w:val="en-AU"/>
        </w:rPr>
      </w:pPr>
    </w:p>
    <w:p w14:paraId="0789B6C1" w14:textId="77777777" w:rsidR="0040220D" w:rsidRDefault="0040220D" w:rsidP="0040220D">
      <w:pPr>
        <w:rPr>
          <w:rFonts w:ascii="Calibri" w:eastAsia="Calibri" w:hAnsi="Calibri" w:cs="Times New Roman"/>
          <w:sz w:val="22"/>
          <w:szCs w:val="22"/>
          <w:lang w:val="en-AU"/>
        </w:rPr>
      </w:pPr>
    </w:p>
    <w:p w14:paraId="4934CAED" w14:textId="77777777" w:rsidR="0040220D" w:rsidRDefault="0040220D" w:rsidP="0040220D">
      <w:pPr>
        <w:rPr>
          <w:rFonts w:ascii="Calibri" w:eastAsia="Calibri" w:hAnsi="Calibri" w:cs="Times New Roman"/>
          <w:sz w:val="22"/>
          <w:szCs w:val="22"/>
          <w:lang w:val="en-AU"/>
        </w:rPr>
      </w:pPr>
    </w:p>
    <w:p w14:paraId="0959C483" w14:textId="77777777" w:rsidR="0040220D" w:rsidRDefault="0040220D" w:rsidP="0040220D">
      <w:pPr>
        <w:rPr>
          <w:rFonts w:ascii="Calibri" w:eastAsia="Calibri" w:hAnsi="Calibri" w:cs="Times New Roman"/>
          <w:sz w:val="22"/>
          <w:szCs w:val="22"/>
          <w:lang w:val="en-AU"/>
        </w:rPr>
      </w:pPr>
    </w:p>
    <w:p w14:paraId="53D483F8" w14:textId="77777777" w:rsidR="0040220D" w:rsidRDefault="0040220D" w:rsidP="0040220D">
      <w:pPr>
        <w:rPr>
          <w:rFonts w:ascii="Calibri" w:eastAsia="Calibri" w:hAnsi="Calibri" w:cs="Times New Roman"/>
          <w:sz w:val="22"/>
          <w:szCs w:val="22"/>
          <w:lang w:val="en-AU"/>
        </w:rPr>
      </w:pPr>
    </w:p>
    <w:p w14:paraId="1AD7ABA5" w14:textId="77777777" w:rsidR="0040220D" w:rsidRDefault="0040220D" w:rsidP="0040220D">
      <w:pPr>
        <w:rPr>
          <w:rFonts w:ascii="Calibri" w:eastAsia="Calibri" w:hAnsi="Calibri" w:cs="Times New Roman"/>
          <w:sz w:val="22"/>
          <w:szCs w:val="22"/>
          <w:lang w:val="en-AU"/>
        </w:rPr>
      </w:pPr>
    </w:p>
    <w:p w14:paraId="5EE097A8" w14:textId="77777777" w:rsidR="0040220D" w:rsidRDefault="0040220D" w:rsidP="0040220D">
      <w:pPr>
        <w:rPr>
          <w:rFonts w:ascii="Calibri" w:eastAsia="Calibri" w:hAnsi="Calibri" w:cs="Times New Roman"/>
          <w:sz w:val="22"/>
          <w:szCs w:val="22"/>
          <w:lang w:val="en-AU"/>
        </w:rPr>
      </w:pPr>
    </w:p>
    <w:p w14:paraId="6926E324" w14:textId="77777777" w:rsidR="0040220D" w:rsidRDefault="0040220D" w:rsidP="0040220D">
      <w:pPr>
        <w:rPr>
          <w:rFonts w:ascii="Calibri" w:eastAsia="Calibri" w:hAnsi="Calibri" w:cs="Times New Roman"/>
          <w:sz w:val="22"/>
          <w:szCs w:val="22"/>
          <w:lang w:val="en-AU"/>
        </w:rPr>
      </w:pPr>
    </w:p>
    <w:p w14:paraId="13E4D77D" w14:textId="77777777" w:rsidR="0040220D" w:rsidRDefault="0040220D" w:rsidP="0040220D">
      <w:pPr>
        <w:rPr>
          <w:rFonts w:ascii="Calibri" w:eastAsia="Calibri" w:hAnsi="Calibri" w:cs="Times New Roman"/>
          <w:sz w:val="22"/>
          <w:szCs w:val="22"/>
          <w:lang w:val="en-AU"/>
        </w:rPr>
      </w:pPr>
    </w:p>
    <w:p w14:paraId="4D2B901B" w14:textId="77777777" w:rsidR="0040220D" w:rsidRDefault="0040220D" w:rsidP="0040220D">
      <w:pPr>
        <w:rPr>
          <w:rFonts w:ascii="Calibri" w:eastAsia="Calibri" w:hAnsi="Calibri" w:cs="Times New Roman"/>
          <w:sz w:val="22"/>
          <w:szCs w:val="22"/>
          <w:lang w:val="en-AU"/>
        </w:rPr>
      </w:pPr>
    </w:p>
    <w:p w14:paraId="1B443068" w14:textId="77777777" w:rsidR="0040220D" w:rsidRDefault="0040220D" w:rsidP="0040220D">
      <w:pPr>
        <w:rPr>
          <w:rFonts w:ascii="Calibri" w:eastAsia="Calibri" w:hAnsi="Calibri" w:cs="Times New Roman"/>
          <w:sz w:val="22"/>
          <w:szCs w:val="22"/>
          <w:lang w:val="en-AU"/>
        </w:rPr>
      </w:pPr>
    </w:p>
    <w:p w14:paraId="2201BC08" w14:textId="77777777" w:rsidR="0040220D" w:rsidRDefault="0040220D" w:rsidP="0040220D">
      <w:pPr>
        <w:rPr>
          <w:rFonts w:ascii="Calibri" w:eastAsia="Calibri" w:hAnsi="Calibri" w:cs="Times New Roman"/>
          <w:sz w:val="22"/>
          <w:szCs w:val="22"/>
          <w:lang w:val="en-AU"/>
        </w:rPr>
      </w:pPr>
    </w:p>
    <w:p w14:paraId="379745DD" w14:textId="77777777" w:rsidR="0040220D" w:rsidRDefault="0040220D" w:rsidP="0040220D">
      <w:pPr>
        <w:rPr>
          <w:rFonts w:ascii="Calibri" w:eastAsia="Calibri" w:hAnsi="Calibri" w:cs="Times New Roman"/>
          <w:sz w:val="22"/>
          <w:szCs w:val="22"/>
          <w:lang w:val="en-AU"/>
        </w:rPr>
      </w:pPr>
    </w:p>
    <w:p w14:paraId="416009A6" w14:textId="77777777" w:rsidR="0040220D" w:rsidRDefault="0040220D" w:rsidP="0040220D">
      <w:pPr>
        <w:rPr>
          <w:rFonts w:ascii="Calibri" w:eastAsia="Calibri" w:hAnsi="Calibri" w:cs="Times New Roman"/>
          <w:sz w:val="22"/>
          <w:szCs w:val="22"/>
          <w:lang w:val="en-AU"/>
        </w:rPr>
      </w:pPr>
    </w:p>
    <w:p w14:paraId="1C5F0165" w14:textId="77777777" w:rsidR="0040220D" w:rsidRDefault="0040220D" w:rsidP="0040220D">
      <w:pPr>
        <w:rPr>
          <w:rFonts w:ascii="Calibri" w:eastAsia="Calibri" w:hAnsi="Calibri" w:cs="Times New Roman"/>
          <w:sz w:val="22"/>
          <w:szCs w:val="22"/>
          <w:lang w:val="en-AU"/>
        </w:rPr>
      </w:pPr>
    </w:p>
    <w:p w14:paraId="03C53C3D" w14:textId="77777777" w:rsidR="0040220D" w:rsidRDefault="0040220D" w:rsidP="0040220D">
      <w:pPr>
        <w:rPr>
          <w:rFonts w:ascii="Calibri" w:eastAsia="Calibri" w:hAnsi="Calibri" w:cs="Times New Roman"/>
          <w:sz w:val="22"/>
          <w:szCs w:val="22"/>
          <w:lang w:val="en-AU"/>
        </w:rPr>
      </w:pPr>
    </w:p>
    <w:p w14:paraId="40A49AA5" w14:textId="77777777" w:rsidR="0040220D" w:rsidRDefault="0040220D" w:rsidP="0040220D">
      <w:pPr>
        <w:rPr>
          <w:rFonts w:ascii="Calibri" w:eastAsia="Calibri" w:hAnsi="Calibri" w:cs="Times New Roman"/>
          <w:sz w:val="22"/>
          <w:szCs w:val="22"/>
          <w:lang w:val="en-AU"/>
        </w:rPr>
      </w:pPr>
    </w:p>
    <w:p w14:paraId="05CD8569" w14:textId="62D01765" w:rsidR="0040220D" w:rsidRDefault="0040220D" w:rsidP="0040220D">
      <w:pPr>
        <w:rPr>
          <w:rFonts w:ascii="Calibri" w:eastAsia="Calibri" w:hAnsi="Calibri" w:cs="Times New Roman"/>
          <w:sz w:val="22"/>
          <w:szCs w:val="22"/>
          <w:lang w:val="en-AU"/>
        </w:rPr>
      </w:pPr>
      <w:r>
        <w:rPr>
          <w:noProof/>
        </w:rPr>
        <mc:AlternateContent>
          <mc:Choice Requires="wps">
            <w:drawing>
              <wp:anchor distT="0" distB="0" distL="114300" distR="114300" simplePos="0" relativeHeight="251758592" behindDoc="0" locked="0" layoutInCell="1" allowOverlap="1" wp14:anchorId="0725C570" wp14:editId="425FECA9">
                <wp:simplePos x="0" y="0"/>
                <wp:positionH relativeFrom="column">
                  <wp:posOffset>5904865</wp:posOffset>
                </wp:positionH>
                <wp:positionV relativeFrom="paragraph">
                  <wp:posOffset>63661</wp:posOffset>
                </wp:positionV>
                <wp:extent cx="1887220" cy="723900"/>
                <wp:effectExtent l="0" t="0" r="17780" b="19050"/>
                <wp:wrapNone/>
                <wp:docPr id="113" name="Rectangle 113"/>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69DBA471" w14:textId="77777777" w:rsidR="0040220D" w:rsidRDefault="0040220D" w:rsidP="0040220D">
                            <w:pPr>
                              <w:rPr>
                                <w:rFonts w:ascii="Arial" w:hAnsi="Arial" w:cs="Arial"/>
                                <w:color w:val="000000"/>
                                <w:sz w:val="18"/>
                                <w:szCs w:val="20"/>
                              </w:rPr>
                            </w:pPr>
                            <w:r>
                              <w:rPr>
                                <w:rFonts w:ascii="Arial" w:hAnsi="Arial" w:cs="Arial"/>
                                <w:color w:val="000000"/>
                                <w:sz w:val="18"/>
                                <w:szCs w:val="20"/>
                              </w:rPr>
                              <w:t>New studies included in the systematic review from the 2019 to 2021 search (n=18)</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5C570" id="Rectangle 113" o:spid="_x0000_s1052" style="position:absolute;margin-left:464.95pt;margin-top:5pt;width:148.6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BUYZgIAAMEEAAAOAAAAZHJzL2Uyb0RvYy54bWysVE1PGzEQvVfqf7B8L5tsKQkRGxSBqCoh&#13;&#10;igQVZ8drZy35q7aT3fTX99kbSEpvVXNwbM/4zcybN3t1PRhNdiJE5WxDp2cTSoTlrlV209Afz3ef&#13;&#10;5pTExGzLtLOioXsR6fXy44er3i9E7TqnWxEIQGxc9L6hXUp+UVWRd8KweOa8sDBKFwxLOIZN1QbW&#13;&#10;A93oqp5MLqrehdYHx0WMuL0djXRZ8KUUPH2XMopEdEORWyprKOs6r9Xyii02gflO8UMa7B+yMExZ&#13;&#10;BH2DumWJkW1Qf0EZxYOLTqYz7kzlpFRclBpQzXTyrpqnjnlRagE50b/RFP8fLH/YPfnHABp6HxcR&#13;&#10;21zFIIPJ/8iPDIWs/RtZYkiE43I6n8/qGpxy2Gb158tJYbM6vvYhpq/CGZI3DQ1oRuGI7e5jQkS4&#13;&#10;vrrkYNbdKa1LQ7QlPSLUM2ASzqALqVnC1vi2odFuKGF6A8HxFApkdFq1+XkGivt4owPZMfQcUmld&#13;&#10;/4ykKdEsJhhQSfnl3iOFP57mfG5Z7MbHxTRKxKgEnWplGjo/fa1tjiiK0g5VHYnMuzSsB6KQdX2R&#13;&#10;kfLV2rX7x0CCG9UYPb9TiHuP9B5ZgPxQNEYqfccitQMTXCtPSefCr/d32Q9qgIWSHjIGOz+3LAhU&#13;&#10;+81CJ5fT83PApXI4/zLLDQunlvWpxW7NjQNrUwyt52Wb/ZN+3crgzAsmbpWjwsQsR+yxD4fDTRrH&#13;&#10;CzPLxWpV3KB1z9K9ffI8g2fKMtPPwwsL/iCPhB49uFfJs8U7lYy+o05W2+SkKhI68olm5gPmpLT1&#13;&#10;MNN5EE/Pxev45Vn+BgAA//8DAFBLAwQUAAYACAAAACEAhqbHveEAAAAQAQAADwAAAGRycy9kb3du&#13;&#10;cmV2LnhtbExPTU/DMAy9I/EfIiNxY8kKAto1nSbQTnDZhyZxS1vTViRO1WRd+fe4J3axbL3n95Gv&#13;&#10;J2fFiEPoPGlYLhQIpMrXHTUajoftwyuIEA3VxnpCDb8YYF3c3uQmq/2FdjjuYyNYhEJmNLQx9pmU&#13;&#10;oWrRmbDwPRJj335wJvI5NLIezIXFnZWJUs/SmY7YoTU9vrVY/ezPTsNOHU4f7vNRfZXqeApbZ8tx&#13;&#10;Y7W+v5veVzw2KxARp/j/AXMHzg8FByv9meogrIY0SVOmMqC42ExIkpcliHLenhTIIpfXRYo/AAAA&#13;&#10;//8DAFBLAQItABQABgAIAAAAIQC2gziS/gAAAOEBAAATAAAAAAAAAAAAAAAAAAAAAABbQ29udGVu&#13;&#10;dF9UeXBlc10ueG1sUEsBAi0AFAAGAAgAAAAhADj9If/WAAAAlAEAAAsAAAAAAAAAAAAAAAAALwEA&#13;&#10;AF9yZWxzLy5yZWxzUEsBAi0AFAAGAAgAAAAhAK+QFRhmAgAAwQQAAA4AAAAAAAAAAAAAAAAALgIA&#13;&#10;AGRycy9lMm9Eb2MueG1sUEsBAi0AFAAGAAgAAAAhAIamx73hAAAAEAEAAA8AAAAAAAAAAAAAAAAA&#13;&#10;wAQAAGRycy9kb3ducmV2LnhtbFBLBQYAAAAABAAEAPMAAADOBQAAAAA=&#13;&#10;" filled="f" strokecolor="windowText" strokeweight="1pt">
                <v:textbox>
                  <w:txbxContent>
                    <w:p w14:paraId="69DBA471" w14:textId="77777777" w:rsidR="0040220D" w:rsidRDefault="0040220D" w:rsidP="0040220D">
                      <w:pPr>
                        <w:rPr>
                          <w:rFonts w:ascii="Arial" w:hAnsi="Arial" w:cs="Arial"/>
                          <w:color w:val="000000"/>
                          <w:sz w:val="18"/>
                          <w:szCs w:val="20"/>
                        </w:rPr>
                      </w:pPr>
                      <w:r>
                        <w:rPr>
                          <w:rFonts w:ascii="Arial" w:hAnsi="Arial" w:cs="Arial"/>
                          <w:color w:val="000000"/>
                          <w:sz w:val="18"/>
                          <w:szCs w:val="20"/>
                        </w:rPr>
                        <w:t>New studies included in the systematic review from the 2019 to 2021 search (n=18)</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58AC6F74" wp14:editId="5B8E3CE4">
                <wp:simplePos x="0" y="0"/>
                <wp:positionH relativeFrom="column">
                  <wp:posOffset>1630907</wp:posOffset>
                </wp:positionH>
                <wp:positionV relativeFrom="paragraph">
                  <wp:posOffset>48753</wp:posOffset>
                </wp:positionV>
                <wp:extent cx="1887220" cy="620973"/>
                <wp:effectExtent l="0" t="0" r="17780" b="27305"/>
                <wp:wrapNone/>
                <wp:docPr id="139" name="Rectangle 139"/>
                <wp:cNvGraphicFramePr/>
                <a:graphic xmlns:a="http://schemas.openxmlformats.org/drawingml/2006/main">
                  <a:graphicData uri="http://schemas.microsoft.com/office/word/2010/wordprocessingShape">
                    <wps:wsp>
                      <wps:cNvSpPr/>
                      <wps:spPr>
                        <a:xfrm>
                          <a:off x="0" y="0"/>
                          <a:ext cx="1887220" cy="620973"/>
                        </a:xfrm>
                        <a:prstGeom prst="rect">
                          <a:avLst/>
                        </a:prstGeom>
                        <a:noFill/>
                        <a:ln w="12700" cap="flat" cmpd="sng" algn="ctr">
                          <a:solidFill>
                            <a:sysClr val="windowText" lastClr="000000"/>
                          </a:solidFill>
                          <a:prstDash val="solid"/>
                          <a:miter lim="800000"/>
                        </a:ln>
                        <a:effectLst/>
                      </wps:spPr>
                      <wps:txbx>
                        <w:txbxContent>
                          <w:p w14:paraId="516E9B17" w14:textId="77777777" w:rsidR="0040220D" w:rsidRDefault="0040220D" w:rsidP="0040220D">
                            <w:pPr>
                              <w:rPr>
                                <w:rFonts w:ascii="Arial" w:hAnsi="Arial" w:cs="Arial"/>
                                <w:color w:val="000000"/>
                                <w:sz w:val="18"/>
                                <w:szCs w:val="20"/>
                              </w:rPr>
                            </w:pPr>
                            <w:r>
                              <w:rPr>
                                <w:rFonts w:ascii="Arial" w:hAnsi="Arial" w:cs="Arial"/>
                                <w:color w:val="000000"/>
                                <w:sz w:val="18"/>
                                <w:szCs w:val="20"/>
                              </w:rPr>
                              <w:t>New studies included in the systematic review from the 2015 to 2019 search (n=27)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C6F74" id="Rectangle 139" o:spid="_x0000_s1053" style="position:absolute;margin-left:128.4pt;margin-top:3.85pt;width:148.6pt;height:4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1yJ0ZAIAAMEEAAAOAAAAZHJzL2Uyb0RvYy54bWysVE1PGzEQvVfqf7B8L5tsKQkRGxSBqCoh&#13;&#10;igQVZ8drZy35q7aT3fTX99kbSEpvVXNwxp7xm5nnN3t1PRhNdiJE5WxDp2cTSoTlrlV209Afz3ef&#13;&#10;5pTExGzLtLOioXsR6fXy44er3i9E7TqnWxEIQGxc9L6hXUp+UVWRd8KweOa8sHBKFwxL2IZN1QbW&#13;&#10;A93oqp5MLqrehdYHx0WMOL0dnXRZ8KUUPH2XMopEdENRWyprKOs6r9Xyii02gflO8UMZ7B+qMExZ&#13;&#10;JH2DumWJkW1Qf0EZxYOLTqYz7kzlpFRclB7QzXTyrpunjnlRegE50b/RFP8fLH/YPfnHABp6HxcR&#13;&#10;Zu5ikMHkf9RHhkLW/o0sMSTCcTidz2d1DU45fBf15HL2ObNZHW/7ENNX4QzJRkMDHqNwxHb3MY2h&#13;&#10;ryE5mXV3SuvyINqSHhnq2STjM+hCapZgGt82NNoNJUxvIDieQoGMTqs2X89AcR9vdCA7hjeHVFrX&#13;&#10;P6NoSjSLCQ50Un6Hav+4muu5ZbEbLxfXKBGjEnSqlWno/PS2tjmjKEo7dHUkMltpWA9Eoep6lpHy&#13;&#10;0dq1+8dAghvVGD2/U8h7j/IeWYD80DRGKn3HIrUDE1wrT0nnwq/3ZzkOaoCHkh4yBjs/tywIdPvN&#13;&#10;QieX0/NzwKWyOf8yyw8WTj3rU4/dmhsH1qYYWs+LmeOTfjVlcOYFE7fKWeFiliP3+A6HzU0axwsz&#13;&#10;y8VqVcKgdc/SvX3yPINnyjLTz8MLC/4gj4Q3enCvkmeLdyoZY0edrLbJSVUkdOQT0ssbzEkR4WGm&#13;&#10;8yCe7kvU8cuz/A0AAP//AwBQSwMEFAAGAAgAAAAhAH6uoa7iAAAADgEAAA8AAABkcnMvZG93bnJl&#13;&#10;di54bWxMj81OwzAQhO9IvIO1SNyoTSEtSuNUFagnuPRHlbg58ZJE2OsodtPw9iwnellpNbOz3xTr&#13;&#10;yTsx4hC7QBoeZwoEUh1sR42G42H78AIiJkPWuECo4QcjrMvbm8LkNlxoh+M+NYJDKOZGQ5tSn0sZ&#13;&#10;6xa9ibPQI7H2FQZvEq9DI+1gLhzunZwrtZDedMQfWtPja4v19/7sNezU4fTuP57UZ6WOp7j1rho3&#13;&#10;Tuv7u+ltxWOzApFwSv8X8NeB+aFksCqcyUbhNMyzBfMnDcslCNaz7JkLVmxUWQayLOR1jfIXAAD/&#13;&#10;/wMAUEsBAi0AFAAGAAgAAAAhALaDOJL+AAAA4QEAABMAAAAAAAAAAAAAAAAAAAAAAFtDb250ZW50&#13;&#10;X1R5cGVzXS54bWxQSwECLQAUAAYACAAAACEAOP0h/9YAAACUAQAACwAAAAAAAAAAAAAAAAAvAQAA&#13;&#10;X3JlbHMvLnJlbHNQSwECLQAUAAYACAAAACEAetcidGQCAADBBAAADgAAAAAAAAAAAAAAAAAuAgAA&#13;&#10;ZHJzL2Uyb0RvYy54bWxQSwECLQAUAAYACAAAACEAfq6hruIAAAAOAQAADwAAAAAAAAAAAAAAAAC+&#13;&#10;BAAAZHJzL2Rvd25yZXYueG1sUEsFBgAAAAAEAAQA8wAAAM0FAAAAAA==&#13;&#10;" filled="f" strokecolor="windowText" strokeweight="1pt">
                <v:textbox>
                  <w:txbxContent>
                    <w:p w14:paraId="516E9B17" w14:textId="77777777" w:rsidR="0040220D" w:rsidRDefault="0040220D" w:rsidP="0040220D">
                      <w:pPr>
                        <w:rPr>
                          <w:rFonts w:ascii="Arial" w:hAnsi="Arial" w:cs="Arial"/>
                          <w:color w:val="000000"/>
                          <w:sz w:val="18"/>
                          <w:szCs w:val="20"/>
                        </w:rPr>
                      </w:pPr>
                      <w:r>
                        <w:rPr>
                          <w:rFonts w:ascii="Arial" w:hAnsi="Arial" w:cs="Arial"/>
                          <w:color w:val="000000"/>
                          <w:sz w:val="18"/>
                          <w:szCs w:val="20"/>
                        </w:rPr>
                        <w:t>New studies included in the systematic review from the 2015 to 2019 search (n=27)</w:t>
                      </w:r>
                    </w:p>
                  </w:txbxContent>
                </v:textbox>
              </v:rect>
            </w:pict>
          </mc:Fallback>
        </mc:AlternateContent>
      </w:r>
    </w:p>
    <w:p w14:paraId="3883BBFA" w14:textId="77777777" w:rsidR="0040220D" w:rsidRDefault="0040220D" w:rsidP="0040220D">
      <w:pPr>
        <w:rPr>
          <w:rFonts w:ascii="Calibri" w:eastAsia="Calibri" w:hAnsi="Calibri" w:cs="Times New Roman"/>
          <w:sz w:val="22"/>
          <w:szCs w:val="22"/>
          <w:lang w:val="en-AU"/>
        </w:rPr>
      </w:pPr>
    </w:p>
    <w:p w14:paraId="30CF2D74" w14:textId="77777777" w:rsidR="0040220D" w:rsidRDefault="0040220D" w:rsidP="0040220D">
      <w:pPr>
        <w:rPr>
          <w:rFonts w:ascii="Calibri" w:eastAsia="Calibri" w:hAnsi="Calibri" w:cs="Times New Roman"/>
          <w:sz w:val="22"/>
          <w:szCs w:val="22"/>
          <w:lang w:val="en-AU"/>
        </w:rPr>
      </w:pPr>
    </w:p>
    <w:p w14:paraId="170F877F" w14:textId="1CF543C6" w:rsidR="0040220D" w:rsidRDefault="0040220D" w:rsidP="0040220D">
      <w:pPr>
        <w:rPr>
          <w:rFonts w:ascii="Calibri" w:eastAsia="Calibri" w:hAnsi="Calibri" w:cs="Times New Roman"/>
          <w:sz w:val="22"/>
          <w:szCs w:val="22"/>
          <w:lang w:val="en-AU"/>
        </w:rPr>
      </w:pPr>
      <w:r>
        <w:rPr>
          <w:noProof/>
        </w:rPr>
        <mc:AlternateContent>
          <mc:Choice Requires="wps">
            <w:drawing>
              <wp:anchor distT="0" distB="0" distL="114300" distR="114300" simplePos="0" relativeHeight="251742208" behindDoc="0" locked="0" layoutInCell="1" allowOverlap="1" wp14:anchorId="62C582A7" wp14:editId="4BCB61B6">
                <wp:simplePos x="0" y="0"/>
                <wp:positionH relativeFrom="column">
                  <wp:posOffset>2592705</wp:posOffset>
                </wp:positionH>
                <wp:positionV relativeFrom="paragraph">
                  <wp:posOffset>168436</wp:posOffset>
                </wp:positionV>
                <wp:extent cx="0" cy="281305"/>
                <wp:effectExtent l="76200" t="0" r="57150" b="61595"/>
                <wp:wrapNone/>
                <wp:docPr id="128" name="Straight Arrow Connector 128"/>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AD38ED6" id="Straight Arrow Connector 128" o:spid="_x0000_s1026" type="#_x0000_t32" style="position:absolute;margin-left:204.15pt;margin-top:13.25pt;width:0;height:2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DOnTm83QAAAAkB&#10;AAAPAAAAZHJzL2Rvd25yZXYueG1sTI/BTsMwDIbvSLxDZCQuiCXbYFSl7jQhcRpSxeABvNakhcap&#10;mmwrPD1BHOBo+9Pv7y/Wk+vVkcfQeUGYzwwolto3nViE15fH6wxUiCQN9V4Y4ZMDrMvzs4Lyxp/k&#10;mY+7aFUKkZATQhvjkGsd6pYdhZkfWNLtzY+OYhpHq5uRTinc9XphzEo76iR9aGngh5brj93BIfAV&#10;STWvzNf7UxWHpd1UdrvViJcX0+YeVOQp/sHwo5/UoUxOe3+QJqge4cZky4QiLFa3oBLwu9gj3JkM&#10;dFno/w3KbwAAAP//AwBQSwECLQAUAAYACAAAACEAtoM4kv4AAADhAQAAEwAAAAAAAAAAAAAAAAAA&#10;AAAAW0NvbnRlbnRfVHlwZXNdLnhtbFBLAQItABQABgAIAAAAIQA4/SH/1gAAAJQBAAALAAAAAAAA&#10;AAAAAAAAAC8BAABfcmVscy8ucmVsc1BLAQItABQABgAIAAAAIQArIlMkyQEAAIIDAAAOAAAAAAAA&#10;AAAAAAAAAC4CAABkcnMvZTJvRG9jLnhtbFBLAQItABQABgAIAAAAIQDOnTm83QAAAAkBAAAPAAAA&#10;AAAAAAAAAAAAACMEAABkcnMvZG93bnJldi54bWxQSwUGAAAAAAQABADzAAAALQUAAAAA&#10;" strokecolor="windowText" strokeweight=".5pt">
                <v:stroke endarrow="block" joinstyle="miter"/>
              </v:shape>
            </w:pict>
          </mc:Fallback>
        </mc:AlternateContent>
      </w:r>
    </w:p>
    <w:p w14:paraId="49CDCA22" w14:textId="05A259E4" w:rsidR="0040220D" w:rsidRDefault="0040220D" w:rsidP="0040220D">
      <w:pPr>
        <w:rPr>
          <w:rFonts w:ascii="Calibri" w:eastAsia="Calibri" w:hAnsi="Calibri" w:cs="Times New Roman"/>
          <w:sz w:val="22"/>
          <w:szCs w:val="22"/>
          <w:lang w:val="en-AU"/>
        </w:rPr>
      </w:pPr>
      <w:r>
        <w:rPr>
          <w:noProof/>
        </w:rPr>
        <mc:AlternateContent>
          <mc:Choice Requires="wps">
            <w:drawing>
              <wp:anchor distT="0" distB="0" distL="114300" distR="114300" simplePos="0" relativeHeight="251745280" behindDoc="0" locked="0" layoutInCell="1" allowOverlap="1" wp14:anchorId="3C84C0C8" wp14:editId="23DBDBC2">
                <wp:simplePos x="0" y="0"/>
                <wp:positionH relativeFrom="column">
                  <wp:posOffset>762000</wp:posOffset>
                </wp:positionH>
                <wp:positionV relativeFrom="paragraph">
                  <wp:posOffset>165261</wp:posOffset>
                </wp:positionV>
                <wp:extent cx="962660" cy="635635"/>
                <wp:effectExtent l="0" t="0" r="27940" b="88265"/>
                <wp:wrapNone/>
                <wp:docPr id="125" name="Connector: Elbow 125"/>
                <wp:cNvGraphicFramePr/>
                <a:graphic xmlns:a="http://schemas.openxmlformats.org/drawingml/2006/main">
                  <a:graphicData uri="http://schemas.microsoft.com/office/word/2010/wordprocessingShape">
                    <wps:wsp>
                      <wps:cNvCnPr/>
                      <wps:spPr>
                        <a:xfrm>
                          <a:off x="0" y="0"/>
                          <a:ext cx="962660" cy="635635"/>
                        </a:xfrm>
                        <a:prstGeom prst="bentConnector3">
                          <a:avLst>
                            <a:gd name="adj1" fmla="val 176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42288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5" o:spid="_x0000_s1026" type="#_x0000_t34" style="position:absolute;margin-left:60pt;margin-top:13pt;width:75.8pt;height:5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IV5AEAAK8DAAAOAAAAZHJzL2Uyb0RvYy54bWysU8tu2zAQvBfoPxC817IdVE0EyznYTS9F&#10;G6DpB6z5kFjwBS5r2X/fJaPafdyCCAJFcjnD3dnR5v7kLDuqhCb4nq8WS86UF0EaP/T8+9PDu1vO&#10;MIOXYINXPT8r5Pfbt282U+zUOozBSpUYkXjsptjzMefYNQ2KUTnARYjKU1CH5CDTMg2NTDARu7PN&#10;erlsmykkGVMQCpF2989Bvq38WiuRv2qNKjPbc8ot1zHV8VDGZruBbkgQRyPmNOAFWTgwni69UO0h&#10;A/uZzH9UzogUMOi8EME1QWsjVK2Bqlkt/6nm2whR1VpIHIwXmfD1aMWX484/JpJhithhfEylipNO&#10;rnwpP3aqYp0vYqlTZoI279p125KkgkLtzXt6i5jNFRwT5k8qOFYmPT8on3fBe2pJSDdVLDh+xlxV&#10;k8yDI3uA/LHiTDtLTTiCZasP7d1MOx+mC34TF6QPD8ba2kXr2VRTKUkBeUlbyDR1UfYc/cAZ2IFM&#10;KnKqt2OwRhZ04cEz7mxidGfPyV4yTE9UKGcWMFOAqq/PnMtf0JLOHnB8BtdQOQadM5m8bY3r+e0F&#10;DV0GYz96yfI5UsU5GfCDVTOz9QWpqnNJnKLotTFldgjyXPtV98kVVfPZwcV2f64r+vqfbX8BAAD/&#10;/wMAUEsDBBQABgAIAAAAIQBe1GYn3gAAAAoBAAAPAAAAZHJzL2Rvd25yZXYueG1sTI/BTsMwEETv&#10;SPyDtUjcqJNIpCjEqSqiigMnCodyc2PXibDXIXYTw9ezPcFpNZqn2Zl6k5xls57C4FFAvsqAaey8&#10;GtAIeH/b3T0AC1GiktajFvCtA2ya66taVsov+KrnfTSMQjBUUkAf41hxHrpeOxlWftRI3slPTkaS&#10;k+FqkguFO8uLLCu5kwPSh16O+qnX3ef+7AS0s2kPh+39j1l/Pben3Ud6WWwS4vYmbR+BRZ3iHwyX&#10;+lQdGup09GdUgVnSFE+ogKKkS0Cxzktgx4tT5sCbmv+f0PwCAAD//wMAUEsBAi0AFAAGAAgAAAAh&#10;ALaDOJL+AAAA4QEAABMAAAAAAAAAAAAAAAAAAAAAAFtDb250ZW50X1R5cGVzXS54bWxQSwECLQAU&#10;AAYACAAAACEAOP0h/9YAAACUAQAACwAAAAAAAAAAAAAAAAAvAQAAX3JlbHMvLnJlbHNQSwECLQAU&#10;AAYACAAAACEA4Q5SFeQBAACvAwAADgAAAAAAAAAAAAAAAAAuAgAAZHJzL2Uyb0RvYy54bWxQSwEC&#10;LQAUAAYACAAAACEAXtRmJ94AAAAKAQAADwAAAAAAAAAAAAAAAAA+BAAAZHJzL2Rvd25yZXYueG1s&#10;UEsFBgAAAAAEAAQA8wAAAEkFAAAAAA==&#10;" adj="382" strokecolor="windowText" strokeweight=".5pt">
                <v:stroke endarrow="block"/>
              </v:shape>
            </w:pict>
          </mc:Fallback>
        </mc:AlternateContent>
      </w:r>
      <w:r>
        <w:rPr>
          <w:noProof/>
        </w:rPr>
        <mc:AlternateContent>
          <mc:Choice Requires="wps">
            <w:drawing>
              <wp:anchor distT="0" distB="0" distL="114300" distR="114300" simplePos="0" relativeHeight="251740160" behindDoc="0" locked="0" layoutInCell="1" allowOverlap="1" wp14:anchorId="35D465E4" wp14:editId="1A0B1942">
                <wp:simplePos x="0" y="0"/>
                <wp:positionH relativeFrom="column">
                  <wp:posOffset>3622040</wp:posOffset>
                </wp:positionH>
                <wp:positionV relativeFrom="paragraph">
                  <wp:posOffset>111921</wp:posOffset>
                </wp:positionV>
                <wp:extent cx="3221990" cy="690245"/>
                <wp:effectExtent l="38100" t="0" r="35560" b="90805"/>
                <wp:wrapNone/>
                <wp:docPr id="130" name="Connector: Elbow 130"/>
                <wp:cNvGraphicFramePr/>
                <a:graphic xmlns:a="http://schemas.openxmlformats.org/drawingml/2006/main">
                  <a:graphicData uri="http://schemas.microsoft.com/office/word/2010/wordprocessingShape">
                    <wps:wsp>
                      <wps:cNvCnPr/>
                      <wps:spPr>
                        <a:xfrm flipH="1">
                          <a:off x="0" y="0"/>
                          <a:ext cx="3221990" cy="690245"/>
                        </a:xfrm>
                        <a:prstGeom prst="bentConnector3">
                          <a:avLst>
                            <a:gd name="adj1" fmla="val -14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9E8D26" id="Connector: Elbow 130" o:spid="_x0000_s1026" type="#_x0000_t34" style="position:absolute;margin-left:285.2pt;margin-top:8.8pt;width:253.7pt;height:54.3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mU8AEAALoDAAAOAAAAZHJzL2Uyb0RvYy54bWysU8lu2zAQvRfoPxC8x/KWIBYs52A37aFo&#10;AzT9gDEXiQU3cFjL/vsOGdXpciuqA0FyOG/mvXnaPpydZSeV0ATf8cVszpnyIkjj+45/fX68uecM&#10;M3gJNnjV8YtC/rB7+2Y7xlYtwxCsVIkRiMd2jB0fco5t06AYlAOchag8BXVIDjIdU9/IBCOhO9ss&#10;5/O7ZgxJxhSEQqTbw0uQ7yq+1krkz1qjysx2nHrLdU11PZa12W2h7RPEwYipDfiHLhwYT0WvUAfI&#10;wL4n8xeUMyIFDDrPRHBN0NoIVTkQm8X8DzZfBoiqciFxMF5lwv8HKz6d9v4pkQxjxBbjUyoszjo5&#10;pq2JH2imlRd1ys5VtstVNnXOTNDlarlcbDakrqDY3Wa+XN8WXZsXnIIXE+b3KjhWNh0/Kp/3wXua&#10;Tkirig+nj5irgJJ5cOQUkN8WnGlnaR4nsOxmsV5PsNNjKvATuGT68GisrQO1no3Uyuq2NAVkK20h&#10;09ZF2XH0PWdge/KryKlWx2CNLNkFBy+4t4lRzY6T02QYn4kpZxYwU4Do12/q5bfU0s4BcHhJrqHy&#10;DFpnMtncGtfx+2s2tBmMfecly5dIjHMy4HurJmTrS6aqJiZxiqKvMyq7Y5CXOrp6Twapmk9mLg78&#10;9VyzX3+53Q8AAAD//wMAUEsDBBQABgAIAAAAIQBAFpmy4gAAAAsBAAAPAAAAZHJzL2Rvd25yZXYu&#10;eG1sTI/BTsMwEETvSPyDtUjcqE2BpApxKqjUSkhUooULNzdekkC8jmKnTfv1bE9w29E8zc7k89G1&#10;Yo99aDxpuJ0oEEiltw1VGj7elzczECEasqb1hBqOGGBeXF7kJrP+QBvcb2MlOIRCZjTUMXaZlKGs&#10;0Zkw8R0Se1++dyay7Ctpe3PgcNfKqVKJdKYh/lCbDhc1lj/bwWl4WVWrN38aT5ulWj9/vn4fBzdb&#10;aH19NT49gog4xj8YzvW5OhTcaecHskG0Gh5Sdc8oG2kC4gyoNOUxO76myR3IIpf/NxS/AAAA//8D&#10;AFBLAQItABQABgAIAAAAIQC2gziS/gAAAOEBAAATAAAAAAAAAAAAAAAAAAAAAABbQ29udGVudF9U&#10;eXBlc10ueG1sUEsBAi0AFAAGAAgAAAAhADj9If/WAAAAlAEAAAsAAAAAAAAAAAAAAAAALwEAAF9y&#10;ZWxzLy5yZWxzUEsBAi0AFAAGAAgAAAAhAFQJSZTwAQAAugMAAA4AAAAAAAAAAAAAAAAALgIAAGRy&#10;cy9lMm9Eb2MueG1sUEsBAi0AFAAGAAgAAAAhAEAWmbLiAAAACwEAAA8AAAAAAAAAAAAAAAAASgQA&#10;AGRycy9kb3ducmV2LnhtbFBLBQYAAAAABAAEAPMAAABZBQAAAAA=&#10;" adj="-31" strokecolor="windowText" strokeweight=".5pt">
                <v:stroke endarrow="block"/>
              </v:shape>
            </w:pict>
          </mc:Fallback>
        </mc:AlternateContent>
      </w:r>
    </w:p>
    <w:p w14:paraId="76D060A0" w14:textId="4C8AD88C" w:rsidR="0040220D" w:rsidRDefault="0040220D" w:rsidP="0040220D">
      <w:pPr>
        <w:rPr>
          <w:rFonts w:ascii="Calibri" w:eastAsia="Calibri" w:hAnsi="Calibri" w:cs="Times New Roman"/>
          <w:sz w:val="22"/>
          <w:szCs w:val="22"/>
          <w:lang w:val="en-AU"/>
        </w:rPr>
      </w:pPr>
      <w:r>
        <w:rPr>
          <w:noProof/>
        </w:rPr>
        <mc:AlternateContent>
          <mc:Choice Requires="wps">
            <w:drawing>
              <wp:anchor distT="0" distB="0" distL="114300" distR="114300" simplePos="0" relativeHeight="251741184" behindDoc="0" locked="0" layoutInCell="1" allowOverlap="1" wp14:anchorId="3055B31F" wp14:editId="70C6F7B7">
                <wp:simplePos x="0" y="0"/>
                <wp:positionH relativeFrom="column">
                  <wp:posOffset>1725295</wp:posOffset>
                </wp:positionH>
                <wp:positionV relativeFrom="paragraph">
                  <wp:posOffset>99543</wp:posOffset>
                </wp:positionV>
                <wp:extent cx="1887220" cy="940435"/>
                <wp:effectExtent l="0" t="0" r="17780" b="12065"/>
                <wp:wrapNone/>
                <wp:docPr id="129" name="Rectangle 129"/>
                <wp:cNvGraphicFramePr/>
                <a:graphic xmlns:a="http://schemas.openxmlformats.org/drawingml/2006/main">
                  <a:graphicData uri="http://schemas.microsoft.com/office/word/2010/wordprocessingShape">
                    <wps:wsp>
                      <wps:cNvSpPr/>
                      <wps:spPr>
                        <a:xfrm>
                          <a:off x="0" y="0"/>
                          <a:ext cx="1887220" cy="940435"/>
                        </a:xfrm>
                        <a:prstGeom prst="rect">
                          <a:avLst/>
                        </a:prstGeom>
                        <a:noFill/>
                        <a:ln w="12700" cap="flat" cmpd="sng" algn="ctr">
                          <a:solidFill>
                            <a:sysClr val="windowText" lastClr="000000"/>
                          </a:solidFill>
                          <a:prstDash val="solid"/>
                          <a:miter lim="800000"/>
                        </a:ln>
                        <a:effectLst/>
                      </wps:spPr>
                      <wps:txbx>
                        <w:txbxContent>
                          <w:p w14:paraId="1B40B56C" w14:textId="77777777" w:rsidR="0040220D" w:rsidRDefault="0040220D" w:rsidP="0040220D">
                            <w:pPr>
                              <w:rPr>
                                <w:rFonts w:ascii="Arial" w:hAnsi="Arial" w:cs="Arial"/>
                                <w:color w:val="000000"/>
                                <w:sz w:val="18"/>
                                <w:szCs w:val="20"/>
                              </w:rPr>
                            </w:pPr>
                            <w:bookmarkStart w:id="14" w:name="_Hlk125538405"/>
                            <w:bookmarkStart w:id="15" w:name="_Hlk125538406"/>
                            <w:bookmarkStart w:id="16" w:name="_Hlk125538424"/>
                            <w:bookmarkStart w:id="17" w:name="_Hlk125538425"/>
                            <w:r>
                              <w:rPr>
                                <w:rFonts w:ascii="Arial" w:hAnsi="Arial" w:cs="Arial"/>
                                <w:color w:val="000000"/>
                                <w:sz w:val="18"/>
                                <w:szCs w:val="20"/>
                              </w:rPr>
                              <w:t>Total studies included in the systematic review (n=123)</w:t>
                            </w:r>
                          </w:p>
                          <w:p w14:paraId="1C7CB193"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Gap 2 (n=10)</w:t>
                            </w:r>
                          </w:p>
                          <w:p w14:paraId="76B516DC"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Gap 3 (n=12)</w:t>
                            </w:r>
                          </w:p>
                          <w:p w14:paraId="1C3AFA8C"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Gap 4 (n=82)</w:t>
                            </w:r>
                          </w:p>
                          <w:p w14:paraId="1DAA93D2"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Multiple gaps (n=19)</w:t>
                            </w:r>
                            <w:bookmarkEnd w:id="14"/>
                            <w:bookmarkEnd w:id="15"/>
                            <w:bookmarkEnd w:id="16"/>
                            <w:bookmarkEnd w:id="17"/>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5B31F" id="Rectangle 129" o:spid="_x0000_s1054" style="position:absolute;margin-left:135.85pt;margin-top:7.85pt;width:148.6pt;height:7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qQZAIAAMEEAAAOAAAAZHJzL2Uyb0RvYy54bWysVE1PGzEQvVfqf7B8L5ukoYSIDYpAVJUQ&#13;&#10;RIKKs+O1s5b8VdvJbvrr++wNJNBb1RycsWf8Zub5zV5d90aTnQhROVvT8dmIEmG5a5Td1PTn892X&#13;&#10;GSUxMdsw7ayo6V5Eer34/Omq83Mxca3TjQgEIDbOO1/TNiU/r6rIW2FYPHNeWDilC4YlbMOmagLr&#13;&#10;gG50NRmNvlWdC40PjosYcXo7OOmi4EspeHqUMopEdE1RWyprKOs6r9Xiis03gflW8UMZ7B+qMExZ&#13;&#10;JH2DumWJkW1Qf0EZxYOLTqYz7kzlpFRclB7QzXj0oZunlnlRegE50b/RFP8fLH/YPflVAA2dj/MI&#13;&#10;M3fRy2DyP+ojfSFr/0aW6BPhOBzPZheTCTjl8F1OR9Ov55nN6njbh5i+C2dINmoa8BiFI7a7j2kI&#13;&#10;fQ3Jyay7U1qXB9GWdMgwuRhlfAZdSM0STOObmka7oYTpDQTHUyiQ0WnV5OsZKO7jjQ5kx/DmkErj&#13;&#10;umcUTYlmMcGBTsrvUO27q7meWxbb4XJxDRIxKkGnWpmazk5va5sziqK0Q1dHIrOV+nVPFKqezDJS&#13;&#10;Plq7Zr8KJLhBjdHzO4W89yhvxQLkh6YxUukRi9QOTHCtPCWtC78/nuU4qAEeSjrIGOz82rIg0O0P&#13;&#10;C51cjqdTwKWymZ5f5AcLp571qcduzY0Da2MMrefFzPFJv5oyOPOCiVvmrHAxy5F7eIfD5iYN44WZ&#13;&#10;5WK5LGHQumfp3j55nsEzZZnp5/6FBX+QR8IbPbhXybP5B5UMsYNOltvkpCoSOvIJ6eUN5qSI8DDT&#13;&#10;eRBP9yXq+OVZ/AEAAP//AwBQSwMEFAAGAAgAAAAhADtY3vTiAAAADwEAAA8AAABkcnMvZG93bnJl&#13;&#10;di54bWxMT01PwzAMvSPxHyIjcWPJNq0rXdNpAu0El31oEre0NW1F4lRN1pV/jznBxZb9np/fy7eT&#13;&#10;s2LEIXSeNMxnCgRS5euOGg3n0/4pBRGiodpYT6jhGwNsi/u73GS1v9EBx2NsBItQyIyGNsY+kzJU&#13;&#10;LToTZr5HYuzTD85EHodG1oO5sbizcqFUIp3piD+0pseXFquv49VpOKjT5c29L9VHqc6XsHe2HHdW&#13;&#10;68eH6XXDZbcBEXGKfxfwm4H9Q8HGSn+lOgirYbGer5nKwIo7E1ZJ+gyi5EWyTEEWufyfo/gBAAD/&#13;&#10;/wMAUEsBAi0AFAAGAAgAAAAhALaDOJL+AAAA4QEAABMAAAAAAAAAAAAAAAAAAAAAAFtDb250ZW50&#13;&#10;X1R5cGVzXS54bWxQSwECLQAUAAYACAAAACEAOP0h/9YAAACUAQAACwAAAAAAAAAAAAAAAAAvAQAA&#13;&#10;X3JlbHMvLnJlbHNQSwECLQAUAAYACAAAACEAgH/6kGQCAADBBAAADgAAAAAAAAAAAAAAAAAuAgAA&#13;&#10;ZHJzL2Uyb0RvYy54bWxQSwECLQAUAAYACAAAACEAO1je9OIAAAAPAQAADwAAAAAAAAAAAAAAAAC+&#13;&#10;BAAAZHJzL2Rvd25yZXYueG1sUEsFBgAAAAAEAAQA8wAAAM0FAAAAAA==&#13;&#10;" filled="f" strokecolor="windowText" strokeweight="1pt">
                <v:textbox>
                  <w:txbxContent>
                    <w:p w14:paraId="1B40B56C" w14:textId="77777777" w:rsidR="0040220D" w:rsidRDefault="0040220D" w:rsidP="0040220D">
                      <w:pPr>
                        <w:rPr>
                          <w:rFonts w:ascii="Arial" w:hAnsi="Arial" w:cs="Arial"/>
                          <w:color w:val="000000"/>
                          <w:sz w:val="18"/>
                          <w:szCs w:val="20"/>
                        </w:rPr>
                      </w:pPr>
                      <w:bookmarkStart w:id="18" w:name="_Hlk125538405"/>
                      <w:bookmarkStart w:id="19" w:name="_Hlk125538406"/>
                      <w:bookmarkStart w:id="20" w:name="_Hlk125538424"/>
                      <w:bookmarkStart w:id="21" w:name="_Hlk125538425"/>
                      <w:r>
                        <w:rPr>
                          <w:rFonts w:ascii="Arial" w:hAnsi="Arial" w:cs="Arial"/>
                          <w:color w:val="000000"/>
                          <w:sz w:val="18"/>
                          <w:szCs w:val="20"/>
                        </w:rPr>
                        <w:t>Total studies included in the systematic review (n=123)</w:t>
                      </w:r>
                    </w:p>
                    <w:p w14:paraId="1C7CB193"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Gap 2 (n=10)</w:t>
                      </w:r>
                    </w:p>
                    <w:p w14:paraId="76B516DC"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Gap 3 (n=12)</w:t>
                      </w:r>
                    </w:p>
                    <w:p w14:paraId="1C3AFA8C"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Gap 4 (n=82)</w:t>
                      </w:r>
                    </w:p>
                    <w:p w14:paraId="1DAA93D2" w14:textId="77777777" w:rsidR="0040220D" w:rsidRDefault="0040220D" w:rsidP="0040220D">
                      <w:pPr>
                        <w:ind w:firstLine="720"/>
                        <w:rPr>
                          <w:rFonts w:ascii="Arial" w:hAnsi="Arial" w:cs="Arial"/>
                          <w:color w:val="000000"/>
                          <w:sz w:val="18"/>
                          <w:szCs w:val="20"/>
                        </w:rPr>
                      </w:pPr>
                      <w:r>
                        <w:rPr>
                          <w:rFonts w:ascii="Arial" w:hAnsi="Arial" w:cs="Arial"/>
                          <w:color w:val="000000"/>
                          <w:sz w:val="18"/>
                          <w:szCs w:val="20"/>
                        </w:rPr>
                        <w:t>Multiple gaps (n=19)</w:t>
                      </w:r>
                      <w:bookmarkEnd w:id="18"/>
                      <w:bookmarkEnd w:id="19"/>
                      <w:bookmarkEnd w:id="20"/>
                      <w:bookmarkEnd w:id="21"/>
                    </w:p>
                  </w:txbxContent>
                </v:textbox>
              </v:rect>
            </w:pict>
          </mc:Fallback>
        </mc:AlternateContent>
      </w:r>
    </w:p>
    <w:p w14:paraId="3317D801" w14:textId="7D919EF8" w:rsidR="0040220D" w:rsidRDefault="0040220D" w:rsidP="0040220D">
      <w:pPr>
        <w:rPr>
          <w:rFonts w:ascii="Arial" w:hAnsi="Arial"/>
          <w:sz w:val="22"/>
          <w:szCs w:val="22"/>
        </w:rPr>
      </w:pPr>
    </w:p>
    <w:p w14:paraId="34B1A025" w14:textId="798903F1" w:rsidR="005F6B60" w:rsidRPr="00227200" w:rsidRDefault="005F6B60" w:rsidP="00542A18">
      <w:pPr>
        <w:rPr>
          <w:rFonts w:ascii="Arial" w:hAnsi="Arial"/>
          <w:sz w:val="22"/>
          <w:szCs w:val="22"/>
        </w:rPr>
        <w:sectPr w:rsidR="005F6B60" w:rsidRPr="00227200" w:rsidSect="00A70D17">
          <w:pgSz w:w="15840" w:h="12240" w:orient="landscape"/>
          <w:pgMar w:top="720" w:right="720" w:bottom="720" w:left="720" w:header="720" w:footer="720" w:gutter="0"/>
          <w:cols w:space="720"/>
          <w:docGrid w:linePitch="360"/>
        </w:sectPr>
      </w:pPr>
    </w:p>
    <w:p w14:paraId="2E6BB875" w14:textId="0D147965" w:rsidR="00542A18" w:rsidRPr="003E7B76" w:rsidRDefault="00542A18" w:rsidP="00AB5CD7">
      <w:pPr>
        <w:pStyle w:val="Heading3"/>
      </w:pPr>
      <w:bookmarkStart w:id="22" w:name="_Toc133428214"/>
      <w:bookmarkStart w:id="23" w:name="_Toc133428281"/>
      <w:r w:rsidRPr="003E7B76">
        <w:lastRenderedPageBreak/>
        <w:t>Quality assessment</w:t>
      </w:r>
      <w:r w:rsidR="00044E43">
        <w:t xml:space="preserve"> of quantitative studies</w:t>
      </w:r>
      <w:bookmarkEnd w:id="22"/>
      <w:bookmarkEnd w:id="23"/>
    </w:p>
    <w:p w14:paraId="75903A91" w14:textId="77777777" w:rsidR="00542A18" w:rsidRDefault="00542A18" w:rsidP="008F72DE">
      <w:pPr>
        <w:rPr>
          <w:rFonts w:ascii="Arial" w:hAnsi="Arial"/>
          <w:sz w:val="22"/>
          <w:szCs w:val="22"/>
        </w:rPr>
      </w:pPr>
    </w:p>
    <w:p w14:paraId="5EBDBE75" w14:textId="60A8E3C7" w:rsidR="00197CE8" w:rsidRDefault="000051D4" w:rsidP="00044E43">
      <w:pPr>
        <w:pStyle w:val="Default"/>
        <w:rPr>
          <w:color w:val="auto"/>
          <w:sz w:val="22"/>
          <w:szCs w:val="22"/>
        </w:rPr>
      </w:pPr>
      <w:r>
        <w:rPr>
          <w:color w:val="auto"/>
          <w:sz w:val="22"/>
          <w:szCs w:val="22"/>
        </w:rPr>
        <w:t xml:space="preserve">In our previous systematic review, we had developed quality criteria relevant to studies focused on identifying patients who did not complete the diagnostic workup for TB (Gap 2) or who were diagnosed with TB </w:t>
      </w:r>
      <w:r w:rsidR="00197CE8">
        <w:rPr>
          <w:color w:val="auto"/>
          <w:sz w:val="22"/>
          <w:szCs w:val="22"/>
        </w:rPr>
        <w:t xml:space="preserve">but did not get </w:t>
      </w:r>
      <w:r w:rsidR="00FE1619">
        <w:rPr>
          <w:color w:val="auto"/>
          <w:sz w:val="22"/>
          <w:szCs w:val="22"/>
        </w:rPr>
        <w:t>successfully started</w:t>
      </w:r>
      <w:r w:rsidR="003619F2">
        <w:rPr>
          <w:color w:val="auto"/>
          <w:sz w:val="22"/>
          <w:szCs w:val="22"/>
        </w:rPr>
        <w:t xml:space="preserve"> on,</w:t>
      </w:r>
      <w:r w:rsidR="00FE1619">
        <w:rPr>
          <w:color w:val="auto"/>
          <w:sz w:val="22"/>
          <w:szCs w:val="22"/>
        </w:rPr>
        <w:t xml:space="preserve"> or registered in</w:t>
      </w:r>
      <w:r w:rsidR="003619F2">
        <w:rPr>
          <w:color w:val="auto"/>
          <w:sz w:val="22"/>
          <w:szCs w:val="22"/>
        </w:rPr>
        <w:t>,</w:t>
      </w:r>
      <w:r w:rsidR="00FE1619">
        <w:rPr>
          <w:color w:val="auto"/>
          <w:sz w:val="22"/>
          <w:szCs w:val="22"/>
        </w:rPr>
        <w:t xml:space="preserve"> </w:t>
      </w:r>
      <w:r w:rsidR="00A82726">
        <w:rPr>
          <w:color w:val="auto"/>
          <w:sz w:val="22"/>
          <w:szCs w:val="22"/>
        </w:rPr>
        <w:t>TB</w:t>
      </w:r>
      <w:r w:rsidR="00FE1619">
        <w:rPr>
          <w:color w:val="auto"/>
          <w:sz w:val="22"/>
          <w:szCs w:val="22"/>
        </w:rPr>
        <w:t xml:space="preserve"> treatment</w:t>
      </w:r>
      <w:r w:rsidR="00044E43" w:rsidRPr="00044E43">
        <w:rPr>
          <w:color w:val="auto"/>
          <w:sz w:val="22"/>
          <w:szCs w:val="22"/>
        </w:rPr>
        <w:t xml:space="preserve"> </w:t>
      </w:r>
      <w:r w:rsidR="00197CE8">
        <w:rPr>
          <w:color w:val="auto"/>
          <w:sz w:val="22"/>
          <w:szCs w:val="22"/>
        </w:rPr>
        <w:t>(Gap 3). Notably, in that prior review, we did not extract data from studies address</w:t>
      </w:r>
      <w:r w:rsidR="001A4932">
        <w:rPr>
          <w:color w:val="auto"/>
          <w:sz w:val="22"/>
          <w:szCs w:val="22"/>
        </w:rPr>
        <w:t>ing</w:t>
      </w:r>
      <w:r w:rsidR="00197CE8">
        <w:rPr>
          <w:color w:val="auto"/>
          <w:sz w:val="22"/>
          <w:szCs w:val="22"/>
        </w:rPr>
        <w:t xml:space="preserve"> patient outcomes during TB treatment</w:t>
      </w:r>
      <w:r w:rsidR="009D6F08">
        <w:rPr>
          <w:color w:val="auto"/>
          <w:sz w:val="22"/>
          <w:szCs w:val="22"/>
        </w:rPr>
        <w:t xml:space="preserve"> (Gap 4)</w:t>
      </w:r>
      <w:r w:rsidR="00197CE8">
        <w:rPr>
          <w:color w:val="auto"/>
          <w:sz w:val="22"/>
          <w:szCs w:val="22"/>
        </w:rPr>
        <w:t xml:space="preserve">, because district-, state-, and national-level treatment outcomes are routinely publicly reported by India’s </w:t>
      </w:r>
      <w:r w:rsidR="000A18AC">
        <w:rPr>
          <w:color w:val="auto"/>
          <w:sz w:val="22"/>
          <w:szCs w:val="22"/>
        </w:rPr>
        <w:t>NTEP.</w:t>
      </w:r>
    </w:p>
    <w:p w14:paraId="167502E8" w14:textId="03904172" w:rsidR="00197CE8" w:rsidRDefault="00197CE8" w:rsidP="00044E43">
      <w:pPr>
        <w:pStyle w:val="Default"/>
        <w:rPr>
          <w:color w:val="auto"/>
          <w:sz w:val="22"/>
          <w:szCs w:val="22"/>
        </w:rPr>
      </w:pPr>
    </w:p>
    <w:p w14:paraId="502B6524" w14:textId="6E1BCB68" w:rsidR="009D6F08" w:rsidRDefault="009D6F08" w:rsidP="00044E43">
      <w:pPr>
        <w:pStyle w:val="Default"/>
        <w:rPr>
          <w:color w:val="auto"/>
          <w:sz w:val="22"/>
          <w:szCs w:val="22"/>
        </w:rPr>
      </w:pPr>
      <w:r>
        <w:rPr>
          <w:color w:val="auto"/>
          <w:sz w:val="22"/>
          <w:szCs w:val="22"/>
        </w:rPr>
        <w:t xml:space="preserve">Given that the goal of the current review is to identify factors </w:t>
      </w:r>
      <w:r w:rsidR="00B16F37">
        <w:rPr>
          <w:color w:val="auto"/>
          <w:sz w:val="22"/>
          <w:szCs w:val="22"/>
        </w:rPr>
        <w:t xml:space="preserve">(or exposures) </w:t>
      </w:r>
      <w:r>
        <w:rPr>
          <w:color w:val="auto"/>
          <w:sz w:val="22"/>
          <w:szCs w:val="22"/>
        </w:rPr>
        <w:t xml:space="preserve">associated with unfavorable TB treatment outcomes, we could not rely on aggregate national-level reporting of TB treatment outcomes and had to review individual studies that evaluated </w:t>
      </w:r>
      <w:r w:rsidR="00B16F37">
        <w:rPr>
          <w:color w:val="auto"/>
          <w:sz w:val="22"/>
          <w:szCs w:val="22"/>
        </w:rPr>
        <w:t>exposures</w:t>
      </w:r>
      <w:r w:rsidR="00821173">
        <w:rPr>
          <w:color w:val="auto"/>
          <w:sz w:val="22"/>
          <w:szCs w:val="22"/>
        </w:rPr>
        <w:t xml:space="preserve"> contributing to patient outcomes for Gap 4, as with other care cascade gaps. Notably, </w:t>
      </w:r>
      <w:r w:rsidR="002C4923">
        <w:rPr>
          <w:color w:val="auto"/>
          <w:sz w:val="22"/>
          <w:szCs w:val="22"/>
        </w:rPr>
        <w:t xml:space="preserve">unlike with other gaps, </w:t>
      </w:r>
      <w:r w:rsidR="00821173">
        <w:rPr>
          <w:color w:val="auto"/>
          <w:sz w:val="22"/>
          <w:szCs w:val="22"/>
        </w:rPr>
        <w:t xml:space="preserve">studies contributing to Gap 4 were more likely to use cohort or case-control designs that may be more amenable to standardized quality evaluation </w:t>
      </w:r>
      <w:r w:rsidR="002C4923">
        <w:rPr>
          <w:color w:val="auto"/>
          <w:sz w:val="22"/>
          <w:szCs w:val="22"/>
        </w:rPr>
        <w:t xml:space="preserve">approaches for </w:t>
      </w:r>
      <w:r w:rsidR="002635C7">
        <w:rPr>
          <w:color w:val="auto"/>
          <w:sz w:val="22"/>
          <w:szCs w:val="22"/>
        </w:rPr>
        <w:t xml:space="preserve">non-randomized </w:t>
      </w:r>
      <w:r w:rsidR="002C4923">
        <w:rPr>
          <w:color w:val="auto"/>
          <w:sz w:val="22"/>
          <w:szCs w:val="22"/>
        </w:rPr>
        <w:t>observational studies, such as the Newcastle-Ottawa scale.</w:t>
      </w:r>
    </w:p>
    <w:p w14:paraId="744BF368" w14:textId="20C5C78E" w:rsidR="002635C7" w:rsidRDefault="002635C7" w:rsidP="00044E43">
      <w:pPr>
        <w:pStyle w:val="Default"/>
        <w:rPr>
          <w:color w:val="auto"/>
          <w:sz w:val="22"/>
          <w:szCs w:val="22"/>
        </w:rPr>
      </w:pPr>
    </w:p>
    <w:p w14:paraId="5E856648" w14:textId="1E97CF66" w:rsidR="002635C7" w:rsidRDefault="002635C7" w:rsidP="00044E43">
      <w:pPr>
        <w:pStyle w:val="Default"/>
        <w:rPr>
          <w:color w:val="auto"/>
          <w:sz w:val="22"/>
          <w:szCs w:val="22"/>
        </w:rPr>
      </w:pPr>
      <w:r>
        <w:rPr>
          <w:color w:val="auto"/>
          <w:sz w:val="22"/>
          <w:szCs w:val="22"/>
        </w:rPr>
        <w:t xml:space="preserve">However, we still used a more limited </w:t>
      </w:r>
      <w:r w:rsidR="00DD2F48">
        <w:rPr>
          <w:color w:val="auto"/>
          <w:sz w:val="22"/>
          <w:szCs w:val="22"/>
        </w:rPr>
        <w:t>quality evaluation approach for Gap 4 for a few reasons. First, the overwhelming majority of studies included in this gap were not observational studies with specific inclusion and exclusion criteria designed to evaluate specific hypothes</w:t>
      </w:r>
      <w:r w:rsidR="005E3637">
        <w:rPr>
          <w:color w:val="auto"/>
          <w:sz w:val="22"/>
          <w:szCs w:val="22"/>
        </w:rPr>
        <w:t>e</w:t>
      </w:r>
      <w:r w:rsidR="00DD2F48">
        <w:rPr>
          <w:color w:val="auto"/>
          <w:sz w:val="22"/>
          <w:szCs w:val="22"/>
        </w:rPr>
        <w:t xml:space="preserve">s; rather, most Gap 4 studies, whether conducted in the public or private sector, involved evaluation of </w:t>
      </w:r>
      <w:r w:rsidR="00B16F37">
        <w:rPr>
          <w:color w:val="auto"/>
          <w:sz w:val="22"/>
          <w:szCs w:val="22"/>
        </w:rPr>
        <w:t>exposures</w:t>
      </w:r>
      <w:r w:rsidR="00DD2F48">
        <w:rPr>
          <w:color w:val="auto"/>
          <w:sz w:val="22"/>
          <w:szCs w:val="22"/>
        </w:rPr>
        <w:t xml:space="preserve"> and outcomes under routine programmatic care. </w:t>
      </w:r>
      <w:r w:rsidR="005E3637">
        <w:rPr>
          <w:color w:val="auto"/>
          <w:sz w:val="22"/>
          <w:szCs w:val="22"/>
        </w:rPr>
        <w:t xml:space="preserve">Second, given that our systematic review is focused on identifying </w:t>
      </w:r>
      <w:r w:rsidR="00B16F37">
        <w:rPr>
          <w:color w:val="auto"/>
          <w:sz w:val="22"/>
          <w:szCs w:val="22"/>
        </w:rPr>
        <w:t>exposures</w:t>
      </w:r>
      <w:r w:rsidR="005E3637">
        <w:rPr>
          <w:color w:val="auto"/>
          <w:sz w:val="22"/>
          <w:szCs w:val="22"/>
        </w:rPr>
        <w:t xml:space="preserve"> associated with unfavorable outcomes—rather than the outcomes themselves—we felt that study quality was often related to research approaches that were more likely to enrich the diversity of </w:t>
      </w:r>
      <w:r w:rsidR="00B16F37">
        <w:rPr>
          <w:color w:val="auto"/>
          <w:sz w:val="22"/>
          <w:szCs w:val="22"/>
        </w:rPr>
        <w:t xml:space="preserve">exposures </w:t>
      </w:r>
      <w:r w:rsidR="005E3637">
        <w:rPr>
          <w:color w:val="auto"/>
          <w:sz w:val="22"/>
          <w:szCs w:val="22"/>
        </w:rPr>
        <w:t xml:space="preserve">characterized that might contribute to outcomes. For example, many Gap 4 studies retrospectively extracted </w:t>
      </w:r>
      <w:r w:rsidR="00B16F37">
        <w:rPr>
          <w:color w:val="auto"/>
          <w:sz w:val="22"/>
          <w:szCs w:val="22"/>
        </w:rPr>
        <w:t xml:space="preserve">data from </w:t>
      </w:r>
      <w:r w:rsidR="005E3637">
        <w:rPr>
          <w:color w:val="auto"/>
          <w:sz w:val="22"/>
          <w:szCs w:val="22"/>
        </w:rPr>
        <w:t xml:space="preserve">routine programmatic </w:t>
      </w:r>
      <w:r w:rsidR="00B16F37">
        <w:rPr>
          <w:color w:val="auto"/>
          <w:sz w:val="22"/>
          <w:szCs w:val="22"/>
        </w:rPr>
        <w:t>records, which considerably limited the exposures available for analysis, especially given use of standardized records in the NTEP. In contrast</w:t>
      </w:r>
      <w:r w:rsidR="007D3B36">
        <w:rPr>
          <w:color w:val="auto"/>
          <w:sz w:val="22"/>
          <w:szCs w:val="22"/>
        </w:rPr>
        <w:t xml:space="preserve">, studies that prospectively collected baseline data directly from patients using structured surveys were able to explore the role of broader and more diverse exposures not captured in routine programmatic records. </w:t>
      </w:r>
      <w:r w:rsidR="00F0696E">
        <w:rPr>
          <w:color w:val="auto"/>
          <w:sz w:val="22"/>
          <w:szCs w:val="22"/>
        </w:rPr>
        <w:t>In addition</w:t>
      </w:r>
      <w:r w:rsidR="007D3B36">
        <w:rPr>
          <w:color w:val="auto"/>
          <w:sz w:val="22"/>
          <w:szCs w:val="22"/>
        </w:rPr>
        <w:t xml:space="preserve">, given challenges with recording of programmatic TB outcomes in many low- and middle-income country settings, studies that </w:t>
      </w:r>
      <w:r w:rsidR="00EE42A5">
        <w:rPr>
          <w:color w:val="auto"/>
          <w:sz w:val="22"/>
          <w:szCs w:val="22"/>
        </w:rPr>
        <w:t>prospectively verify patient outcomes through triangulation with local TB clinic staff or patients themselves may be of higher quality.</w:t>
      </w:r>
      <w:r w:rsidR="007D3B36">
        <w:rPr>
          <w:color w:val="auto"/>
          <w:sz w:val="22"/>
          <w:szCs w:val="22"/>
        </w:rPr>
        <w:t xml:space="preserve"> </w:t>
      </w:r>
    </w:p>
    <w:p w14:paraId="6311CE5A" w14:textId="77777777" w:rsidR="000A18AC" w:rsidRDefault="000A18AC" w:rsidP="00044E43">
      <w:pPr>
        <w:pStyle w:val="Default"/>
        <w:rPr>
          <w:color w:val="auto"/>
          <w:sz w:val="22"/>
          <w:szCs w:val="22"/>
        </w:rPr>
      </w:pPr>
    </w:p>
    <w:p w14:paraId="7D126A55" w14:textId="49A0907F" w:rsidR="00EE42A5" w:rsidRDefault="00EE42A5" w:rsidP="00EB0D06">
      <w:pPr>
        <w:pStyle w:val="Default"/>
        <w:rPr>
          <w:color w:val="auto"/>
          <w:sz w:val="22"/>
          <w:szCs w:val="22"/>
        </w:rPr>
      </w:pPr>
      <w:r>
        <w:rPr>
          <w:color w:val="auto"/>
          <w:sz w:val="22"/>
          <w:szCs w:val="22"/>
        </w:rPr>
        <w:t xml:space="preserve">As such, we systematically evaluated and reported findings on the following criteria that may provide further insights into the characteristics and quality of the included studies. </w:t>
      </w:r>
      <w:r w:rsidR="00044E43" w:rsidRPr="00044E43">
        <w:rPr>
          <w:color w:val="auto"/>
          <w:sz w:val="22"/>
          <w:szCs w:val="22"/>
        </w:rPr>
        <w:t>We classif</w:t>
      </w:r>
      <w:r w:rsidR="00044E43">
        <w:rPr>
          <w:color w:val="auto"/>
          <w:sz w:val="22"/>
          <w:szCs w:val="22"/>
        </w:rPr>
        <w:t>ied</w:t>
      </w:r>
      <w:r w:rsidR="00044E43" w:rsidRPr="00044E43">
        <w:rPr>
          <w:color w:val="auto"/>
          <w:sz w:val="22"/>
          <w:szCs w:val="22"/>
        </w:rPr>
        <w:t xml:space="preserve"> the </w:t>
      </w:r>
      <w:r w:rsidR="00237BF5">
        <w:rPr>
          <w:color w:val="auto"/>
          <w:sz w:val="22"/>
          <w:szCs w:val="22"/>
        </w:rPr>
        <w:t>health facility-based</w:t>
      </w:r>
      <w:r w:rsidR="00044E43" w:rsidRPr="00044E43">
        <w:rPr>
          <w:color w:val="auto"/>
          <w:sz w:val="22"/>
          <w:szCs w:val="22"/>
        </w:rPr>
        <w:t xml:space="preserve"> strategy</w:t>
      </w:r>
      <w:r w:rsidR="00237BF5">
        <w:rPr>
          <w:color w:val="auto"/>
          <w:sz w:val="22"/>
          <w:szCs w:val="22"/>
        </w:rPr>
        <w:t xml:space="preserve"> for sampling patients in each study</w:t>
      </w:r>
      <w:r w:rsidR="00044E43" w:rsidRPr="00044E43">
        <w:rPr>
          <w:color w:val="auto"/>
          <w:sz w:val="22"/>
          <w:szCs w:val="22"/>
        </w:rPr>
        <w:t xml:space="preserve"> based on whether it was comprehensive, random, or convenience. Studies using convenience sampling </w:t>
      </w:r>
      <w:r w:rsidR="00A82726">
        <w:rPr>
          <w:color w:val="auto"/>
          <w:sz w:val="22"/>
          <w:szCs w:val="22"/>
        </w:rPr>
        <w:t>were excluded from analysis</w:t>
      </w:r>
      <w:r w:rsidR="00EB0D06">
        <w:rPr>
          <w:color w:val="auto"/>
          <w:sz w:val="22"/>
          <w:szCs w:val="22"/>
        </w:rPr>
        <w:t xml:space="preserve">. </w:t>
      </w:r>
      <w:r>
        <w:rPr>
          <w:color w:val="auto"/>
          <w:sz w:val="22"/>
          <w:szCs w:val="22"/>
        </w:rPr>
        <w:t xml:space="preserve">Notably, this was the only criterion that was used to exclude studies from this review, because we felt that non-random sampling was a major threat to the validity of study findings. For the remaining criteria below, we report </w:t>
      </w:r>
      <w:r w:rsidR="00F0696E">
        <w:rPr>
          <w:color w:val="auto"/>
          <w:sz w:val="22"/>
          <w:szCs w:val="22"/>
        </w:rPr>
        <w:t xml:space="preserve">them </w:t>
      </w:r>
      <w:r>
        <w:rPr>
          <w:color w:val="auto"/>
          <w:sz w:val="22"/>
          <w:szCs w:val="22"/>
        </w:rPr>
        <w:t>to allow readers to better understand factors that may shape the quality of individual studies but did not exclude studies from the review based on these criteria.</w:t>
      </w:r>
    </w:p>
    <w:p w14:paraId="46B84DBB" w14:textId="77777777" w:rsidR="00EE42A5" w:rsidRDefault="00EE42A5" w:rsidP="00EB0D06">
      <w:pPr>
        <w:pStyle w:val="Default"/>
        <w:rPr>
          <w:color w:val="auto"/>
          <w:sz w:val="22"/>
          <w:szCs w:val="22"/>
        </w:rPr>
      </w:pPr>
    </w:p>
    <w:p w14:paraId="4BB1F65C" w14:textId="0311C5B1" w:rsidR="00EE39DA" w:rsidRDefault="00EB0D06" w:rsidP="00EB0D06">
      <w:pPr>
        <w:pStyle w:val="Default"/>
        <w:rPr>
          <w:color w:val="auto"/>
          <w:sz w:val="22"/>
          <w:szCs w:val="22"/>
        </w:rPr>
      </w:pPr>
      <w:r>
        <w:rPr>
          <w:color w:val="auto"/>
          <w:sz w:val="22"/>
          <w:szCs w:val="22"/>
        </w:rPr>
        <w:t xml:space="preserve">Studies that assessed more than 150 patients and at over one </w:t>
      </w:r>
      <w:r w:rsidR="00EE39DA">
        <w:rPr>
          <w:color w:val="auto"/>
          <w:sz w:val="22"/>
          <w:szCs w:val="22"/>
        </w:rPr>
        <w:t xml:space="preserve">clinical site </w:t>
      </w:r>
      <w:r>
        <w:rPr>
          <w:color w:val="auto"/>
          <w:sz w:val="22"/>
          <w:szCs w:val="22"/>
        </w:rPr>
        <w:t xml:space="preserve">were rated as being higher in quality than studies that assessed less than 150 patients at a single </w:t>
      </w:r>
      <w:r w:rsidR="00EE39DA">
        <w:rPr>
          <w:color w:val="auto"/>
          <w:sz w:val="22"/>
          <w:szCs w:val="22"/>
        </w:rPr>
        <w:t>clinical site</w:t>
      </w:r>
      <w:r>
        <w:rPr>
          <w:color w:val="auto"/>
          <w:sz w:val="22"/>
          <w:szCs w:val="22"/>
        </w:rPr>
        <w:t>.</w:t>
      </w:r>
      <w:r w:rsidR="001D52E9">
        <w:rPr>
          <w:color w:val="auto"/>
          <w:sz w:val="22"/>
          <w:szCs w:val="22"/>
        </w:rPr>
        <w:t xml:space="preserve"> S</w:t>
      </w:r>
      <w:r w:rsidR="004E6F9C">
        <w:rPr>
          <w:color w:val="auto"/>
          <w:sz w:val="22"/>
          <w:szCs w:val="22"/>
        </w:rPr>
        <w:t>tudies that used prospective data collection were rates as being higher in quality than studies that only relied on retrospective data extraction from program records. Further</w:t>
      </w:r>
      <w:r w:rsidR="00F0696E">
        <w:rPr>
          <w:color w:val="auto"/>
          <w:sz w:val="22"/>
          <w:szCs w:val="22"/>
        </w:rPr>
        <w:t>more</w:t>
      </w:r>
      <w:r w:rsidR="001D52E9">
        <w:rPr>
          <w:color w:val="auto"/>
          <w:sz w:val="22"/>
          <w:szCs w:val="22"/>
        </w:rPr>
        <w:t>, for the reasons articulated above, we also report on whether studies more specifically used prospective data collection to assess exposures and/or outcomes.</w:t>
      </w:r>
    </w:p>
    <w:p w14:paraId="42798295" w14:textId="4A936592" w:rsidR="00EE39DA" w:rsidRDefault="00EE39DA" w:rsidP="00EB0D06">
      <w:pPr>
        <w:pStyle w:val="Default"/>
        <w:rPr>
          <w:color w:val="auto"/>
          <w:sz w:val="22"/>
          <w:szCs w:val="22"/>
        </w:rPr>
      </w:pPr>
    </w:p>
    <w:p w14:paraId="3260068E" w14:textId="77777777" w:rsidR="005F6B60" w:rsidRPr="00EB0D06" w:rsidRDefault="005F6B60" w:rsidP="00AB5CD7">
      <w:pPr>
        <w:pStyle w:val="Heading4"/>
      </w:pPr>
      <w:bookmarkStart w:id="24" w:name="_Toc133428215"/>
      <w:bookmarkStart w:id="25" w:name="_Toc133428282"/>
      <w:r w:rsidRPr="00EB0D06">
        <w:t xml:space="preserve">Table B. Criteria for assessing quality of quantitative </w:t>
      </w:r>
      <w:r>
        <w:t>studies evaluating failure of diagnosed</w:t>
      </w:r>
      <w:r w:rsidRPr="00BD27B9">
        <w:t xml:space="preserve"> TB</w:t>
      </w:r>
      <w:r>
        <w:t xml:space="preserve"> patients</w:t>
      </w:r>
      <w:r w:rsidRPr="00BD27B9">
        <w:t xml:space="preserve"> </w:t>
      </w:r>
      <w:r>
        <w:t>not getting successfully registered in treatment.</w:t>
      </w:r>
      <w:bookmarkEnd w:id="24"/>
      <w:bookmarkEnd w:id="25"/>
    </w:p>
    <w:p w14:paraId="28E838A6" w14:textId="77777777" w:rsidR="005F6B60" w:rsidRPr="00EB0D06" w:rsidRDefault="005F6B60" w:rsidP="005F6B60">
      <w:pPr>
        <w:rPr>
          <w:rFonts w:ascii="Arial" w:hAnsi="Arial" w:cs="Arial"/>
          <w:sz w:val="22"/>
          <w:szCs w:val="22"/>
        </w:rPr>
      </w:pPr>
    </w:p>
    <w:tbl>
      <w:tblPr>
        <w:tblStyle w:val="TableGrid"/>
        <w:tblW w:w="9715" w:type="dxa"/>
        <w:tblLook w:val="04A0" w:firstRow="1" w:lastRow="0" w:firstColumn="1" w:lastColumn="0" w:noHBand="0" w:noVBand="1"/>
      </w:tblPr>
      <w:tblGrid>
        <w:gridCol w:w="7285"/>
        <w:gridCol w:w="2430"/>
      </w:tblGrid>
      <w:tr w:rsidR="005F6B60" w:rsidRPr="00EB0D06" w14:paraId="48FBB32A" w14:textId="77777777" w:rsidTr="00823890">
        <w:tc>
          <w:tcPr>
            <w:tcW w:w="7285" w:type="dxa"/>
          </w:tcPr>
          <w:p w14:paraId="6FD20195" w14:textId="77777777" w:rsidR="005F6B60" w:rsidRPr="00EB0D06" w:rsidRDefault="005F6B60" w:rsidP="00C61E54">
            <w:pPr>
              <w:pStyle w:val="Default"/>
              <w:rPr>
                <w:b/>
                <w:color w:val="auto"/>
                <w:sz w:val="22"/>
                <w:szCs w:val="22"/>
              </w:rPr>
            </w:pPr>
            <w:r w:rsidRPr="00EB0D06">
              <w:rPr>
                <w:b/>
                <w:color w:val="auto"/>
                <w:sz w:val="22"/>
                <w:szCs w:val="22"/>
              </w:rPr>
              <w:t>Criterion</w:t>
            </w:r>
          </w:p>
        </w:tc>
        <w:tc>
          <w:tcPr>
            <w:tcW w:w="2430" w:type="dxa"/>
          </w:tcPr>
          <w:p w14:paraId="6693A3B1" w14:textId="77777777" w:rsidR="005F6B60" w:rsidRPr="00EB0D06" w:rsidRDefault="005F6B60" w:rsidP="00C61E54">
            <w:pPr>
              <w:pStyle w:val="Default"/>
              <w:rPr>
                <w:b/>
                <w:color w:val="auto"/>
                <w:sz w:val="22"/>
                <w:szCs w:val="22"/>
              </w:rPr>
            </w:pPr>
            <w:r w:rsidRPr="00EB0D06">
              <w:rPr>
                <w:b/>
                <w:color w:val="auto"/>
                <w:sz w:val="22"/>
                <w:szCs w:val="22"/>
              </w:rPr>
              <w:t>Quality level</w:t>
            </w:r>
          </w:p>
        </w:tc>
      </w:tr>
      <w:tr w:rsidR="005F6B60" w:rsidRPr="00EB0D06" w14:paraId="74AE7F3F" w14:textId="77777777" w:rsidTr="00C61E54">
        <w:tc>
          <w:tcPr>
            <w:tcW w:w="9715" w:type="dxa"/>
            <w:gridSpan w:val="2"/>
          </w:tcPr>
          <w:p w14:paraId="7B152161" w14:textId="77777777" w:rsidR="005F6B60" w:rsidRPr="00EB0D06" w:rsidRDefault="005F6B60" w:rsidP="00C61E54">
            <w:pPr>
              <w:pStyle w:val="Default"/>
              <w:rPr>
                <w:color w:val="auto"/>
                <w:sz w:val="22"/>
                <w:szCs w:val="22"/>
              </w:rPr>
            </w:pPr>
            <w:r w:rsidRPr="00EB0D06">
              <w:rPr>
                <w:b/>
                <w:color w:val="auto"/>
                <w:sz w:val="22"/>
                <w:szCs w:val="22"/>
              </w:rPr>
              <w:t>Sampling strategy</w:t>
            </w:r>
          </w:p>
        </w:tc>
      </w:tr>
      <w:tr w:rsidR="005F6B60" w:rsidRPr="00EB0D06" w14:paraId="436C5A1A" w14:textId="77777777" w:rsidTr="00823890">
        <w:tc>
          <w:tcPr>
            <w:tcW w:w="7285" w:type="dxa"/>
          </w:tcPr>
          <w:p w14:paraId="65547B36" w14:textId="77777777" w:rsidR="005F6B60" w:rsidRPr="00EB0D06" w:rsidRDefault="005F6B60" w:rsidP="00C61E54">
            <w:pPr>
              <w:pStyle w:val="Default"/>
              <w:rPr>
                <w:color w:val="auto"/>
                <w:sz w:val="22"/>
                <w:szCs w:val="22"/>
              </w:rPr>
            </w:pPr>
            <w:r w:rsidRPr="00EB0D06">
              <w:rPr>
                <w:color w:val="auto"/>
                <w:sz w:val="22"/>
                <w:szCs w:val="22"/>
              </w:rPr>
              <w:t>Random or comprehensive sampling at selected facilities</w:t>
            </w:r>
          </w:p>
        </w:tc>
        <w:tc>
          <w:tcPr>
            <w:tcW w:w="2430" w:type="dxa"/>
          </w:tcPr>
          <w:p w14:paraId="7507B309" w14:textId="77777777" w:rsidR="005F6B60" w:rsidRPr="00EB0D06" w:rsidRDefault="005F6B60" w:rsidP="00C61E54">
            <w:pPr>
              <w:pStyle w:val="Default"/>
              <w:rPr>
                <w:color w:val="auto"/>
                <w:sz w:val="22"/>
                <w:szCs w:val="22"/>
              </w:rPr>
            </w:pPr>
            <w:r w:rsidRPr="00EB0D06">
              <w:rPr>
                <w:color w:val="auto"/>
                <w:sz w:val="22"/>
                <w:szCs w:val="22"/>
              </w:rPr>
              <w:t>High</w:t>
            </w:r>
          </w:p>
        </w:tc>
      </w:tr>
      <w:tr w:rsidR="005F6B60" w:rsidRPr="00EB0D06" w14:paraId="469AD882" w14:textId="77777777" w:rsidTr="00823890">
        <w:tc>
          <w:tcPr>
            <w:tcW w:w="7285" w:type="dxa"/>
          </w:tcPr>
          <w:p w14:paraId="2EC97EC6" w14:textId="77777777" w:rsidR="005F6B60" w:rsidRPr="00EB0D06" w:rsidRDefault="005F6B60" w:rsidP="00C61E54">
            <w:pPr>
              <w:pStyle w:val="Default"/>
              <w:rPr>
                <w:color w:val="auto"/>
                <w:sz w:val="22"/>
                <w:szCs w:val="22"/>
              </w:rPr>
            </w:pPr>
            <w:r w:rsidRPr="00EB0D06">
              <w:rPr>
                <w:color w:val="auto"/>
                <w:sz w:val="22"/>
                <w:szCs w:val="22"/>
              </w:rPr>
              <w:t>Convenience sampling or not reported</w:t>
            </w:r>
          </w:p>
        </w:tc>
        <w:tc>
          <w:tcPr>
            <w:tcW w:w="2430" w:type="dxa"/>
          </w:tcPr>
          <w:p w14:paraId="031137EB" w14:textId="77777777" w:rsidR="005F6B60" w:rsidRPr="00EB0D06" w:rsidRDefault="005F6B60" w:rsidP="00C61E54">
            <w:pPr>
              <w:pStyle w:val="Default"/>
              <w:rPr>
                <w:color w:val="auto"/>
                <w:sz w:val="22"/>
                <w:szCs w:val="22"/>
              </w:rPr>
            </w:pPr>
            <w:r w:rsidRPr="00EB0D06">
              <w:rPr>
                <w:color w:val="auto"/>
                <w:sz w:val="22"/>
                <w:szCs w:val="22"/>
              </w:rPr>
              <w:t>Low (exclude findings from analysis)</w:t>
            </w:r>
          </w:p>
        </w:tc>
      </w:tr>
      <w:tr w:rsidR="005F6B60" w:rsidRPr="00EB0D06" w14:paraId="2E15AFB8" w14:textId="77777777" w:rsidTr="00C61E54">
        <w:tc>
          <w:tcPr>
            <w:tcW w:w="9715" w:type="dxa"/>
            <w:gridSpan w:val="2"/>
          </w:tcPr>
          <w:p w14:paraId="3D70DE87" w14:textId="77777777" w:rsidR="005F6B60" w:rsidRPr="00EB0D06" w:rsidRDefault="005F6B60" w:rsidP="00C61E54">
            <w:pPr>
              <w:pStyle w:val="Default"/>
              <w:rPr>
                <w:color w:val="auto"/>
                <w:sz w:val="22"/>
                <w:szCs w:val="22"/>
              </w:rPr>
            </w:pPr>
            <w:r w:rsidRPr="00EB0D06">
              <w:rPr>
                <w:b/>
                <w:color w:val="auto"/>
                <w:sz w:val="22"/>
                <w:szCs w:val="22"/>
              </w:rPr>
              <w:t>Sample size</w:t>
            </w:r>
          </w:p>
        </w:tc>
      </w:tr>
      <w:tr w:rsidR="00DC5294" w:rsidRPr="00EB0D06" w14:paraId="6B75C3CD" w14:textId="77777777" w:rsidTr="00823890">
        <w:tc>
          <w:tcPr>
            <w:tcW w:w="7285" w:type="dxa"/>
          </w:tcPr>
          <w:p w14:paraId="1102F50C" w14:textId="30D728D8" w:rsidR="00DC5294" w:rsidRPr="00EB0D06" w:rsidRDefault="00DC5294" w:rsidP="00DC5294">
            <w:pPr>
              <w:pStyle w:val="Default"/>
              <w:rPr>
                <w:color w:val="auto"/>
                <w:sz w:val="22"/>
                <w:szCs w:val="22"/>
              </w:rPr>
            </w:pPr>
            <w:r w:rsidRPr="00EB0D06">
              <w:rPr>
                <w:color w:val="auto"/>
                <w:sz w:val="22"/>
                <w:szCs w:val="22"/>
              </w:rPr>
              <w:t>&gt;1 center and 150+ patients</w:t>
            </w:r>
          </w:p>
        </w:tc>
        <w:tc>
          <w:tcPr>
            <w:tcW w:w="2430" w:type="dxa"/>
          </w:tcPr>
          <w:p w14:paraId="397F809C" w14:textId="77777777" w:rsidR="00DC5294" w:rsidRPr="00EB0D06" w:rsidRDefault="00DC5294" w:rsidP="00DC5294">
            <w:pPr>
              <w:pStyle w:val="Default"/>
              <w:rPr>
                <w:color w:val="auto"/>
                <w:sz w:val="22"/>
                <w:szCs w:val="22"/>
              </w:rPr>
            </w:pPr>
            <w:r w:rsidRPr="00EB0D06">
              <w:rPr>
                <w:color w:val="auto"/>
                <w:sz w:val="22"/>
                <w:szCs w:val="22"/>
              </w:rPr>
              <w:t>High</w:t>
            </w:r>
          </w:p>
        </w:tc>
      </w:tr>
      <w:tr w:rsidR="00DC5294" w:rsidRPr="00EB0D06" w14:paraId="6025D10B" w14:textId="77777777" w:rsidTr="00823890">
        <w:tc>
          <w:tcPr>
            <w:tcW w:w="7285" w:type="dxa"/>
          </w:tcPr>
          <w:p w14:paraId="1FE5753A" w14:textId="4946B6F1" w:rsidR="00DC5294" w:rsidRPr="00EB0D06" w:rsidRDefault="00DC5294" w:rsidP="00DC5294">
            <w:pPr>
              <w:pStyle w:val="Default"/>
              <w:rPr>
                <w:color w:val="auto"/>
                <w:sz w:val="22"/>
                <w:szCs w:val="22"/>
              </w:rPr>
            </w:pPr>
            <w:r w:rsidRPr="00EB0D06">
              <w:rPr>
                <w:color w:val="auto"/>
                <w:sz w:val="22"/>
                <w:szCs w:val="22"/>
              </w:rPr>
              <w:t>Single center study with 150+ patients</w:t>
            </w:r>
          </w:p>
        </w:tc>
        <w:tc>
          <w:tcPr>
            <w:tcW w:w="2430" w:type="dxa"/>
          </w:tcPr>
          <w:p w14:paraId="40CEFF52" w14:textId="77777777" w:rsidR="00DC5294" w:rsidRPr="00EB0D06" w:rsidRDefault="00DC5294" w:rsidP="00DC5294">
            <w:pPr>
              <w:pStyle w:val="Default"/>
              <w:rPr>
                <w:color w:val="auto"/>
                <w:sz w:val="22"/>
                <w:szCs w:val="22"/>
              </w:rPr>
            </w:pPr>
            <w:r w:rsidRPr="00EB0D06">
              <w:rPr>
                <w:color w:val="auto"/>
                <w:sz w:val="22"/>
                <w:szCs w:val="22"/>
              </w:rPr>
              <w:t>Medium</w:t>
            </w:r>
          </w:p>
        </w:tc>
      </w:tr>
      <w:tr w:rsidR="00DC5294" w:rsidRPr="00EB0D06" w14:paraId="473A70EE" w14:textId="77777777" w:rsidTr="00823890">
        <w:tc>
          <w:tcPr>
            <w:tcW w:w="7285" w:type="dxa"/>
          </w:tcPr>
          <w:p w14:paraId="25D16E30" w14:textId="11136A06" w:rsidR="00DC5294" w:rsidRPr="00EB0D06" w:rsidRDefault="00DC5294" w:rsidP="00DC5294">
            <w:pPr>
              <w:pStyle w:val="Default"/>
              <w:rPr>
                <w:color w:val="auto"/>
                <w:sz w:val="22"/>
                <w:szCs w:val="22"/>
              </w:rPr>
            </w:pPr>
            <w:r w:rsidRPr="00EB0D06">
              <w:rPr>
                <w:color w:val="auto"/>
                <w:sz w:val="22"/>
                <w:szCs w:val="22"/>
              </w:rPr>
              <w:t>&lt;150 patients or not reported</w:t>
            </w:r>
          </w:p>
        </w:tc>
        <w:tc>
          <w:tcPr>
            <w:tcW w:w="2430" w:type="dxa"/>
          </w:tcPr>
          <w:p w14:paraId="6E7CDD15" w14:textId="77777777" w:rsidR="00DC5294" w:rsidRPr="00EB0D06" w:rsidRDefault="00DC5294" w:rsidP="00DC5294">
            <w:pPr>
              <w:pStyle w:val="Default"/>
              <w:rPr>
                <w:color w:val="auto"/>
                <w:sz w:val="22"/>
                <w:szCs w:val="22"/>
              </w:rPr>
            </w:pPr>
            <w:r w:rsidRPr="00EB0D06">
              <w:rPr>
                <w:color w:val="auto"/>
                <w:sz w:val="22"/>
                <w:szCs w:val="22"/>
              </w:rPr>
              <w:t xml:space="preserve">Low </w:t>
            </w:r>
          </w:p>
        </w:tc>
      </w:tr>
      <w:tr w:rsidR="005F6B60" w:rsidRPr="00EB0D06" w14:paraId="502A47EC" w14:textId="77777777" w:rsidTr="00C61E54">
        <w:tc>
          <w:tcPr>
            <w:tcW w:w="9715" w:type="dxa"/>
            <w:gridSpan w:val="2"/>
          </w:tcPr>
          <w:p w14:paraId="280B2F82" w14:textId="0D6059F1" w:rsidR="005F6B60" w:rsidRPr="009A12EA" w:rsidRDefault="009A12EA" w:rsidP="00C61E54">
            <w:pPr>
              <w:pStyle w:val="Default"/>
              <w:rPr>
                <w:b/>
                <w:bCs/>
                <w:color w:val="auto"/>
                <w:sz w:val="22"/>
                <w:szCs w:val="22"/>
              </w:rPr>
            </w:pPr>
            <w:r>
              <w:rPr>
                <w:b/>
                <w:bCs/>
                <w:color w:val="auto"/>
                <w:sz w:val="22"/>
                <w:szCs w:val="22"/>
              </w:rPr>
              <w:t>Type of study design</w:t>
            </w:r>
          </w:p>
        </w:tc>
      </w:tr>
      <w:tr w:rsidR="005F6B60" w:rsidRPr="00EB0D06" w14:paraId="136F24F3" w14:textId="77777777" w:rsidTr="00823890">
        <w:tc>
          <w:tcPr>
            <w:tcW w:w="7285" w:type="dxa"/>
          </w:tcPr>
          <w:p w14:paraId="0115FD55" w14:textId="18178F6C" w:rsidR="005F6B60" w:rsidRPr="00EB0D06" w:rsidRDefault="009A12EA" w:rsidP="00C61E54">
            <w:pPr>
              <w:pStyle w:val="Default"/>
              <w:rPr>
                <w:color w:val="auto"/>
                <w:sz w:val="22"/>
                <w:szCs w:val="22"/>
              </w:rPr>
            </w:pPr>
            <w:r>
              <w:rPr>
                <w:color w:val="auto"/>
                <w:sz w:val="22"/>
                <w:szCs w:val="22"/>
              </w:rPr>
              <w:t>Prospective</w:t>
            </w:r>
            <w:r w:rsidR="001F52D0">
              <w:rPr>
                <w:color w:val="auto"/>
                <w:sz w:val="22"/>
                <w:szCs w:val="22"/>
              </w:rPr>
              <w:t xml:space="preserve"> data collection</w:t>
            </w:r>
          </w:p>
        </w:tc>
        <w:tc>
          <w:tcPr>
            <w:tcW w:w="2430" w:type="dxa"/>
          </w:tcPr>
          <w:p w14:paraId="43A45C21" w14:textId="77777777" w:rsidR="005F6B60" w:rsidRPr="00EB0D06" w:rsidRDefault="005F6B60" w:rsidP="00C61E54">
            <w:pPr>
              <w:pStyle w:val="Default"/>
              <w:rPr>
                <w:color w:val="auto"/>
                <w:sz w:val="22"/>
                <w:szCs w:val="22"/>
              </w:rPr>
            </w:pPr>
            <w:r w:rsidRPr="00EB0D06">
              <w:rPr>
                <w:color w:val="auto"/>
                <w:sz w:val="22"/>
                <w:szCs w:val="22"/>
              </w:rPr>
              <w:t>High</w:t>
            </w:r>
          </w:p>
        </w:tc>
      </w:tr>
      <w:tr w:rsidR="005F6B60" w:rsidRPr="00EB0D06" w14:paraId="37A948EA" w14:textId="77777777" w:rsidTr="00823890">
        <w:tc>
          <w:tcPr>
            <w:tcW w:w="7285" w:type="dxa"/>
          </w:tcPr>
          <w:p w14:paraId="29E93DBE" w14:textId="49458308" w:rsidR="005F6B60" w:rsidRPr="00EB0D06" w:rsidRDefault="009A12EA" w:rsidP="00C61E54">
            <w:pPr>
              <w:pStyle w:val="Default"/>
              <w:rPr>
                <w:color w:val="auto"/>
                <w:sz w:val="22"/>
                <w:szCs w:val="22"/>
              </w:rPr>
            </w:pPr>
            <w:r>
              <w:rPr>
                <w:color w:val="auto"/>
                <w:sz w:val="22"/>
                <w:szCs w:val="22"/>
              </w:rPr>
              <w:t>Retrospective</w:t>
            </w:r>
            <w:r w:rsidR="001F52D0">
              <w:rPr>
                <w:color w:val="auto"/>
                <w:sz w:val="22"/>
                <w:szCs w:val="22"/>
              </w:rPr>
              <w:t xml:space="preserve"> data collection</w:t>
            </w:r>
          </w:p>
        </w:tc>
        <w:tc>
          <w:tcPr>
            <w:tcW w:w="2430" w:type="dxa"/>
          </w:tcPr>
          <w:p w14:paraId="73F27617" w14:textId="6C8094C5" w:rsidR="005F6B60" w:rsidRPr="00EB0D06" w:rsidRDefault="005F6B60" w:rsidP="00C61E54">
            <w:pPr>
              <w:pStyle w:val="Default"/>
              <w:rPr>
                <w:color w:val="auto"/>
                <w:sz w:val="22"/>
                <w:szCs w:val="22"/>
              </w:rPr>
            </w:pPr>
            <w:r w:rsidRPr="00EB0D06">
              <w:rPr>
                <w:color w:val="auto"/>
                <w:sz w:val="22"/>
                <w:szCs w:val="22"/>
              </w:rPr>
              <w:t>Medium</w:t>
            </w:r>
            <w:r w:rsidR="009A12EA">
              <w:rPr>
                <w:color w:val="auto"/>
                <w:sz w:val="22"/>
                <w:szCs w:val="22"/>
              </w:rPr>
              <w:t xml:space="preserve"> to low</w:t>
            </w:r>
          </w:p>
        </w:tc>
      </w:tr>
      <w:tr w:rsidR="005F6B60" w:rsidRPr="00EB0D06" w14:paraId="7A5B9C3F" w14:textId="77777777" w:rsidTr="00C61E54">
        <w:tc>
          <w:tcPr>
            <w:tcW w:w="9715" w:type="dxa"/>
            <w:gridSpan w:val="2"/>
          </w:tcPr>
          <w:p w14:paraId="518F1D15" w14:textId="421DF0D1" w:rsidR="005F6B60" w:rsidRPr="009A12EA" w:rsidRDefault="009A12EA" w:rsidP="00C61E54">
            <w:pPr>
              <w:pStyle w:val="Default"/>
              <w:rPr>
                <w:b/>
                <w:bCs/>
                <w:color w:val="auto"/>
                <w:sz w:val="22"/>
                <w:szCs w:val="22"/>
              </w:rPr>
            </w:pPr>
            <w:r w:rsidRPr="009A12EA">
              <w:rPr>
                <w:b/>
                <w:bCs/>
                <w:color w:val="auto"/>
                <w:sz w:val="22"/>
                <w:szCs w:val="22"/>
              </w:rPr>
              <w:t>Assessment of exposures</w:t>
            </w:r>
          </w:p>
        </w:tc>
      </w:tr>
      <w:tr w:rsidR="005F6B60" w:rsidRPr="00EB0D06" w14:paraId="3E351B37" w14:textId="77777777" w:rsidTr="00823890">
        <w:tc>
          <w:tcPr>
            <w:tcW w:w="7285" w:type="dxa"/>
          </w:tcPr>
          <w:p w14:paraId="27861320" w14:textId="71D92782" w:rsidR="005F6B60" w:rsidRPr="00EB0D06" w:rsidRDefault="005F6B60" w:rsidP="00C61E54">
            <w:pPr>
              <w:pStyle w:val="Default"/>
              <w:rPr>
                <w:color w:val="auto"/>
                <w:sz w:val="22"/>
                <w:szCs w:val="22"/>
              </w:rPr>
            </w:pPr>
            <w:r w:rsidRPr="00EB0D06">
              <w:rPr>
                <w:color w:val="auto"/>
                <w:sz w:val="22"/>
                <w:szCs w:val="22"/>
              </w:rPr>
              <w:t xml:space="preserve">Patient </w:t>
            </w:r>
            <w:r w:rsidR="009A12EA">
              <w:rPr>
                <w:color w:val="auto"/>
                <w:sz w:val="22"/>
                <w:szCs w:val="22"/>
              </w:rPr>
              <w:t>interviews or tracking</w:t>
            </w:r>
            <w:r w:rsidRPr="00EB0D06">
              <w:rPr>
                <w:color w:val="auto"/>
                <w:sz w:val="22"/>
                <w:szCs w:val="22"/>
              </w:rPr>
              <w:t xml:space="preserve"> by a dedicated research team</w:t>
            </w:r>
          </w:p>
        </w:tc>
        <w:tc>
          <w:tcPr>
            <w:tcW w:w="2430" w:type="dxa"/>
          </w:tcPr>
          <w:p w14:paraId="5D987E60" w14:textId="77777777" w:rsidR="005F6B60" w:rsidRPr="00EB0D06" w:rsidRDefault="005F6B60" w:rsidP="00C61E54">
            <w:pPr>
              <w:pStyle w:val="Default"/>
              <w:rPr>
                <w:color w:val="auto"/>
                <w:sz w:val="22"/>
                <w:szCs w:val="22"/>
              </w:rPr>
            </w:pPr>
            <w:r w:rsidRPr="00EB0D06">
              <w:rPr>
                <w:color w:val="auto"/>
                <w:sz w:val="22"/>
                <w:szCs w:val="22"/>
              </w:rPr>
              <w:t>High</w:t>
            </w:r>
          </w:p>
        </w:tc>
      </w:tr>
      <w:tr w:rsidR="005F6B60" w:rsidRPr="00EB0D06" w14:paraId="7EA4B37A" w14:textId="77777777" w:rsidTr="00823890">
        <w:tc>
          <w:tcPr>
            <w:tcW w:w="7285" w:type="dxa"/>
          </w:tcPr>
          <w:p w14:paraId="1661EDDE" w14:textId="3D8C0964" w:rsidR="005F6B60" w:rsidRPr="00EB0D06" w:rsidRDefault="005F6B60" w:rsidP="00C61E54">
            <w:pPr>
              <w:pStyle w:val="Default"/>
              <w:rPr>
                <w:color w:val="auto"/>
                <w:sz w:val="22"/>
                <w:szCs w:val="22"/>
              </w:rPr>
            </w:pPr>
            <w:r w:rsidRPr="00EB0D06">
              <w:rPr>
                <w:color w:val="auto"/>
                <w:sz w:val="22"/>
                <w:szCs w:val="22"/>
              </w:rPr>
              <w:t>Relying on</w:t>
            </w:r>
            <w:r w:rsidR="009A12EA">
              <w:rPr>
                <w:color w:val="auto"/>
                <w:sz w:val="22"/>
                <w:szCs w:val="22"/>
              </w:rPr>
              <w:t xml:space="preserve"> extraction from medical records alone (limited exposures available)</w:t>
            </w:r>
          </w:p>
        </w:tc>
        <w:tc>
          <w:tcPr>
            <w:tcW w:w="2430" w:type="dxa"/>
          </w:tcPr>
          <w:p w14:paraId="45EF0BCE" w14:textId="4D810669" w:rsidR="005F6B60" w:rsidRPr="00EB0D06" w:rsidRDefault="005F6B60" w:rsidP="00C61E54">
            <w:pPr>
              <w:pStyle w:val="Default"/>
              <w:rPr>
                <w:color w:val="auto"/>
                <w:sz w:val="22"/>
                <w:szCs w:val="22"/>
              </w:rPr>
            </w:pPr>
            <w:r w:rsidRPr="00EB0D06">
              <w:rPr>
                <w:color w:val="auto"/>
                <w:sz w:val="22"/>
                <w:szCs w:val="22"/>
              </w:rPr>
              <w:t>Medium to</w:t>
            </w:r>
            <w:r w:rsidR="009A12EA">
              <w:rPr>
                <w:color w:val="auto"/>
                <w:sz w:val="22"/>
                <w:szCs w:val="22"/>
              </w:rPr>
              <w:t xml:space="preserve"> l</w:t>
            </w:r>
            <w:r w:rsidRPr="00EB0D06">
              <w:rPr>
                <w:color w:val="auto"/>
                <w:sz w:val="22"/>
                <w:szCs w:val="22"/>
              </w:rPr>
              <w:t>ow</w:t>
            </w:r>
          </w:p>
        </w:tc>
      </w:tr>
      <w:tr w:rsidR="009A12EA" w:rsidRPr="00EB0D06" w14:paraId="06AAF979" w14:textId="77777777" w:rsidTr="00232151">
        <w:tc>
          <w:tcPr>
            <w:tcW w:w="9715" w:type="dxa"/>
            <w:gridSpan w:val="2"/>
          </w:tcPr>
          <w:p w14:paraId="361960FF" w14:textId="49B2CB63" w:rsidR="009A12EA" w:rsidRPr="009A12EA" w:rsidRDefault="009A12EA" w:rsidP="00C61E54">
            <w:pPr>
              <w:pStyle w:val="Default"/>
              <w:rPr>
                <w:b/>
                <w:bCs/>
                <w:color w:val="auto"/>
                <w:sz w:val="22"/>
                <w:szCs w:val="22"/>
              </w:rPr>
            </w:pPr>
            <w:r w:rsidRPr="009A12EA">
              <w:rPr>
                <w:b/>
                <w:bCs/>
                <w:color w:val="auto"/>
                <w:sz w:val="22"/>
                <w:szCs w:val="22"/>
              </w:rPr>
              <w:t>Assessment of outcomes</w:t>
            </w:r>
          </w:p>
        </w:tc>
      </w:tr>
      <w:tr w:rsidR="009A12EA" w:rsidRPr="00EB0D06" w14:paraId="771A2E1C" w14:textId="77777777" w:rsidTr="00823890">
        <w:tc>
          <w:tcPr>
            <w:tcW w:w="7285" w:type="dxa"/>
          </w:tcPr>
          <w:p w14:paraId="2A4D633F" w14:textId="1191D5B0" w:rsidR="009A12EA" w:rsidRDefault="009A12EA" w:rsidP="009A12EA">
            <w:pPr>
              <w:pStyle w:val="Default"/>
              <w:rPr>
                <w:color w:val="auto"/>
                <w:sz w:val="22"/>
                <w:szCs w:val="22"/>
              </w:rPr>
            </w:pPr>
            <w:r w:rsidRPr="00EB0D06">
              <w:rPr>
                <w:color w:val="auto"/>
                <w:sz w:val="22"/>
                <w:szCs w:val="22"/>
              </w:rPr>
              <w:t xml:space="preserve">Patient </w:t>
            </w:r>
            <w:r>
              <w:rPr>
                <w:color w:val="auto"/>
                <w:sz w:val="22"/>
                <w:szCs w:val="22"/>
              </w:rPr>
              <w:t>interviews or tracking</w:t>
            </w:r>
            <w:r w:rsidRPr="00EB0D06">
              <w:rPr>
                <w:color w:val="auto"/>
                <w:sz w:val="22"/>
                <w:szCs w:val="22"/>
              </w:rPr>
              <w:t xml:space="preserve"> by a dedicated research team</w:t>
            </w:r>
          </w:p>
        </w:tc>
        <w:tc>
          <w:tcPr>
            <w:tcW w:w="2430" w:type="dxa"/>
          </w:tcPr>
          <w:p w14:paraId="75E541CC" w14:textId="22BF7324" w:rsidR="009A12EA" w:rsidRPr="00EB0D06" w:rsidRDefault="009A12EA" w:rsidP="009A12EA">
            <w:pPr>
              <w:pStyle w:val="Default"/>
              <w:rPr>
                <w:color w:val="auto"/>
                <w:sz w:val="22"/>
                <w:szCs w:val="22"/>
              </w:rPr>
            </w:pPr>
            <w:r w:rsidRPr="00EB0D06">
              <w:rPr>
                <w:color w:val="auto"/>
                <w:sz w:val="22"/>
                <w:szCs w:val="22"/>
              </w:rPr>
              <w:t>High</w:t>
            </w:r>
          </w:p>
        </w:tc>
      </w:tr>
      <w:tr w:rsidR="009A12EA" w:rsidRPr="00EB0D06" w14:paraId="57417B22" w14:textId="77777777" w:rsidTr="00823890">
        <w:tc>
          <w:tcPr>
            <w:tcW w:w="7285" w:type="dxa"/>
          </w:tcPr>
          <w:p w14:paraId="171AEEAF" w14:textId="2DBEB2DD" w:rsidR="009A12EA" w:rsidRDefault="009A12EA" w:rsidP="009A12EA">
            <w:pPr>
              <w:pStyle w:val="Default"/>
              <w:rPr>
                <w:color w:val="auto"/>
                <w:sz w:val="22"/>
                <w:szCs w:val="22"/>
              </w:rPr>
            </w:pPr>
            <w:r w:rsidRPr="00EB0D06">
              <w:rPr>
                <w:color w:val="auto"/>
                <w:sz w:val="22"/>
                <w:szCs w:val="22"/>
              </w:rPr>
              <w:t>Relying on</w:t>
            </w:r>
            <w:r>
              <w:rPr>
                <w:color w:val="auto"/>
                <w:sz w:val="22"/>
                <w:szCs w:val="22"/>
              </w:rPr>
              <w:t xml:space="preserve"> extraction from medical records alone</w:t>
            </w:r>
          </w:p>
        </w:tc>
        <w:tc>
          <w:tcPr>
            <w:tcW w:w="2430" w:type="dxa"/>
          </w:tcPr>
          <w:p w14:paraId="7F436332" w14:textId="11822DF6" w:rsidR="009A12EA" w:rsidRPr="00EB0D06" w:rsidRDefault="009A12EA" w:rsidP="009A12EA">
            <w:pPr>
              <w:pStyle w:val="Default"/>
              <w:rPr>
                <w:color w:val="auto"/>
                <w:sz w:val="22"/>
                <w:szCs w:val="22"/>
              </w:rPr>
            </w:pPr>
            <w:r w:rsidRPr="00EB0D06">
              <w:rPr>
                <w:color w:val="auto"/>
                <w:sz w:val="22"/>
                <w:szCs w:val="22"/>
              </w:rPr>
              <w:t>Medium to</w:t>
            </w:r>
            <w:r>
              <w:rPr>
                <w:color w:val="auto"/>
                <w:sz w:val="22"/>
                <w:szCs w:val="22"/>
              </w:rPr>
              <w:t xml:space="preserve"> l</w:t>
            </w:r>
            <w:r w:rsidRPr="00EB0D06">
              <w:rPr>
                <w:color w:val="auto"/>
                <w:sz w:val="22"/>
                <w:szCs w:val="22"/>
              </w:rPr>
              <w:t>ow</w:t>
            </w:r>
          </w:p>
        </w:tc>
      </w:tr>
    </w:tbl>
    <w:p w14:paraId="16F49911" w14:textId="40A0D194" w:rsidR="005F6B60" w:rsidRDefault="005F6B60" w:rsidP="00EB0D06">
      <w:pPr>
        <w:pStyle w:val="Default"/>
        <w:rPr>
          <w:rFonts w:asciiTheme="minorHAnsi" w:hAnsiTheme="minorHAnsi" w:cstheme="minorHAnsi"/>
          <w:sz w:val="22"/>
          <w:szCs w:val="22"/>
        </w:rPr>
      </w:pPr>
    </w:p>
    <w:p w14:paraId="01E85C83" w14:textId="0E513646" w:rsidR="00044E43" w:rsidRDefault="00044E43" w:rsidP="00044E43">
      <w:pPr>
        <w:rPr>
          <w:rFonts w:ascii="Arial" w:hAnsi="Arial"/>
          <w:sz w:val="22"/>
          <w:szCs w:val="22"/>
        </w:rPr>
      </w:pPr>
    </w:p>
    <w:p w14:paraId="29A091B7" w14:textId="77777777" w:rsidR="008F72DE" w:rsidRPr="003E7B76" w:rsidRDefault="008F72DE" w:rsidP="00AB5CD7">
      <w:pPr>
        <w:pStyle w:val="Heading3"/>
      </w:pPr>
      <w:bookmarkStart w:id="26" w:name="_Toc133428216"/>
      <w:bookmarkStart w:id="27" w:name="_Toc133428283"/>
      <w:r w:rsidRPr="003E7B76">
        <w:t>Data extraction and analysis</w:t>
      </w:r>
      <w:bookmarkEnd w:id="26"/>
      <w:bookmarkEnd w:id="27"/>
    </w:p>
    <w:p w14:paraId="1002EFCD" w14:textId="77777777" w:rsidR="00FA6944" w:rsidRPr="003E7B76" w:rsidRDefault="00FA6944">
      <w:pPr>
        <w:rPr>
          <w:rFonts w:ascii="Arial" w:hAnsi="Arial"/>
          <w:sz w:val="22"/>
          <w:szCs w:val="22"/>
        </w:rPr>
      </w:pPr>
    </w:p>
    <w:p w14:paraId="0ADE42BA" w14:textId="1E2403D7" w:rsidR="00FB6BA8" w:rsidRDefault="00CA362C" w:rsidP="00C14745">
      <w:pPr>
        <w:rPr>
          <w:rFonts w:ascii="Arial" w:hAnsi="Arial" w:cs="Arial"/>
          <w:sz w:val="22"/>
          <w:szCs w:val="22"/>
        </w:rPr>
      </w:pPr>
      <w:r>
        <w:rPr>
          <w:rFonts w:ascii="Arial" w:hAnsi="Arial" w:cs="Arial"/>
          <w:sz w:val="22"/>
          <w:szCs w:val="22"/>
        </w:rPr>
        <w:t>Multiple</w:t>
      </w:r>
      <w:r w:rsidR="00695C21">
        <w:rPr>
          <w:rFonts w:ascii="Arial" w:hAnsi="Arial" w:cs="Arial"/>
          <w:sz w:val="22"/>
          <w:szCs w:val="22"/>
        </w:rPr>
        <w:t xml:space="preserve"> </w:t>
      </w:r>
      <w:r w:rsidR="000C3FAC">
        <w:rPr>
          <w:rFonts w:ascii="Arial" w:hAnsi="Arial" w:cs="Arial"/>
          <w:sz w:val="22"/>
          <w:szCs w:val="22"/>
        </w:rPr>
        <w:t>reviewers</w:t>
      </w:r>
      <w:r w:rsidR="009E793C" w:rsidRPr="00307A92">
        <w:rPr>
          <w:rFonts w:ascii="Arial" w:hAnsi="Arial" w:cs="Arial"/>
          <w:sz w:val="22"/>
          <w:szCs w:val="22"/>
        </w:rPr>
        <w:t xml:space="preserve"> </w:t>
      </w:r>
      <w:r w:rsidR="000C3FAC">
        <w:rPr>
          <w:rFonts w:ascii="Arial" w:hAnsi="Arial" w:cs="Arial"/>
          <w:sz w:val="22"/>
          <w:szCs w:val="22"/>
        </w:rPr>
        <w:t xml:space="preserve">(TJ, AG, DV, MLS, and DJ) </w:t>
      </w:r>
      <w:r w:rsidR="009E793C" w:rsidRPr="00307A92">
        <w:rPr>
          <w:rFonts w:ascii="Arial" w:hAnsi="Arial" w:cs="Arial"/>
          <w:sz w:val="22"/>
          <w:szCs w:val="22"/>
        </w:rPr>
        <w:t xml:space="preserve">independently extracted </w:t>
      </w:r>
      <w:r w:rsidR="003E7B76" w:rsidRPr="00307A92">
        <w:rPr>
          <w:rFonts w:ascii="Arial" w:hAnsi="Arial" w:cs="Arial"/>
          <w:sz w:val="22"/>
          <w:szCs w:val="22"/>
        </w:rPr>
        <w:t xml:space="preserve">data from each included study into a structured </w:t>
      </w:r>
      <w:r>
        <w:rPr>
          <w:rFonts w:ascii="Arial" w:hAnsi="Arial" w:cs="Arial"/>
          <w:sz w:val="22"/>
          <w:szCs w:val="22"/>
        </w:rPr>
        <w:t>form on an Excel spread</w:t>
      </w:r>
      <w:r w:rsidR="00287B79">
        <w:rPr>
          <w:rFonts w:ascii="Arial" w:hAnsi="Arial" w:cs="Arial"/>
          <w:sz w:val="22"/>
          <w:szCs w:val="22"/>
        </w:rPr>
        <w:t>sh</w:t>
      </w:r>
      <w:r>
        <w:rPr>
          <w:rFonts w:ascii="Arial" w:hAnsi="Arial" w:cs="Arial"/>
          <w:sz w:val="22"/>
          <w:szCs w:val="22"/>
        </w:rPr>
        <w:t>eet; however, we ensured that every article had data independently extracted by at least two or more reviewers</w:t>
      </w:r>
      <w:r w:rsidR="003E7B76" w:rsidRPr="00307A92">
        <w:rPr>
          <w:rFonts w:ascii="Arial" w:hAnsi="Arial" w:cs="Arial"/>
          <w:sz w:val="22"/>
          <w:szCs w:val="22"/>
        </w:rPr>
        <w:t xml:space="preserve">. Disagreements were resolved by </w:t>
      </w:r>
      <w:r w:rsidR="00C109F1" w:rsidRPr="00307A92">
        <w:rPr>
          <w:rFonts w:ascii="Arial" w:hAnsi="Arial" w:cs="Arial"/>
          <w:sz w:val="22"/>
          <w:szCs w:val="22"/>
        </w:rPr>
        <w:t xml:space="preserve">discussion or, if necessary, by </w:t>
      </w:r>
      <w:r w:rsidR="007C37B8" w:rsidRPr="00307A92">
        <w:rPr>
          <w:rFonts w:ascii="Arial" w:hAnsi="Arial" w:cs="Arial"/>
          <w:sz w:val="22"/>
          <w:szCs w:val="22"/>
        </w:rPr>
        <w:t xml:space="preserve">consulting a </w:t>
      </w:r>
      <w:r>
        <w:rPr>
          <w:rFonts w:ascii="Arial" w:hAnsi="Arial" w:cs="Arial"/>
          <w:sz w:val="22"/>
          <w:szCs w:val="22"/>
        </w:rPr>
        <w:t>supervising</w:t>
      </w:r>
      <w:r w:rsidR="007C37B8" w:rsidRPr="00307A92">
        <w:rPr>
          <w:rFonts w:ascii="Arial" w:hAnsi="Arial" w:cs="Arial"/>
          <w:sz w:val="22"/>
          <w:szCs w:val="22"/>
        </w:rPr>
        <w:t xml:space="preserve"> reviewer (</w:t>
      </w:r>
      <w:r w:rsidR="00C14745" w:rsidRPr="00307A92">
        <w:rPr>
          <w:rFonts w:ascii="Arial" w:hAnsi="Arial" w:cs="Arial"/>
          <w:sz w:val="22"/>
          <w:szCs w:val="22"/>
        </w:rPr>
        <w:t>RS</w:t>
      </w:r>
      <w:r w:rsidR="003E7B76" w:rsidRPr="00307A92">
        <w:rPr>
          <w:rFonts w:ascii="Arial" w:hAnsi="Arial" w:cs="Arial"/>
          <w:sz w:val="22"/>
          <w:szCs w:val="22"/>
        </w:rPr>
        <w:t>).</w:t>
      </w:r>
      <w:r w:rsidR="007E074F" w:rsidRPr="00307A92">
        <w:rPr>
          <w:rFonts w:ascii="Arial" w:hAnsi="Arial" w:cs="Arial"/>
          <w:sz w:val="22"/>
          <w:szCs w:val="22"/>
        </w:rPr>
        <w:t xml:space="preserve"> From each study, we extracted information on the study design, location, setting (i.e., urban versus rural), sample size,</w:t>
      </w:r>
      <w:r w:rsidR="00B31FD7">
        <w:rPr>
          <w:rFonts w:ascii="Arial" w:hAnsi="Arial" w:cs="Arial"/>
          <w:sz w:val="22"/>
          <w:szCs w:val="22"/>
        </w:rPr>
        <w:t xml:space="preserve"> quality measures (e.g., prospective or retrospective </w:t>
      </w:r>
      <w:r w:rsidR="00432225">
        <w:rPr>
          <w:rFonts w:ascii="Arial" w:hAnsi="Arial" w:cs="Arial"/>
          <w:sz w:val="22"/>
          <w:szCs w:val="22"/>
        </w:rPr>
        <w:t>data collection</w:t>
      </w:r>
      <w:r w:rsidR="00B31FD7">
        <w:rPr>
          <w:rFonts w:ascii="Arial" w:hAnsi="Arial" w:cs="Arial"/>
          <w:sz w:val="22"/>
          <w:szCs w:val="22"/>
        </w:rPr>
        <w:t xml:space="preserve">), and </w:t>
      </w:r>
      <w:r w:rsidR="007E074F" w:rsidRPr="00307A92">
        <w:rPr>
          <w:rFonts w:ascii="Arial" w:hAnsi="Arial" w:cs="Arial"/>
          <w:sz w:val="22"/>
          <w:szCs w:val="22"/>
        </w:rPr>
        <w:t>variables of interest</w:t>
      </w:r>
      <w:r w:rsidR="00A00A8D" w:rsidRPr="00307A92">
        <w:rPr>
          <w:rFonts w:ascii="Arial" w:hAnsi="Arial" w:cs="Arial"/>
          <w:sz w:val="22"/>
          <w:szCs w:val="22"/>
        </w:rPr>
        <w:t xml:space="preserve"> (</w:t>
      </w:r>
      <w:r w:rsidR="00071D10" w:rsidRPr="00307A92">
        <w:rPr>
          <w:rFonts w:ascii="Arial" w:hAnsi="Arial" w:cs="Arial"/>
          <w:sz w:val="22"/>
          <w:szCs w:val="22"/>
        </w:rPr>
        <w:t>Table</w:t>
      </w:r>
      <w:r w:rsidR="00614CE5" w:rsidRPr="00307A92">
        <w:rPr>
          <w:rFonts w:ascii="Arial" w:hAnsi="Arial" w:cs="Arial"/>
          <w:sz w:val="22"/>
          <w:szCs w:val="22"/>
        </w:rPr>
        <w:t xml:space="preserve"> </w:t>
      </w:r>
      <w:r w:rsidR="00FF6159">
        <w:rPr>
          <w:rFonts w:ascii="Arial" w:hAnsi="Arial" w:cs="Arial"/>
          <w:sz w:val="22"/>
          <w:szCs w:val="22"/>
        </w:rPr>
        <w:t>C</w:t>
      </w:r>
      <w:r w:rsidR="00A00A8D" w:rsidRPr="00307A92">
        <w:rPr>
          <w:rFonts w:ascii="Arial" w:hAnsi="Arial" w:cs="Arial"/>
          <w:sz w:val="22"/>
          <w:szCs w:val="22"/>
        </w:rPr>
        <w:t>)</w:t>
      </w:r>
      <w:r w:rsidR="007E074F" w:rsidRPr="00307A92">
        <w:rPr>
          <w:rFonts w:ascii="Arial" w:hAnsi="Arial" w:cs="Arial"/>
          <w:sz w:val="22"/>
          <w:szCs w:val="22"/>
        </w:rPr>
        <w:t>.</w:t>
      </w:r>
    </w:p>
    <w:p w14:paraId="5B91FA43" w14:textId="77777777" w:rsidR="00FB6BA8" w:rsidRDefault="00FB6BA8" w:rsidP="00C14745">
      <w:pPr>
        <w:rPr>
          <w:rFonts w:ascii="Arial" w:hAnsi="Arial" w:cs="Arial"/>
          <w:sz w:val="22"/>
          <w:szCs w:val="22"/>
        </w:rPr>
      </w:pPr>
    </w:p>
    <w:p w14:paraId="06949051" w14:textId="4507B0F1" w:rsidR="00FB6BA8" w:rsidRDefault="00C14745" w:rsidP="00C14745">
      <w:pPr>
        <w:rPr>
          <w:rFonts w:ascii="Arial" w:hAnsi="Arial" w:cs="Arial"/>
          <w:sz w:val="22"/>
          <w:szCs w:val="22"/>
        </w:rPr>
      </w:pPr>
      <w:r w:rsidRPr="00307A92">
        <w:rPr>
          <w:rFonts w:ascii="Arial" w:hAnsi="Arial" w:cs="Arial"/>
          <w:sz w:val="22"/>
          <w:szCs w:val="22"/>
        </w:rPr>
        <w:t xml:space="preserve">For </w:t>
      </w:r>
      <w:r w:rsidR="00FB6BA8">
        <w:rPr>
          <w:rFonts w:ascii="Arial" w:hAnsi="Arial" w:cs="Arial"/>
          <w:sz w:val="22"/>
          <w:szCs w:val="22"/>
        </w:rPr>
        <w:t xml:space="preserve">studies that compared patients who did or did not </w:t>
      </w:r>
      <w:r w:rsidR="00D24B16">
        <w:rPr>
          <w:rFonts w:ascii="Arial" w:hAnsi="Arial" w:cs="Arial"/>
          <w:sz w:val="22"/>
          <w:szCs w:val="22"/>
        </w:rPr>
        <w:t>achieve treatment success</w:t>
      </w:r>
      <w:r w:rsidR="003013E3">
        <w:rPr>
          <w:rFonts w:ascii="Arial" w:hAnsi="Arial" w:cs="Arial"/>
          <w:sz w:val="22"/>
          <w:szCs w:val="22"/>
        </w:rPr>
        <w:t xml:space="preserve"> or experience medication nonadherence</w:t>
      </w:r>
      <w:r w:rsidR="00FB6BA8">
        <w:rPr>
          <w:rFonts w:ascii="Arial" w:hAnsi="Arial" w:cs="Arial"/>
          <w:sz w:val="22"/>
          <w:szCs w:val="22"/>
        </w:rPr>
        <w:t>, we extracted adjusted and unadjusted effect estimates (</w:t>
      </w:r>
      <w:r w:rsidR="00FB6BA8" w:rsidRPr="00307A92">
        <w:rPr>
          <w:rFonts w:ascii="Arial" w:hAnsi="Arial" w:cs="Arial"/>
          <w:sz w:val="22"/>
          <w:szCs w:val="22"/>
        </w:rPr>
        <w:t>odds ratios, risk ratios,</w:t>
      </w:r>
      <w:r w:rsidR="00FB6BA8">
        <w:rPr>
          <w:rFonts w:ascii="Arial" w:hAnsi="Arial" w:cs="Arial"/>
          <w:sz w:val="22"/>
          <w:szCs w:val="22"/>
        </w:rPr>
        <w:t xml:space="preserve"> hazard ratios,</w:t>
      </w:r>
      <w:r w:rsidR="00FB6BA8" w:rsidRPr="00307A92">
        <w:rPr>
          <w:rFonts w:ascii="Arial" w:hAnsi="Arial" w:cs="Arial"/>
          <w:sz w:val="22"/>
          <w:szCs w:val="22"/>
        </w:rPr>
        <w:t xml:space="preserve"> </w:t>
      </w:r>
      <w:r w:rsidR="00FB6BA8">
        <w:rPr>
          <w:rFonts w:ascii="Arial" w:hAnsi="Arial" w:cs="Arial"/>
          <w:sz w:val="22"/>
          <w:szCs w:val="22"/>
        </w:rPr>
        <w:t xml:space="preserve">and </w:t>
      </w:r>
      <w:r w:rsidR="00FB6BA8" w:rsidRPr="00307A92">
        <w:rPr>
          <w:rFonts w:ascii="Arial" w:hAnsi="Arial" w:cs="Arial"/>
          <w:sz w:val="22"/>
          <w:szCs w:val="22"/>
        </w:rPr>
        <w:t>beta-coefficients</w:t>
      </w:r>
      <w:r w:rsidR="00FB6BA8">
        <w:rPr>
          <w:rFonts w:ascii="Arial" w:hAnsi="Arial" w:cs="Arial"/>
          <w:sz w:val="22"/>
          <w:szCs w:val="22"/>
        </w:rPr>
        <w:t xml:space="preserve">) from regression analyses. For studies that did not report effect estimates, we calculated unadjusted odds ratios from the data provided, if possible. For studies that reported reasons why patients experienced </w:t>
      </w:r>
      <w:r w:rsidR="00D24B16">
        <w:rPr>
          <w:rFonts w:ascii="Arial" w:hAnsi="Arial" w:cs="Arial"/>
          <w:sz w:val="22"/>
          <w:szCs w:val="22"/>
        </w:rPr>
        <w:t>unfavorable treatment outcomes</w:t>
      </w:r>
      <w:r w:rsidR="00FB6BA8">
        <w:rPr>
          <w:rFonts w:ascii="Arial" w:hAnsi="Arial" w:cs="Arial"/>
          <w:sz w:val="22"/>
          <w:szCs w:val="22"/>
        </w:rPr>
        <w:t xml:space="preserve">, we extracted the proportion of patients surveyed who reported a given reason for </w:t>
      </w:r>
      <w:r w:rsidR="00D24B16">
        <w:rPr>
          <w:rFonts w:ascii="Arial" w:hAnsi="Arial" w:cs="Arial"/>
          <w:sz w:val="22"/>
          <w:szCs w:val="22"/>
        </w:rPr>
        <w:t>unfavorable outcomes</w:t>
      </w:r>
      <w:r w:rsidR="00FB6BA8">
        <w:rPr>
          <w:rFonts w:ascii="Arial" w:hAnsi="Arial" w:cs="Arial"/>
          <w:sz w:val="22"/>
          <w:szCs w:val="22"/>
        </w:rPr>
        <w:t xml:space="preserve">. </w:t>
      </w:r>
      <w:r w:rsidR="00FB6BA8" w:rsidRPr="00307A92">
        <w:rPr>
          <w:rFonts w:ascii="Arial" w:hAnsi="Arial" w:cs="Arial"/>
          <w:sz w:val="22"/>
          <w:szCs w:val="22"/>
        </w:rPr>
        <w:t xml:space="preserve">For </w:t>
      </w:r>
      <w:r w:rsidR="00FB6BA8">
        <w:rPr>
          <w:rFonts w:ascii="Arial" w:hAnsi="Arial" w:cs="Arial"/>
          <w:sz w:val="22"/>
          <w:szCs w:val="22"/>
        </w:rPr>
        <w:t>effect estimates</w:t>
      </w:r>
      <w:r w:rsidR="00FB6BA8" w:rsidRPr="00307A92">
        <w:rPr>
          <w:rFonts w:ascii="Arial" w:hAnsi="Arial" w:cs="Arial"/>
          <w:sz w:val="22"/>
          <w:szCs w:val="22"/>
        </w:rPr>
        <w:t xml:space="preserve"> and proportions, we extracted information on 95% confidence intervals (95% CIs) where available; if 95% CIs were not reported, we calculated these from the data provided, if possible.</w:t>
      </w:r>
    </w:p>
    <w:p w14:paraId="613DEA88" w14:textId="1F5B4AF6" w:rsidR="00FB6BA8" w:rsidRDefault="00FB6BA8" w:rsidP="00C14745">
      <w:pPr>
        <w:rPr>
          <w:rFonts w:ascii="Arial" w:hAnsi="Arial" w:cs="Arial"/>
          <w:sz w:val="22"/>
          <w:szCs w:val="22"/>
        </w:rPr>
      </w:pPr>
    </w:p>
    <w:p w14:paraId="0C5773E5" w14:textId="46023FD1" w:rsidR="00FB6BA8" w:rsidRDefault="00FB6BA8" w:rsidP="00C14745">
      <w:pPr>
        <w:rPr>
          <w:rFonts w:ascii="Arial" w:hAnsi="Arial" w:cs="Arial"/>
          <w:sz w:val="22"/>
          <w:szCs w:val="22"/>
        </w:rPr>
      </w:pPr>
      <w:r>
        <w:rPr>
          <w:rFonts w:ascii="Arial" w:hAnsi="Arial" w:cs="Arial"/>
          <w:sz w:val="22"/>
          <w:szCs w:val="22"/>
        </w:rPr>
        <w:t xml:space="preserve">For some variables, we also changed the reference group as needed for consistency of reporting across studies. For example, because most studies compared men to the reference group of women, we “flipped” effect estimates and confidence intervals for studies that </w:t>
      </w:r>
      <w:r>
        <w:rPr>
          <w:rFonts w:ascii="Arial" w:hAnsi="Arial" w:cs="Arial"/>
          <w:sz w:val="22"/>
          <w:szCs w:val="22"/>
        </w:rPr>
        <w:lastRenderedPageBreak/>
        <w:t>presented men as the reference group. This allowed us to consistently present women as the reference group for findings regarding gender.</w:t>
      </w:r>
    </w:p>
    <w:p w14:paraId="4358F029" w14:textId="428EDFB8" w:rsidR="00FB6BA8" w:rsidRDefault="00FB6BA8" w:rsidP="00C14745">
      <w:pPr>
        <w:rPr>
          <w:rFonts w:ascii="Arial" w:hAnsi="Arial" w:cs="Arial"/>
          <w:sz w:val="22"/>
          <w:szCs w:val="22"/>
        </w:rPr>
      </w:pPr>
    </w:p>
    <w:p w14:paraId="7E297BD1" w14:textId="71FEC9FD" w:rsidR="00FB6BA8" w:rsidRDefault="00FB6BA8" w:rsidP="00C14745">
      <w:pPr>
        <w:rPr>
          <w:rFonts w:ascii="Arial" w:hAnsi="Arial" w:cs="Arial"/>
          <w:sz w:val="22"/>
          <w:szCs w:val="22"/>
        </w:rPr>
      </w:pPr>
      <w:r>
        <w:rPr>
          <w:rFonts w:ascii="Arial" w:hAnsi="Arial" w:cs="Arial"/>
          <w:sz w:val="22"/>
          <w:szCs w:val="22"/>
        </w:rPr>
        <w:t xml:space="preserve">After “flipping” selected effect estimates from the regression analyses, we reported all unadjusted and adjusted effect estimates, regardless of statistical significance, organized by study (Table D). For the main manuscript and Forest plot, we restricted ourselves to presenting statistically significant adjusted effect estimates from multivariable analyses, as these may represent more meaningful associations from higher-quality analyses. After extracting this subset of findings, we organized findings into categories using our framework of demand- and supply-side factors (main manuscript, Table 1). For findings on reasons why patients </w:t>
      </w:r>
      <w:r w:rsidR="00D24B16">
        <w:rPr>
          <w:rFonts w:ascii="Arial" w:hAnsi="Arial" w:cs="Arial"/>
          <w:sz w:val="22"/>
          <w:szCs w:val="22"/>
        </w:rPr>
        <w:t>did not achieve treatment success</w:t>
      </w:r>
      <w:r w:rsidR="00887CA2">
        <w:rPr>
          <w:rFonts w:ascii="Arial" w:hAnsi="Arial" w:cs="Arial"/>
          <w:sz w:val="22"/>
          <w:szCs w:val="22"/>
        </w:rPr>
        <w:t xml:space="preserve"> or experienced medication nonadherence</w:t>
      </w:r>
      <w:r>
        <w:rPr>
          <w:rFonts w:ascii="Arial" w:hAnsi="Arial" w:cs="Arial"/>
          <w:sz w:val="22"/>
          <w:szCs w:val="22"/>
        </w:rPr>
        <w:t>, we presented all reported proportions in the Forest Plots in the main manuscript; we also organized these findings using our framework of demand- and supply-side categories.</w:t>
      </w:r>
    </w:p>
    <w:p w14:paraId="02F17291" w14:textId="77777777" w:rsidR="00FB6BA8" w:rsidRDefault="00FB6BA8" w:rsidP="00C14745">
      <w:pPr>
        <w:rPr>
          <w:rFonts w:ascii="Arial" w:hAnsi="Arial" w:cs="Arial"/>
          <w:sz w:val="22"/>
          <w:szCs w:val="22"/>
        </w:rPr>
      </w:pPr>
    </w:p>
    <w:p w14:paraId="495D74F7" w14:textId="4F5FD4CF" w:rsidR="00FB6BA8" w:rsidRPr="00307A92" w:rsidRDefault="00FB6BA8" w:rsidP="00FB6BA8">
      <w:pPr>
        <w:rPr>
          <w:rFonts w:ascii="Arial" w:hAnsi="Arial" w:cs="Arial"/>
          <w:sz w:val="22"/>
          <w:szCs w:val="22"/>
        </w:rPr>
      </w:pPr>
      <w:r w:rsidRPr="00307A92">
        <w:rPr>
          <w:rFonts w:ascii="Arial" w:hAnsi="Arial" w:cs="Arial"/>
          <w:sz w:val="22"/>
          <w:szCs w:val="22"/>
        </w:rPr>
        <w:t xml:space="preserve">To </w:t>
      </w:r>
      <w:r>
        <w:rPr>
          <w:rFonts w:ascii="Arial" w:hAnsi="Arial" w:cs="Arial"/>
          <w:sz w:val="22"/>
          <w:szCs w:val="22"/>
        </w:rPr>
        <w:t>visualize</w:t>
      </w:r>
      <w:r w:rsidRPr="00307A92">
        <w:rPr>
          <w:rFonts w:ascii="Arial" w:hAnsi="Arial" w:cs="Arial"/>
          <w:sz w:val="22"/>
          <w:szCs w:val="22"/>
        </w:rPr>
        <w:t xml:space="preserve"> quantitative findings, we generated Forest plots </w:t>
      </w:r>
      <w:r>
        <w:rPr>
          <w:rFonts w:ascii="Arial" w:hAnsi="Arial" w:cs="Arial"/>
          <w:sz w:val="22"/>
          <w:szCs w:val="22"/>
        </w:rPr>
        <w:t xml:space="preserve">of effect estimates </w:t>
      </w:r>
      <w:r w:rsidRPr="00307A92">
        <w:rPr>
          <w:rFonts w:ascii="Arial" w:hAnsi="Arial" w:cs="Arial"/>
          <w:sz w:val="22"/>
          <w:szCs w:val="22"/>
        </w:rPr>
        <w:t xml:space="preserve">odds ratios, risk ratios, </w:t>
      </w:r>
      <w:r>
        <w:rPr>
          <w:rFonts w:ascii="Arial" w:hAnsi="Arial" w:cs="Arial"/>
          <w:sz w:val="22"/>
          <w:szCs w:val="22"/>
        </w:rPr>
        <w:t xml:space="preserve">hazard ratios, </w:t>
      </w:r>
      <w:r w:rsidRPr="00307A92">
        <w:rPr>
          <w:rFonts w:ascii="Arial" w:hAnsi="Arial" w:cs="Arial"/>
          <w:sz w:val="22"/>
          <w:szCs w:val="22"/>
        </w:rPr>
        <w:t>beta-coefficients, and proportions using Stata version 1</w:t>
      </w:r>
      <w:r>
        <w:rPr>
          <w:rFonts w:ascii="Arial" w:hAnsi="Arial" w:cs="Arial"/>
          <w:sz w:val="22"/>
          <w:szCs w:val="22"/>
        </w:rPr>
        <w:t>6.1</w:t>
      </w:r>
      <w:r w:rsidRPr="00307A92">
        <w:rPr>
          <w:rFonts w:ascii="Arial" w:hAnsi="Arial" w:cs="Arial"/>
          <w:sz w:val="22"/>
          <w:szCs w:val="22"/>
        </w:rPr>
        <w:t xml:space="preserve"> (College Station, TX, USA). </w:t>
      </w:r>
      <w:r>
        <w:rPr>
          <w:rFonts w:ascii="Arial" w:hAnsi="Arial" w:cs="Arial"/>
          <w:sz w:val="22"/>
          <w:szCs w:val="22"/>
        </w:rPr>
        <w:t>W</w:t>
      </w:r>
      <w:r w:rsidRPr="00307A92">
        <w:rPr>
          <w:rFonts w:ascii="Arial" w:hAnsi="Arial" w:cs="Arial"/>
          <w:sz w:val="22"/>
          <w:szCs w:val="22"/>
        </w:rPr>
        <w:t>e did not conduct meta-analys</w:t>
      </w:r>
      <w:r>
        <w:rPr>
          <w:rFonts w:ascii="Arial" w:hAnsi="Arial" w:cs="Arial"/>
          <w:sz w:val="22"/>
          <w:szCs w:val="22"/>
        </w:rPr>
        <w:t>e</w:t>
      </w:r>
      <w:r w:rsidRPr="00307A92">
        <w:rPr>
          <w:rFonts w:ascii="Arial" w:hAnsi="Arial" w:cs="Arial"/>
          <w:sz w:val="22"/>
          <w:szCs w:val="22"/>
        </w:rPr>
        <w:t xml:space="preserve">s of data, because we extracted findings </w:t>
      </w:r>
      <w:r>
        <w:rPr>
          <w:rFonts w:ascii="Arial" w:hAnsi="Arial" w:cs="Arial"/>
          <w:sz w:val="22"/>
          <w:szCs w:val="22"/>
        </w:rPr>
        <w:t xml:space="preserve">represented </w:t>
      </w:r>
      <w:r w:rsidRPr="00307A92">
        <w:rPr>
          <w:rFonts w:ascii="Arial" w:hAnsi="Arial" w:cs="Arial"/>
          <w:sz w:val="22"/>
          <w:szCs w:val="22"/>
        </w:rPr>
        <w:t xml:space="preserve">a diverse set of variables from every study. </w:t>
      </w:r>
    </w:p>
    <w:p w14:paraId="0E44B177" w14:textId="77777777" w:rsidR="00C14745" w:rsidRPr="00307A92" w:rsidRDefault="00C14745">
      <w:pPr>
        <w:rPr>
          <w:rFonts w:ascii="Arial" w:hAnsi="Arial" w:cs="Arial"/>
          <w:sz w:val="22"/>
          <w:szCs w:val="22"/>
        </w:rPr>
      </w:pPr>
    </w:p>
    <w:p w14:paraId="4D28536D" w14:textId="5FA90D42" w:rsidR="00805956" w:rsidRPr="005F6B60" w:rsidRDefault="00017847" w:rsidP="00805956">
      <w:pPr>
        <w:rPr>
          <w:rFonts w:ascii="Arial" w:hAnsi="Arial" w:cs="Arial"/>
          <w:sz w:val="22"/>
          <w:szCs w:val="22"/>
        </w:rPr>
      </w:pPr>
      <w:r w:rsidRPr="00307A92">
        <w:rPr>
          <w:rFonts w:ascii="Arial" w:hAnsi="Arial" w:cs="Arial"/>
          <w:sz w:val="22"/>
          <w:szCs w:val="22"/>
        </w:rPr>
        <w:br w:type="page"/>
      </w:r>
    </w:p>
    <w:p w14:paraId="7BB9D940" w14:textId="3DD3956D" w:rsidR="00A82726" w:rsidRPr="005F6B60" w:rsidRDefault="00A82726">
      <w:pPr>
        <w:rPr>
          <w:rFonts w:ascii="Arial" w:hAnsi="Arial"/>
          <w:sz w:val="22"/>
          <w:szCs w:val="22"/>
        </w:rPr>
        <w:sectPr w:rsidR="00A82726" w:rsidRPr="005F6B60" w:rsidSect="008F72DE">
          <w:pgSz w:w="12240" w:h="15840"/>
          <w:pgMar w:top="1440" w:right="1440" w:bottom="1440" w:left="1440" w:header="720" w:footer="720" w:gutter="0"/>
          <w:cols w:space="720"/>
          <w:docGrid w:linePitch="360"/>
        </w:sectPr>
      </w:pPr>
    </w:p>
    <w:p w14:paraId="22A84EFF" w14:textId="32AD0B9D" w:rsidR="00D24B16" w:rsidRDefault="009F239D" w:rsidP="00AB5CD7">
      <w:pPr>
        <w:pStyle w:val="Heading4"/>
        <w:rPr>
          <w:rFonts w:cs="Arial"/>
        </w:rPr>
      </w:pPr>
      <w:bookmarkStart w:id="28" w:name="_Toc133428217"/>
      <w:bookmarkStart w:id="29" w:name="_Toc133428284"/>
      <w:r>
        <w:lastRenderedPageBreak/>
        <w:t>Table</w:t>
      </w:r>
      <w:r w:rsidR="00955574">
        <w:t xml:space="preserve"> </w:t>
      </w:r>
      <w:r w:rsidR="00FF6159">
        <w:t>C</w:t>
      </w:r>
      <w:r w:rsidR="000C2367">
        <w:t>.</w:t>
      </w:r>
      <w:r w:rsidR="0088125D">
        <w:t xml:space="preserve"> Characteristics of the included studies</w:t>
      </w:r>
      <w:r w:rsidR="00542A18">
        <w:t xml:space="preserve"> </w:t>
      </w:r>
      <w:r w:rsidR="00D24B16">
        <w:t>for patients who did not achieve treatment success</w:t>
      </w:r>
      <w:r w:rsidR="00AE237F">
        <w:rPr>
          <w:rFonts w:cs="Arial"/>
        </w:rPr>
        <w:t xml:space="preserve"> </w:t>
      </w:r>
      <w:r w:rsidR="00FD7987">
        <w:rPr>
          <w:rFonts w:cs="Arial"/>
        </w:rPr>
        <w:t xml:space="preserve">(Gap </w:t>
      </w:r>
      <w:r w:rsidR="00D24B16">
        <w:rPr>
          <w:rFonts w:cs="Arial"/>
        </w:rPr>
        <w:t>4</w:t>
      </w:r>
      <w:r w:rsidR="00FD7987">
        <w:rPr>
          <w:rFonts w:cs="Arial"/>
        </w:rPr>
        <w:t>)</w:t>
      </w:r>
      <w:bookmarkEnd w:id="28"/>
      <w:bookmarkEnd w:id="29"/>
    </w:p>
    <w:p w14:paraId="2FBF196F" w14:textId="513F9608" w:rsidR="00126F17" w:rsidRDefault="00126F17" w:rsidP="000C2367">
      <w:pPr>
        <w:rPr>
          <w:rFonts w:ascii="Arial" w:hAnsi="Arial" w:cs="Arial"/>
          <w:sz w:val="22"/>
          <w:szCs w:val="22"/>
        </w:rPr>
      </w:pPr>
    </w:p>
    <w:p w14:paraId="00CD89D6" w14:textId="77777777" w:rsidR="00126F17" w:rsidRDefault="00126F17" w:rsidP="00126F17">
      <w:pPr>
        <w:rPr>
          <w:rFonts w:ascii="Arial" w:hAnsi="Arial"/>
          <w:sz w:val="22"/>
          <w:szCs w:val="22"/>
        </w:rPr>
      </w:pPr>
    </w:p>
    <w:tbl>
      <w:tblPr>
        <w:tblStyle w:val="TableGrid"/>
        <w:tblW w:w="14845" w:type="dxa"/>
        <w:jc w:val="center"/>
        <w:tblLayout w:type="fixed"/>
        <w:tblLook w:val="04A0" w:firstRow="1" w:lastRow="0" w:firstColumn="1" w:lastColumn="0" w:noHBand="0" w:noVBand="1"/>
      </w:tblPr>
      <w:tblGrid>
        <w:gridCol w:w="1075"/>
        <w:gridCol w:w="1350"/>
        <w:gridCol w:w="900"/>
        <w:gridCol w:w="1080"/>
        <w:gridCol w:w="1890"/>
        <w:gridCol w:w="2070"/>
        <w:gridCol w:w="1170"/>
        <w:gridCol w:w="900"/>
        <w:gridCol w:w="2610"/>
        <w:gridCol w:w="1800"/>
      </w:tblGrid>
      <w:tr w:rsidR="00221C55" w:rsidRPr="00A1611A" w14:paraId="1BD5724D" w14:textId="77777777" w:rsidTr="464BA57F">
        <w:trPr>
          <w:trHeight w:val="1238"/>
          <w:jc w:val="center"/>
        </w:trPr>
        <w:tc>
          <w:tcPr>
            <w:tcW w:w="1075" w:type="dxa"/>
            <w:tcBorders>
              <w:bottom w:val="single" w:sz="4" w:space="0" w:color="auto"/>
            </w:tcBorders>
          </w:tcPr>
          <w:p w14:paraId="682D7DED" w14:textId="77777777" w:rsidR="00126F17" w:rsidRPr="00126F17" w:rsidRDefault="00126F17" w:rsidP="00107FEC">
            <w:pPr>
              <w:rPr>
                <w:rFonts w:ascii="Arial" w:hAnsi="Arial" w:cs="Arial"/>
                <w:sz w:val="18"/>
                <w:szCs w:val="18"/>
              </w:rPr>
            </w:pPr>
            <w:r w:rsidRPr="00126F17">
              <w:rPr>
                <w:rFonts w:ascii="Arial" w:hAnsi="Arial" w:cs="Arial"/>
                <w:b/>
                <w:bCs/>
                <w:sz w:val="18"/>
                <w:szCs w:val="18"/>
              </w:rPr>
              <w:t xml:space="preserve">Citation </w:t>
            </w:r>
            <w:r w:rsidRPr="00126F17">
              <w:rPr>
                <w:rFonts w:ascii="Arial" w:hAnsi="Arial" w:cs="Arial"/>
                <w:sz w:val="18"/>
                <w:szCs w:val="18"/>
              </w:rPr>
              <w:t>(year)</w:t>
            </w:r>
          </w:p>
        </w:tc>
        <w:tc>
          <w:tcPr>
            <w:tcW w:w="1350" w:type="dxa"/>
            <w:tcBorders>
              <w:bottom w:val="single" w:sz="4" w:space="0" w:color="auto"/>
            </w:tcBorders>
          </w:tcPr>
          <w:p w14:paraId="30BD59C0" w14:textId="77777777" w:rsidR="00126F17" w:rsidRPr="00126F17" w:rsidRDefault="00126F17" w:rsidP="00107FEC">
            <w:pPr>
              <w:rPr>
                <w:rFonts w:ascii="Arial" w:hAnsi="Arial" w:cs="Arial"/>
                <w:b/>
                <w:bCs/>
                <w:sz w:val="18"/>
                <w:szCs w:val="18"/>
              </w:rPr>
            </w:pPr>
            <w:r w:rsidRPr="00126F17">
              <w:rPr>
                <w:rFonts w:ascii="Arial" w:hAnsi="Arial" w:cs="Arial"/>
                <w:b/>
                <w:bCs/>
                <w:sz w:val="18"/>
                <w:szCs w:val="18"/>
              </w:rPr>
              <w:t>Location</w:t>
            </w:r>
          </w:p>
          <w:p w14:paraId="3444ED3A" w14:textId="1A1FDA5A" w:rsidR="00126F17" w:rsidRPr="00126F17" w:rsidRDefault="00126F17" w:rsidP="00107FEC">
            <w:pPr>
              <w:rPr>
                <w:rFonts w:ascii="Arial" w:hAnsi="Arial" w:cs="Arial"/>
                <w:sz w:val="18"/>
                <w:szCs w:val="18"/>
              </w:rPr>
            </w:pPr>
            <w:r w:rsidRPr="00126F17">
              <w:rPr>
                <w:rFonts w:ascii="Arial" w:hAnsi="Arial" w:cs="Arial"/>
                <w:sz w:val="18"/>
                <w:szCs w:val="18"/>
              </w:rPr>
              <w:t>(state/union territory)</w:t>
            </w:r>
          </w:p>
        </w:tc>
        <w:tc>
          <w:tcPr>
            <w:tcW w:w="900" w:type="dxa"/>
            <w:tcBorders>
              <w:bottom w:val="single" w:sz="4" w:space="0" w:color="auto"/>
            </w:tcBorders>
          </w:tcPr>
          <w:p w14:paraId="534DA03D" w14:textId="17DB6D5A" w:rsidR="00126F17" w:rsidRPr="00126F17" w:rsidRDefault="00126F17" w:rsidP="00107FEC">
            <w:pPr>
              <w:rPr>
                <w:rFonts w:ascii="Arial" w:hAnsi="Arial" w:cs="Arial"/>
                <w:b/>
                <w:bCs/>
                <w:sz w:val="18"/>
                <w:szCs w:val="18"/>
              </w:rPr>
            </w:pPr>
            <w:r w:rsidRPr="00126F17">
              <w:rPr>
                <w:rFonts w:ascii="Arial" w:hAnsi="Arial" w:cs="Arial"/>
                <w:b/>
                <w:bCs/>
                <w:sz w:val="18"/>
                <w:szCs w:val="18"/>
              </w:rPr>
              <w:t>Urban, rural, or both</w:t>
            </w:r>
          </w:p>
        </w:tc>
        <w:tc>
          <w:tcPr>
            <w:tcW w:w="1080" w:type="dxa"/>
            <w:tcBorders>
              <w:bottom w:val="single" w:sz="4" w:space="0" w:color="auto"/>
            </w:tcBorders>
          </w:tcPr>
          <w:p w14:paraId="02460291" w14:textId="77777777" w:rsidR="00126F17" w:rsidRPr="00126F17" w:rsidRDefault="00126F17" w:rsidP="00126F17">
            <w:pPr>
              <w:rPr>
                <w:rFonts w:ascii="Arial" w:hAnsi="Arial" w:cs="Arial"/>
                <w:b/>
                <w:bCs/>
                <w:color w:val="000000"/>
                <w:sz w:val="18"/>
                <w:szCs w:val="18"/>
              </w:rPr>
            </w:pPr>
            <w:r w:rsidRPr="00126F17">
              <w:rPr>
                <w:rFonts w:ascii="Arial" w:hAnsi="Arial" w:cs="Arial"/>
                <w:b/>
                <w:bCs/>
                <w:color w:val="000000"/>
                <w:sz w:val="18"/>
                <w:szCs w:val="18"/>
              </w:rPr>
              <w:t>Public or private sector</w:t>
            </w:r>
          </w:p>
          <w:p w14:paraId="640919A7" w14:textId="734A5865" w:rsidR="00126F17" w:rsidRPr="00126F17" w:rsidRDefault="00126F17" w:rsidP="00107FEC">
            <w:pPr>
              <w:rPr>
                <w:rFonts w:ascii="Arial" w:hAnsi="Arial" w:cs="Arial"/>
                <w:b/>
                <w:bCs/>
                <w:sz w:val="18"/>
                <w:szCs w:val="18"/>
              </w:rPr>
            </w:pPr>
          </w:p>
        </w:tc>
        <w:tc>
          <w:tcPr>
            <w:tcW w:w="1890" w:type="dxa"/>
            <w:tcBorders>
              <w:bottom w:val="single" w:sz="4" w:space="0" w:color="auto"/>
            </w:tcBorders>
          </w:tcPr>
          <w:p w14:paraId="4C29FF2C" w14:textId="07E4F4E1" w:rsidR="00126F17" w:rsidRPr="00126F17" w:rsidRDefault="00126F17" w:rsidP="00107FEC">
            <w:pPr>
              <w:rPr>
                <w:rFonts w:ascii="Arial" w:hAnsi="Arial" w:cs="Arial"/>
                <w:b/>
                <w:bCs/>
                <w:sz w:val="18"/>
                <w:szCs w:val="18"/>
              </w:rPr>
            </w:pPr>
            <w:r w:rsidRPr="00126F17">
              <w:rPr>
                <w:rFonts w:ascii="Arial" w:hAnsi="Arial" w:cs="Arial"/>
                <w:b/>
                <w:bCs/>
                <w:sz w:val="18"/>
                <w:szCs w:val="18"/>
              </w:rPr>
              <w:t>Type of population</w:t>
            </w:r>
          </w:p>
        </w:tc>
        <w:tc>
          <w:tcPr>
            <w:tcW w:w="2070" w:type="dxa"/>
            <w:tcBorders>
              <w:bottom w:val="single" w:sz="4" w:space="0" w:color="auto"/>
            </w:tcBorders>
          </w:tcPr>
          <w:p w14:paraId="022F1D38" w14:textId="44AC497E" w:rsidR="00126F17" w:rsidRPr="00126F17" w:rsidRDefault="00BB4075" w:rsidP="00107FEC">
            <w:pPr>
              <w:rPr>
                <w:rFonts w:ascii="Arial" w:hAnsi="Arial" w:cs="Arial"/>
                <w:b/>
                <w:bCs/>
                <w:sz w:val="18"/>
                <w:szCs w:val="18"/>
              </w:rPr>
            </w:pPr>
            <w:r>
              <w:rPr>
                <w:rFonts w:ascii="Arial" w:hAnsi="Arial" w:cs="Arial"/>
                <w:b/>
                <w:bCs/>
                <w:sz w:val="18"/>
                <w:szCs w:val="18"/>
              </w:rPr>
              <w:t>Type of u</w:t>
            </w:r>
            <w:r w:rsidR="00126F17" w:rsidRPr="00126F17">
              <w:rPr>
                <w:rFonts w:ascii="Arial" w:hAnsi="Arial" w:cs="Arial"/>
                <w:b/>
                <w:bCs/>
                <w:sz w:val="18"/>
                <w:szCs w:val="18"/>
              </w:rPr>
              <w:t>nfavorable outcomes assessed</w:t>
            </w:r>
          </w:p>
        </w:tc>
        <w:tc>
          <w:tcPr>
            <w:tcW w:w="1170" w:type="dxa"/>
            <w:tcBorders>
              <w:bottom w:val="single" w:sz="4" w:space="0" w:color="auto"/>
            </w:tcBorders>
          </w:tcPr>
          <w:p w14:paraId="6480A5D6" w14:textId="6E85BA79" w:rsidR="00126F17" w:rsidRPr="00126F17" w:rsidRDefault="00126F17" w:rsidP="00107FEC">
            <w:pPr>
              <w:rPr>
                <w:rFonts w:ascii="Arial" w:hAnsi="Arial" w:cs="Arial"/>
                <w:b/>
                <w:bCs/>
                <w:sz w:val="18"/>
                <w:szCs w:val="18"/>
              </w:rPr>
            </w:pPr>
            <w:r w:rsidRPr="00126F17">
              <w:rPr>
                <w:rFonts w:ascii="Arial" w:hAnsi="Arial" w:cs="Arial"/>
                <w:b/>
                <w:bCs/>
                <w:sz w:val="18"/>
                <w:szCs w:val="18"/>
              </w:rPr>
              <w:t>Single or multiple designated microscopy centers (DMCs)</w:t>
            </w:r>
          </w:p>
        </w:tc>
        <w:tc>
          <w:tcPr>
            <w:tcW w:w="900" w:type="dxa"/>
            <w:tcBorders>
              <w:bottom w:val="single" w:sz="4" w:space="0" w:color="auto"/>
            </w:tcBorders>
          </w:tcPr>
          <w:p w14:paraId="390880A5" w14:textId="19CF2D0C" w:rsidR="00126F17" w:rsidRPr="00126F17" w:rsidRDefault="00126F17" w:rsidP="00107FEC">
            <w:pPr>
              <w:rPr>
                <w:rFonts w:ascii="Arial" w:hAnsi="Arial" w:cs="Arial"/>
                <w:b/>
                <w:bCs/>
                <w:sz w:val="18"/>
                <w:szCs w:val="18"/>
              </w:rPr>
            </w:pPr>
            <w:r w:rsidRPr="00126F17">
              <w:rPr>
                <w:rFonts w:ascii="Arial" w:hAnsi="Arial" w:cs="Arial"/>
                <w:b/>
                <w:bCs/>
                <w:sz w:val="18"/>
                <w:szCs w:val="18"/>
              </w:rPr>
              <w:t>Sample size</w:t>
            </w:r>
          </w:p>
        </w:tc>
        <w:tc>
          <w:tcPr>
            <w:tcW w:w="2610" w:type="dxa"/>
            <w:tcBorders>
              <w:bottom w:val="single" w:sz="4" w:space="0" w:color="auto"/>
            </w:tcBorders>
          </w:tcPr>
          <w:p w14:paraId="3667014D" w14:textId="19825BCD" w:rsidR="00126F17" w:rsidRPr="00126F17" w:rsidRDefault="00126F17" w:rsidP="00107FEC">
            <w:pPr>
              <w:rPr>
                <w:rFonts w:ascii="Arial" w:hAnsi="Arial" w:cs="Arial"/>
                <w:b/>
                <w:bCs/>
                <w:sz w:val="18"/>
                <w:szCs w:val="18"/>
              </w:rPr>
            </w:pPr>
            <w:r w:rsidRPr="00126F17">
              <w:rPr>
                <w:rFonts w:ascii="Arial" w:hAnsi="Arial" w:cs="Arial"/>
                <w:b/>
                <w:bCs/>
                <w:sz w:val="18"/>
                <w:szCs w:val="18"/>
              </w:rPr>
              <w:t>Methodology for assessing exposures and outcomes</w:t>
            </w:r>
          </w:p>
        </w:tc>
        <w:tc>
          <w:tcPr>
            <w:tcW w:w="1800" w:type="dxa"/>
            <w:tcBorders>
              <w:bottom w:val="single" w:sz="4" w:space="0" w:color="auto"/>
            </w:tcBorders>
          </w:tcPr>
          <w:p w14:paraId="0FD5E596" w14:textId="18CB6F98" w:rsidR="00126F17" w:rsidRPr="00126F17" w:rsidRDefault="00126F17" w:rsidP="00107FEC">
            <w:pPr>
              <w:rPr>
                <w:rFonts w:ascii="Arial" w:hAnsi="Arial" w:cs="Arial"/>
                <w:sz w:val="18"/>
                <w:szCs w:val="18"/>
              </w:rPr>
            </w:pPr>
            <w:r w:rsidRPr="00126F17">
              <w:rPr>
                <w:rFonts w:ascii="Arial" w:hAnsi="Arial" w:cs="Arial"/>
                <w:b/>
                <w:bCs/>
                <w:sz w:val="18"/>
                <w:szCs w:val="18"/>
              </w:rPr>
              <w:t xml:space="preserve">Type of findings included in the study </w:t>
            </w:r>
            <w:r w:rsidRPr="00126F17">
              <w:rPr>
                <w:rFonts w:ascii="Arial" w:hAnsi="Arial" w:cs="Arial"/>
                <w:sz w:val="18"/>
                <w:szCs w:val="18"/>
              </w:rPr>
              <w:t>(sample size for each type of analysis)</w:t>
            </w:r>
          </w:p>
        </w:tc>
      </w:tr>
      <w:tr w:rsidR="00221C55" w:rsidRPr="00A1611A" w14:paraId="7D4C5A23" w14:textId="77777777" w:rsidTr="464BA57F">
        <w:trPr>
          <w:trHeight w:val="494"/>
          <w:jc w:val="center"/>
        </w:trPr>
        <w:tc>
          <w:tcPr>
            <w:tcW w:w="1075" w:type="dxa"/>
            <w:shd w:val="clear" w:color="auto" w:fill="BFBFBF" w:themeFill="background1" w:themeFillShade="BF"/>
          </w:tcPr>
          <w:p w14:paraId="668EC066" w14:textId="5588FC1B" w:rsidR="00126F17" w:rsidRPr="00A1611A" w:rsidRDefault="00126F17" w:rsidP="00107FEC">
            <w:pPr>
              <w:rPr>
                <w:rFonts w:ascii="Arial" w:hAnsi="Arial" w:cs="Arial"/>
                <w:sz w:val="18"/>
                <w:szCs w:val="18"/>
              </w:rPr>
            </w:pPr>
            <w:r>
              <w:rPr>
                <w:rFonts w:ascii="Arial" w:hAnsi="Arial" w:cs="Arial"/>
                <w:sz w:val="18"/>
                <w:szCs w:val="18"/>
              </w:rPr>
              <w:t>New TB patients</w:t>
            </w:r>
          </w:p>
        </w:tc>
        <w:tc>
          <w:tcPr>
            <w:tcW w:w="1350" w:type="dxa"/>
            <w:shd w:val="clear" w:color="auto" w:fill="BFBFBF" w:themeFill="background1" w:themeFillShade="BF"/>
          </w:tcPr>
          <w:p w14:paraId="0D77ED63" w14:textId="77777777" w:rsidR="00126F17" w:rsidRPr="00A1611A" w:rsidRDefault="00126F17" w:rsidP="00107FEC">
            <w:pPr>
              <w:rPr>
                <w:rFonts w:ascii="Arial" w:hAnsi="Arial" w:cs="Arial"/>
                <w:sz w:val="18"/>
                <w:szCs w:val="18"/>
              </w:rPr>
            </w:pPr>
          </w:p>
        </w:tc>
        <w:tc>
          <w:tcPr>
            <w:tcW w:w="900" w:type="dxa"/>
            <w:shd w:val="clear" w:color="auto" w:fill="BFBFBF" w:themeFill="background1" w:themeFillShade="BF"/>
          </w:tcPr>
          <w:p w14:paraId="4CDAAAC2" w14:textId="77777777" w:rsidR="00126F17" w:rsidRPr="00A1611A" w:rsidRDefault="00126F17" w:rsidP="00107FEC">
            <w:pPr>
              <w:rPr>
                <w:rFonts w:ascii="Arial" w:hAnsi="Arial" w:cs="Arial"/>
                <w:sz w:val="18"/>
                <w:szCs w:val="18"/>
              </w:rPr>
            </w:pPr>
          </w:p>
        </w:tc>
        <w:tc>
          <w:tcPr>
            <w:tcW w:w="1080" w:type="dxa"/>
            <w:shd w:val="clear" w:color="auto" w:fill="BFBFBF" w:themeFill="background1" w:themeFillShade="BF"/>
          </w:tcPr>
          <w:p w14:paraId="7BD5AC5D" w14:textId="77777777" w:rsidR="00126F17" w:rsidRPr="00A1611A" w:rsidRDefault="00126F17" w:rsidP="00107FEC">
            <w:pPr>
              <w:rPr>
                <w:rFonts w:ascii="Arial" w:hAnsi="Arial" w:cs="Arial"/>
                <w:sz w:val="18"/>
                <w:szCs w:val="18"/>
              </w:rPr>
            </w:pPr>
          </w:p>
        </w:tc>
        <w:tc>
          <w:tcPr>
            <w:tcW w:w="1890" w:type="dxa"/>
            <w:shd w:val="clear" w:color="auto" w:fill="BFBFBF" w:themeFill="background1" w:themeFillShade="BF"/>
          </w:tcPr>
          <w:p w14:paraId="4F426E76" w14:textId="77777777" w:rsidR="00126F17" w:rsidRPr="00A1611A" w:rsidRDefault="00126F17" w:rsidP="00107FEC">
            <w:pPr>
              <w:rPr>
                <w:rFonts w:ascii="Arial" w:hAnsi="Arial" w:cs="Arial"/>
                <w:sz w:val="18"/>
                <w:szCs w:val="18"/>
              </w:rPr>
            </w:pPr>
          </w:p>
        </w:tc>
        <w:tc>
          <w:tcPr>
            <w:tcW w:w="2070" w:type="dxa"/>
            <w:shd w:val="clear" w:color="auto" w:fill="BFBFBF" w:themeFill="background1" w:themeFillShade="BF"/>
          </w:tcPr>
          <w:p w14:paraId="42947650" w14:textId="77777777" w:rsidR="00126F17" w:rsidRPr="00A1611A" w:rsidRDefault="00126F17" w:rsidP="00107FEC">
            <w:pPr>
              <w:rPr>
                <w:rFonts w:ascii="Arial" w:hAnsi="Arial" w:cs="Arial"/>
                <w:sz w:val="18"/>
                <w:szCs w:val="18"/>
              </w:rPr>
            </w:pPr>
          </w:p>
        </w:tc>
        <w:tc>
          <w:tcPr>
            <w:tcW w:w="1170" w:type="dxa"/>
            <w:shd w:val="clear" w:color="auto" w:fill="BFBFBF" w:themeFill="background1" w:themeFillShade="BF"/>
          </w:tcPr>
          <w:p w14:paraId="548BC5E9" w14:textId="77777777" w:rsidR="00126F17" w:rsidRPr="00A1611A" w:rsidRDefault="00126F17" w:rsidP="00107FEC">
            <w:pPr>
              <w:rPr>
                <w:rFonts w:ascii="Arial" w:hAnsi="Arial" w:cs="Arial"/>
                <w:sz w:val="18"/>
                <w:szCs w:val="18"/>
              </w:rPr>
            </w:pPr>
          </w:p>
        </w:tc>
        <w:tc>
          <w:tcPr>
            <w:tcW w:w="900" w:type="dxa"/>
            <w:shd w:val="clear" w:color="auto" w:fill="BFBFBF" w:themeFill="background1" w:themeFillShade="BF"/>
          </w:tcPr>
          <w:p w14:paraId="1776EC5C" w14:textId="77777777" w:rsidR="00126F17" w:rsidRPr="00A1611A" w:rsidRDefault="00126F17" w:rsidP="00107FEC">
            <w:pPr>
              <w:rPr>
                <w:rFonts w:ascii="Arial" w:hAnsi="Arial" w:cs="Arial"/>
                <w:sz w:val="18"/>
                <w:szCs w:val="18"/>
              </w:rPr>
            </w:pPr>
          </w:p>
        </w:tc>
        <w:tc>
          <w:tcPr>
            <w:tcW w:w="2610" w:type="dxa"/>
            <w:shd w:val="clear" w:color="auto" w:fill="BFBFBF" w:themeFill="background1" w:themeFillShade="BF"/>
          </w:tcPr>
          <w:p w14:paraId="1134563C" w14:textId="163C0420" w:rsidR="00126F17" w:rsidRPr="00A1611A" w:rsidRDefault="00126F17" w:rsidP="00107FEC">
            <w:pPr>
              <w:rPr>
                <w:rFonts w:ascii="Arial" w:hAnsi="Arial" w:cs="Arial"/>
                <w:sz w:val="18"/>
                <w:szCs w:val="18"/>
              </w:rPr>
            </w:pPr>
          </w:p>
        </w:tc>
        <w:tc>
          <w:tcPr>
            <w:tcW w:w="1800" w:type="dxa"/>
            <w:shd w:val="clear" w:color="auto" w:fill="BFBFBF" w:themeFill="background1" w:themeFillShade="BF"/>
          </w:tcPr>
          <w:p w14:paraId="1FDD066E" w14:textId="77777777" w:rsidR="00126F17" w:rsidRDefault="00126F17" w:rsidP="00107FEC">
            <w:pPr>
              <w:rPr>
                <w:rFonts w:ascii="Arial" w:hAnsi="Arial" w:cs="Arial"/>
                <w:sz w:val="18"/>
                <w:szCs w:val="18"/>
              </w:rPr>
            </w:pPr>
          </w:p>
        </w:tc>
      </w:tr>
      <w:tr w:rsidR="00221C55" w:rsidRPr="00126F17" w14:paraId="071D1A07" w14:textId="77777777" w:rsidTr="464BA57F">
        <w:trPr>
          <w:trHeight w:val="1016"/>
          <w:jc w:val="center"/>
        </w:trPr>
        <w:tc>
          <w:tcPr>
            <w:tcW w:w="1075" w:type="dxa"/>
            <w:vAlign w:val="center"/>
          </w:tcPr>
          <w:p w14:paraId="752AE90C" w14:textId="3B296509" w:rsidR="00126F17" w:rsidRPr="00221C55" w:rsidRDefault="00126F17" w:rsidP="00221C55">
            <w:pPr>
              <w:rPr>
                <w:rFonts w:ascii="Arial" w:hAnsi="Arial" w:cs="Arial"/>
                <w:sz w:val="18"/>
                <w:szCs w:val="18"/>
              </w:rPr>
            </w:pPr>
            <w:r w:rsidRPr="00221C55">
              <w:rPr>
                <w:rFonts w:ascii="Arial" w:hAnsi="Arial" w:cs="Arial"/>
                <w:color w:val="000000"/>
                <w:sz w:val="18"/>
                <w:szCs w:val="18"/>
              </w:rPr>
              <w:t>Ahmed (2009)</w:t>
            </w:r>
          </w:p>
        </w:tc>
        <w:tc>
          <w:tcPr>
            <w:tcW w:w="1350" w:type="dxa"/>
            <w:vAlign w:val="center"/>
          </w:tcPr>
          <w:p w14:paraId="0A3B66C7" w14:textId="3E15E54F" w:rsidR="00126F17" w:rsidRPr="00221C55" w:rsidRDefault="00126F17" w:rsidP="00221C55">
            <w:pPr>
              <w:rPr>
                <w:rFonts w:ascii="Arial" w:hAnsi="Arial" w:cs="Arial"/>
                <w:sz w:val="18"/>
                <w:szCs w:val="18"/>
              </w:rPr>
            </w:pPr>
            <w:r w:rsidRPr="00221C55">
              <w:rPr>
                <w:rFonts w:ascii="Arial" w:hAnsi="Arial" w:cs="Arial"/>
                <w:color w:val="000000"/>
                <w:sz w:val="18"/>
                <w:szCs w:val="18"/>
              </w:rPr>
              <w:t>Karnataka</w:t>
            </w:r>
          </w:p>
        </w:tc>
        <w:tc>
          <w:tcPr>
            <w:tcW w:w="900" w:type="dxa"/>
            <w:vAlign w:val="center"/>
          </w:tcPr>
          <w:p w14:paraId="23E285AF" w14:textId="690AD5C6" w:rsidR="00126F17" w:rsidRPr="00221C55" w:rsidRDefault="00126F17"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442F568D" w14:textId="5FB7F11B"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718401A" w14:textId="2EA99365"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28602054" w14:textId="3A884376" w:rsidR="00126F17" w:rsidRPr="00221C55" w:rsidRDefault="00126F17"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vAlign w:val="center"/>
          </w:tcPr>
          <w:p w14:paraId="0AC50C2A" w14:textId="1890E16F"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31586421" w14:textId="09251174" w:rsidR="00126F17" w:rsidRPr="00221C55" w:rsidRDefault="00126F17" w:rsidP="00221C55">
            <w:pPr>
              <w:rPr>
                <w:rFonts w:ascii="Arial" w:hAnsi="Arial" w:cs="Arial"/>
                <w:sz w:val="18"/>
                <w:szCs w:val="18"/>
              </w:rPr>
            </w:pPr>
            <w:r w:rsidRPr="00221C55">
              <w:rPr>
                <w:rFonts w:ascii="Arial" w:hAnsi="Arial" w:cs="Arial"/>
                <w:color w:val="000000"/>
                <w:sz w:val="18"/>
                <w:szCs w:val="18"/>
              </w:rPr>
              <w:t>186</w:t>
            </w:r>
          </w:p>
        </w:tc>
        <w:tc>
          <w:tcPr>
            <w:tcW w:w="2610" w:type="dxa"/>
            <w:vAlign w:val="center"/>
          </w:tcPr>
          <w:p w14:paraId="44704BF9" w14:textId="6E1B5678" w:rsidR="00126F17" w:rsidRPr="00221C55" w:rsidRDefault="00126F17"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231F6973" w14:textId="29D136CD" w:rsidR="00126F17" w:rsidRPr="00221C55" w:rsidRDefault="00126F17" w:rsidP="00221C55">
            <w:pPr>
              <w:rPr>
                <w:rFonts w:ascii="Arial" w:hAnsi="Arial" w:cs="Arial"/>
                <w:sz w:val="18"/>
                <w:szCs w:val="18"/>
              </w:rPr>
            </w:pPr>
            <w:r w:rsidRPr="00221C55">
              <w:rPr>
                <w:rFonts w:ascii="Arial" w:hAnsi="Arial" w:cs="Arial"/>
                <w:color w:val="000000"/>
                <w:sz w:val="18"/>
                <w:szCs w:val="18"/>
              </w:rPr>
              <w:t>Logistic regression (N=186)</w:t>
            </w:r>
            <w:r w:rsidRPr="00221C55">
              <w:rPr>
                <w:rFonts w:ascii="Arial" w:hAnsi="Arial" w:cs="Arial"/>
                <w:color w:val="000000"/>
                <w:sz w:val="18"/>
                <w:szCs w:val="18"/>
                <w:vertAlign w:val="superscript"/>
              </w:rPr>
              <w:t>a</w:t>
            </w:r>
          </w:p>
        </w:tc>
      </w:tr>
      <w:tr w:rsidR="00221C55" w:rsidRPr="00126F17" w14:paraId="0C1CC44C" w14:textId="77777777" w:rsidTr="464BA57F">
        <w:trPr>
          <w:trHeight w:val="1079"/>
          <w:jc w:val="center"/>
        </w:trPr>
        <w:tc>
          <w:tcPr>
            <w:tcW w:w="1075" w:type="dxa"/>
            <w:vAlign w:val="center"/>
          </w:tcPr>
          <w:p w14:paraId="027C2955" w14:textId="6B24EE3B" w:rsidR="00126F17" w:rsidRPr="00221C55" w:rsidRDefault="00126F17" w:rsidP="00221C55">
            <w:pPr>
              <w:rPr>
                <w:rFonts w:ascii="Arial" w:hAnsi="Arial" w:cs="Arial"/>
                <w:sz w:val="18"/>
                <w:szCs w:val="18"/>
              </w:rPr>
            </w:pPr>
            <w:r w:rsidRPr="00221C55">
              <w:rPr>
                <w:rFonts w:ascii="Arial" w:hAnsi="Arial" w:cs="Arial"/>
                <w:color w:val="000000"/>
                <w:sz w:val="18"/>
                <w:szCs w:val="18"/>
              </w:rPr>
              <w:t>Babiarz (2014)</w:t>
            </w:r>
          </w:p>
        </w:tc>
        <w:tc>
          <w:tcPr>
            <w:tcW w:w="1350" w:type="dxa"/>
            <w:vAlign w:val="center"/>
          </w:tcPr>
          <w:p w14:paraId="704A4A7D" w14:textId="02D44D6A" w:rsidR="00126F17" w:rsidRPr="00221C55" w:rsidRDefault="00126F17" w:rsidP="00221C55">
            <w:pPr>
              <w:rPr>
                <w:rFonts w:ascii="Arial" w:hAnsi="Arial" w:cs="Arial"/>
                <w:sz w:val="18"/>
                <w:szCs w:val="18"/>
              </w:rPr>
            </w:pPr>
            <w:r w:rsidRPr="00221C55">
              <w:rPr>
                <w:rFonts w:ascii="Arial" w:hAnsi="Arial" w:cs="Arial"/>
                <w:color w:val="000000"/>
                <w:sz w:val="18"/>
                <w:szCs w:val="18"/>
              </w:rPr>
              <w:t>Bihar</w:t>
            </w:r>
          </w:p>
        </w:tc>
        <w:tc>
          <w:tcPr>
            <w:tcW w:w="900" w:type="dxa"/>
            <w:vAlign w:val="center"/>
          </w:tcPr>
          <w:p w14:paraId="6D18887C" w14:textId="25AA9847" w:rsidR="00126F17" w:rsidRPr="00221C55" w:rsidRDefault="00126F17"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6138DD2E" w14:textId="1CA09B30"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5D8A0959" w14:textId="586E3E2D" w:rsidR="00126F17" w:rsidRPr="00221C55" w:rsidRDefault="00126F17" w:rsidP="00221C55">
            <w:pPr>
              <w:rPr>
                <w:rFonts w:ascii="Arial" w:hAnsi="Arial" w:cs="Arial"/>
                <w:sz w:val="18"/>
                <w:szCs w:val="18"/>
              </w:rPr>
            </w:pPr>
            <w:r w:rsidRPr="00221C55">
              <w:rPr>
                <w:rFonts w:ascii="Arial" w:hAnsi="Arial" w:cs="Arial"/>
                <w:color w:val="000000"/>
                <w:sz w:val="18"/>
                <w:szCs w:val="18"/>
              </w:rPr>
              <w:t>New TB patients (sputum smear positive pulmonary, sputum smear negative pulmonary, and extrapulmonary)</w:t>
            </w:r>
          </w:p>
        </w:tc>
        <w:tc>
          <w:tcPr>
            <w:tcW w:w="2070" w:type="dxa"/>
            <w:vAlign w:val="center"/>
          </w:tcPr>
          <w:p w14:paraId="13957ACB" w14:textId="185437F7" w:rsidR="00126F17" w:rsidRPr="00221C55" w:rsidRDefault="00126F17" w:rsidP="00221C55">
            <w:pPr>
              <w:rPr>
                <w:rFonts w:ascii="Arial" w:hAnsi="Arial" w:cs="Arial"/>
                <w:sz w:val="18"/>
                <w:szCs w:val="18"/>
              </w:rPr>
            </w:pPr>
            <w:r w:rsidRPr="00221C55">
              <w:rPr>
                <w:rFonts w:ascii="Arial" w:hAnsi="Arial" w:cs="Arial"/>
                <w:color w:val="000000"/>
                <w:sz w:val="18"/>
                <w:szCs w:val="18"/>
              </w:rPr>
              <w:t>Loss to follow-up as a single outcome (i.e., treatment discontinuation &lt;25 weeks after initiation)</w:t>
            </w:r>
          </w:p>
        </w:tc>
        <w:tc>
          <w:tcPr>
            <w:tcW w:w="1170" w:type="dxa"/>
            <w:vAlign w:val="center"/>
          </w:tcPr>
          <w:p w14:paraId="689480F4" w14:textId="71F3BC9E"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2FF485B7" w14:textId="2E97FAF3" w:rsidR="00126F17" w:rsidRPr="00221C55" w:rsidRDefault="00126F17" w:rsidP="00221C55">
            <w:pPr>
              <w:rPr>
                <w:rFonts w:ascii="Arial" w:hAnsi="Arial" w:cs="Arial"/>
                <w:sz w:val="18"/>
                <w:szCs w:val="18"/>
              </w:rPr>
            </w:pPr>
            <w:r w:rsidRPr="00221C55">
              <w:rPr>
                <w:rFonts w:ascii="Arial" w:hAnsi="Arial" w:cs="Arial"/>
                <w:color w:val="000000"/>
                <w:sz w:val="18"/>
                <w:szCs w:val="18"/>
              </w:rPr>
              <w:t>811</w:t>
            </w:r>
          </w:p>
        </w:tc>
        <w:tc>
          <w:tcPr>
            <w:tcW w:w="2610" w:type="dxa"/>
            <w:vAlign w:val="center"/>
          </w:tcPr>
          <w:p w14:paraId="24240E39" w14:textId="1783185E" w:rsidR="00126F17" w:rsidRPr="00221C55" w:rsidRDefault="00126F17" w:rsidP="00221C55">
            <w:pPr>
              <w:rPr>
                <w:rFonts w:ascii="Arial" w:hAnsi="Arial" w:cs="Arial"/>
                <w:sz w:val="18"/>
                <w:szCs w:val="18"/>
              </w:rPr>
            </w:pPr>
            <w:r w:rsidRPr="00221C55">
              <w:rPr>
                <w:rFonts w:ascii="Arial" w:hAnsi="Arial" w:cs="Arial"/>
                <w:color w:val="000000"/>
                <w:sz w:val="18"/>
                <w:szCs w:val="18"/>
              </w:rPr>
              <w:t>Retrospective data collection on outcomes from the government TB program with follow-up patient interview for more information on exposures*</w:t>
            </w:r>
          </w:p>
        </w:tc>
        <w:tc>
          <w:tcPr>
            <w:tcW w:w="1800" w:type="dxa"/>
            <w:vAlign w:val="center"/>
          </w:tcPr>
          <w:p w14:paraId="164264AB" w14:textId="1B4A8AB1"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(N=811)</w:t>
            </w:r>
          </w:p>
        </w:tc>
      </w:tr>
      <w:tr w:rsidR="00221C55" w:rsidRPr="00126F17" w14:paraId="0C0DA92B" w14:textId="77777777" w:rsidTr="464BA57F">
        <w:trPr>
          <w:trHeight w:val="1070"/>
          <w:jc w:val="center"/>
        </w:trPr>
        <w:tc>
          <w:tcPr>
            <w:tcW w:w="1075" w:type="dxa"/>
            <w:vAlign w:val="center"/>
          </w:tcPr>
          <w:p w14:paraId="46A358B9" w14:textId="15B77927" w:rsidR="00126F17" w:rsidRPr="00221C55" w:rsidRDefault="00126F17" w:rsidP="00221C55">
            <w:pPr>
              <w:rPr>
                <w:rFonts w:ascii="Arial" w:hAnsi="Arial" w:cs="Arial"/>
                <w:sz w:val="18"/>
                <w:szCs w:val="18"/>
              </w:rPr>
            </w:pPr>
            <w:r w:rsidRPr="00221C55">
              <w:rPr>
                <w:rFonts w:ascii="Arial" w:hAnsi="Arial" w:cs="Arial"/>
                <w:color w:val="000000"/>
                <w:sz w:val="18"/>
                <w:szCs w:val="18"/>
              </w:rPr>
              <w:t>Bagchi (2010)</w:t>
            </w:r>
          </w:p>
        </w:tc>
        <w:tc>
          <w:tcPr>
            <w:tcW w:w="1350" w:type="dxa"/>
            <w:vAlign w:val="center"/>
          </w:tcPr>
          <w:p w14:paraId="038F8521" w14:textId="3AAF8045" w:rsidR="00126F17" w:rsidRPr="00221C55" w:rsidRDefault="00126F17" w:rsidP="00221C55">
            <w:pPr>
              <w:rPr>
                <w:rFonts w:ascii="Arial" w:hAnsi="Arial" w:cs="Arial"/>
                <w:sz w:val="18"/>
                <w:szCs w:val="18"/>
              </w:rPr>
            </w:pPr>
            <w:r w:rsidRPr="00221C55">
              <w:rPr>
                <w:rFonts w:ascii="Arial" w:hAnsi="Arial" w:cs="Arial"/>
                <w:color w:val="000000"/>
                <w:sz w:val="18"/>
                <w:szCs w:val="18"/>
              </w:rPr>
              <w:t>Maharashtra</w:t>
            </w:r>
          </w:p>
        </w:tc>
        <w:tc>
          <w:tcPr>
            <w:tcW w:w="900" w:type="dxa"/>
            <w:vAlign w:val="center"/>
          </w:tcPr>
          <w:p w14:paraId="33F30740" w14:textId="79D8AC42" w:rsidR="00126F17" w:rsidRPr="00221C55" w:rsidRDefault="00126F17" w:rsidP="00221C55">
            <w:pPr>
              <w:rPr>
                <w:rFonts w:ascii="Arial" w:hAnsi="Arial" w:cs="Arial"/>
                <w:sz w:val="18"/>
                <w:szCs w:val="18"/>
              </w:rPr>
            </w:pPr>
            <w:r w:rsidRPr="00221C55">
              <w:rPr>
                <w:rFonts w:ascii="Arial" w:hAnsi="Arial" w:cs="Arial"/>
                <w:color w:val="000000"/>
                <w:sz w:val="18"/>
                <w:szCs w:val="18"/>
              </w:rPr>
              <w:t>Urban</w:t>
            </w:r>
          </w:p>
        </w:tc>
        <w:tc>
          <w:tcPr>
            <w:tcW w:w="1080" w:type="dxa"/>
            <w:vAlign w:val="center"/>
          </w:tcPr>
          <w:p w14:paraId="0D69E7F0" w14:textId="08554DFA"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32F392D1" w14:textId="4B9D15CF"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 in the first two months of therapy</w:t>
            </w:r>
          </w:p>
        </w:tc>
        <w:tc>
          <w:tcPr>
            <w:tcW w:w="2070" w:type="dxa"/>
            <w:vAlign w:val="center"/>
          </w:tcPr>
          <w:p w14:paraId="45543158" w14:textId="645A838F" w:rsidR="00126F17" w:rsidRPr="00221C55" w:rsidRDefault="00126F17" w:rsidP="00221C55">
            <w:pPr>
              <w:rPr>
                <w:rFonts w:ascii="Arial" w:hAnsi="Arial" w:cs="Arial"/>
                <w:sz w:val="18"/>
                <w:szCs w:val="18"/>
              </w:rPr>
            </w:pPr>
            <w:r w:rsidRPr="00221C55">
              <w:rPr>
                <w:rFonts w:ascii="Arial" w:hAnsi="Arial" w:cs="Arial"/>
                <w:color w:val="000000"/>
                <w:sz w:val="18"/>
                <w:szCs w:val="18"/>
              </w:rPr>
              <w:t>Medication non-adherence as a single outcome (i.e., at least one week's worth of missed TB medication doses in any treatment month)</w:t>
            </w:r>
          </w:p>
        </w:tc>
        <w:tc>
          <w:tcPr>
            <w:tcW w:w="1170" w:type="dxa"/>
            <w:vAlign w:val="center"/>
          </w:tcPr>
          <w:p w14:paraId="49F5D981" w14:textId="7F75EB39"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5B2C57E2" w14:textId="69CDE796" w:rsidR="00126F17" w:rsidRPr="00221C55" w:rsidRDefault="00126F17" w:rsidP="00221C55">
            <w:pPr>
              <w:rPr>
                <w:rFonts w:ascii="Arial" w:hAnsi="Arial" w:cs="Arial"/>
                <w:sz w:val="18"/>
                <w:szCs w:val="18"/>
              </w:rPr>
            </w:pPr>
            <w:r w:rsidRPr="00221C55">
              <w:rPr>
                <w:rFonts w:ascii="Arial" w:hAnsi="Arial" w:cs="Arial"/>
                <w:color w:val="000000"/>
                <w:sz w:val="18"/>
                <w:szCs w:val="18"/>
              </w:rPr>
              <w:t>100</w:t>
            </w:r>
          </w:p>
        </w:tc>
        <w:tc>
          <w:tcPr>
            <w:tcW w:w="2610" w:type="dxa"/>
          </w:tcPr>
          <w:p w14:paraId="77A61036" w14:textId="1B3A4554" w:rsidR="00126F17" w:rsidRPr="00221C55" w:rsidRDefault="00126F17" w:rsidP="00221C55">
            <w:pPr>
              <w:rPr>
                <w:rFonts w:ascii="Arial" w:hAnsi="Arial" w:cs="Arial"/>
                <w:sz w:val="18"/>
                <w:szCs w:val="18"/>
              </w:rPr>
            </w:pPr>
            <w:r w:rsidRPr="00221C55">
              <w:rPr>
                <w:rFonts w:ascii="Arial" w:hAnsi="Arial" w:cs="Arial"/>
                <w:color w:val="000000"/>
                <w:sz w:val="18"/>
                <w:szCs w:val="18"/>
              </w:rPr>
              <w:t>Case-control study using retrospective data collection from the government TB program with cross-sectional data collection from patient interviews by a dedicated research team</w:t>
            </w:r>
          </w:p>
        </w:tc>
        <w:tc>
          <w:tcPr>
            <w:tcW w:w="1800" w:type="dxa"/>
            <w:vAlign w:val="center"/>
          </w:tcPr>
          <w:p w14:paraId="03771FDA" w14:textId="25826735"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(N=100)</w:t>
            </w:r>
          </w:p>
        </w:tc>
      </w:tr>
      <w:tr w:rsidR="00221C55" w:rsidRPr="00126F17" w14:paraId="15D6D293" w14:textId="77777777" w:rsidTr="464BA57F">
        <w:trPr>
          <w:trHeight w:val="1238"/>
          <w:jc w:val="center"/>
        </w:trPr>
        <w:tc>
          <w:tcPr>
            <w:tcW w:w="1075" w:type="dxa"/>
            <w:vAlign w:val="center"/>
          </w:tcPr>
          <w:p w14:paraId="031F883A" w14:textId="4877998F" w:rsidR="00126F17" w:rsidRPr="00221C55" w:rsidRDefault="00126F17" w:rsidP="00221C55">
            <w:pPr>
              <w:rPr>
                <w:rFonts w:ascii="Arial" w:hAnsi="Arial" w:cs="Arial"/>
                <w:sz w:val="18"/>
                <w:szCs w:val="18"/>
              </w:rPr>
            </w:pPr>
            <w:r w:rsidRPr="00221C55">
              <w:rPr>
                <w:rFonts w:ascii="Arial" w:hAnsi="Arial" w:cs="Arial"/>
                <w:color w:val="000000"/>
                <w:sz w:val="18"/>
                <w:szCs w:val="18"/>
              </w:rPr>
              <w:t>Balasubramanian (200</w:t>
            </w:r>
            <w:r w:rsidR="00B90C42">
              <w:rPr>
                <w:rFonts w:ascii="Arial" w:hAnsi="Arial" w:cs="Arial"/>
                <w:color w:val="000000"/>
                <w:sz w:val="18"/>
                <w:szCs w:val="18"/>
              </w:rPr>
              <w:t>4</w:t>
            </w:r>
            <w:r w:rsidRPr="00221C55">
              <w:rPr>
                <w:rFonts w:ascii="Arial" w:hAnsi="Arial" w:cs="Arial"/>
                <w:color w:val="000000"/>
                <w:sz w:val="18"/>
                <w:szCs w:val="18"/>
              </w:rPr>
              <w:t>)</w:t>
            </w:r>
          </w:p>
        </w:tc>
        <w:tc>
          <w:tcPr>
            <w:tcW w:w="1350" w:type="dxa"/>
            <w:vAlign w:val="center"/>
          </w:tcPr>
          <w:p w14:paraId="6BB9D5FC" w14:textId="16B2F07C" w:rsidR="00126F17" w:rsidRPr="00221C55" w:rsidRDefault="00126F17" w:rsidP="00221C55">
            <w:pPr>
              <w:rPr>
                <w:rFonts w:ascii="Arial" w:hAnsi="Arial" w:cs="Arial"/>
                <w:sz w:val="18"/>
                <w:szCs w:val="18"/>
              </w:rPr>
            </w:pPr>
            <w:r w:rsidRPr="00221C55">
              <w:rPr>
                <w:rFonts w:ascii="Arial" w:hAnsi="Arial" w:cs="Arial"/>
                <w:color w:val="000000"/>
                <w:sz w:val="18"/>
                <w:szCs w:val="18"/>
              </w:rPr>
              <w:t>Tamil Nadu</w:t>
            </w:r>
          </w:p>
        </w:tc>
        <w:tc>
          <w:tcPr>
            <w:tcW w:w="900" w:type="dxa"/>
            <w:vAlign w:val="center"/>
          </w:tcPr>
          <w:p w14:paraId="5353183D" w14:textId="69C0839C" w:rsidR="00126F17" w:rsidRPr="00221C55" w:rsidRDefault="00126F17"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35D5B819" w14:textId="1985EB37"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3046C0D" w14:textId="419D53E7"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3BB207D0" w14:textId="4BA8A43A" w:rsidR="00126F17" w:rsidRPr="00221C55" w:rsidRDefault="00126F17" w:rsidP="00221C55">
            <w:pPr>
              <w:rPr>
                <w:rFonts w:ascii="Arial" w:hAnsi="Arial" w:cs="Arial"/>
                <w:sz w:val="18"/>
                <w:szCs w:val="18"/>
              </w:rPr>
            </w:pPr>
            <w:r w:rsidRPr="00221C55">
              <w:rPr>
                <w:rFonts w:ascii="Arial" w:hAnsi="Arial" w:cs="Arial"/>
                <w:color w:val="000000"/>
                <w:sz w:val="18"/>
                <w:szCs w:val="18"/>
              </w:rPr>
              <w:t>Loss to follow-up as a single outcome</w:t>
            </w:r>
          </w:p>
        </w:tc>
        <w:tc>
          <w:tcPr>
            <w:tcW w:w="1170" w:type="dxa"/>
            <w:vAlign w:val="center"/>
          </w:tcPr>
          <w:p w14:paraId="37E28F47" w14:textId="1FB120B6"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2658CDF9" w14:textId="69409F36" w:rsidR="00126F17" w:rsidRPr="00221C55" w:rsidRDefault="00126F17" w:rsidP="00221C55">
            <w:pPr>
              <w:rPr>
                <w:rFonts w:ascii="Arial" w:hAnsi="Arial" w:cs="Arial"/>
                <w:sz w:val="18"/>
                <w:szCs w:val="18"/>
              </w:rPr>
            </w:pPr>
            <w:r w:rsidRPr="00221C55">
              <w:rPr>
                <w:rFonts w:ascii="Arial" w:hAnsi="Arial" w:cs="Arial"/>
                <w:color w:val="000000"/>
                <w:sz w:val="18"/>
                <w:szCs w:val="18"/>
              </w:rPr>
              <w:t>1,015</w:t>
            </w:r>
          </w:p>
        </w:tc>
        <w:tc>
          <w:tcPr>
            <w:tcW w:w="2610" w:type="dxa"/>
            <w:vAlign w:val="center"/>
          </w:tcPr>
          <w:p w14:paraId="099F7309" w14:textId="6F28C430" w:rsidR="00126F17" w:rsidRPr="00221C55" w:rsidRDefault="00126F17" w:rsidP="00221C55">
            <w:pPr>
              <w:rPr>
                <w:rFonts w:ascii="Arial" w:hAnsi="Arial" w:cs="Arial"/>
                <w:sz w:val="18"/>
                <w:szCs w:val="18"/>
              </w:rPr>
            </w:pPr>
            <w:r w:rsidRPr="00221C55">
              <w:rPr>
                <w:rFonts w:ascii="Arial" w:hAnsi="Arial" w:cs="Arial"/>
                <w:color w:val="000000"/>
                <w:sz w:val="18"/>
                <w:szCs w:val="18"/>
              </w:rPr>
              <w:t xml:space="preserve">Prospective data collection for both outcomes and exposures using a dedicated research team </w:t>
            </w:r>
          </w:p>
        </w:tc>
        <w:tc>
          <w:tcPr>
            <w:tcW w:w="1800" w:type="dxa"/>
            <w:vAlign w:val="center"/>
          </w:tcPr>
          <w:p w14:paraId="450CC463" w14:textId="09FB6305"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(N=1,015)</w:t>
            </w:r>
          </w:p>
        </w:tc>
      </w:tr>
      <w:tr w:rsidR="00221C55" w:rsidRPr="00126F17" w14:paraId="6346B994" w14:textId="77777777" w:rsidTr="464BA57F">
        <w:trPr>
          <w:trHeight w:val="530"/>
          <w:jc w:val="center"/>
        </w:trPr>
        <w:tc>
          <w:tcPr>
            <w:tcW w:w="1075" w:type="dxa"/>
            <w:vAlign w:val="center"/>
          </w:tcPr>
          <w:p w14:paraId="6D590540" w14:textId="0C127AC8" w:rsidR="00126F17" w:rsidRPr="00221C55" w:rsidRDefault="00126F17" w:rsidP="00221C55">
            <w:pPr>
              <w:rPr>
                <w:rFonts w:ascii="Arial" w:hAnsi="Arial" w:cs="Arial"/>
                <w:sz w:val="18"/>
                <w:szCs w:val="18"/>
              </w:rPr>
            </w:pPr>
            <w:r w:rsidRPr="00221C55">
              <w:rPr>
                <w:rFonts w:ascii="Arial" w:hAnsi="Arial" w:cs="Arial"/>
                <w:color w:val="000000"/>
                <w:sz w:val="18"/>
                <w:szCs w:val="18"/>
              </w:rPr>
              <w:t>Bhatt (2017)</w:t>
            </w:r>
          </w:p>
        </w:tc>
        <w:tc>
          <w:tcPr>
            <w:tcW w:w="1350" w:type="dxa"/>
            <w:vAlign w:val="center"/>
          </w:tcPr>
          <w:p w14:paraId="0B2B5CC4" w14:textId="3BFCF478" w:rsidR="00126F17" w:rsidRPr="00221C55" w:rsidRDefault="00126F17" w:rsidP="00221C55">
            <w:pPr>
              <w:rPr>
                <w:rFonts w:ascii="Arial" w:hAnsi="Arial" w:cs="Arial"/>
                <w:sz w:val="18"/>
                <w:szCs w:val="18"/>
              </w:rPr>
            </w:pPr>
            <w:r w:rsidRPr="00221C55">
              <w:rPr>
                <w:rFonts w:ascii="Arial" w:hAnsi="Arial" w:cs="Arial"/>
                <w:color w:val="000000"/>
                <w:sz w:val="18"/>
                <w:szCs w:val="18"/>
              </w:rPr>
              <w:t>Tamil Nadu</w:t>
            </w:r>
          </w:p>
        </w:tc>
        <w:tc>
          <w:tcPr>
            <w:tcW w:w="900" w:type="dxa"/>
            <w:vAlign w:val="center"/>
          </w:tcPr>
          <w:p w14:paraId="19929011" w14:textId="723B60B4" w:rsidR="00126F17" w:rsidRPr="00221C55" w:rsidRDefault="00126F17" w:rsidP="00221C55">
            <w:pPr>
              <w:rPr>
                <w:rFonts w:ascii="Arial" w:hAnsi="Arial" w:cs="Arial"/>
                <w:sz w:val="18"/>
                <w:szCs w:val="18"/>
              </w:rPr>
            </w:pPr>
            <w:r w:rsidRPr="00221C55">
              <w:rPr>
                <w:rFonts w:ascii="Arial" w:hAnsi="Arial" w:cs="Arial"/>
                <w:color w:val="000000"/>
                <w:sz w:val="18"/>
                <w:szCs w:val="18"/>
              </w:rPr>
              <w:t>Urban and rural</w:t>
            </w:r>
          </w:p>
        </w:tc>
        <w:tc>
          <w:tcPr>
            <w:tcW w:w="1080" w:type="dxa"/>
            <w:vAlign w:val="center"/>
          </w:tcPr>
          <w:p w14:paraId="26AD8CE2" w14:textId="6AF9D3AC"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B02701F" w14:textId="0D3A581C"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5794540A" w14:textId="1252EFEF" w:rsidR="00126F17" w:rsidRPr="00221C55" w:rsidRDefault="00126F17" w:rsidP="00221C55">
            <w:pPr>
              <w:rPr>
                <w:rFonts w:ascii="Arial" w:hAnsi="Arial" w:cs="Arial"/>
                <w:sz w:val="18"/>
                <w:szCs w:val="18"/>
              </w:rPr>
            </w:pPr>
            <w:r w:rsidRPr="00221C55">
              <w:rPr>
                <w:rFonts w:ascii="Arial" w:hAnsi="Arial" w:cs="Arial"/>
                <w:color w:val="000000"/>
                <w:sz w:val="18"/>
                <w:szCs w:val="18"/>
              </w:rPr>
              <w:t xml:space="preserve">(1) Death, treatment failure, and loss to follow-up as single outcomes; and (2) unfavorable treatment outcomes (i.e., not achieving treatment </w:t>
            </w:r>
            <w:r w:rsidRPr="00221C55">
              <w:rPr>
                <w:rFonts w:ascii="Arial" w:hAnsi="Arial" w:cs="Arial"/>
                <w:color w:val="000000"/>
                <w:sz w:val="18"/>
                <w:szCs w:val="18"/>
              </w:rPr>
              <w:lastRenderedPageBreak/>
              <w:t>success) as a composite outcome</w:t>
            </w:r>
          </w:p>
        </w:tc>
        <w:tc>
          <w:tcPr>
            <w:tcW w:w="1170" w:type="dxa"/>
            <w:vAlign w:val="center"/>
          </w:tcPr>
          <w:p w14:paraId="7068EA5B" w14:textId="12CB5B6D" w:rsidR="00126F17" w:rsidRPr="00221C55" w:rsidRDefault="00126F17" w:rsidP="00221C55">
            <w:pPr>
              <w:rPr>
                <w:rFonts w:ascii="Arial" w:hAnsi="Arial" w:cs="Arial"/>
                <w:sz w:val="18"/>
                <w:szCs w:val="18"/>
              </w:rPr>
            </w:pPr>
            <w:r w:rsidRPr="00221C55">
              <w:rPr>
                <w:rFonts w:ascii="Arial" w:hAnsi="Arial" w:cs="Arial"/>
                <w:color w:val="000000"/>
                <w:sz w:val="18"/>
                <w:szCs w:val="18"/>
              </w:rPr>
              <w:lastRenderedPageBreak/>
              <w:t>Single healthcare facility*</w:t>
            </w:r>
          </w:p>
        </w:tc>
        <w:tc>
          <w:tcPr>
            <w:tcW w:w="900" w:type="dxa"/>
            <w:vAlign w:val="center"/>
          </w:tcPr>
          <w:p w14:paraId="0A9163F4" w14:textId="1E7F0F89" w:rsidR="00126F17" w:rsidRPr="00221C55" w:rsidRDefault="00126F17" w:rsidP="00221C55">
            <w:pPr>
              <w:rPr>
                <w:rFonts w:ascii="Arial" w:hAnsi="Arial" w:cs="Arial"/>
                <w:sz w:val="18"/>
                <w:szCs w:val="18"/>
              </w:rPr>
            </w:pPr>
            <w:r w:rsidRPr="00221C55">
              <w:rPr>
                <w:rFonts w:ascii="Arial" w:hAnsi="Arial" w:cs="Arial"/>
                <w:color w:val="000000"/>
                <w:sz w:val="18"/>
                <w:szCs w:val="18"/>
              </w:rPr>
              <w:t>191</w:t>
            </w:r>
          </w:p>
        </w:tc>
        <w:tc>
          <w:tcPr>
            <w:tcW w:w="2610" w:type="dxa"/>
            <w:vAlign w:val="center"/>
          </w:tcPr>
          <w:p w14:paraId="03F3A664" w14:textId="0B83B152" w:rsidR="00126F17" w:rsidRPr="00221C55" w:rsidRDefault="00126F17"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longitudinal patient follow-up and interviews by a dedicated research team</w:t>
            </w:r>
          </w:p>
        </w:tc>
        <w:tc>
          <w:tcPr>
            <w:tcW w:w="1800" w:type="dxa"/>
            <w:vAlign w:val="center"/>
          </w:tcPr>
          <w:p w14:paraId="3542EB39" w14:textId="56365341"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(N=191)</w:t>
            </w:r>
          </w:p>
        </w:tc>
      </w:tr>
      <w:tr w:rsidR="00221C55" w:rsidRPr="00126F17" w14:paraId="54622EEA" w14:textId="77777777" w:rsidTr="464BA57F">
        <w:trPr>
          <w:trHeight w:val="980"/>
          <w:jc w:val="center"/>
        </w:trPr>
        <w:tc>
          <w:tcPr>
            <w:tcW w:w="1075" w:type="dxa"/>
            <w:vAlign w:val="center"/>
          </w:tcPr>
          <w:p w14:paraId="2B4A54BC" w14:textId="7D24D4DA" w:rsidR="00126F17" w:rsidRPr="00221C55" w:rsidRDefault="00126F17" w:rsidP="00221C55">
            <w:pPr>
              <w:rPr>
                <w:rFonts w:ascii="Arial" w:hAnsi="Arial" w:cs="Arial"/>
                <w:sz w:val="18"/>
                <w:szCs w:val="18"/>
              </w:rPr>
            </w:pPr>
            <w:r w:rsidRPr="00221C55">
              <w:rPr>
                <w:rFonts w:ascii="Arial" w:hAnsi="Arial" w:cs="Arial"/>
                <w:color w:val="000000"/>
                <w:sz w:val="18"/>
                <w:szCs w:val="18"/>
              </w:rPr>
              <w:t>Chakrabarti (2012)</w:t>
            </w:r>
          </w:p>
        </w:tc>
        <w:tc>
          <w:tcPr>
            <w:tcW w:w="1350" w:type="dxa"/>
            <w:vAlign w:val="center"/>
          </w:tcPr>
          <w:p w14:paraId="5DA16E56" w14:textId="0906B326" w:rsidR="00126F17" w:rsidRPr="00221C55" w:rsidRDefault="00126F17" w:rsidP="00221C55">
            <w:pPr>
              <w:rPr>
                <w:rFonts w:ascii="Arial" w:hAnsi="Arial" w:cs="Arial"/>
                <w:sz w:val="18"/>
                <w:szCs w:val="18"/>
              </w:rPr>
            </w:pPr>
            <w:r w:rsidRPr="00221C55">
              <w:rPr>
                <w:rFonts w:ascii="Arial" w:hAnsi="Arial" w:cs="Arial"/>
                <w:color w:val="000000"/>
                <w:sz w:val="18"/>
                <w:szCs w:val="18"/>
              </w:rPr>
              <w:t>West Bengal</w:t>
            </w:r>
          </w:p>
        </w:tc>
        <w:tc>
          <w:tcPr>
            <w:tcW w:w="900" w:type="dxa"/>
            <w:vAlign w:val="center"/>
          </w:tcPr>
          <w:p w14:paraId="1512C25F" w14:textId="61136755" w:rsidR="00126F17" w:rsidRPr="00221C55" w:rsidRDefault="00126F17" w:rsidP="00221C55">
            <w:pPr>
              <w:rPr>
                <w:rFonts w:ascii="Arial" w:hAnsi="Arial" w:cs="Arial"/>
                <w:sz w:val="18"/>
                <w:szCs w:val="18"/>
              </w:rPr>
            </w:pPr>
            <w:r w:rsidRPr="00221C55">
              <w:rPr>
                <w:rFonts w:ascii="Arial" w:hAnsi="Arial" w:cs="Arial"/>
                <w:color w:val="000000"/>
                <w:sz w:val="18"/>
                <w:szCs w:val="18"/>
              </w:rPr>
              <w:t>Rural (tribal and non-tribal populations)</w:t>
            </w:r>
          </w:p>
        </w:tc>
        <w:tc>
          <w:tcPr>
            <w:tcW w:w="1080" w:type="dxa"/>
            <w:vAlign w:val="center"/>
          </w:tcPr>
          <w:p w14:paraId="0BB763EC" w14:textId="4070205D"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15810B0F" w14:textId="28966CA0" w:rsidR="00126F17" w:rsidRPr="00221C55" w:rsidRDefault="00126F17" w:rsidP="00221C55">
            <w:pPr>
              <w:rPr>
                <w:rFonts w:ascii="Arial" w:hAnsi="Arial" w:cs="Arial"/>
                <w:sz w:val="18"/>
                <w:szCs w:val="18"/>
              </w:rPr>
            </w:pPr>
            <w:r w:rsidRPr="00221C55">
              <w:rPr>
                <w:rFonts w:ascii="Arial" w:hAnsi="Arial" w:cs="Arial"/>
                <w:color w:val="000000"/>
                <w:sz w:val="18"/>
                <w:szCs w:val="18"/>
              </w:rPr>
              <w:t>New pulmonary TB patients (sputum smear positive pulmonary, sputum smear negative pulmonary, and extrapulmonary)</w:t>
            </w:r>
          </w:p>
        </w:tc>
        <w:tc>
          <w:tcPr>
            <w:tcW w:w="2070" w:type="dxa"/>
            <w:vAlign w:val="center"/>
          </w:tcPr>
          <w:p w14:paraId="12920C61" w14:textId="2DD1EBA0" w:rsidR="00126F17" w:rsidRPr="00221C55" w:rsidRDefault="00126F17"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vAlign w:val="center"/>
          </w:tcPr>
          <w:p w14:paraId="07F1951F" w14:textId="69492720" w:rsidR="00126F17" w:rsidRPr="00221C55" w:rsidRDefault="00126F17"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vAlign w:val="center"/>
          </w:tcPr>
          <w:p w14:paraId="494476FA" w14:textId="366ED3D6" w:rsidR="00126F17" w:rsidRPr="00221C55" w:rsidRDefault="00126F17" w:rsidP="00221C55">
            <w:pPr>
              <w:rPr>
                <w:rFonts w:ascii="Arial" w:hAnsi="Arial" w:cs="Arial"/>
                <w:sz w:val="18"/>
                <w:szCs w:val="18"/>
              </w:rPr>
            </w:pPr>
            <w:r w:rsidRPr="00221C55">
              <w:rPr>
                <w:rFonts w:ascii="Arial" w:hAnsi="Arial" w:cs="Arial"/>
                <w:color w:val="000000"/>
                <w:sz w:val="18"/>
                <w:szCs w:val="18"/>
              </w:rPr>
              <w:t>399</w:t>
            </w:r>
          </w:p>
        </w:tc>
        <w:tc>
          <w:tcPr>
            <w:tcW w:w="2610" w:type="dxa"/>
            <w:vAlign w:val="center"/>
          </w:tcPr>
          <w:p w14:paraId="59F27C5C" w14:textId="54C19115" w:rsidR="00126F17" w:rsidRPr="00221C55" w:rsidRDefault="00126F17"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2D3B3B64" w14:textId="20E7B264"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(N=399)</w:t>
            </w:r>
            <w:r w:rsidRPr="00221C55">
              <w:rPr>
                <w:rFonts w:ascii="Arial" w:hAnsi="Arial" w:cs="Arial"/>
                <w:color w:val="000000"/>
                <w:sz w:val="18"/>
                <w:szCs w:val="18"/>
                <w:vertAlign w:val="superscript"/>
              </w:rPr>
              <w:t>a</w:t>
            </w:r>
          </w:p>
        </w:tc>
      </w:tr>
      <w:tr w:rsidR="00221C55" w:rsidRPr="00126F17" w14:paraId="255BBD8A" w14:textId="77777777" w:rsidTr="464BA57F">
        <w:trPr>
          <w:trHeight w:val="989"/>
          <w:jc w:val="center"/>
        </w:trPr>
        <w:tc>
          <w:tcPr>
            <w:tcW w:w="1075" w:type="dxa"/>
            <w:vAlign w:val="center"/>
          </w:tcPr>
          <w:p w14:paraId="55AE9AB4" w14:textId="73B35F0C" w:rsidR="00126F17" w:rsidRPr="00221C55" w:rsidRDefault="00126F17" w:rsidP="00221C55">
            <w:pPr>
              <w:rPr>
                <w:rFonts w:ascii="Arial" w:hAnsi="Arial" w:cs="Arial"/>
                <w:sz w:val="18"/>
                <w:szCs w:val="18"/>
              </w:rPr>
            </w:pPr>
            <w:r w:rsidRPr="00221C55">
              <w:rPr>
                <w:rFonts w:ascii="Arial" w:hAnsi="Arial" w:cs="Arial"/>
                <w:color w:val="000000"/>
                <w:sz w:val="18"/>
                <w:szCs w:val="18"/>
              </w:rPr>
              <w:t>Gopi (2006)</w:t>
            </w:r>
          </w:p>
        </w:tc>
        <w:tc>
          <w:tcPr>
            <w:tcW w:w="1350" w:type="dxa"/>
            <w:vAlign w:val="center"/>
          </w:tcPr>
          <w:p w14:paraId="2671C11C" w14:textId="43523C75" w:rsidR="00126F17" w:rsidRPr="00221C55" w:rsidRDefault="00126F17" w:rsidP="00221C55">
            <w:pPr>
              <w:rPr>
                <w:rFonts w:ascii="Arial" w:hAnsi="Arial" w:cs="Arial"/>
                <w:sz w:val="18"/>
                <w:szCs w:val="18"/>
              </w:rPr>
            </w:pPr>
            <w:r w:rsidRPr="00221C55">
              <w:rPr>
                <w:rFonts w:ascii="Arial" w:hAnsi="Arial" w:cs="Arial"/>
                <w:color w:val="000000"/>
                <w:sz w:val="18"/>
                <w:szCs w:val="18"/>
              </w:rPr>
              <w:t>Tamil Nadu</w:t>
            </w:r>
          </w:p>
        </w:tc>
        <w:tc>
          <w:tcPr>
            <w:tcW w:w="900" w:type="dxa"/>
            <w:vAlign w:val="center"/>
          </w:tcPr>
          <w:p w14:paraId="750A2137" w14:textId="44E619F6" w:rsidR="00126F17" w:rsidRPr="00221C55" w:rsidRDefault="00126F17"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20A93737" w14:textId="4A7EDAD1"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16B7F2C1" w14:textId="7F9D65B4"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29E88B50" w14:textId="5453AC2A" w:rsidR="00126F17" w:rsidRPr="00221C55" w:rsidRDefault="00126F17" w:rsidP="00221C55">
            <w:pPr>
              <w:rPr>
                <w:rFonts w:ascii="Arial" w:hAnsi="Arial" w:cs="Arial"/>
                <w:sz w:val="18"/>
                <w:szCs w:val="18"/>
              </w:rPr>
            </w:pPr>
            <w:r w:rsidRPr="00221C55">
              <w:rPr>
                <w:rFonts w:ascii="Arial" w:hAnsi="Arial" w:cs="Arial"/>
                <w:color w:val="000000"/>
                <w:sz w:val="18"/>
                <w:szCs w:val="18"/>
              </w:rPr>
              <w:t>Not achieving microbiological cure assessed by sputum smear microscopy</w:t>
            </w:r>
          </w:p>
        </w:tc>
        <w:tc>
          <w:tcPr>
            <w:tcW w:w="1170" w:type="dxa"/>
            <w:vAlign w:val="center"/>
          </w:tcPr>
          <w:p w14:paraId="5935548D" w14:textId="2900B82D" w:rsidR="00126F17" w:rsidRPr="00221C55" w:rsidRDefault="00126F17"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vAlign w:val="center"/>
          </w:tcPr>
          <w:p w14:paraId="12A71E7D" w14:textId="1BA665ED" w:rsidR="00126F17" w:rsidRPr="00221C55" w:rsidRDefault="00126F17" w:rsidP="00221C55">
            <w:pPr>
              <w:rPr>
                <w:rFonts w:ascii="Arial" w:hAnsi="Arial" w:cs="Arial"/>
                <w:sz w:val="18"/>
                <w:szCs w:val="18"/>
              </w:rPr>
            </w:pPr>
            <w:r w:rsidRPr="00221C55">
              <w:rPr>
                <w:rFonts w:ascii="Arial" w:hAnsi="Arial" w:cs="Arial"/>
                <w:color w:val="000000"/>
                <w:sz w:val="18"/>
                <w:szCs w:val="18"/>
              </w:rPr>
              <w:t>1,463</w:t>
            </w:r>
          </w:p>
        </w:tc>
        <w:tc>
          <w:tcPr>
            <w:tcW w:w="2610" w:type="dxa"/>
            <w:vAlign w:val="center"/>
          </w:tcPr>
          <w:p w14:paraId="6DF992EA" w14:textId="59A0E4D3" w:rsidR="00126F17" w:rsidRPr="00221C55" w:rsidRDefault="00126F17"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interview of patients by a dedicated research team</w:t>
            </w:r>
          </w:p>
        </w:tc>
        <w:tc>
          <w:tcPr>
            <w:tcW w:w="1800" w:type="dxa"/>
            <w:vAlign w:val="center"/>
          </w:tcPr>
          <w:p w14:paraId="1A861837" w14:textId="0C77678B" w:rsidR="00126F17" w:rsidRPr="00221C55" w:rsidRDefault="00126F17" w:rsidP="00221C55">
            <w:pPr>
              <w:rPr>
                <w:rFonts w:ascii="Arial" w:hAnsi="Arial" w:cs="Arial"/>
                <w:sz w:val="18"/>
                <w:szCs w:val="18"/>
              </w:rPr>
            </w:pPr>
            <w:r w:rsidRPr="00221C55">
              <w:rPr>
                <w:rFonts w:ascii="Arial" w:hAnsi="Arial" w:cs="Arial"/>
                <w:color w:val="000000"/>
                <w:sz w:val="18"/>
                <w:szCs w:val="18"/>
              </w:rPr>
              <w:t>Logistic regression (N=1,463)</w:t>
            </w:r>
          </w:p>
        </w:tc>
      </w:tr>
      <w:tr w:rsidR="00221C55" w:rsidRPr="00126F17" w14:paraId="6CE1C290" w14:textId="77777777" w:rsidTr="464BA57F">
        <w:trPr>
          <w:trHeight w:val="980"/>
          <w:jc w:val="center"/>
        </w:trPr>
        <w:tc>
          <w:tcPr>
            <w:tcW w:w="1075" w:type="dxa"/>
            <w:vAlign w:val="center"/>
          </w:tcPr>
          <w:p w14:paraId="4B831C84" w14:textId="5BCC00C2" w:rsidR="00126F17" w:rsidRPr="00221C55" w:rsidRDefault="00126F17" w:rsidP="00221C55">
            <w:pPr>
              <w:rPr>
                <w:rFonts w:ascii="Arial" w:hAnsi="Arial" w:cs="Arial"/>
                <w:sz w:val="18"/>
                <w:szCs w:val="18"/>
              </w:rPr>
            </w:pPr>
            <w:r w:rsidRPr="00221C55">
              <w:rPr>
                <w:rFonts w:ascii="Arial" w:hAnsi="Arial" w:cs="Arial"/>
                <w:color w:val="000000"/>
                <w:sz w:val="18"/>
                <w:szCs w:val="18"/>
              </w:rPr>
              <w:t>Joseph  (2011)</w:t>
            </w:r>
          </w:p>
        </w:tc>
        <w:tc>
          <w:tcPr>
            <w:tcW w:w="1350" w:type="dxa"/>
            <w:vAlign w:val="center"/>
          </w:tcPr>
          <w:p w14:paraId="7FE9D56E" w14:textId="3C45F455" w:rsidR="00126F17" w:rsidRPr="00221C55" w:rsidRDefault="00126F17" w:rsidP="00221C55">
            <w:pPr>
              <w:rPr>
                <w:rFonts w:ascii="Arial" w:hAnsi="Arial" w:cs="Arial"/>
                <w:sz w:val="18"/>
                <w:szCs w:val="18"/>
              </w:rPr>
            </w:pPr>
            <w:r w:rsidRPr="00221C55">
              <w:rPr>
                <w:rFonts w:ascii="Arial" w:hAnsi="Arial" w:cs="Arial"/>
                <w:color w:val="000000"/>
                <w:sz w:val="18"/>
                <w:szCs w:val="18"/>
              </w:rPr>
              <w:t>Karnataka</w:t>
            </w:r>
          </w:p>
        </w:tc>
        <w:tc>
          <w:tcPr>
            <w:tcW w:w="900" w:type="dxa"/>
            <w:vAlign w:val="center"/>
          </w:tcPr>
          <w:p w14:paraId="48ADE93A" w14:textId="62BB4342" w:rsidR="00126F17" w:rsidRPr="00221C55" w:rsidRDefault="00126F17"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52D9311B" w14:textId="451027C6"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713DCD3F" w14:textId="17D2A6E2"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6AF7CE10" w14:textId="0758D850" w:rsidR="00126F17" w:rsidRPr="00221C55" w:rsidRDefault="00126F17" w:rsidP="00221C55">
            <w:pPr>
              <w:rPr>
                <w:rFonts w:ascii="Arial" w:hAnsi="Arial" w:cs="Arial"/>
                <w:sz w:val="18"/>
                <w:szCs w:val="18"/>
              </w:rPr>
            </w:pPr>
            <w:r w:rsidRPr="00221C55">
              <w:rPr>
                <w:rFonts w:ascii="Arial" w:hAnsi="Arial" w:cs="Arial"/>
                <w:color w:val="000000"/>
                <w:sz w:val="18"/>
                <w:szCs w:val="18"/>
              </w:rPr>
              <w:t>Treatment failure and loss to follow-up as a composite outcome</w:t>
            </w:r>
          </w:p>
        </w:tc>
        <w:tc>
          <w:tcPr>
            <w:tcW w:w="1170" w:type="dxa"/>
            <w:vAlign w:val="center"/>
          </w:tcPr>
          <w:p w14:paraId="3FA93678" w14:textId="766F2EFB"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09B769B7" w14:textId="226A3CAF" w:rsidR="00126F17" w:rsidRPr="00221C55" w:rsidRDefault="00126F17" w:rsidP="00221C55">
            <w:pPr>
              <w:rPr>
                <w:rFonts w:ascii="Arial" w:hAnsi="Arial" w:cs="Arial"/>
                <w:sz w:val="18"/>
                <w:szCs w:val="18"/>
              </w:rPr>
            </w:pPr>
            <w:r w:rsidRPr="00221C55">
              <w:rPr>
                <w:rFonts w:ascii="Arial" w:hAnsi="Arial" w:cs="Arial"/>
                <w:color w:val="000000"/>
                <w:sz w:val="18"/>
                <w:szCs w:val="18"/>
              </w:rPr>
              <w:t>212</w:t>
            </w:r>
          </w:p>
        </w:tc>
        <w:tc>
          <w:tcPr>
            <w:tcW w:w="2610" w:type="dxa"/>
            <w:vAlign w:val="center"/>
          </w:tcPr>
          <w:p w14:paraId="599B80C5" w14:textId="60A6D5D2" w:rsidR="00126F17" w:rsidRPr="00221C55" w:rsidRDefault="00126F17"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3DA7E3FA" w14:textId="7B65C7BB"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(N=212)</w:t>
            </w:r>
            <w:r w:rsidRPr="00221C55">
              <w:rPr>
                <w:rFonts w:ascii="Arial" w:hAnsi="Arial" w:cs="Arial"/>
                <w:color w:val="000000"/>
                <w:sz w:val="18"/>
                <w:szCs w:val="18"/>
                <w:vertAlign w:val="superscript"/>
              </w:rPr>
              <w:t>a</w:t>
            </w:r>
          </w:p>
        </w:tc>
      </w:tr>
      <w:tr w:rsidR="00221C55" w:rsidRPr="00126F17" w14:paraId="36C1848C" w14:textId="77777777" w:rsidTr="464BA57F">
        <w:trPr>
          <w:trHeight w:val="971"/>
          <w:jc w:val="center"/>
        </w:trPr>
        <w:tc>
          <w:tcPr>
            <w:tcW w:w="1075" w:type="dxa"/>
            <w:vAlign w:val="center"/>
          </w:tcPr>
          <w:p w14:paraId="2BF1F8DD" w14:textId="0AAC4719" w:rsidR="00126F17" w:rsidRPr="00221C55" w:rsidRDefault="00126F17" w:rsidP="00221C55">
            <w:pPr>
              <w:rPr>
                <w:rFonts w:ascii="Arial" w:hAnsi="Arial" w:cs="Arial"/>
                <w:sz w:val="18"/>
                <w:szCs w:val="18"/>
              </w:rPr>
            </w:pPr>
            <w:r w:rsidRPr="00221C55">
              <w:rPr>
                <w:rFonts w:ascii="Arial" w:hAnsi="Arial" w:cs="Arial"/>
                <w:color w:val="000000"/>
                <w:sz w:val="18"/>
                <w:szCs w:val="18"/>
              </w:rPr>
              <w:t>Kulkarni (2013)</w:t>
            </w:r>
          </w:p>
        </w:tc>
        <w:tc>
          <w:tcPr>
            <w:tcW w:w="1350" w:type="dxa"/>
            <w:vAlign w:val="center"/>
          </w:tcPr>
          <w:p w14:paraId="7CE4F526" w14:textId="0E304ECB" w:rsidR="00126F17" w:rsidRPr="00221C55" w:rsidRDefault="00126F17" w:rsidP="00221C55">
            <w:pPr>
              <w:rPr>
                <w:rFonts w:ascii="Arial" w:hAnsi="Arial" w:cs="Arial"/>
                <w:sz w:val="18"/>
                <w:szCs w:val="18"/>
              </w:rPr>
            </w:pPr>
            <w:r w:rsidRPr="00221C55">
              <w:rPr>
                <w:rFonts w:ascii="Arial" w:hAnsi="Arial" w:cs="Arial"/>
                <w:color w:val="000000"/>
                <w:sz w:val="18"/>
                <w:szCs w:val="18"/>
              </w:rPr>
              <w:t>Maharashtra</w:t>
            </w:r>
          </w:p>
        </w:tc>
        <w:tc>
          <w:tcPr>
            <w:tcW w:w="900" w:type="dxa"/>
            <w:vAlign w:val="center"/>
          </w:tcPr>
          <w:p w14:paraId="769D9BDA" w14:textId="6E4B8AE0" w:rsidR="00126F17" w:rsidRPr="00221C55" w:rsidRDefault="00126F17" w:rsidP="00221C55">
            <w:pPr>
              <w:rPr>
                <w:rFonts w:ascii="Arial" w:hAnsi="Arial" w:cs="Arial"/>
                <w:sz w:val="18"/>
                <w:szCs w:val="18"/>
              </w:rPr>
            </w:pPr>
            <w:r w:rsidRPr="00221C55">
              <w:rPr>
                <w:rFonts w:ascii="Arial" w:hAnsi="Arial" w:cs="Arial"/>
                <w:color w:val="000000"/>
                <w:sz w:val="18"/>
                <w:szCs w:val="18"/>
              </w:rPr>
              <w:t>Urban</w:t>
            </w:r>
          </w:p>
        </w:tc>
        <w:tc>
          <w:tcPr>
            <w:tcW w:w="1080" w:type="dxa"/>
            <w:vAlign w:val="center"/>
          </w:tcPr>
          <w:p w14:paraId="1770ED83" w14:textId="631B9800"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254830B" w14:textId="34A3361B" w:rsidR="00126F17" w:rsidRPr="00221C55" w:rsidRDefault="00126F17"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5F342FA3" w14:textId="745F782E" w:rsidR="00126F17" w:rsidRPr="00221C55" w:rsidRDefault="00126F17" w:rsidP="00221C55">
            <w:pPr>
              <w:rPr>
                <w:rFonts w:ascii="Arial" w:hAnsi="Arial" w:cs="Arial"/>
                <w:sz w:val="18"/>
                <w:szCs w:val="18"/>
              </w:rPr>
            </w:pPr>
            <w:r w:rsidRPr="00221C55">
              <w:rPr>
                <w:rFonts w:ascii="Arial" w:hAnsi="Arial" w:cs="Arial"/>
                <w:color w:val="000000"/>
                <w:sz w:val="18"/>
                <w:szCs w:val="18"/>
              </w:rPr>
              <w:t>Medication nonadherence (i.e., interruption of treatment for &gt;=1 month)</w:t>
            </w:r>
          </w:p>
        </w:tc>
        <w:tc>
          <w:tcPr>
            <w:tcW w:w="1170" w:type="dxa"/>
            <w:vAlign w:val="center"/>
          </w:tcPr>
          <w:p w14:paraId="7014569B" w14:textId="0D927CC4"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4FE205C9" w14:textId="47C92F03" w:rsidR="00126F17" w:rsidRPr="00221C55" w:rsidRDefault="00126F17" w:rsidP="00221C55">
            <w:pPr>
              <w:rPr>
                <w:rFonts w:ascii="Arial" w:hAnsi="Arial" w:cs="Arial"/>
                <w:sz w:val="18"/>
                <w:szCs w:val="18"/>
              </w:rPr>
            </w:pPr>
            <w:r w:rsidRPr="00221C55">
              <w:rPr>
                <w:rFonts w:ascii="Arial" w:hAnsi="Arial" w:cs="Arial"/>
                <w:color w:val="000000"/>
                <w:sz w:val="18"/>
                <w:szCs w:val="18"/>
              </w:rPr>
              <w:t>150</w:t>
            </w:r>
          </w:p>
        </w:tc>
        <w:tc>
          <w:tcPr>
            <w:tcW w:w="2610" w:type="dxa"/>
            <w:vAlign w:val="center"/>
          </w:tcPr>
          <w:p w14:paraId="574B62B5" w14:textId="0C1D6EB1" w:rsidR="00126F17" w:rsidRPr="00221C55" w:rsidRDefault="00126F17"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longitudinal patient follow-up and interviews by a dedicated research team</w:t>
            </w:r>
          </w:p>
        </w:tc>
        <w:tc>
          <w:tcPr>
            <w:tcW w:w="1800" w:type="dxa"/>
            <w:vAlign w:val="center"/>
          </w:tcPr>
          <w:p w14:paraId="021690E6" w14:textId="602C45A7" w:rsidR="00126F17" w:rsidRPr="00221C55" w:rsidRDefault="00126F17" w:rsidP="00221C55">
            <w:pPr>
              <w:rPr>
                <w:rFonts w:ascii="Arial" w:hAnsi="Arial" w:cs="Arial"/>
                <w:sz w:val="18"/>
                <w:szCs w:val="18"/>
                <w:vertAlign w:val="superscript"/>
              </w:rPr>
            </w:pPr>
            <w:r w:rsidRPr="00221C55">
              <w:rPr>
                <w:rFonts w:ascii="Arial" w:hAnsi="Arial" w:cs="Arial"/>
                <w:color w:val="000000"/>
                <w:sz w:val="18"/>
                <w:szCs w:val="18"/>
              </w:rPr>
              <w:t>Logistic regression (N=150); Reasons for medication nonadherence (N=78)</w:t>
            </w:r>
          </w:p>
        </w:tc>
      </w:tr>
      <w:tr w:rsidR="00221C55" w:rsidRPr="00126F17" w14:paraId="30CE57BD" w14:textId="77777777" w:rsidTr="464BA57F">
        <w:trPr>
          <w:trHeight w:val="989"/>
          <w:jc w:val="center"/>
        </w:trPr>
        <w:tc>
          <w:tcPr>
            <w:tcW w:w="1075" w:type="dxa"/>
            <w:vAlign w:val="center"/>
          </w:tcPr>
          <w:p w14:paraId="3906C328" w14:textId="1D791134" w:rsidR="00126F17" w:rsidRPr="00221C55" w:rsidRDefault="00126F17" w:rsidP="00221C55">
            <w:pPr>
              <w:rPr>
                <w:rFonts w:ascii="Arial" w:hAnsi="Arial" w:cs="Arial"/>
                <w:sz w:val="18"/>
                <w:szCs w:val="18"/>
              </w:rPr>
            </w:pPr>
            <w:r w:rsidRPr="00221C55">
              <w:rPr>
                <w:rFonts w:ascii="Arial" w:hAnsi="Arial" w:cs="Arial"/>
                <w:color w:val="000000"/>
                <w:sz w:val="18"/>
                <w:szCs w:val="18"/>
              </w:rPr>
              <w:t>Mave (2021)</w:t>
            </w:r>
          </w:p>
        </w:tc>
        <w:tc>
          <w:tcPr>
            <w:tcW w:w="1350" w:type="dxa"/>
            <w:vAlign w:val="center"/>
          </w:tcPr>
          <w:p w14:paraId="5379AD45" w14:textId="4895C332" w:rsidR="00126F17" w:rsidRPr="00221C55" w:rsidRDefault="00126F17" w:rsidP="00221C55">
            <w:pPr>
              <w:rPr>
                <w:rFonts w:ascii="Arial" w:hAnsi="Arial" w:cs="Arial"/>
                <w:sz w:val="18"/>
                <w:szCs w:val="18"/>
              </w:rPr>
            </w:pPr>
            <w:r w:rsidRPr="00221C55">
              <w:rPr>
                <w:rFonts w:ascii="Arial" w:hAnsi="Arial" w:cs="Arial"/>
                <w:color w:val="000000"/>
                <w:sz w:val="18"/>
                <w:szCs w:val="18"/>
              </w:rPr>
              <w:t>Maharashtra</w:t>
            </w:r>
          </w:p>
        </w:tc>
        <w:tc>
          <w:tcPr>
            <w:tcW w:w="900" w:type="dxa"/>
            <w:vAlign w:val="center"/>
          </w:tcPr>
          <w:p w14:paraId="7DF924CD" w14:textId="346E1DB2" w:rsidR="00126F17" w:rsidRPr="00221C55" w:rsidRDefault="00126F17" w:rsidP="00221C55">
            <w:pPr>
              <w:rPr>
                <w:rFonts w:ascii="Arial" w:hAnsi="Arial" w:cs="Arial"/>
                <w:sz w:val="18"/>
                <w:szCs w:val="18"/>
              </w:rPr>
            </w:pPr>
            <w:r w:rsidRPr="00221C55">
              <w:rPr>
                <w:rFonts w:ascii="Arial" w:hAnsi="Arial" w:cs="Arial"/>
                <w:color w:val="000000"/>
                <w:sz w:val="18"/>
                <w:szCs w:val="18"/>
              </w:rPr>
              <w:t>Urban and rural</w:t>
            </w:r>
          </w:p>
        </w:tc>
        <w:tc>
          <w:tcPr>
            <w:tcW w:w="1080" w:type="dxa"/>
            <w:vAlign w:val="center"/>
          </w:tcPr>
          <w:p w14:paraId="5A05CC86" w14:textId="7F7608E8"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2B841ADB" w14:textId="6E40A4EA" w:rsidR="00126F17" w:rsidRPr="00221C55" w:rsidRDefault="00126F17" w:rsidP="00221C55">
            <w:pPr>
              <w:rPr>
                <w:rFonts w:ascii="Arial" w:hAnsi="Arial" w:cs="Arial"/>
                <w:sz w:val="18"/>
                <w:szCs w:val="18"/>
              </w:rPr>
            </w:pPr>
            <w:r w:rsidRPr="00221C55">
              <w:rPr>
                <w:rFonts w:ascii="Arial" w:hAnsi="Arial" w:cs="Arial"/>
                <w:color w:val="000000"/>
                <w:sz w:val="18"/>
                <w:szCs w:val="18"/>
              </w:rPr>
              <w:t>New bacteriologically confirmed pulmonary TB patients (i.e., by sputum smear microscopy, Xpert MTB/RIF testing, or mycobacterial culture)</w:t>
            </w:r>
          </w:p>
        </w:tc>
        <w:tc>
          <w:tcPr>
            <w:tcW w:w="2070" w:type="dxa"/>
            <w:vAlign w:val="center"/>
          </w:tcPr>
          <w:p w14:paraId="060705CD" w14:textId="41038FEE" w:rsidR="00126F17" w:rsidRPr="00221C55" w:rsidRDefault="00126F17" w:rsidP="00221C55">
            <w:pPr>
              <w:rPr>
                <w:rFonts w:ascii="Arial" w:hAnsi="Arial" w:cs="Arial"/>
                <w:sz w:val="18"/>
                <w:szCs w:val="18"/>
              </w:rPr>
            </w:pPr>
            <w:r w:rsidRPr="00221C55">
              <w:rPr>
                <w:rFonts w:ascii="Arial" w:hAnsi="Arial" w:cs="Arial"/>
                <w:color w:val="000000"/>
                <w:sz w:val="18"/>
                <w:szCs w:val="18"/>
              </w:rPr>
              <w:t>(1) Death as a single outcome, and (2) treatment failure as a single outcome</w:t>
            </w:r>
          </w:p>
        </w:tc>
        <w:tc>
          <w:tcPr>
            <w:tcW w:w="1170" w:type="dxa"/>
            <w:vAlign w:val="center"/>
          </w:tcPr>
          <w:p w14:paraId="56762C77" w14:textId="40B57F18"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2B9B7047" w14:textId="0DD98933" w:rsidR="00126F17" w:rsidRPr="00221C55" w:rsidRDefault="00126F17" w:rsidP="00221C55">
            <w:pPr>
              <w:rPr>
                <w:rFonts w:ascii="Arial" w:hAnsi="Arial" w:cs="Arial"/>
                <w:sz w:val="18"/>
                <w:szCs w:val="18"/>
              </w:rPr>
            </w:pPr>
            <w:r w:rsidRPr="00221C55">
              <w:rPr>
                <w:rFonts w:ascii="Arial" w:hAnsi="Arial" w:cs="Arial"/>
                <w:color w:val="000000"/>
                <w:sz w:val="18"/>
                <w:szCs w:val="18"/>
              </w:rPr>
              <w:t>832</w:t>
            </w:r>
          </w:p>
        </w:tc>
        <w:tc>
          <w:tcPr>
            <w:tcW w:w="2610" w:type="dxa"/>
            <w:vAlign w:val="center"/>
          </w:tcPr>
          <w:p w14:paraId="0E94A467" w14:textId="6D7115F5" w:rsidR="00126F17" w:rsidRPr="00221C55" w:rsidRDefault="00126F17" w:rsidP="00221C55">
            <w:pPr>
              <w:rPr>
                <w:rFonts w:ascii="Arial" w:hAnsi="Arial" w:cs="Arial"/>
                <w:sz w:val="18"/>
                <w:szCs w:val="18"/>
              </w:rPr>
            </w:pPr>
            <w:r w:rsidRPr="00221C5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7773CEB8" w14:textId="26644D32" w:rsidR="00126F17" w:rsidRPr="00221C55" w:rsidRDefault="00126F17" w:rsidP="00221C55">
            <w:pPr>
              <w:rPr>
                <w:rFonts w:ascii="Arial" w:hAnsi="Arial" w:cs="Arial"/>
                <w:sz w:val="18"/>
                <w:szCs w:val="18"/>
              </w:rPr>
            </w:pPr>
            <w:r w:rsidRPr="00221C55">
              <w:rPr>
                <w:rFonts w:ascii="Arial" w:hAnsi="Arial" w:cs="Arial"/>
                <w:color w:val="000000"/>
                <w:sz w:val="18"/>
                <w:szCs w:val="18"/>
              </w:rPr>
              <w:t xml:space="preserve">Logistic Regression (N=832) </w:t>
            </w:r>
          </w:p>
        </w:tc>
      </w:tr>
      <w:tr w:rsidR="00221C55" w:rsidRPr="00126F17" w14:paraId="60A3CDF5" w14:textId="77777777" w:rsidTr="464BA57F">
        <w:trPr>
          <w:trHeight w:val="890"/>
          <w:jc w:val="center"/>
        </w:trPr>
        <w:tc>
          <w:tcPr>
            <w:tcW w:w="1075" w:type="dxa"/>
            <w:vAlign w:val="center"/>
          </w:tcPr>
          <w:p w14:paraId="7708C0E7" w14:textId="70F22DEF" w:rsidR="00126F17" w:rsidRPr="00221C55" w:rsidRDefault="00126F17" w:rsidP="00221C55">
            <w:pPr>
              <w:rPr>
                <w:rFonts w:ascii="Arial" w:hAnsi="Arial" w:cs="Arial"/>
                <w:sz w:val="18"/>
                <w:szCs w:val="18"/>
              </w:rPr>
            </w:pPr>
            <w:r w:rsidRPr="00221C55">
              <w:rPr>
                <w:rFonts w:ascii="Arial" w:hAnsi="Arial" w:cs="Arial"/>
                <w:color w:val="000000"/>
                <w:sz w:val="18"/>
                <w:szCs w:val="18"/>
              </w:rPr>
              <w:t>Mukherjee (2009)</w:t>
            </w:r>
          </w:p>
        </w:tc>
        <w:tc>
          <w:tcPr>
            <w:tcW w:w="1350" w:type="dxa"/>
            <w:vAlign w:val="center"/>
          </w:tcPr>
          <w:p w14:paraId="25DD568E" w14:textId="15D92190" w:rsidR="00126F17" w:rsidRPr="00221C55" w:rsidRDefault="00126F17" w:rsidP="00221C55">
            <w:pPr>
              <w:rPr>
                <w:rFonts w:ascii="Arial" w:hAnsi="Arial" w:cs="Arial"/>
                <w:sz w:val="18"/>
                <w:szCs w:val="18"/>
              </w:rPr>
            </w:pPr>
            <w:r w:rsidRPr="00221C55">
              <w:rPr>
                <w:rFonts w:ascii="Arial" w:hAnsi="Arial" w:cs="Arial"/>
                <w:color w:val="000000"/>
                <w:sz w:val="18"/>
                <w:szCs w:val="18"/>
              </w:rPr>
              <w:t>West Bengal</w:t>
            </w:r>
          </w:p>
        </w:tc>
        <w:tc>
          <w:tcPr>
            <w:tcW w:w="900" w:type="dxa"/>
            <w:vAlign w:val="center"/>
          </w:tcPr>
          <w:p w14:paraId="374E4A25" w14:textId="45E94EFA" w:rsidR="00126F17" w:rsidRPr="00221C55" w:rsidRDefault="00126F17" w:rsidP="00221C55">
            <w:pPr>
              <w:rPr>
                <w:rFonts w:ascii="Arial" w:hAnsi="Arial" w:cs="Arial"/>
                <w:sz w:val="18"/>
                <w:szCs w:val="18"/>
              </w:rPr>
            </w:pPr>
            <w:r w:rsidRPr="00221C55">
              <w:rPr>
                <w:rFonts w:ascii="Arial" w:hAnsi="Arial" w:cs="Arial"/>
                <w:color w:val="000000"/>
                <w:sz w:val="18"/>
                <w:szCs w:val="18"/>
              </w:rPr>
              <w:t>Urban and rural</w:t>
            </w:r>
          </w:p>
        </w:tc>
        <w:tc>
          <w:tcPr>
            <w:tcW w:w="1080" w:type="dxa"/>
            <w:vAlign w:val="center"/>
          </w:tcPr>
          <w:p w14:paraId="517F4EFF" w14:textId="2287B978" w:rsidR="00126F17" w:rsidRPr="00221C55" w:rsidRDefault="00126F17"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1C067983" w14:textId="4BE2F29B" w:rsidR="00126F17" w:rsidRPr="00221C55" w:rsidRDefault="00126F17" w:rsidP="00221C55">
            <w:pPr>
              <w:rPr>
                <w:rFonts w:ascii="Arial" w:hAnsi="Arial" w:cs="Arial"/>
                <w:sz w:val="18"/>
                <w:szCs w:val="18"/>
              </w:rPr>
            </w:pPr>
            <w:r w:rsidRPr="00221C55">
              <w:rPr>
                <w:rFonts w:ascii="Arial" w:hAnsi="Arial" w:cs="Arial"/>
                <w:color w:val="000000"/>
                <w:sz w:val="18"/>
                <w:szCs w:val="18"/>
              </w:rPr>
              <w:t>New pulmonary TB patients (sputum smear positive and sputum smear negative)</w:t>
            </w:r>
          </w:p>
        </w:tc>
        <w:tc>
          <w:tcPr>
            <w:tcW w:w="2070" w:type="dxa"/>
            <w:vAlign w:val="center"/>
          </w:tcPr>
          <w:p w14:paraId="3F704725" w14:textId="5C81FF1F" w:rsidR="00126F17" w:rsidRPr="00221C55" w:rsidRDefault="00126F17" w:rsidP="00221C55">
            <w:pPr>
              <w:rPr>
                <w:rFonts w:ascii="Arial" w:hAnsi="Arial" w:cs="Arial"/>
                <w:sz w:val="18"/>
                <w:szCs w:val="18"/>
              </w:rPr>
            </w:pPr>
            <w:r w:rsidRPr="00221C55">
              <w:rPr>
                <w:rFonts w:ascii="Arial" w:hAnsi="Arial" w:cs="Arial"/>
                <w:color w:val="000000"/>
                <w:sz w:val="18"/>
                <w:szCs w:val="18"/>
              </w:rPr>
              <w:t>Death, treatment failure, and loss to follow-up as a composite outcome</w:t>
            </w:r>
          </w:p>
        </w:tc>
        <w:tc>
          <w:tcPr>
            <w:tcW w:w="1170" w:type="dxa"/>
            <w:vAlign w:val="center"/>
          </w:tcPr>
          <w:p w14:paraId="516624E4" w14:textId="022527CD" w:rsidR="00126F17" w:rsidRPr="00221C55" w:rsidRDefault="00126F17"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7A6CFA42" w14:textId="66748749" w:rsidR="00126F17" w:rsidRPr="00221C55" w:rsidRDefault="00126F17" w:rsidP="00221C55">
            <w:pPr>
              <w:rPr>
                <w:rFonts w:ascii="Arial" w:hAnsi="Arial" w:cs="Arial"/>
                <w:sz w:val="18"/>
                <w:szCs w:val="18"/>
              </w:rPr>
            </w:pPr>
            <w:r w:rsidRPr="00221C55">
              <w:rPr>
                <w:rFonts w:ascii="Arial" w:hAnsi="Arial" w:cs="Arial"/>
                <w:color w:val="000000"/>
                <w:sz w:val="18"/>
                <w:szCs w:val="18"/>
              </w:rPr>
              <w:t>2,870</w:t>
            </w:r>
          </w:p>
        </w:tc>
        <w:tc>
          <w:tcPr>
            <w:tcW w:w="2610" w:type="dxa"/>
            <w:vAlign w:val="center"/>
          </w:tcPr>
          <w:p w14:paraId="56A21F7C" w14:textId="1F76F4FC" w:rsidR="00126F17" w:rsidRPr="00221C55" w:rsidRDefault="00126F17"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2FAED165" w14:textId="31A11C86" w:rsidR="00126F17" w:rsidRPr="00221C55" w:rsidRDefault="00126F17" w:rsidP="00221C55">
            <w:pPr>
              <w:rPr>
                <w:rFonts w:ascii="Arial" w:hAnsi="Arial" w:cs="Arial"/>
                <w:sz w:val="18"/>
                <w:szCs w:val="18"/>
              </w:rPr>
            </w:pPr>
            <w:r w:rsidRPr="00221C55">
              <w:rPr>
                <w:rFonts w:ascii="Arial" w:hAnsi="Arial" w:cs="Arial"/>
                <w:color w:val="000000"/>
                <w:sz w:val="18"/>
                <w:szCs w:val="18"/>
              </w:rPr>
              <w:t>Logistic Regression (N=2,870)</w:t>
            </w:r>
            <w:r w:rsidRPr="00221C55">
              <w:rPr>
                <w:rFonts w:ascii="Arial" w:hAnsi="Arial" w:cs="Arial"/>
                <w:color w:val="000000"/>
                <w:sz w:val="18"/>
                <w:szCs w:val="18"/>
                <w:vertAlign w:val="superscript"/>
              </w:rPr>
              <w:t>a</w:t>
            </w:r>
          </w:p>
        </w:tc>
      </w:tr>
      <w:tr w:rsidR="00221C55" w:rsidRPr="00A1611A" w14:paraId="1D7A505D" w14:textId="77777777" w:rsidTr="464BA57F">
        <w:trPr>
          <w:trHeight w:val="1070"/>
          <w:jc w:val="center"/>
        </w:trPr>
        <w:tc>
          <w:tcPr>
            <w:tcW w:w="1075" w:type="dxa"/>
            <w:vAlign w:val="center"/>
          </w:tcPr>
          <w:p w14:paraId="072107AC" w14:textId="2D493833" w:rsidR="00221C55" w:rsidRPr="00221C55" w:rsidRDefault="00221C55" w:rsidP="00221C55">
            <w:pPr>
              <w:rPr>
                <w:rFonts w:ascii="Arial" w:hAnsi="Arial" w:cs="Arial"/>
                <w:sz w:val="18"/>
                <w:szCs w:val="18"/>
              </w:rPr>
            </w:pPr>
            <w:r w:rsidRPr="00221C55">
              <w:rPr>
                <w:rFonts w:ascii="Arial" w:hAnsi="Arial" w:cs="Arial"/>
                <w:color w:val="000000"/>
                <w:sz w:val="18"/>
                <w:szCs w:val="18"/>
              </w:rPr>
              <w:lastRenderedPageBreak/>
              <w:t>Mukherjee (2012)</w:t>
            </w:r>
          </w:p>
        </w:tc>
        <w:tc>
          <w:tcPr>
            <w:tcW w:w="1350" w:type="dxa"/>
            <w:vAlign w:val="center"/>
          </w:tcPr>
          <w:p w14:paraId="193018E5" w14:textId="6CFDCA9A" w:rsidR="00221C55" w:rsidRPr="00221C55" w:rsidRDefault="00221C55" w:rsidP="00221C55">
            <w:pPr>
              <w:rPr>
                <w:rFonts w:ascii="Arial" w:hAnsi="Arial" w:cs="Arial"/>
                <w:sz w:val="18"/>
                <w:szCs w:val="18"/>
              </w:rPr>
            </w:pPr>
            <w:r w:rsidRPr="00221C55">
              <w:rPr>
                <w:rFonts w:ascii="Arial" w:hAnsi="Arial" w:cs="Arial"/>
                <w:color w:val="000000"/>
                <w:sz w:val="18"/>
                <w:szCs w:val="18"/>
              </w:rPr>
              <w:t>West Bengal</w:t>
            </w:r>
          </w:p>
        </w:tc>
        <w:tc>
          <w:tcPr>
            <w:tcW w:w="900" w:type="dxa"/>
            <w:vAlign w:val="center"/>
          </w:tcPr>
          <w:p w14:paraId="6537C0A3" w14:textId="5F525A1F"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26E616F1" w14:textId="755851EB"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40ADA57" w14:textId="584B8B79"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0F671DB1" w14:textId="65327865"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and loss to follow-up as a composite outcome</w:t>
            </w:r>
          </w:p>
        </w:tc>
        <w:tc>
          <w:tcPr>
            <w:tcW w:w="1170" w:type="dxa"/>
            <w:vAlign w:val="center"/>
          </w:tcPr>
          <w:p w14:paraId="01EAB9DD" w14:textId="5C41B9EB"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715F000A" w14:textId="6086568B" w:rsidR="00221C55" w:rsidRPr="00221C55" w:rsidRDefault="00221C55" w:rsidP="00221C55">
            <w:pPr>
              <w:rPr>
                <w:rFonts w:ascii="Arial" w:hAnsi="Arial" w:cs="Arial"/>
                <w:sz w:val="18"/>
                <w:szCs w:val="18"/>
              </w:rPr>
            </w:pPr>
            <w:r w:rsidRPr="00221C55">
              <w:rPr>
                <w:rFonts w:ascii="Arial" w:hAnsi="Arial" w:cs="Arial"/>
                <w:color w:val="000000"/>
                <w:sz w:val="18"/>
                <w:szCs w:val="18"/>
              </w:rPr>
              <w:t>1,393</w:t>
            </w:r>
          </w:p>
        </w:tc>
        <w:tc>
          <w:tcPr>
            <w:tcW w:w="2610" w:type="dxa"/>
            <w:vAlign w:val="center"/>
          </w:tcPr>
          <w:p w14:paraId="24E90D5B" w14:textId="1CB2FB19"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1BB22D23" w14:textId="1957B771"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(N=1,393)</w:t>
            </w:r>
            <w:r w:rsidRPr="00221C55">
              <w:rPr>
                <w:rFonts w:ascii="Arial" w:hAnsi="Arial" w:cs="Arial"/>
                <w:color w:val="000000"/>
                <w:sz w:val="18"/>
                <w:szCs w:val="18"/>
                <w:vertAlign w:val="superscript"/>
              </w:rPr>
              <w:t>a</w:t>
            </w:r>
          </w:p>
        </w:tc>
      </w:tr>
      <w:tr w:rsidR="00221C55" w:rsidRPr="00A1611A" w14:paraId="5C39FC34" w14:textId="77777777" w:rsidTr="464BA57F">
        <w:trPr>
          <w:trHeight w:val="1238"/>
          <w:jc w:val="center"/>
        </w:trPr>
        <w:tc>
          <w:tcPr>
            <w:tcW w:w="1075" w:type="dxa"/>
            <w:vAlign w:val="center"/>
          </w:tcPr>
          <w:p w14:paraId="7869BF8C" w14:textId="552516DB" w:rsidR="00221C55" w:rsidRPr="00221C55" w:rsidRDefault="00221C55" w:rsidP="00221C55">
            <w:pPr>
              <w:rPr>
                <w:rFonts w:ascii="Arial" w:hAnsi="Arial" w:cs="Arial"/>
                <w:sz w:val="18"/>
                <w:szCs w:val="18"/>
              </w:rPr>
            </w:pPr>
            <w:r w:rsidRPr="00221C55">
              <w:rPr>
                <w:rFonts w:ascii="Arial" w:hAnsi="Arial" w:cs="Arial"/>
                <w:color w:val="000000"/>
                <w:sz w:val="18"/>
                <w:szCs w:val="18"/>
              </w:rPr>
              <w:t>Ramachandran (2020)</w:t>
            </w:r>
          </w:p>
        </w:tc>
        <w:tc>
          <w:tcPr>
            <w:tcW w:w="1350" w:type="dxa"/>
            <w:vAlign w:val="center"/>
          </w:tcPr>
          <w:p w14:paraId="0BE64DCE" w14:textId="0AEAC13A"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 and Maharashtra</w:t>
            </w:r>
          </w:p>
        </w:tc>
        <w:tc>
          <w:tcPr>
            <w:tcW w:w="900" w:type="dxa"/>
            <w:vAlign w:val="center"/>
          </w:tcPr>
          <w:p w14:paraId="1D4399B3" w14:textId="6B039699"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vAlign w:val="center"/>
          </w:tcPr>
          <w:p w14:paraId="456C34E7" w14:textId="03B56532"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33669B1" w14:textId="60F7DB25" w:rsidR="00221C55" w:rsidRPr="00221C55" w:rsidRDefault="00221C55" w:rsidP="00221C55">
            <w:pPr>
              <w:rPr>
                <w:rFonts w:ascii="Arial" w:hAnsi="Arial" w:cs="Arial"/>
                <w:sz w:val="18"/>
                <w:szCs w:val="18"/>
              </w:rPr>
            </w:pPr>
            <w:r w:rsidRPr="00221C55">
              <w:rPr>
                <w:rFonts w:ascii="Arial" w:hAnsi="Arial" w:cs="Arial"/>
                <w:color w:val="000000"/>
                <w:sz w:val="18"/>
                <w:szCs w:val="18"/>
              </w:rPr>
              <w:t>New pulmonary TB patients (sputum smear positive and sputum smear negative)</w:t>
            </w:r>
          </w:p>
        </w:tc>
        <w:tc>
          <w:tcPr>
            <w:tcW w:w="2070" w:type="dxa"/>
            <w:vAlign w:val="center"/>
          </w:tcPr>
          <w:p w14:paraId="39819B18" w14:textId="1F9F0C2F" w:rsidR="00221C55" w:rsidRPr="00221C55" w:rsidRDefault="00221C55" w:rsidP="00221C55">
            <w:pPr>
              <w:rPr>
                <w:rFonts w:ascii="Arial" w:hAnsi="Arial" w:cs="Arial"/>
                <w:sz w:val="18"/>
                <w:szCs w:val="18"/>
              </w:rPr>
            </w:pPr>
            <w:r w:rsidRPr="00221C55">
              <w:rPr>
                <w:rFonts w:ascii="Arial" w:hAnsi="Arial" w:cs="Arial"/>
                <w:color w:val="000000"/>
                <w:sz w:val="18"/>
                <w:szCs w:val="18"/>
              </w:rPr>
              <w:t>Treatment failure and death as single outcomes</w:t>
            </w:r>
          </w:p>
        </w:tc>
        <w:tc>
          <w:tcPr>
            <w:tcW w:w="1170" w:type="dxa"/>
            <w:vAlign w:val="center"/>
          </w:tcPr>
          <w:p w14:paraId="3C27C1DC" w14:textId="33A33693"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3C60AC62" w14:textId="17717488" w:rsidR="00221C55" w:rsidRPr="00221C55" w:rsidRDefault="00221C55" w:rsidP="00221C55">
            <w:pPr>
              <w:rPr>
                <w:rFonts w:ascii="Arial" w:hAnsi="Arial" w:cs="Arial"/>
                <w:sz w:val="18"/>
                <w:szCs w:val="18"/>
              </w:rPr>
            </w:pPr>
            <w:r w:rsidRPr="00221C55">
              <w:rPr>
                <w:rFonts w:ascii="Arial" w:hAnsi="Arial" w:cs="Arial"/>
                <w:color w:val="000000"/>
                <w:sz w:val="18"/>
                <w:szCs w:val="18"/>
              </w:rPr>
              <w:t>404</w:t>
            </w:r>
          </w:p>
        </w:tc>
        <w:tc>
          <w:tcPr>
            <w:tcW w:w="2610" w:type="dxa"/>
            <w:vAlign w:val="center"/>
          </w:tcPr>
          <w:p w14:paraId="5C44DC1A" w14:textId="769031B0"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evaluation and then longitudinal follow-up of patients by a dedicated research team</w:t>
            </w:r>
          </w:p>
        </w:tc>
        <w:tc>
          <w:tcPr>
            <w:tcW w:w="1800" w:type="dxa"/>
            <w:vAlign w:val="center"/>
          </w:tcPr>
          <w:p w14:paraId="58BCC0B6" w14:textId="14CF1431" w:rsidR="00221C55" w:rsidRPr="00221C55" w:rsidRDefault="00221C55" w:rsidP="00221C55">
            <w:pPr>
              <w:rPr>
                <w:rFonts w:ascii="Arial" w:hAnsi="Arial" w:cs="Arial"/>
                <w:sz w:val="18"/>
                <w:szCs w:val="18"/>
              </w:rPr>
            </w:pPr>
            <w:r w:rsidRPr="00221C55">
              <w:rPr>
                <w:rFonts w:ascii="Arial" w:hAnsi="Arial" w:cs="Arial"/>
                <w:color w:val="000000"/>
                <w:sz w:val="18"/>
                <w:szCs w:val="18"/>
              </w:rPr>
              <w:t>Poisson regression (N=404)</w:t>
            </w:r>
          </w:p>
        </w:tc>
      </w:tr>
      <w:tr w:rsidR="00221C55" w:rsidRPr="00A1611A" w14:paraId="770BC8A3" w14:textId="77777777" w:rsidTr="464BA57F">
        <w:trPr>
          <w:trHeight w:val="1070"/>
          <w:jc w:val="center"/>
        </w:trPr>
        <w:tc>
          <w:tcPr>
            <w:tcW w:w="1075" w:type="dxa"/>
            <w:vAlign w:val="center"/>
          </w:tcPr>
          <w:p w14:paraId="378D3AEC" w14:textId="67465AF7" w:rsidR="00221C55" w:rsidRPr="00221C55" w:rsidRDefault="00221C55" w:rsidP="00221C55">
            <w:pPr>
              <w:rPr>
                <w:rFonts w:ascii="Arial" w:hAnsi="Arial" w:cs="Arial"/>
                <w:sz w:val="18"/>
                <w:szCs w:val="18"/>
              </w:rPr>
            </w:pPr>
            <w:r w:rsidRPr="00221C55">
              <w:rPr>
                <w:rFonts w:ascii="Arial" w:hAnsi="Arial" w:cs="Arial"/>
                <w:color w:val="000000"/>
                <w:sz w:val="18"/>
                <w:szCs w:val="18"/>
              </w:rPr>
              <w:t>Shameer (2016)</w:t>
            </w:r>
          </w:p>
        </w:tc>
        <w:tc>
          <w:tcPr>
            <w:tcW w:w="1350" w:type="dxa"/>
            <w:vAlign w:val="center"/>
          </w:tcPr>
          <w:p w14:paraId="401A3604" w14:textId="111C944B" w:rsidR="00221C55" w:rsidRPr="00221C55" w:rsidRDefault="00221C55" w:rsidP="00221C55">
            <w:pPr>
              <w:rPr>
                <w:rFonts w:ascii="Arial" w:hAnsi="Arial" w:cs="Arial"/>
                <w:sz w:val="18"/>
                <w:szCs w:val="18"/>
              </w:rPr>
            </w:pPr>
            <w:r w:rsidRPr="00221C55">
              <w:rPr>
                <w:rFonts w:ascii="Arial" w:hAnsi="Arial" w:cs="Arial"/>
                <w:color w:val="000000"/>
                <w:sz w:val="18"/>
                <w:szCs w:val="18"/>
              </w:rPr>
              <w:t>Kerala</w:t>
            </w:r>
          </w:p>
        </w:tc>
        <w:tc>
          <w:tcPr>
            <w:tcW w:w="900" w:type="dxa"/>
            <w:vAlign w:val="center"/>
          </w:tcPr>
          <w:p w14:paraId="48971FD4" w14:textId="1071BD91" w:rsidR="00221C55" w:rsidRPr="00221C55" w:rsidRDefault="00221C55" w:rsidP="00221C55">
            <w:pPr>
              <w:rPr>
                <w:rFonts w:ascii="Arial" w:hAnsi="Arial" w:cs="Arial"/>
                <w:sz w:val="18"/>
                <w:szCs w:val="18"/>
              </w:rPr>
            </w:pPr>
            <w:r w:rsidRPr="00221C55">
              <w:rPr>
                <w:rFonts w:ascii="Arial" w:hAnsi="Arial" w:cs="Arial"/>
                <w:color w:val="000000"/>
                <w:sz w:val="18"/>
                <w:szCs w:val="18"/>
              </w:rPr>
              <w:t>Not reported</w:t>
            </w:r>
          </w:p>
        </w:tc>
        <w:tc>
          <w:tcPr>
            <w:tcW w:w="1080" w:type="dxa"/>
            <w:vAlign w:val="center"/>
          </w:tcPr>
          <w:p w14:paraId="68ACE2D4" w14:textId="76821F9E"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4B86BE8C" w14:textId="7903D639" w:rsidR="00221C55" w:rsidRPr="00221C55" w:rsidRDefault="00221C55" w:rsidP="00221C55">
            <w:pPr>
              <w:rPr>
                <w:rFonts w:ascii="Arial" w:hAnsi="Arial" w:cs="Arial"/>
                <w:sz w:val="18"/>
                <w:szCs w:val="18"/>
              </w:rPr>
            </w:pPr>
            <w:r w:rsidRPr="00221C55">
              <w:rPr>
                <w:rFonts w:ascii="Arial" w:hAnsi="Arial" w:cs="Arial"/>
                <w:color w:val="000000"/>
                <w:sz w:val="18"/>
                <w:szCs w:val="18"/>
              </w:rPr>
              <w:t>New TB patients (sputum smear positive pulmonary, sputum smear negative pulmonary, and extrapulmonary)</w:t>
            </w:r>
          </w:p>
        </w:tc>
        <w:tc>
          <w:tcPr>
            <w:tcW w:w="2070" w:type="dxa"/>
            <w:vAlign w:val="center"/>
          </w:tcPr>
          <w:p w14:paraId="0B48F168" w14:textId="233E4338" w:rsidR="00221C55" w:rsidRPr="00221C55" w:rsidRDefault="00221C55" w:rsidP="00221C55">
            <w:pPr>
              <w:rPr>
                <w:rFonts w:ascii="Arial" w:hAnsi="Arial" w:cs="Arial"/>
                <w:sz w:val="18"/>
                <w:szCs w:val="18"/>
              </w:rPr>
            </w:pPr>
            <w:r w:rsidRPr="00221C55">
              <w:rPr>
                <w:rFonts w:ascii="Arial" w:hAnsi="Arial" w:cs="Arial"/>
                <w:color w:val="000000"/>
                <w:sz w:val="18"/>
                <w:szCs w:val="18"/>
              </w:rPr>
              <w:t>Medication nonadherence (i.e., missing 3 or more consecutive doses)</w:t>
            </w:r>
          </w:p>
        </w:tc>
        <w:tc>
          <w:tcPr>
            <w:tcW w:w="1170" w:type="dxa"/>
            <w:vAlign w:val="center"/>
          </w:tcPr>
          <w:p w14:paraId="0861CF84" w14:textId="26A56E39"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2668A570" w14:textId="338240FF" w:rsidR="00221C55" w:rsidRPr="00221C55" w:rsidRDefault="00221C55" w:rsidP="00221C55">
            <w:pPr>
              <w:rPr>
                <w:rFonts w:ascii="Arial" w:hAnsi="Arial" w:cs="Arial"/>
                <w:sz w:val="18"/>
                <w:szCs w:val="18"/>
              </w:rPr>
            </w:pPr>
            <w:r w:rsidRPr="00221C55">
              <w:rPr>
                <w:rFonts w:ascii="Arial" w:hAnsi="Arial" w:cs="Arial"/>
                <w:color w:val="000000"/>
                <w:sz w:val="18"/>
                <w:szCs w:val="18"/>
              </w:rPr>
              <w:t>141*</w:t>
            </w:r>
          </w:p>
        </w:tc>
        <w:tc>
          <w:tcPr>
            <w:tcW w:w="2610" w:type="dxa"/>
            <w:vAlign w:val="center"/>
          </w:tcPr>
          <w:p w14:paraId="2B62BF4A" w14:textId="27044AA2" w:rsidR="00221C55" w:rsidRPr="00221C55" w:rsidRDefault="00221C55" w:rsidP="00221C55">
            <w:pPr>
              <w:rPr>
                <w:rFonts w:ascii="Arial" w:hAnsi="Arial" w:cs="Arial"/>
                <w:sz w:val="18"/>
                <w:szCs w:val="18"/>
              </w:rPr>
            </w:pPr>
            <w:r w:rsidRPr="00221C55">
              <w:rPr>
                <w:rFonts w:ascii="Arial" w:hAnsi="Arial" w:cs="Arial"/>
                <w:color w:val="000000"/>
                <w:sz w:val="18"/>
                <w:szCs w:val="18"/>
              </w:rPr>
              <w:t>Case-control study using retrospective data collection from the government TB program with cross-sectional data collection from patient interviews by a dedicated research team</w:t>
            </w:r>
          </w:p>
        </w:tc>
        <w:tc>
          <w:tcPr>
            <w:tcW w:w="1800" w:type="dxa"/>
            <w:vAlign w:val="center"/>
          </w:tcPr>
          <w:p w14:paraId="0651468A" w14:textId="6AAFF414"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(N=141)</w:t>
            </w:r>
          </w:p>
        </w:tc>
      </w:tr>
      <w:tr w:rsidR="00221C55" w:rsidRPr="00A1611A" w14:paraId="1723C4CA" w14:textId="77777777" w:rsidTr="464BA57F">
        <w:trPr>
          <w:trHeight w:val="971"/>
          <w:jc w:val="center"/>
        </w:trPr>
        <w:tc>
          <w:tcPr>
            <w:tcW w:w="1075" w:type="dxa"/>
            <w:vAlign w:val="center"/>
          </w:tcPr>
          <w:p w14:paraId="1A1D1160" w14:textId="7B338B30" w:rsidR="00221C55" w:rsidRPr="00221C55" w:rsidRDefault="00221C55" w:rsidP="00221C55">
            <w:pPr>
              <w:rPr>
                <w:rFonts w:ascii="Arial" w:hAnsi="Arial" w:cs="Arial"/>
                <w:sz w:val="18"/>
                <w:szCs w:val="18"/>
              </w:rPr>
            </w:pPr>
            <w:r w:rsidRPr="00221C55">
              <w:rPr>
                <w:rFonts w:ascii="Arial" w:hAnsi="Arial" w:cs="Arial"/>
                <w:color w:val="000000"/>
                <w:sz w:val="18"/>
                <w:szCs w:val="18"/>
              </w:rPr>
              <w:t>Shewade (2019)</w:t>
            </w:r>
          </w:p>
        </w:tc>
        <w:tc>
          <w:tcPr>
            <w:tcW w:w="1350" w:type="dxa"/>
            <w:vAlign w:val="center"/>
          </w:tcPr>
          <w:p w14:paraId="68304299" w14:textId="036FAE2C"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 Kerala, Maharashtra, Madhya Pradesh, Chhattisgarh, Bihar, Jharkhand, West Bengal, Punjab</w:t>
            </w:r>
          </w:p>
        </w:tc>
        <w:tc>
          <w:tcPr>
            <w:tcW w:w="900" w:type="dxa"/>
            <w:vAlign w:val="center"/>
          </w:tcPr>
          <w:p w14:paraId="1E77E6AA" w14:textId="6E7979AA"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vAlign w:val="center"/>
          </w:tcPr>
          <w:p w14:paraId="78D8BDA1" w14:textId="453D6AFD"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2DEFBA55" w14:textId="603E4C0B"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60CC17A2" w14:textId="50F81D8F"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not evaluated as a composite outcome</w:t>
            </w:r>
          </w:p>
        </w:tc>
        <w:tc>
          <w:tcPr>
            <w:tcW w:w="1170" w:type="dxa"/>
            <w:vAlign w:val="center"/>
          </w:tcPr>
          <w:p w14:paraId="10B38A01" w14:textId="5992CF70"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5EAC6212" w14:textId="702CE961" w:rsidR="00221C55" w:rsidRPr="00221C55" w:rsidRDefault="00221C55" w:rsidP="00221C55">
            <w:pPr>
              <w:rPr>
                <w:rFonts w:ascii="Arial" w:hAnsi="Arial" w:cs="Arial"/>
                <w:sz w:val="18"/>
                <w:szCs w:val="18"/>
              </w:rPr>
            </w:pPr>
            <w:r w:rsidRPr="00221C55">
              <w:rPr>
                <w:rFonts w:ascii="Arial" w:hAnsi="Arial" w:cs="Arial"/>
                <w:color w:val="000000"/>
                <w:sz w:val="18"/>
                <w:szCs w:val="18"/>
              </w:rPr>
              <w:t>572</w:t>
            </w:r>
          </w:p>
        </w:tc>
        <w:tc>
          <w:tcPr>
            <w:tcW w:w="2610" w:type="dxa"/>
            <w:vAlign w:val="center"/>
          </w:tcPr>
          <w:p w14:paraId="52C20E45" w14:textId="06022B73"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vAlign w:val="center"/>
          </w:tcPr>
          <w:p w14:paraId="79AA58F6" w14:textId="1C497BF9"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(N=572)</w:t>
            </w:r>
          </w:p>
        </w:tc>
      </w:tr>
      <w:tr w:rsidR="00221C55" w:rsidRPr="00A1611A" w14:paraId="201E6141" w14:textId="77777777" w:rsidTr="464BA57F">
        <w:trPr>
          <w:trHeight w:val="989"/>
          <w:jc w:val="center"/>
        </w:trPr>
        <w:tc>
          <w:tcPr>
            <w:tcW w:w="1075" w:type="dxa"/>
            <w:vAlign w:val="center"/>
          </w:tcPr>
          <w:p w14:paraId="524130C1" w14:textId="4A25C4D7" w:rsidR="00221C55" w:rsidRPr="00221C55" w:rsidRDefault="00221C55" w:rsidP="00221C55">
            <w:pPr>
              <w:rPr>
                <w:rFonts w:ascii="Arial" w:hAnsi="Arial" w:cs="Arial"/>
                <w:sz w:val="18"/>
                <w:szCs w:val="18"/>
              </w:rPr>
            </w:pPr>
            <w:r w:rsidRPr="00221C55">
              <w:rPr>
                <w:rFonts w:ascii="Arial" w:hAnsi="Arial" w:cs="Arial"/>
                <w:color w:val="000000"/>
                <w:sz w:val="18"/>
                <w:szCs w:val="18"/>
              </w:rPr>
              <w:t>Shivam (2014)</w:t>
            </w:r>
          </w:p>
        </w:tc>
        <w:tc>
          <w:tcPr>
            <w:tcW w:w="1350" w:type="dxa"/>
            <w:vAlign w:val="center"/>
          </w:tcPr>
          <w:p w14:paraId="29F83EDF" w14:textId="25FD4D97" w:rsidR="00221C55" w:rsidRPr="00221C55" w:rsidRDefault="00221C55" w:rsidP="00221C55">
            <w:pPr>
              <w:rPr>
                <w:rFonts w:ascii="Arial" w:hAnsi="Arial" w:cs="Arial"/>
                <w:sz w:val="18"/>
                <w:szCs w:val="18"/>
              </w:rPr>
            </w:pPr>
            <w:r w:rsidRPr="00221C55">
              <w:rPr>
                <w:rFonts w:ascii="Arial" w:hAnsi="Arial" w:cs="Arial"/>
                <w:color w:val="000000"/>
                <w:sz w:val="18"/>
                <w:szCs w:val="18"/>
              </w:rPr>
              <w:t>West Bengal</w:t>
            </w:r>
          </w:p>
        </w:tc>
        <w:tc>
          <w:tcPr>
            <w:tcW w:w="900" w:type="dxa"/>
            <w:vAlign w:val="center"/>
          </w:tcPr>
          <w:p w14:paraId="3390B3EC" w14:textId="01965966"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vAlign w:val="center"/>
          </w:tcPr>
          <w:p w14:paraId="51534671" w14:textId="7FF052BA"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02C23180" w14:textId="41A29E03" w:rsidR="00221C55" w:rsidRPr="00221C55" w:rsidRDefault="00221C55" w:rsidP="00221C55">
            <w:pPr>
              <w:rPr>
                <w:rFonts w:ascii="Arial" w:hAnsi="Arial" w:cs="Arial"/>
                <w:sz w:val="18"/>
                <w:szCs w:val="18"/>
              </w:rPr>
            </w:pPr>
            <w:r w:rsidRPr="00221C55">
              <w:rPr>
                <w:rFonts w:ascii="Arial" w:hAnsi="Arial" w:cs="Arial"/>
                <w:color w:val="000000"/>
                <w:sz w:val="18"/>
                <w:szCs w:val="18"/>
              </w:rPr>
              <w:t>New TB patients (sputum smear positive pulmonary, sputum smear negative pulmonary, and extrapulmonary)</w:t>
            </w:r>
          </w:p>
        </w:tc>
        <w:tc>
          <w:tcPr>
            <w:tcW w:w="2070" w:type="dxa"/>
            <w:vAlign w:val="center"/>
          </w:tcPr>
          <w:p w14:paraId="6EF1A3CF" w14:textId="1694A273"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and loss to follow-up as a composite outcome </w:t>
            </w:r>
          </w:p>
        </w:tc>
        <w:tc>
          <w:tcPr>
            <w:tcW w:w="1170" w:type="dxa"/>
            <w:vAlign w:val="center"/>
          </w:tcPr>
          <w:p w14:paraId="472631C4" w14:textId="5F28C295"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75BACEBA" w14:textId="39BDBFCC" w:rsidR="00221C55" w:rsidRPr="00221C55" w:rsidRDefault="00221C55" w:rsidP="00221C55">
            <w:pPr>
              <w:rPr>
                <w:rFonts w:ascii="Arial" w:hAnsi="Arial" w:cs="Arial"/>
                <w:sz w:val="18"/>
                <w:szCs w:val="18"/>
              </w:rPr>
            </w:pPr>
            <w:r w:rsidRPr="00221C55">
              <w:rPr>
                <w:rFonts w:ascii="Arial" w:hAnsi="Arial" w:cs="Arial"/>
                <w:color w:val="000000"/>
                <w:sz w:val="18"/>
                <w:szCs w:val="18"/>
              </w:rPr>
              <w:t>758</w:t>
            </w:r>
          </w:p>
        </w:tc>
        <w:tc>
          <w:tcPr>
            <w:tcW w:w="2610" w:type="dxa"/>
            <w:vAlign w:val="center"/>
          </w:tcPr>
          <w:p w14:paraId="1F4FF676" w14:textId="3F73BDA4"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59AEC091" w14:textId="563F0FD3"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(N=758)</w:t>
            </w:r>
            <w:r w:rsidRPr="00221C55">
              <w:rPr>
                <w:rFonts w:ascii="Arial" w:hAnsi="Arial" w:cs="Arial"/>
                <w:color w:val="000000"/>
                <w:sz w:val="18"/>
                <w:szCs w:val="18"/>
                <w:vertAlign w:val="superscript"/>
              </w:rPr>
              <w:t>a</w:t>
            </w:r>
          </w:p>
        </w:tc>
      </w:tr>
      <w:tr w:rsidR="00221C55" w:rsidRPr="00A1611A" w14:paraId="74F7D2DC" w14:textId="77777777" w:rsidTr="464BA57F">
        <w:trPr>
          <w:trHeight w:val="980"/>
          <w:jc w:val="center"/>
        </w:trPr>
        <w:tc>
          <w:tcPr>
            <w:tcW w:w="1075" w:type="dxa"/>
            <w:vAlign w:val="center"/>
          </w:tcPr>
          <w:p w14:paraId="4885C7A4" w14:textId="4C4EE3EC" w:rsidR="00221C55" w:rsidRPr="00221C55" w:rsidRDefault="00221C55" w:rsidP="00221C55">
            <w:pPr>
              <w:rPr>
                <w:rFonts w:ascii="Arial" w:hAnsi="Arial" w:cs="Arial"/>
                <w:sz w:val="18"/>
                <w:szCs w:val="18"/>
              </w:rPr>
            </w:pPr>
            <w:r w:rsidRPr="00221C55">
              <w:rPr>
                <w:rFonts w:ascii="Arial" w:hAnsi="Arial" w:cs="Arial"/>
                <w:color w:val="000000"/>
                <w:sz w:val="18"/>
                <w:szCs w:val="18"/>
              </w:rPr>
              <w:t>Singla (2009)</w:t>
            </w:r>
          </w:p>
        </w:tc>
        <w:tc>
          <w:tcPr>
            <w:tcW w:w="1350" w:type="dxa"/>
            <w:vAlign w:val="center"/>
          </w:tcPr>
          <w:p w14:paraId="4F48ADED" w14:textId="098ABF83" w:rsidR="00221C55" w:rsidRPr="00221C55" w:rsidRDefault="00221C55" w:rsidP="00221C55">
            <w:pPr>
              <w:rPr>
                <w:rFonts w:ascii="Arial" w:hAnsi="Arial" w:cs="Arial"/>
                <w:sz w:val="18"/>
                <w:szCs w:val="18"/>
              </w:rPr>
            </w:pPr>
            <w:r w:rsidRPr="00221C55">
              <w:rPr>
                <w:rFonts w:ascii="Arial" w:hAnsi="Arial" w:cs="Arial"/>
                <w:color w:val="000000"/>
                <w:sz w:val="18"/>
                <w:szCs w:val="18"/>
              </w:rPr>
              <w:t>Delhi</w:t>
            </w:r>
          </w:p>
        </w:tc>
        <w:tc>
          <w:tcPr>
            <w:tcW w:w="900" w:type="dxa"/>
            <w:vAlign w:val="center"/>
          </w:tcPr>
          <w:p w14:paraId="324544A6" w14:textId="2AE1B1D9"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vAlign w:val="center"/>
          </w:tcPr>
          <w:p w14:paraId="26676F32" w14:textId="2F70A095"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6921914D" w14:textId="0ECD4A4D"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vAlign w:val="center"/>
          </w:tcPr>
          <w:p w14:paraId="47D02365" w14:textId="74A81B1A" w:rsidR="00221C55" w:rsidRPr="00221C55" w:rsidRDefault="00221C55" w:rsidP="00221C55">
            <w:pPr>
              <w:rPr>
                <w:rFonts w:ascii="Arial" w:hAnsi="Arial" w:cs="Arial"/>
                <w:sz w:val="18"/>
                <w:szCs w:val="18"/>
              </w:rPr>
            </w:pPr>
            <w:r w:rsidRPr="00221C55">
              <w:rPr>
                <w:rFonts w:ascii="Arial" w:hAnsi="Arial" w:cs="Arial"/>
                <w:color w:val="000000"/>
                <w:sz w:val="18"/>
                <w:szCs w:val="18"/>
              </w:rPr>
              <w:t>Treatment failure as a single outcome as compared to patients who achieved cure</w:t>
            </w:r>
          </w:p>
        </w:tc>
        <w:tc>
          <w:tcPr>
            <w:tcW w:w="1170" w:type="dxa"/>
            <w:vAlign w:val="center"/>
          </w:tcPr>
          <w:p w14:paraId="16EAAD2A" w14:textId="702497F3" w:rsidR="00221C55" w:rsidRPr="00221C55" w:rsidRDefault="00221C55"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vAlign w:val="center"/>
          </w:tcPr>
          <w:p w14:paraId="14D9AA60" w14:textId="46E62782" w:rsidR="00221C55" w:rsidRPr="00221C55" w:rsidRDefault="00221C55" w:rsidP="00221C55">
            <w:pPr>
              <w:rPr>
                <w:rFonts w:ascii="Arial" w:hAnsi="Arial" w:cs="Arial"/>
                <w:sz w:val="18"/>
                <w:szCs w:val="18"/>
              </w:rPr>
            </w:pPr>
            <w:r w:rsidRPr="00221C55">
              <w:rPr>
                <w:rFonts w:ascii="Arial" w:hAnsi="Arial" w:cs="Arial"/>
                <w:color w:val="000000"/>
                <w:sz w:val="18"/>
                <w:szCs w:val="18"/>
              </w:rPr>
              <w:t>118*</w:t>
            </w:r>
          </w:p>
        </w:tc>
        <w:tc>
          <w:tcPr>
            <w:tcW w:w="2610" w:type="dxa"/>
            <w:vAlign w:val="center"/>
          </w:tcPr>
          <w:p w14:paraId="4401E512" w14:textId="0686852A"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vAlign w:val="center"/>
          </w:tcPr>
          <w:p w14:paraId="05C5165E" w14:textId="71AF550D"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(N=118)</w:t>
            </w:r>
          </w:p>
        </w:tc>
      </w:tr>
      <w:tr w:rsidR="00221C55" w:rsidRPr="00A1611A" w14:paraId="67D73261" w14:textId="77777777" w:rsidTr="464BA57F">
        <w:trPr>
          <w:trHeight w:val="1016"/>
          <w:jc w:val="center"/>
        </w:trPr>
        <w:tc>
          <w:tcPr>
            <w:tcW w:w="1075" w:type="dxa"/>
            <w:tcBorders>
              <w:bottom w:val="single" w:sz="4" w:space="0" w:color="auto"/>
            </w:tcBorders>
            <w:vAlign w:val="center"/>
          </w:tcPr>
          <w:p w14:paraId="62614365" w14:textId="6E5EC7C9" w:rsidR="00221C55" w:rsidRPr="00221C55" w:rsidRDefault="00221C55" w:rsidP="00221C55">
            <w:pPr>
              <w:rPr>
                <w:rFonts w:ascii="Arial" w:hAnsi="Arial" w:cs="Arial"/>
                <w:sz w:val="18"/>
                <w:szCs w:val="18"/>
              </w:rPr>
            </w:pPr>
            <w:r w:rsidRPr="00221C55">
              <w:rPr>
                <w:rFonts w:ascii="Arial" w:hAnsi="Arial" w:cs="Arial"/>
                <w:color w:val="000000"/>
                <w:sz w:val="18"/>
                <w:szCs w:val="18"/>
              </w:rPr>
              <w:lastRenderedPageBreak/>
              <w:t>Singla (2013)</w:t>
            </w:r>
          </w:p>
        </w:tc>
        <w:tc>
          <w:tcPr>
            <w:tcW w:w="1350" w:type="dxa"/>
            <w:tcBorders>
              <w:bottom w:val="single" w:sz="4" w:space="0" w:color="auto"/>
            </w:tcBorders>
            <w:vAlign w:val="center"/>
          </w:tcPr>
          <w:p w14:paraId="48637519" w14:textId="452351CC" w:rsidR="00221C55" w:rsidRPr="00221C55" w:rsidRDefault="00221C55" w:rsidP="00221C55">
            <w:pPr>
              <w:rPr>
                <w:rFonts w:ascii="Arial" w:hAnsi="Arial" w:cs="Arial"/>
                <w:sz w:val="18"/>
                <w:szCs w:val="18"/>
              </w:rPr>
            </w:pPr>
            <w:r w:rsidRPr="00221C55">
              <w:rPr>
                <w:rFonts w:ascii="Arial" w:hAnsi="Arial" w:cs="Arial"/>
                <w:color w:val="000000"/>
                <w:sz w:val="18"/>
                <w:szCs w:val="18"/>
              </w:rPr>
              <w:t>Delhi</w:t>
            </w:r>
          </w:p>
        </w:tc>
        <w:tc>
          <w:tcPr>
            <w:tcW w:w="900" w:type="dxa"/>
            <w:tcBorders>
              <w:bottom w:val="single" w:sz="4" w:space="0" w:color="auto"/>
            </w:tcBorders>
            <w:vAlign w:val="center"/>
          </w:tcPr>
          <w:p w14:paraId="2A902024" w14:textId="7705C89C"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vAlign w:val="center"/>
          </w:tcPr>
          <w:p w14:paraId="762DD9AB" w14:textId="33EE1025"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58047818" w14:textId="4EEE1E80"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3E801E0A" w14:textId="20150425" w:rsidR="00221C55" w:rsidRPr="00221C55" w:rsidRDefault="00221C55" w:rsidP="00221C55">
            <w:pPr>
              <w:rPr>
                <w:rFonts w:ascii="Arial" w:hAnsi="Arial" w:cs="Arial"/>
                <w:sz w:val="18"/>
                <w:szCs w:val="18"/>
              </w:rPr>
            </w:pPr>
            <w:r w:rsidRPr="00221C55">
              <w:rPr>
                <w:rFonts w:ascii="Arial" w:hAnsi="Arial" w:cs="Arial"/>
                <w:color w:val="000000"/>
                <w:sz w:val="18"/>
                <w:szCs w:val="18"/>
              </w:rPr>
              <w:t>(1) Sputum smear positive at 2 months as a single outcome; (2) sputum culture positive at 2 months as a single outcome; and (3) death, treatment failure, and loss to follow-up as a composite outcome</w:t>
            </w:r>
          </w:p>
        </w:tc>
        <w:tc>
          <w:tcPr>
            <w:tcW w:w="1170" w:type="dxa"/>
            <w:tcBorders>
              <w:bottom w:val="single" w:sz="4" w:space="0" w:color="auto"/>
            </w:tcBorders>
            <w:vAlign w:val="center"/>
          </w:tcPr>
          <w:p w14:paraId="540D3FFF" w14:textId="614CCBA4" w:rsidR="00221C55" w:rsidRPr="00221C55" w:rsidRDefault="00221C55"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tcBorders>
              <w:bottom w:val="single" w:sz="4" w:space="0" w:color="auto"/>
            </w:tcBorders>
            <w:vAlign w:val="center"/>
          </w:tcPr>
          <w:p w14:paraId="5F41F604" w14:textId="5A2D485D" w:rsidR="00221C55" w:rsidRPr="00221C55" w:rsidRDefault="00221C55" w:rsidP="00221C55">
            <w:pPr>
              <w:rPr>
                <w:rFonts w:ascii="Arial" w:hAnsi="Arial" w:cs="Arial"/>
                <w:sz w:val="18"/>
                <w:szCs w:val="18"/>
              </w:rPr>
            </w:pPr>
            <w:r w:rsidRPr="00221C55">
              <w:rPr>
                <w:rFonts w:ascii="Arial" w:hAnsi="Arial" w:cs="Arial"/>
                <w:color w:val="000000"/>
                <w:sz w:val="18"/>
                <w:szCs w:val="18"/>
              </w:rPr>
              <w:t>148*</w:t>
            </w:r>
          </w:p>
        </w:tc>
        <w:tc>
          <w:tcPr>
            <w:tcW w:w="2610" w:type="dxa"/>
            <w:tcBorders>
              <w:bottom w:val="single" w:sz="4" w:space="0" w:color="auto"/>
            </w:tcBorders>
            <w:vAlign w:val="center"/>
          </w:tcPr>
          <w:p w14:paraId="1B5CF5BA" w14:textId="163E064F"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tcBorders>
              <w:bottom w:val="single" w:sz="4" w:space="0" w:color="auto"/>
            </w:tcBorders>
            <w:vAlign w:val="center"/>
          </w:tcPr>
          <w:p w14:paraId="584B9D1C" w14:textId="6484B51A"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(N=148)</w:t>
            </w:r>
          </w:p>
        </w:tc>
      </w:tr>
      <w:tr w:rsidR="00221C55" w:rsidRPr="00A1611A" w14:paraId="6F97AD5C" w14:textId="77777777" w:rsidTr="464BA57F">
        <w:trPr>
          <w:trHeight w:val="1016"/>
          <w:jc w:val="center"/>
        </w:trPr>
        <w:tc>
          <w:tcPr>
            <w:tcW w:w="1075" w:type="dxa"/>
            <w:tcBorders>
              <w:bottom w:val="single" w:sz="4" w:space="0" w:color="auto"/>
            </w:tcBorders>
            <w:vAlign w:val="center"/>
          </w:tcPr>
          <w:p w14:paraId="617546C4" w14:textId="52248D52" w:rsidR="00221C55" w:rsidRPr="00221C55" w:rsidRDefault="00221C55" w:rsidP="00221C55">
            <w:pPr>
              <w:rPr>
                <w:rFonts w:ascii="Arial" w:hAnsi="Arial" w:cs="Arial"/>
                <w:sz w:val="18"/>
                <w:szCs w:val="18"/>
              </w:rPr>
            </w:pPr>
            <w:r w:rsidRPr="00221C55">
              <w:rPr>
                <w:rFonts w:ascii="Arial" w:hAnsi="Arial" w:cs="Arial"/>
                <w:color w:val="000000"/>
                <w:sz w:val="18"/>
                <w:szCs w:val="18"/>
              </w:rPr>
              <w:t>Tiwari (2012)</w:t>
            </w:r>
          </w:p>
        </w:tc>
        <w:tc>
          <w:tcPr>
            <w:tcW w:w="1350" w:type="dxa"/>
            <w:tcBorders>
              <w:bottom w:val="single" w:sz="4" w:space="0" w:color="auto"/>
            </w:tcBorders>
            <w:vAlign w:val="center"/>
          </w:tcPr>
          <w:p w14:paraId="6B28C7B5" w14:textId="5F4E6BB0" w:rsidR="00221C55" w:rsidRPr="00221C55" w:rsidRDefault="00221C55" w:rsidP="00221C55">
            <w:pPr>
              <w:rPr>
                <w:rFonts w:ascii="Arial" w:hAnsi="Arial" w:cs="Arial"/>
                <w:sz w:val="18"/>
                <w:szCs w:val="18"/>
              </w:rPr>
            </w:pPr>
            <w:r w:rsidRPr="00221C55">
              <w:rPr>
                <w:rFonts w:ascii="Arial" w:hAnsi="Arial" w:cs="Arial"/>
                <w:color w:val="000000"/>
                <w:sz w:val="18"/>
                <w:szCs w:val="18"/>
              </w:rPr>
              <w:t>Delhi</w:t>
            </w:r>
          </w:p>
        </w:tc>
        <w:tc>
          <w:tcPr>
            <w:tcW w:w="900" w:type="dxa"/>
            <w:tcBorders>
              <w:bottom w:val="single" w:sz="4" w:space="0" w:color="auto"/>
            </w:tcBorders>
            <w:vAlign w:val="center"/>
          </w:tcPr>
          <w:p w14:paraId="16826A49" w14:textId="5E86242A"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vAlign w:val="center"/>
          </w:tcPr>
          <w:p w14:paraId="24342BFE" w14:textId="5B26484E"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00886EF7" w14:textId="66B0CB80"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0D15BC58" w14:textId="277BCE4F"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tcBorders>
              <w:bottom w:val="single" w:sz="4" w:space="0" w:color="auto"/>
            </w:tcBorders>
            <w:vAlign w:val="center"/>
          </w:tcPr>
          <w:p w14:paraId="15E741CE" w14:textId="53A67A40"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63D445E7" w14:textId="34ACC304" w:rsidR="00221C55" w:rsidRPr="00221C55" w:rsidRDefault="00221C55" w:rsidP="00221C55">
            <w:pPr>
              <w:rPr>
                <w:rFonts w:ascii="Arial" w:hAnsi="Arial" w:cs="Arial"/>
                <w:sz w:val="18"/>
                <w:szCs w:val="18"/>
              </w:rPr>
            </w:pPr>
            <w:r w:rsidRPr="00221C55">
              <w:rPr>
                <w:rFonts w:ascii="Arial" w:hAnsi="Arial" w:cs="Arial"/>
                <w:color w:val="000000"/>
                <w:sz w:val="18"/>
                <w:szCs w:val="18"/>
              </w:rPr>
              <w:t>338</w:t>
            </w:r>
          </w:p>
        </w:tc>
        <w:tc>
          <w:tcPr>
            <w:tcW w:w="2610" w:type="dxa"/>
            <w:tcBorders>
              <w:bottom w:val="single" w:sz="4" w:space="0" w:color="auto"/>
            </w:tcBorders>
            <w:vAlign w:val="center"/>
          </w:tcPr>
          <w:p w14:paraId="618A8ABE" w14:textId="62C23B28"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tcBorders>
              <w:bottom w:val="single" w:sz="4" w:space="0" w:color="auto"/>
            </w:tcBorders>
            <w:vAlign w:val="center"/>
          </w:tcPr>
          <w:p w14:paraId="1AF978B0" w14:textId="50644B0B"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(N=338)</w:t>
            </w:r>
            <w:r w:rsidRPr="00221C55">
              <w:rPr>
                <w:rFonts w:ascii="Arial" w:hAnsi="Arial" w:cs="Arial"/>
                <w:color w:val="000000"/>
                <w:sz w:val="18"/>
                <w:szCs w:val="18"/>
                <w:vertAlign w:val="superscript"/>
              </w:rPr>
              <w:t>a</w:t>
            </w:r>
          </w:p>
        </w:tc>
      </w:tr>
      <w:tr w:rsidR="00221C55" w:rsidRPr="00A1611A" w14:paraId="419D99EC" w14:textId="77777777" w:rsidTr="464BA57F">
        <w:trPr>
          <w:trHeight w:val="1016"/>
          <w:jc w:val="center"/>
        </w:trPr>
        <w:tc>
          <w:tcPr>
            <w:tcW w:w="1075" w:type="dxa"/>
            <w:tcBorders>
              <w:bottom w:val="single" w:sz="4" w:space="0" w:color="auto"/>
            </w:tcBorders>
            <w:vAlign w:val="center"/>
          </w:tcPr>
          <w:p w14:paraId="28E28FD2" w14:textId="329FB2D9" w:rsidR="00221C55" w:rsidRPr="00221C55" w:rsidRDefault="00221C55" w:rsidP="00221C55">
            <w:pPr>
              <w:rPr>
                <w:rFonts w:ascii="Arial" w:hAnsi="Arial" w:cs="Arial"/>
                <w:sz w:val="18"/>
                <w:szCs w:val="18"/>
              </w:rPr>
            </w:pPr>
            <w:r w:rsidRPr="00221C55">
              <w:rPr>
                <w:rFonts w:ascii="Arial" w:hAnsi="Arial" w:cs="Arial"/>
                <w:color w:val="000000"/>
                <w:sz w:val="18"/>
                <w:szCs w:val="18"/>
              </w:rPr>
              <w:t>Trivedi (2019)</w:t>
            </w:r>
          </w:p>
        </w:tc>
        <w:tc>
          <w:tcPr>
            <w:tcW w:w="1350" w:type="dxa"/>
            <w:tcBorders>
              <w:bottom w:val="single" w:sz="4" w:space="0" w:color="auto"/>
            </w:tcBorders>
            <w:vAlign w:val="center"/>
          </w:tcPr>
          <w:p w14:paraId="16B42643" w14:textId="339CFE1B" w:rsidR="00221C55" w:rsidRPr="00221C55" w:rsidRDefault="00221C55" w:rsidP="00221C55">
            <w:pPr>
              <w:rPr>
                <w:rFonts w:ascii="Arial" w:hAnsi="Arial" w:cs="Arial"/>
                <w:sz w:val="18"/>
                <w:szCs w:val="18"/>
              </w:rPr>
            </w:pPr>
            <w:r w:rsidRPr="00221C55">
              <w:rPr>
                <w:rFonts w:ascii="Arial" w:hAnsi="Arial" w:cs="Arial"/>
                <w:color w:val="000000"/>
                <w:sz w:val="18"/>
                <w:szCs w:val="18"/>
              </w:rPr>
              <w:t>Gujarat</w:t>
            </w:r>
          </w:p>
        </w:tc>
        <w:tc>
          <w:tcPr>
            <w:tcW w:w="900" w:type="dxa"/>
            <w:tcBorders>
              <w:bottom w:val="single" w:sz="4" w:space="0" w:color="auto"/>
            </w:tcBorders>
            <w:vAlign w:val="center"/>
          </w:tcPr>
          <w:p w14:paraId="182C89F2" w14:textId="28CD3265"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7FB4C5D4" w14:textId="63130556"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551649B4" w14:textId="6BC09A5E"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5316699D" w14:textId="56EEF817" w:rsidR="00221C55" w:rsidRPr="00221C55" w:rsidRDefault="00221C55" w:rsidP="00221C55">
            <w:pPr>
              <w:rPr>
                <w:rFonts w:ascii="Arial" w:hAnsi="Arial" w:cs="Arial"/>
                <w:sz w:val="18"/>
                <w:szCs w:val="18"/>
              </w:rPr>
            </w:pPr>
            <w:r w:rsidRPr="00221C55">
              <w:rPr>
                <w:rFonts w:ascii="Arial" w:hAnsi="Arial" w:cs="Arial"/>
                <w:color w:val="000000"/>
                <w:sz w:val="18"/>
                <w:szCs w:val="18"/>
              </w:rPr>
              <w:t>Not achieving cure (based on follow-up sputum microscopy) as a single outcome</w:t>
            </w:r>
          </w:p>
        </w:tc>
        <w:tc>
          <w:tcPr>
            <w:tcW w:w="1170" w:type="dxa"/>
            <w:tcBorders>
              <w:bottom w:val="single" w:sz="4" w:space="0" w:color="auto"/>
            </w:tcBorders>
            <w:vAlign w:val="center"/>
          </w:tcPr>
          <w:p w14:paraId="1DDE831B" w14:textId="28B07295" w:rsidR="00221C55" w:rsidRPr="00221C55" w:rsidRDefault="00221C55"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tcBorders>
              <w:bottom w:val="single" w:sz="4" w:space="0" w:color="auto"/>
            </w:tcBorders>
            <w:vAlign w:val="center"/>
          </w:tcPr>
          <w:p w14:paraId="7C5858D4" w14:textId="14288B02" w:rsidR="00221C55" w:rsidRPr="00221C55" w:rsidRDefault="00221C55" w:rsidP="00221C55">
            <w:pPr>
              <w:rPr>
                <w:rFonts w:ascii="Arial" w:hAnsi="Arial" w:cs="Arial"/>
                <w:sz w:val="18"/>
                <w:szCs w:val="18"/>
              </w:rPr>
            </w:pPr>
            <w:r w:rsidRPr="00221C55">
              <w:rPr>
                <w:rFonts w:ascii="Arial" w:hAnsi="Arial" w:cs="Arial"/>
                <w:color w:val="000000"/>
                <w:sz w:val="18"/>
                <w:szCs w:val="18"/>
              </w:rPr>
              <w:t>76*</w:t>
            </w:r>
          </w:p>
        </w:tc>
        <w:tc>
          <w:tcPr>
            <w:tcW w:w="2610" w:type="dxa"/>
            <w:tcBorders>
              <w:bottom w:val="single" w:sz="4" w:space="0" w:color="auto"/>
            </w:tcBorders>
            <w:vAlign w:val="center"/>
          </w:tcPr>
          <w:p w14:paraId="6454BBCB" w14:textId="72698D23"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tcBorders>
              <w:bottom w:val="single" w:sz="4" w:space="0" w:color="auto"/>
            </w:tcBorders>
            <w:vAlign w:val="center"/>
          </w:tcPr>
          <w:p w14:paraId="21B5417A" w14:textId="56586782"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(N=76)</w:t>
            </w:r>
            <w:r w:rsidRPr="00221C55">
              <w:rPr>
                <w:rFonts w:ascii="Arial" w:hAnsi="Arial" w:cs="Arial"/>
                <w:color w:val="000000"/>
                <w:sz w:val="18"/>
                <w:szCs w:val="18"/>
                <w:vertAlign w:val="superscript"/>
              </w:rPr>
              <w:t>a</w:t>
            </w:r>
          </w:p>
        </w:tc>
      </w:tr>
      <w:tr w:rsidR="00221C55" w:rsidRPr="00A1611A" w14:paraId="410C30C6" w14:textId="77777777" w:rsidTr="464BA57F">
        <w:trPr>
          <w:trHeight w:val="1016"/>
          <w:jc w:val="center"/>
        </w:trPr>
        <w:tc>
          <w:tcPr>
            <w:tcW w:w="1075" w:type="dxa"/>
            <w:tcBorders>
              <w:bottom w:val="single" w:sz="4" w:space="0" w:color="auto"/>
            </w:tcBorders>
            <w:vAlign w:val="center"/>
          </w:tcPr>
          <w:p w14:paraId="5626B9D7" w14:textId="438254A4" w:rsidR="00221C55" w:rsidRPr="00221C55" w:rsidRDefault="00221C55" w:rsidP="00221C55">
            <w:pPr>
              <w:rPr>
                <w:rFonts w:ascii="Arial" w:hAnsi="Arial" w:cs="Arial"/>
                <w:sz w:val="18"/>
                <w:szCs w:val="18"/>
              </w:rPr>
            </w:pPr>
            <w:r w:rsidRPr="00221C55">
              <w:rPr>
                <w:rFonts w:ascii="Arial" w:hAnsi="Arial" w:cs="Arial"/>
                <w:color w:val="000000"/>
                <w:sz w:val="18"/>
                <w:szCs w:val="18"/>
              </w:rPr>
              <w:t>Vashisht</w:t>
            </w:r>
            <w:r w:rsidR="00B90C42">
              <w:rPr>
                <w:rFonts w:ascii="Arial" w:hAnsi="Arial" w:cs="Arial"/>
                <w:color w:val="000000"/>
                <w:sz w:val="18"/>
                <w:szCs w:val="18"/>
              </w:rPr>
              <w:t>h</w:t>
            </w:r>
            <w:r w:rsidRPr="00221C55">
              <w:rPr>
                <w:rFonts w:ascii="Arial" w:hAnsi="Arial" w:cs="Arial"/>
                <w:color w:val="000000"/>
                <w:sz w:val="18"/>
                <w:szCs w:val="18"/>
              </w:rPr>
              <w:t>a (2013)</w:t>
            </w:r>
          </w:p>
        </w:tc>
        <w:tc>
          <w:tcPr>
            <w:tcW w:w="1350" w:type="dxa"/>
            <w:tcBorders>
              <w:bottom w:val="single" w:sz="4" w:space="0" w:color="auto"/>
            </w:tcBorders>
            <w:vAlign w:val="center"/>
          </w:tcPr>
          <w:p w14:paraId="26B45568" w14:textId="2AEB9D55" w:rsidR="00221C55" w:rsidRPr="00221C55" w:rsidRDefault="00221C55" w:rsidP="00221C55">
            <w:pPr>
              <w:rPr>
                <w:rFonts w:ascii="Arial" w:hAnsi="Arial" w:cs="Arial"/>
                <w:sz w:val="18"/>
                <w:szCs w:val="18"/>
              </w:rPr>
            </w:pPr>
            <w:r w:rsidRPr="00221C55">
              <w:rPr>
                <w:rFonts w:ascii="Arial" w:hAnsi="Arial" w:cs="Arial"/>
                <w:color w:val="000000"/>
                <w:sz w:val="18"/>
                <w:szCs w:val="18"/>
              </w:rPr>
              <w:t>Delhi</w:t>
            </w:r>
          </w:p>
        </w:tc>
        <w:tc>
          <w:tcPr>
            <w:tcW w:w="900" w:type="dxa"/>
            <w:tcBorders>
              <w:bottom w:val="single" w:sz="4" w:space="0" w:color="auto"/>
            </w:tcBorders>
            <w:vAlign w:val="center"/>
          </w:tcPr>
          <w:p w14:paraId="6F3D4AA0" w14:textId="2BFF8EC9"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vAlign w:val="center"/>
          </w:tcPr>
          <w:p w14:paraId="1D64BFC8" w14:textId="061584BF"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3D1E259C" w14:textId="0292510F" w:rsidR="00221C55" w:rsidRPr="00221C55" w:rsidRDefault="00221C55" w:rsidP="00221C55">
            <w:pPr>
              <w:rPr>
                <w:rFonts w:ascii="Arial" w:hAnsi="Arial" w:cs="Arial"/>
                <w:sz w:val="18"/>
                <w:szCs w:val="18"/>
              </w:rPr>
            </w:pPr>
            <w:r w:rsidRPr="00221C55">
              <w:rPr>
                <w:rFonts w:ascii="Arial" w:hAnsi="Arial" w:cs="Arial"/>
                <w:color w:val="000000"/>
                <w:sz w:val="18"/>
                <w:szCs w:val="18"/>
              </w:rPr>
              <w:t>New TB patients (sputum smear positive pulmonary, sputum smear negative pulmonary, and extrapulmonary) with and without HIV</w:t>
            </w:r>
          </w:p>
        </w:tc>
        <w:tc>
          <w:tcPr>
            <w:tcW w:w="2070" w:type="dxa"/>
            <w:tcBorders>
              <w:bottom w:val="single" w:sz="4" w:space="0" w:color="auto"/>
            </w:tcBorders>
            <w:vAlign w:val="center"/>
          </w:tcPr>
          <w:p w14:paraId="4895B63A" w14:textId="423C4C5E"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loss to follow-up, and treatment modified as a composite outcome </w:t>
            </w:r>
          </w:p>
        </w:tc>
        <w:tc>
          <w:tcPr>
            <w:tcW w:w="1170" w:type="dxa"/>
            <w:tcBorders>
              <w:bottom w:val="single" w:sz="4" w:space="0" w:color="auto"/>
            </w:tcBorders>
            <w:vAlign w:val="center"/>
          </w:tcPr>
          <w:p w14:paraId="327C9FC5" w14:textId="1E4A9A87" w:rsidR="00221C55" w:rsidRPr="00221C55" w:rsidRDefault="00221C55"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tcBorders>
              <w:bottom w:val="single" w:sz="4" w:space="0" w:color="auto"/>
            </w:tcBorders>
            <w:vAlign w:val="center"/>
          </w:tcPr>
          <w:p w14:paraId="720A1417" w14:textId="2F16F87F" w:rsidR="00221C55" w:rsidRPr="00221C55" w:rsidRDefault="00221C55" w:rsidP="00221C55">
            <w:pPr>
              <w:rPr>
                <w:rFonts w:ascii="Arial" w:hAnsi="Arial" w:cs="Arial"/>
                <w:sz w:val="18"/>
                <w:szCs w:val="18"/>
              </w:rPr>
            </w:pPr>
            <w:r w:rsidRPr="00221C55">
              <w:rPr>
                <w:rFonts w:ascii="Arial" w:hAnsi="Arial" w:cs="Arial"/>
                <w:color w:val="000000"/>
                <w:sz w:val="18"/>
                <w:szCs w:val="18"/>
              </w:rPr>
              <w:t>305 (150 with HIV and 155 without HIV)</w:t>
            </w:r>
          </w:p>
        </w:tc>
        <w:tc>
          <w:tcPr>
            <w:tcW w:w="2610" w:type="dxa"/>
            <w:tcBorders>
              <w:bottom w:val="single" w:sz="4" w:space="0" w:color="auto"/>
            </w:tcBorders>
            <w:vAlign w:val="center"/>
          </w:tcPr>
          <w:p w14:paraId="07B1BA28" w14:textId="1F47F69B"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by a dedicated research team</w:t>
            </w:r>
          </w:p>
        </w:tc>
        <w:tc>
          <w:tcPr>
            <w:tcW w:w="1800" w:type="dxa"/>
            <w:tcBorders>
              <w:bottom w:val="single" w:sz="4" w:space="0" w:color="auto"/>
            </w:tcBorders>
            <w:vAlign w:val="center"/>
          </w:tcPr>
          <w:p w14:paraId="483F577D" w14:textId="26CC6350"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(N=305)</w:t>
            </w:r>
            <w:r w:rsidRPr="00221C55">
              <w:rPr>
                <w:rFonts w:ascii="Arial" w:hAnsi="Arial" w:cs="Arial"/>
                <w:color w:val="000000"/>
                <w:sz w:val="18"/>
                <w:szCs w:val="18"/>
                <w:vertAlign w:val="superscript"/>
              </w:rPr>
              <w:t>a</w:t>
            </w:r>
          </w:p>
        </w:tc>
      </w:tr>
      <w:tr w:rsidR="00221C55" w:rsidRPr="00A1611A" w14:paraId="5FED4909" w14:textId="77777777" w:rsidTr="464BA57F">
        <w:trPr>
          <w:trHeight w:val="1016"/>
          <w:jc w:val="center"/>
        </w:trPr>
        <w:tc>
          <w:tcPr>
            <w:tcW w:w="1075" w:type="dxa"/>
            <w:tcBorders>
              <w:bottom w:val="single" w:sz="4" w:space="0" w:color="auto"/>
            </w:tcBorders>
            <w:vAlign w:val="center"/>
          </w:tcPr>
          <w:p w14:paraId="0BB7F805" w14:textId="0A0AC716" w:rsidR="00221C55" w:rsidRPr="00221C55" w:rsidRDefault="00221C55" w:rsidP="00221C55">
            <w:pPr>
              <w:rPr>
                <w:rFonts w:ascii="Arial" w:hAnsi="Arial" w:cs="Arial"/>
                <w:sz w:val="18"/>
                <w:szCs w:val="18"/>
              </w:rPr>
            </w:pPr>
            <w:r w:rsidRPr="00221C55">
              <w:rPr>
                <w:rFonts w:ascii="Arial" w:hAnsi="Arial" w:cs="Arial"/>
                <w:color w:val="000000"/>
                <w:sz w:val="18"/>
                <w:szCs w:val="18"/>
              </w:rPr>
              <w:t>Velayutham (2014)</w:t>
            </w:r>
          </w:p>
        </w:tc>
        <w:tc>
          <w:tcPr>
            <w:tcW w:w="1350" w:type="dxa"/>
            <w:tcBorders>
              <w:bottom w:val="single" w:sz="4" w:space="0" w:color="auto"/>
            </w:tcBorders>
            <w:vAlign w:val="center"/>
          </w:tcPr>
          <w:p w14:paraId="2BB2945C" w14:textId="5A84545B"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w:t>
            </w:r>
          </w:p>
        </w:tc>
        <w:tc>
          <w:tcPr>
            <w:tcW w:w="900" w:type="dxa"/>
            <w:tcBorders>
              <w:bottom w:val="single" w:sz="4" w:space="0" w:color="auto"/>
            </w:tcBorders>
            <w:vAlign w:val="center"/>
          </w:tcPr>
          <w:p w14:paraId="7CF25E44" w14:textId="21A51E32"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79175687" w14:textId="568436A9"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0F5F74C1" w14:textId="2931CAB6" w:rsidR="00221C55" w:rsidRPr="00221C55" w:rsidRDefault="00221C55" w:rsidP="00221C55">
            <w:pPr>
              <w:rPr>
                <w:rFonts w:ascii="Arial" w:hAnsi="Arial" w:cs="Arial"/>
                <w:sz w:val="18"/>
                <w:szCs w:val="18"/>
              </w:rPr>
            </w:pPr>
            <w:r w:rsidRPr="00221C55">
              <w:rPr>
                <w:rFonts w:ascii="Arial" w:hAnsi="Arial" w:cs="Arial"/>
                <w:color w:val="000000"/>
                <w:sz w:val="18"/>
                <w:szCs w:val="18"/>
              </w:rPr>
              <w:t>New TB patients (sputum smear positive pulmonary, sputum smear negative pulmonary, and extrapulmonary)</w:t>
            </w:r>
          </w:p>
        </w:tc>
        <w:tc>
          <w:tcPr>
            <w:tcW w:w="2070" w:type="dxa"/>
            <w:tcBorders>
              <w:bottom w:val="single" w:sz="4" w:space="0" w:color="auto"/>
            </w:tcBorders>
            <w:vAlign w:val="center"/>
          </w:tcPr>
          <w:p w14:paraId="5C0EBF64" w14:textId="763A6F5F" w:rsidR="00221C55" w:rsidRPr="00221C55" w:rsidRDefault="00221C55" w:rsidP="00221C55">
            <w:pPr>
              <w:rPr>
                <w:rFonts w:ascii="Arial" w:hAnsi="Arial" w:cs="Arial"/>
                <w:sz w:val="18"/>
                <w:szCs w:val="18"/>
              </w:rPr>
            </w:pPr>
            <w:r w:rsidRPr="00221C55">
              <w:rPr>
                <w:rFonts w:ascii="Arial" w:hAnsi="Arial" w:cs="Arial"/>
                <w:color w:val="000000"/>
                <w:sz w:val="18"/>
                <w:szCs w:val="18"/>
              </w:rPr>
              <w:t>(1) Death as a single outcome; (2) treatment failure as a single outcome; and (3) loss to follow-up as a single outcome.</w:t>
            </w:r>
          </w:p>
        </w:tc>
        <w:tc>
          <w:tcPr>
            <w:tcW w:w="1170" w:type="dxa"/>
            <w:tcBorders>
              <w:bottom w:val="single" w:sz="4" w:space="0" w:color="auto"/>
            </w:tcBorders>
            <w:vAlign w:val="center"/>
          </w:tcPr>
          <w:p w14:paraId="3CD150C5" w14:textId="3ACF85C0"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45146F8E" w14:textId="464AE281" w:rsidR="00221C55" w:rsidRPr="00221C55" w:rsidRDefault="00221C55" w:rsidP="00221C55">
            <w:pPr>
              <w:rPr>
                <w:rFonts w:ascii="Arial" w:hAnsi="Arial" w:cs="Arial"/>
                <w:sz w:val="18"/>
                <w:szCs w:val="18"/>
              </w:rPr>
            </w:pPr>
            <w:r w:rsidRPr="00221C55">
              <w:rPr>
                <w:rFonts w:ascii="Arial" w:hAnsi="Arial" w:cs="Arial"/>
                <w:color w:val="000000"/>
                <w:sz w:val="18"/>
                <w:szCs w:val="18"/>
              </w:rPr>
              <w:t>2,602</w:t>
            </w:r>
          </w:p>
        </w:tc>
        <w:tc>
          <w:tcPr>
            <w:tcW w:w="2610" w:type="dxa"/>
            <w:tcBorders>
              <w:bottom w:val="single" w:sz="4" w:space="0" w:color="auto"/>
            </w:tcBorders>
            <w:vAlign w:val="center"/>
          </w:tcPr>
          <w:p w14:paraId="3C087A32" w14:textId="41E03AD7"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2C44A150" w14:textId="523E2AFD"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(N=2,602)</w:t>
            </w:r>
          </w:p>
        </w:tc>
      </w:tr>
      <w:tr w:rsidR="00221C55" w:rsidRPr="00A1611A" w14:paraId="5A30459C" w14:textId="77777777" w:rsidTr="464BA57F">
        <w:trPr>
          <w:trHeight w:val="1016"/>
          <w:jc w:val="center"/>
        </w:trPr>
        <w:tc>
          <w:tcPr>
            <w:tcW w:w="1075" w:type="dxa"/>
            <w:tcBorders>
              <w:bottom w:val="single" w:sz="4" w:space="0" w:color="auto"/>
            </w:tcBorders>
            <w:vAlign w:val="center"/>
          </w:tcPr>
          <w:p w14:paraId="2C0BCB11" w14:textId="3604006E" w:rsidR="00221C55" w:rsidRPr="00221C55" w:rsidRDefault="00221C55" w:rsidP="00221C55">
            <w:pPr>
              <w:rPr>
                <w:rFonts w:ascii="Arial" w:hAnsi="Arial" w:cs="Arial"/>
                <w:sz w:val="18"/>
                <w:szCs w:val="18"/>
              </w:rPr>
            </w:pPr>
            <w:r w:rsidRPr="00221C55">
              <w:rPr>
                <w:rFonts w:ascii="Arial" w:hAnsi="Arial" w:cs="Arial"/>
                <w:color w:val="000000"/>
                <w:sz w:val="18"/>
                <w:szCs w:val="18"/>
              </w:rPr>
              <w:t>Velayutham (2014)</w:t>
            </w:r>
          </w:p>
        </w:tc>
        <w:tc>
          <w:tcPr>
            <w:tcW w:w="1350" w:type="dxa"/>
            <w:tcBorders>
              <w:bottom w:val="single" w:sz="4" w:space="0" w:color="auto"/>
            </w:tcBorders>
            <w:vAlign w:val="center"/>
          </w:tcPr>
          <w:p w14:paraId="5B7A1BCC" w14:textId="5291519A"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w:t>
            </w:r>
          </w:p>
        </w:tc>
        <w:tc>
          <w:tcPr>
            <w:tcW w:w="900" w:type="dxa"/>
            <w:tcBorders>
              <w:bottom w:val="single" w:sz="4" w:space="0" w:color="auto"/>
            </w:tcBorders>
            <w:vAlign w:val="center"/>
          </w:tcPr>
          <w:p w14:paraId="76894C07" w14:textId="2BF47263"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0C36B077" w14:textId="5BD519F4"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291C8BE4" w14:textId="19518540"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472F6851" w14:textId="6771B965" w:rsidR="00221C55" w:rsidRPr="00221C55" w:rsidRDefault="00221C55" w:rsidP="00221C55">
            <w:pPr>
              <w:rPr>
                <w:rFonts w:ascii="Arial" w:hAnsi="Arial" w:cs="Arial"/>
                <w:sz w:val="18"/>
                <w:szCs w:val="18"/>
              </w:rPr>
            </w:pPr>
            <w:r w:rsidRPr="00221C55">
              <w:rPr>
                <w:rFonts w:ascii="Arial" w:hAnsi="Arial" w:cs="Arial"/>
                <w:color w:val="000000"/>
                <w:sz w:val="18"/>
                <w:szCs w:val="18"/>
              </w:rPr>
              <w:t>(1) Death as a single outcome; (2) treatment failure as a single outcome; and (3) loss to follow-up as a single outcome.</w:t>
            </w:r>
          </w:p>
        </w:tc>
        <w:tc>
          <w:tcPr>
            <w:tcW w:w="1170" w:type="dxa"/>
            <w:tcBorders>
              <w:bottom w:val="single" w:sz="4" w:space="0" w:color="auto"/>
            </w:tcBorders>
            <w:vAlign w:val="center"/>
          </w:tcPr>
          <w:p w14:paraId="00C1D800" w14:textId="10E24D08"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2788330C" w14:textId="54B1F09D" w:rsidR="00221C55" w:rsidRPr="00221C55" w:rsidRDefault="00221C55" w:rsidP="00221C55">
            <w:pPr>
              <w:rPr>
                <w:rFonts w:ascii="Arial" w:hAnsi="Arial" w:cs="Arial"/>
                <w:sz w:val="18"/>
                <w:szCs w:val="18"/>
              </w:rPr>
            </w:pPr>
            <w:r w:rsidRPr="00221C55">
              <w:rPr>
                <w:rFonts w:ascii="Arial" w:hAnsi="Arial" w:cs="Arial"/>
                <w:color w:val="000000"/>
                <w:sz w:val="18"/>
                <w:szCs w:val="18"/>
              </w:rPr>
              <w:t>2,285</w:t>
            </w:r>
          </w:p>
        </w:tc>
        <w:tc>
          <w:tcPr>
            <w:tcW w:w="2610" w:type="dxa"/>
            <w:tcBorders>
              <w:bottom w:val="single" w:sz="4" w:space="0" w:color="auto"/>
            </w:tcBorders>
            <w:vAlign w:val="center"/>
          </w:tcPr>
          <w:p w14:paraId="2F1B0BEF" w14:textId="4968A687"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3BA5941F" w14:textId="4EC96DAC"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(N=2,285)</w:t>
            </w:r>
          </w:p>
        </w:tc>
      </w:tr>
      <w:tr w:rsidR="00221C55" w:rsidRPr="00A1611A" w14:paraId="1E8DBBFB" w14:textId="77777777" w:rsidTr="464BA57F">
        <w:trPr>
          <w:trHeight w:val="530"/>
          <w:jc w:val="center"/>
        </w:trPr>
        <w:tc>
          <w:tcPr>
            <w:tcW w:w="1075" w:type="dxa"/>
            <w:tcBorders>
              <w:bottom w:val="single" w:sz="4" w:space="0" w:color="auto"/>
            </w:tcBorders>
            <w:vAlign w:val="center"/>
          </w:tcPr>
          <w:p w14:paraId="08EB59D3" w14:textId="7548ED16" w:rsidR="00221C55" w:rsidRPr="00221C55" w:rsidRDefault="00221C55" w:rsidP="00221C55">
            <w:pPr>
              <w:rPr>
                <w:rFonts w:ascii="Arial" w:hAnsi="Arial" w:cs="Arial"/>
                <w:sz w:val="18"/>
                <w:szCs w:val="18"/>
              </w:rPr>
            </w:pPr>
            <w:r w:rsidRPr="00221C55">
              <w:rPr>
                <w:rFonts w:ascii="Arial" w:hAnsi="Arial" w:cs="Arial"/>
                <w:color w:val="000000"/>
                <w:sz w:val="18"/>
                <w:szCs w:val="18"/>
              </w:rPr>
              <w:t>Velayutham (2018)</w:t>
            </w:r>
          </w:p>
        </w:tc>
        <w:tc>
          <w:tcPr>
            <w:tcW w:w="1350" w:type="dxa"/>
            <w:tcBorders>
              <w:bottom w:val="single" w:sz="4" w:space="0" w:color="auto"/>
            </w:tcBorders>
            <w:vAlign w:val="center"/>
          </w:tcPr>
          <w:p w14:paraId="47E1B98F" w14:textId="09BC5BE8"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Madhya Pradesh, Kerala, Delhi, Tamil Nadu, </w:t>
            </w:r>
            <w:r w:rsidRPr="00221C55">
              <w:rPr>
                <w:rFonts w:ascii="Arial" w:hAnsi="Arial" w:cs="Arial"/>
                <w:color w:val="000000"/>
                <w:sz w:val="18"/>
                <w:szCs w:val="18"/>
              </w:rPr>
              <w:lastRenderedPageBreak/>
              <w:t>Maharashtra, Karnataka</w:t>
            </w:r>
          </w:p>
        </w:tc>
        <w:tc>
          <w:tcPr>
            <w:tcW w:w="900" w:type="dxa"/>
            <w:tcBorders>
              <w:bottom w:val="single" w:sz="4" w:space="0" w:color="auto"/>
            </w:tcBorders>
            <w:vAlign w:val="center"/>
          </w:tcPr>
          <w:p w14:paraId="39988ED9" w14:textId="1A1E90F3" w:rsidR="00221C55" w:rsidRPr="00221C55" w:rsidRDefault="00221C55" w:rsidP="00221C55">
            <w:pPr>
              <w:rPr>
                <w:rFonts w:ascii="Arial" w:hAnsi="Arial" w:cs="Arial"/>
                <w:sz w:val="18"/>
                <w:szCs w:val="18"/>
              </w:rPr>
            </w:pPr>
            <w:r w:rsidRPr="00221C55">
              <w:rPr>
                <w:rFonts w:ascii="Arial" w:hAnsi="Arial" w:cs="Arial"/>
                <w:color w:val="000000"/>
                <w:sz w:val="18"/>
                <w:szCs w:val="18"/>
              </w:rPr>
              <w:lastRenderedPageBreak/>
              <w:t>Urban and rural</w:t>
            </w:r>
          </w:p>
        </w:tc>
        <w:tc>
          <w:tcPr>
            <w:tcW w:w="1080" w:type="dxa"/>
            <w:tcBorders>
              <w:bottom w:val="single" w:sz="4" w:space="0" w:color="auto"/>
            </w:tcBorders>
            <w:vAlign w:val="center"/>
          </w:tcPr>
          <w:p w14:paraId="2CACE3E3" w14:textId="21AB8090"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7FAF591F" w14:textId="4B6FD653"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04FAFC6B" w14:textId="1C7E08F8"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treatment modified, and not evaluated as a composite outcome</w:t>
            </w:r>
          </w:p>
        </w:tc>
        <w:tc>
          <w:tcPr>
            <w:tcW w:w="1170" w:type="dxa"/>
            <w:tcBorders>
              <w:bottom w:val="single" w:sz="4" w:space="0" w:color="auto"/>
            </w:tcBorders>
            <w:vAlign w:val="center"/>
          </w:tcPr>
          <w:p w14:paraId="2BB2359E" w14:textId="2A2ACB44"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6EBFB055" w14:textId="46C4B9E2" w:rsidR="00221C55" w:rsidRPr="00221C55" w:rsidRDefault="00221C55" w:rsidP="00221C55">
            <w:pPr>
              <w:rPr>
                <w:rFonts w:ascii="Arial" w:hAnsi="Arial" w:cs="Arial"/>
                <w:sz w:val="18"/>
                <w:szCs w:val="18"/>
              </w:rPr>
            </w:pPr>
            <w:r w:rsidRPr="00221C55">
              <w:rPr>
                <w:rFonts w:ascii="Arial" w:hAnsi="Arial" w:cs="Arial"/>
                <w:color w:val="000000"/>
                <w:sz w:val="18"/>
                <w:szCs w:val="18"/>
              </w:rPr>
              <w:t>1,543</w:t>
            </w:r>
          </w:p>
        </w:tc>
        <w:tc>
          <w:tcPr>
            <w:tcW w:w="2610" w:type="dxa"/>
            <w:tcBorders>
              <w:bottom w:val="single" w:sz="4" w:space="0" w:color="auto"/>
            </w:tcBorders>
            <w:vAlign w:val="center"/>
          </w:tcPr>
          <w:p w14:paraId="4ADCA716" w14:textId="041BE633"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and follow-up patient interviews by a dedicated research team</w:t>
            </w:r>
          </w:p>
        </w:tc>
        <w:tc>
          <w:tcPr>
            <w:tcW w:w="1800" w:type="dxa"/>
            <w:tcBorders>
              <w:bottom w:val="single" w:sz="4" w:space="0" w:color="auto"/>
            </w:tcBorders>
            <w:vAlign w:val="center"/>
          </w:tcPr>
          <w:p w14:paraId="0E02DABA" w14:textId="3D5AF6DD"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(N=1,543)</w:t>
            </w:r>
          </w:p>
        </w:tc>
      </w:tr>
      <w:tr w:rsidR="00221C55" w:rsidRPr="00A1611A" w14:paraId="78E5C2B1" w14:textId="77777777" w:rsidTr="464BA57F">
        <w:trPr>
          <w:trHeight w:val="1016"/>
          <w:jc w:val="center"/>
        </w:trPr>
        <w:tc>
          <w:tcPr>
            <w:tcW w:w="1075" w:type="dxa"/>
            <w:tcBorders>
              <w:bottom w:val="single" w:sz="4" w:space="0" w:color="auto"/>
            </w:tcBorders>
            <w:vAlign w:val="center"/>
          </w:tcPr>
          <w:p w14:paraId="3E715EAE" w14:textId="65BD48EF" w:rsidR="00221C55" w:rsidRPr="00221C55" w:rsidRDefault="00221C55" w:rsidP="00221C55">
            <w:pPr>
              <w:rPr>
                <w:rFonts w:ascii="Arial" w:hAnsi="Arial" w:cs="Arial"/>
                <w:sz w:val="18"/>
                <w:szCs w:val="18"/>
              </w:rPr>
            </w:pPr>
            <w:r w:rsidRPr="00221C55">
              <w:rPr>
                <w:rFonts w:ascii="Arial" w:hAnsi="Arial" w:cs="Arial"/>
                <w:color w:val="000000"/>
                <w:sz w:val="18"/>
                <w:szCs w:val="18"/>
              </w:rPr>
              <w:t>Vijay (2010)</w:t>
            </w:r>
          </w:p>
        </w:tc>
        <w:tc>
          <w:tcPr>
            <w:tcW w:w="1350" w:type="dxa"/>
            <w:tcBorders>
              <w:bottom w:val="single" w:sz="4" w:space="0" w:color="auto"/>
            </w:tcBorders>
            <w:vAlign w:val="center"/>
          </w:tcPr>
          <w:p w14:paraId="1E4A1287" w14:textId="29A3F20F"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 Kerala, Rajashan, Himachal Pradesh, Delhi, Manipur</w:t>
            </w:r>
          </w:p>
        </w:tc>
        <w:tc>
          <w:tcPr>
            <w:tcW w:w="900" w:type="dxa"/>
            <w:tcBorders>
              <w:bottom w:val="single" w:sz="4" w:space="0" w:color="auto"/>
            </w:tcBorders>
            <w:vAlign w:val="center"/>
          </w:tcPr>
          <w:p w14:paraId="1AB58C4D" w14:textId="1189FF3F"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41D435D9" w14:textId="7611C689"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05229170" w14:textId="22FA6DE2"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1A3233BB" w14:textId="7C56312B"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w:t>
            </w:r>
          </w:p>
        </w:tc>
        <w:tc>
          <w:tcPr>
            <w:tcW w:w="1170" w:type="dxa"/>
            <w:tcBorders>
              <w:bottom w:val="single" w:sz="4" w:space="0" w:color="auto"/>
            </w:tcBorders>
            <w:vAlign w:val="center"/>
          </w:tcPr>
          <w:p w14:paraId="12F74FB3" w14:textId="11A9360F"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34B9336F" w14:textId="238BA59B" w:rsidR="00221C55" w:rsidRPr="00221C55" w:rsidRDefault="00221C55" w:rsidP="00221C55">
            <w:pPr>
              <w:rPr>
                <w:rFonts w:ascii="Arial" w:hAnsi="Arial" w:cs="Arial"/>
                <w:sz w:val="18"/>
                <w:szCs w:val="18"/>
              </w:rPr>
            </w:pPr>
            <w:r w:rsidRPr="00221C55">
              <w:rPr>
                <w:rFonts w:ascii="Arial" w:hAnsi="Arial" w:cs="Arial"/>
                <w:color w:val="000000"/>
                <w:sz w:val="18"/>
                <w:szCs w:val="18"/>
              </w:rPr>
              <w:t>929</w:t>
            </w:r>
          </w:p>
        </w:tc>
        <w:tc>
          <w:tcPr>
            <w:tcW w:w="2610" w:type="dxa"/>
            <w:tcBorders>
              <w:bottom w:val="single" w:sz="4" w:space="0" w:color="auto"/>
            </w:tcBorders>
            <w:vAlign w:val="center"/>
          </w:tcPr>
          <w:p w14:paraId="3FF70603" w14:textId="3F5D0213" w:rsidR="00221C55" w:rsidRPr="00221C55" w:rsidRDefault="00221C55" w:rsidP="00221C55">
            <w:pPr>
              <w:rPr>
                <w:rFonts w:ascii="Arial" w:hAnsi="Arial" w:cs="Arial"/>
                <w:sz w:val="18"/>
                <w:szCs w:val="18"/>
              </w:rPr>
            </w:pPr>
            <w:r w:rsidRPr="00221C55">
              <w:rPr>
                <w:rFonts w:ascii="Arial" w:hAnsi="Arial" w:cs="Arial"/>
                <w:color w:val="000000"/>
                <w:sz w:val="18"/>
                <w:szCs w:val="18"/>
              </w:rPr>
              <w:t>Case-control study using retrospective data collection from the government TB program with cross-sectional data collection from patient interviews by a dedicated research team</w:t>
            </w:r>
          </w:p>
        </w:tc>
        <w:tc>
          <w:tcPr>
            <w:tcW w:w="1800" w:type="dxa"/>
            <w:tcBorders>
              <w:bottom w:val="single" w:sz="4" w:space="0" w:color="auto"/>
            </w:tcBorders>
            <w:vAlign w:val="center"/>
          </w:tcPr>
          <w:p w14:paraId="02AE6F05" w14:textId="6E2579C7"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(N=929)</w:t>
            </w:r>
          </w:p>
        </w:tc>
      </w:tr>
      <w:tr w:rsidR="00221C55" w:rsidRPr="00A1611A" w14:paraId="27102064" w14:textId="77777777" w:rsidTr="464BA57F">
        <w:trPr>
          <w:trHeight w:val="1016"/>
          <w:jc w:val="center"/>
        </w:trPr>
        <w:tc>
          <w:tcPr>
            <w:tcW w:w="1075" w:type="dxa"/>
            <w:tcBorders>
              <w:bottom w:val="single" w:sz="4" w:space="0" w:color="auto"/>
            </w:tcBorders>
            <w:vAlign w:val="center"/>
          </w:tcPr>
          <w:p w14:paraId="216B0321" w14:textId="2EBDB032" w:rsidR="00221C55" w:rsidRPr="00221C55" w:rsidRDefault="00221C55" w:rsidP="00221C55">
            <w:pPr>
              <w:rPr>
                <w:rFonts w:ascii="Arial" w:hAnsi="Arial" w:cs="Arial"/>
                <w:sz w:val="18"/>
                <w:szCs w:val="18"/>
              </w:rPr>
            </w:pPr>
            <w:r w:rsidRPr="00221C55">
              <w:rPr>
                <w:rFonts w:ascii="Arial" w:hAnsi="Arial" w:cs="Arial"/>
                <w:color w:val="000000"/>
                <w:sz w:val="18"/>
                <w:szCs w:val="18"/>
              </w:rPr>
              <w:t>Viswanathan (2014)</w:t>
            </w:r>
          </w:p>
        </w:tc>
        <w:tc>
          <w:tcPr>
            <w:tcW w:w="1350" w:type="dxa"/>
            <w:tcBorders>
              <w:bottom w:val="single" w:sz="4" w:space="0" w:color="auto"/>
            </w:tcBorders>
            <w:vAlign w:val="center"/>
          </w:tcPr>
          <w:p w14:paraId="2163D917" w14:textId="3E1D2D08"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w:t>
            </w:r>
          </w:p>
        </w:tc>
        <w:tc>
          <w:tcPr>
            <w:tcW w:w="900" w:type="dxa"/>
            <w:tcBorders>
              <w:bottom w:val="single" w:sz="4" w:space="0" w:color="auto"/>
            </w:tcBorders>
            <w:vAlign w:val="center"/>
          </w:tcPr>
          <w:p w14:paraId="0E8C0181" w14:textId="00554E99"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2C22638B" w14:textId="63B4EA05"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3E518F62" w14:textId="2E82A2A0"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59F66BCE" w14:textId="64A5B00F" w:rsidR="00221C55" w:rsidRPr="00221C55" w:rsidRDefault="00221C55" w:rsidP="00221C55">
            <w:pPr>
              <w:rPr>
                <w:rFonts w:ascii="Arial" w:hAnsi="Arial" w:cs="Arial"/>
                <w:sz w:val="18"/>
                <w:szCs w:val="18"/>
              </w:rPr>
            </w:pPr>
            <w:r w:rsidRPr="00221C55">
              <w:rPr>
                <w:rFonts w:ascii="Arial" w:hAnsi="Arial" w:cs="Arial"/>
                <w:color w:val="000000"/>
                <w:sz w:val="18"/>
                <w:szCs w:val="18"/>
              </w:rPr>
              <w:t>(1) Death, treatment failure, treatment modified, and loss to follow-up as a composite outcome; and (2) treatment failure and treatment modified as a composite outcome</w:t>
            </w:r>
          </w:p>
        </w:tc>
        <w:tc>
          <w:tcPr>
            <w:tcW w:w="1170" w:type="dxa"/>
            <w:tcBorders>
              <w:bottom w:val="single" w:sz="4" w:space="0" w:color="auto"/>
            </w:tcBorders>
            <w:vAlign w:val="center"/>
          </w:tcPr>
          <w:p w14:paraId="5D92A96E" w14:textId="43602AC8"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5E7ADADE" w14:textId="5B5613BF" w:rsidR="00221C55" w:rsidRPr="00221C55" w:rsidRDefault="00221C55" w:rsidP="00221C55">
            <w:pPr>
              <w:rPr>
                <w:rFonts w:ascii="Arial" w:hAnsi="Arial" w:cs="Arial"/>
                <w:sz w:val="18"/>
                <w:szCs w:val="18"/>
              </w:rPr>
            </w:pPr>
            <w:r w:rsidRPr="00221C55">
              <w:rPr>
                <w:rFonts w:ascii="Arial" w:hAnsi="Arial" w:cs="Arial"/>
                <w:color w:val="000000"/>
                <w:sz w:val="18"/>
                <w:szCs w:val="18"/>
              </w:rPr>
              <w:t>245</w:t>
            </w:r>
          </w:p>
        </w:tc>
        <w:tc>
          <w:tcPr>
            <w:tcW w:w="2610" w:type="dxa"/>
            <w:tcBorders>
              <w:bottom w:val="single" w:sz="4" w:space="0" w:color="auto"/>
            </w:tcBorders>
            <w:vAlign w:val="center"/>
          </w:tcPr>
          <w:p w14:paraId="2A2B64CB" w14:textId="10405F1B"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tcBorders>
              <w:bottom w:val="single" w:sz="4" w:space="0" w:color="auto"/>
            </w:tcBorders>
            <w:vAlign w:val="center"/>
          </w:tcPr>
          <w:p w14:paraId="5DC69A08" w14:textId="108D44AF"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(N=245)</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including diabetics and non-diabetes; Logistic regression (N=78)</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including diabetics only</w:t>
            </w:r>
          </w:p>
        </w:tc>
      </w:tr>
      <w:tr w:rsidR="00221C55" w:rsidRPr="00A1611A" w14:paraId="7030C168" w14:textId="77777777" w:rsidTr="464BA57F">
        <w:trPr>
          <w:trHeight w:val="1016"/>
          <w:jc w:val="center"/>
        </w:trPr>
        <w:tc>
          <w:tcPr>
            <w:tcW w:w="1075" w:type="dxa"/>
            <w:tcBorders>
              <w:bottom w:val="single" w:sz="4" w:space="0" w:color="auto"/>
            </w:tcBorders>
            <w:vAlign w:val="center"/>
          </w:tcPr>
          <w:p w14:paraId="30B75CFE" w14:textId="1690B80E" w:rsidR="00221C55" w:rsidRPr="00221C55" w:rsidRDefault="00221C55" w:rsidP="00221C55">
            <w:pPr>
              <w:rPr>
                <w:rFonts w:ascii="Arial" w:hAnsi="Arial" w:cs="Arial"/>
                <w:sz w:val="18"/>
                <w:szCs w:val="18"/>
              </w:rPr>
            </w:pPr>
            <w:r w:rsidRPr="00221C55">
              <w:rPr>
                <w:rFonts w:ascii="Arial" w:hAnsi="Arial" w:cs="Arial"/>
                <w:color w:val="000000"/>
                <w:sz w:val="18"/>
                <w:szCs w:val="18"/>
              </w:rPr>
              <w:t>Zaman (2014)</w:t>
            </w:r>
          </w:p>
        </w:tc>
        <w:tc>
          <w:tcPr>
            <w:tcW w:w="1350" w:type="dxa"/>
            <w:tcBorders>
              <w:bottom w:val="single" w:sz="4" w:space="0" w:color="auto"/>
            </w:tcBorders>
            <w:vAlign w:val="center"/>
          </w:tcPr>
          <w:p w14:paraId="05774CC0" w14:textId="48F1B9B1" w:rsidR="00221C55" w:rsidRPr="00221C55" w:rsidRDefault="00221C55" w:rsidP="00221C55">
            <w:pPr>
              <w:rPr>
                <w:rFonts w:ascii="Arial" w:hAnsi="Arial" w:cs="Arial"/>
                <w:sz w:val="18"/>
                <w:szCs w:val="18"/>
              </w:rPr>
            </w:pPr>
            <w:r w:rsidRPr="00221C55">
              <w:rPr>
                <w:rFonts w:ascii="Arial" w:hAnsi="Arial" w:cs="Arial"/>
                <w:color w:val="000000"/>
                <w:sz w:val="18"/>
                <w:szCs w:val="18"/>
              </w:rPr>
              <w:t>Assam</w:t>
            </w:r>
          </w:p>
        </w:tc>
        <w:tc>
          <w:tcPr>
            <w:tcW w:w="900" w:type="dxa"/>
            <w:tcBorders>
              <w:bottom w:val="single" w:sz="4" w:space="0" w:color="auto"/>
            </w:tcBorders>
            <w:vAlign w:val="center"/>
          </w:tcPr>
          <w:p w14:paraId="4CC8185F" w14:textId="7C6D9583" w:rsidR="00221C55" w:rsidRPr="00221C55" w:rsidRDefault="00221C55" w:rsidP="00221C55">
            <w:pPr>
              <w:rPr>
                <w:rFonts w:ascii="Arial" w:hAnsi="Arial" w:cs="Arial"/>
                <w:sz w:val="18"/>
                <w:szCs w:val="18"/>
              </w:rPr>
            </w:pPr>
            <w:r w:rsidRPr="00221C55">
              <w:rPr>
                <w:rFonts w:ascii="Arial" w:hAnsi="Arial" w:cs="Arial"/>
                <w:color w:val="000000"/>
                <w:sz w:val="18"/>
                <w:szCs w:val="18"/>
              </w:rPr>
              <w:t>Not reported</w:t>
            </w:r>
          </w:p>
        </w:tc>
        <w:tc>
          <w:tcPr>
            <w:tcW w:w="1080" w:type="dxa"/>
            <w:tcBorders>
              <w:bottom w:val="single" w:sz="4" w:space="0" w:color="auto"/>
            </w:tcBorders>
            <w:vAlign w:val="center"/>
          </w:tcPr>
          <w:p w14:paraId="335BDE50" w14:textId="130DB71B"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666C68D2" w14:textId="10364BAC"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w:t>
            </w:r>
          </w:p>
        </w:tc>
        <w:tc>
          <w:tcPr>
            <w:tcW w:w="2070" w:type="dxa"/>
            <w:tcBorders>
              <w:bottom w:val="single" w:sz="4" w:space="0" w:color="auto"/>
            </w:tcBorders>
            <w:vAlign w:val="center"/>
          </w:tcPr>
          <w:p w14:paraId="67FE1E3F" w14:textId="0E01B631"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and loss to follow-up as a composite outcome</w:t>
            </w:r>
          </w:p>
        </w:tc>
        <w:tc>
          <w:tcPr>
            <w:tcW w:w="1170" w:type="dxa"/>
            <w:tcBorders>
              <w:bottom w:val="single" w:sz="4" w:space="0" w:color="auto"/>
            </w:tcBorders>
            <w:vAlign w:val="center"/>
          </w:tcPr>
          <w:p w14:paraId="1ADB4E8D" w14:textId="72B72BD2"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6A612DC5" w14:textId="78191611" w:rsidR="00221C55" w:rsidRPr="00221C55" w:rsidRDefault="00221C55" w:rsidP="00221C55">
            <w:pPr>
              <w:rPr>
                <w:rFonts w:ascii="Arial" w:hAnsi="Arial" w:cs="Arial"/>
                <w:sz w:val="18"/>
                <w:szCs w:val="18"/>
              </w:rPr>
            </w:pPr>
            <w:r w:rsidRPr="00221C55">
              <w:rPr>
                <w:rFonts w:ascii="Arial" w:hAnsi="Arial" w:cs="Arial"/>
                <w:color w:val="000000"/>
                <w:sz w:val="18"/>
                <w:szCs w:val="18"/>
              </w:rPr>
              <w:t>54*</w:t>
            </w:r>
          </w:p>
        </w:tc>
        <w:tc>
          <w:tcPr>
            <w:tcW w:w="2610" w:type="dxa"/>
            <w:tcBorders>
              <w:bottom w:val="single" w:sz="4" w:space="0" w:color="auto"/>
            </w:tcBorders>
            <w:vAlign w:val="center"/>
          </w:tcPr>
          <w:p w14:paraId="2D25C166" w14:textId="757070E6"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and follow-up patient interviews by a dedicated research team</w:t>
            </w:r>
          </w:p>
        </w:tc>
        <w:tc>
          <w:tcPr>
            <w:tcW w:w="1800" w:type="dxa"/>
            <w:tcBorders>
              <w:bottom w:val="single" w:sz="4" w:space="0" w:color="auto"/>
            </w:tcBorders>
            <w:vAlign w:val="center"/>
          </w:tcPr>
          <w:p w14:paraId="1C792FF0" w14:textId="75A828F4"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(N=54)</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for death, treatment failure, or loss to follow-up as a composite outcome; Logistic regression (N=28)</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for loss to follow-up as a single outcome among patients with irregular adherence; Reasons for medication nonadherence including loss to follow-up (N=28)</w:t>
            </w:r>
          </w:p>
        </w:tc>
      </w:tr>
      <w:tr w:rsidR="00221C55" w:rsidRPr="00A1611A" w14:paraId="08399CCA" w14:textId="77777777" w:rsidTr="464BA57F">
        <w:trPr>
          <w:trHeight w:val="1016"/>
          <w:jc w:val="center"/>
        </w:trPr>
        <w:tc>
          <w:tcPr>
            <w:tcW w:w="1075" w:type="dxa"/>
            <w:tcBorders>
              <w:bottom w:val="single" w:sz="4" w:space="0" w:color="auto"/>
            </w:tcBorders>
            <w:vAlign w:val="center"/>
          </w:tcPr>
          <w:p w14:paraId="1978ADF7" w14:textId="4F380D27" w:rsidR="00221C55" w:rsidRPr="00221C55" w:rsidRDefault="00221C55" w:rsidP="00221C55">
            <w:pPr>
              <w:rPr>
                <w:rFonts w:ascii="Arial" w:hAnsi="Arial" w:cs="Arial"/>
                <w:sz w:val="18"/>
                <w:szCs w:val="18"/>
              </w:rPr>
            </w:pPr>
            <w:r w:rsidRPr="00221C55">
              <w:rPr>
                <w:rFonts w:ascii="Arial" w:hAnsi="Arial" w:cs="Arial"/>
                <w:color w:val="000000"/>
                <w:sz w:val="18"/>
                <w:szCs w:val="18"/>
              </w:rPr>
              <w:t>Zhou (2020)</w:t>
            </w:r>
          </w:p>
        </w:tc>
        <w:tc>
          <w:tcPr>
            <w:tcW w:w="1350" w:type="dxa"/>
            <w:tcBorders>
              <w:bottom w:val="single" w:sz="4" w:space="0" w:color="auto"/>
            </w:tcBorders>
            <w:vAlign w:val="center"/>
          </w:tcPr>
          <w:p w14:paraId="45B6A7E2" w14:textId="345D7C64" w:rsidR="00221C55" w:rsidRPr="00221C55" w:rsidRDefault="00221C55" w:rsidP="00221C55">
            <w:pPr>
              <w:rPr>
                <w:rFonts w:ascii="Arial" w:hAnsi="Arial" w:cs="Arial"/>
                <w:sz w:val="18"/>
                <w:szCs w:val="18"/>
              </w:rPr>
            </w:pPr>
            <w:r w:rsidRPr="00221C55">
              <w:rPr>
                <w:rFonts w:ascii="Arial" w:hAnsi="Arial" w:cs="Arial"/>
                <w:color w:val="000000"/>
                <w:sz w:val="18"/>
                <w:szCs w:val="18"/>
              </w:rPr>
              <w:t>Puducherry, Tamil Nadu</w:t>
            </w:r>
          </w:p>
        </w:tc>
        <w:tc>
          <w:tcPr>
            <w:tcW w:w="900" w:type="dxa"/>
            <w:tcBorders>
              <w:bottom w:val="single" w:sz="4" w:space="0" w:color="auto"/>
            </w:tcBorders>
            <w:vAlign w:val="center"/>
          </w:tcPr>
          <w:p w14:paraId="0B536A10" w14:textId="0179DF66"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1A189CF0" w14:textId="3B7C0214"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3D4974B6" w14:textId="1F6891AF" w:rsidR="00221C55" w:rsidRPr="00221C55" w:rsidRDefault="00221C55" w:rsidP="00221C55">
            <w:pPr>
              <w:rPr>
                <w:rFonts w:ascii="Arial" w:hAnsi="Arial" w:cs="Arial"/>
                <w:sz w:val="18"/>
                <w:szCs w:val="18"/>
              </w:rPr>
            </w:pPr>
            <w:r w:rsidRPr="00221C55">
              <w:rPr>
                <w:rFonts w:ascii="Arial" w:hAnsi="Arial" w:cs="Arial"/>
                <w:color w:val="000000"/>
                <w:sz w:val="18"/>
                <w:szCs w:val="18"/>
              </w:rPr>
              <w:t>New sputum smear positive pulmonary TB patients (confirmed by positive mycobacterial culture)</w:t>
            </w:r>
          </w:p>
        </w:tc>
        <w:tc>
          <w:tcPr>
            <w:tcW w:w="2070" w:type="dxa"/>
            <w:tcBorders>
              <w:bottom w:val="single" w:sz="4" w:space="0" w:color="auto"/>
            </w:tcBorders>
            <w:vAlign w:val="center"/>
          </w:tcPr>
          <w:p w14:paraId="460F3592" w14:textId="09A9B268"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w:t>
            </w:r>
          </w:p>
        </w:tc>
        <w:tc>
          <w:tcPr>
            <w:tcW w:w="1170" w:type="dxa"/>
            <w:tcBorders>
              <w:bottom w:val="single" w:sz="4" w:space="0" w:color="auto"/>
            </w:tcBorders>
            <w:vAlign w:val="center"/>
          </w:tcPr>
          <w:p w14:paraId="5086F881" w14:textId="4E2DEC5D"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64F85E3A" w14:textId="52D1888C" w:rsidR="00221C55" w:rsidRPr="00221C55" w:rsidRDefault="00221C55" w:rsidP="00221C55">
            <w:pPr>
              <w:rPr>
                <w:rFonts w:ascii="Arial" w:hAnsi="Arial" w:cs="Arial"/>
                <w:sz w:val="18"/>
                <w:szCs w:val="18"/>
              </w:rPr>
            </w:pPr>
            <w:r w:rsidRPr="00221C55">
              <w:rPr>
                <w:rFonts w:ascii="Arial" w:hAnsi="Arial" w:cs="Arial"/>
                <w:color w:val="000000"/>
                <w:sz w:val="18"/>
                <w:szCs w:val="18"/>
              </w:rPr>
              <w:t>425</w:t>
            </w:r>
          </w:p>
        </w:tc>
        <w:tc>
          <w:tcPr>
            <w:tcW w:w="2610" w:type="dxa"/>
            <w:tcBorders>
              <w:bottom w:val="single" w:sz="4" w:space="0" w:color="auto"/>
            </w:tcBorders>
            <w:vAlign w:val="center"/>
          </w:tcPr>
          <w:p w14:paraId="2743D075" w14:textId="4B7037C1"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interviews by a dedicated research team</w:t>
            </w:r>
          </w:p>
        </w:tc>
        <w:tc>
          <w:tcPr>
            <w:tcW w:w="1800" w:type="dxa"/>
            <w:tcBorders>
              <w:bottom w:val="single" w:sz="4" w:space="0" w:color="auto"/>
            </w:tcBorders>
            <w:vAlign w:val="center"/>
          </w:tcPr>
          <w:p w14:paraId="6FA0D5DE" w14:textId="2B17B93C"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(N=425)</w:t>
            </w:r>
          </w:p>
        </w:tc>
      </w:tr>
      <w:tr w:rsidR="00221C55" w:rsidRPr="00A1611A" w14:paraId="74025C7A" w14:textId="77777777" w:rsidTr="464BA57F">
        <w:trPr>
          <w:trHeight w:val="1016"/>
          <w:jc w:val="center"/>
        </w:trPr>
        <w:tc>
          <w:tcPr>
            <w:tcW w:w="1075" w:type="dxa"/>
            <w:tcBorders>
              <w:bottom w:val="single" w:sz="4" w:space="0" w:color="auto"/>
            </w:tcBorders>
            <w:shd w:val="clear" w:color="auto" w:fill="BFBFBF" w:themeFill="background1" w:themeFillShade="BF"/>
          </w:tcPr>
          <w:p w14:paraId="25409DAB" w14:textId="3B3721C2" w:rsidR="00221C55" w:rsidRPr="00221C55" w:rsidRDefault="00221C55" w:rsidP="00221C55">
            <w:pPr>
              <w:rPr>
                <w:rFonts w:ascii="Arial" w:hAnsi="Arial" w:cs="Arial"/>
                <w:sz w:val="18"/>
                <w:szCs w:val="18"/>
              </w:rPr>
            </w:pPr>
            <w:r w:rsidRPr="00221C55">
              <w:rPr>
                <w:rFonts w:ascii="Arial" w:hAnsi="Arial" w:cs="Arial"/>
                <w:sz w:val="18"/>
                <w:szCs w:val="18"/>
              </w:rPr>
              <w:lastRenderedPageBreak/>
              <w:t>Patients with a prior TB treatment history</w:t>
            </w:r>
          </w:p>
        </w:tc>
        <w:tc>
          <w:tcPr>
            <w:tcW w:w="1350" w:type="dxa"/>
            <w:tcBorders>
              <w:bottom w:val="single" w:sz="4" w:space="0" w:color="auto"/>
            </w:tcBorders>
            <w:shd w:val="clear" w:color="auto" w:fill="BFBFBF" w:themeFill="background1" w:themeFillShade="BF"/>
          </w:tcPr>
          <w:p w14:paraId="3AED6A02" w14:textId="4B4B055E" w:rsidR="00221C55" w:rsidRPr="00A1611A" w:rsidRDefault="00221C55" w:rsidP="00221C55">
            <w:pPr>
              <w:rPr>
                <w:rFonts w:ascii="Arial" w:hAnsi="Arial" w:cs="Arial"/>
                <w:sz w:val="18"/>
                <w:szCs w:val="18"/>
              </w:rPr>
            </w:pPr>
          </w:p>
        </w:tc>
        <w:tc>
          <w:tcPr>
            <w:tcW w:w="900" w:type="dxa"/>
            <w:tcBorders>
              <w:bottom w:val="single" w:sz="4" w:space="0" w:color="auto"/>
            </w:tcBorders>
            <w:shd w:val="clear" w:color="auto" w:fill="BFBFBF" w:themeFill="background1" w:themeFillShade="BF"/>
          </w:tcPr>
          <w:p w14:paraId="4108B41B" w14:textId="4327072C" w:rsidR="00221C55" w:rsidRPr="00A1611A" w:rsidRDefault="00221C55" w:rsidP="00221C55">
            <w:pPr>
              <w:rPr>
                <w:rFonts w:ascii="Arial" w:hAnsi="Arial" w:cs="Arial"/>
                <w:sz w:val="18"/>
                <w:szCs w:val="18"/>
              </w:rPr>
            </w:pPr>
          </w:p>
        </w:tc>
        <w:tc>
          <w:tcPr>
            <w:tcW w:w="1080" w:type="dxa"/>
            <w:tcBorders>
              <w:bottom w:val="single" w:sz="4" w:space="0" w:color="auto"/>
            </w:tcBorders>
            <w:shd w:val="clear" w:color="auto" w:fill="BFBFBF" w:themeFill="background1" w:themeFillShade="BF"/>
          </w:tcPr>
          <w:p w14:paraId="05F2406F" w14:textId="026DA386" w:rsidR="00221C55" w:rsidRPr="00A1611A" w:rsidRDefault="00221C55" w:rsidP="00221C55">
            <w:pPr>
              <w:rPr>
                <w:rFonts w:ascii="Arial" w:hAnsi="Arial" w:cs="Arial"/>
                <w:sz w:val="18"/>
                <w:szCs w:val="18"/>
              </w:rPr>
            </w:pPr>
          </w:p>
        </w:tc>
        <w:tc>
          <w:tcPr>
            <w:tcW w:w="1890" w:type="dxa"/>
            <w:tcBorders>
              <w:bottom w:val="single" w:sz="4" w:space="0" w:color="auto"/>
            </w:tcBorders>
            <w:shd w:val="clear" w:color="auto" w:fill="BFBFBF" w:themeFill="background1" w:themeFillShade="BF"/>
          </w:tcPr>
          <w:p w14:paraId="399EA6E2" w14:textId="550D8329" w:rsidR="00221C55" w:rsidRPr="00A1611A" w:rsidRDefault="00221C55" w:rsidP="00221C55">
            <w:pPr>
              <w:rPr>
                <w:rFonts w:ascii="Arial" w:hAnsi="Arial" w:cs="Arial"/>
                <w:sz w:val="18"/>
                <w:szCs w:val="18"/>
              </w:rPr>
            </w:pPr>
          </w:p>
        </w:tc>
        <w:tc>
          <w:tcPr>
            <w:tcW w:w="2070" w:type="dxa"/>
            <w:tcBorders>
              <w:bottom w:val="single" w:sz="4" w:space="0" w:color="auto"/>
            </w:tcBorders>
            <w:shd w:val="clear" w:color="auto" w:fill="BFBFBF" w:themeFill="background1" w:themeFillShade="BF"/>
          </w:tcPr>
          <w:p w14:paraId="16750DA9" w14:textId="3AE096FF" w:rsidR="00221C55" w:rsidRPr="00A1611A" w:rsidRDefault="00221C55" w:rsidP="00221C55">
            <w:pPr>
              <w:rPr>
                <w:rFonts w:ascii="Arial" w:hAnsi="Arial" w:cs="Arial"/>
                <w:sz w:val="18"/>
                <w:szCs w:val="18"/>
              </w:rPr>
            </w:pPr>
          </w:p>
        </w:tc>
        <w:tc>
          <w:tcPr>
            <w:tcW w:w="1170" w:type="dxa"/>
            <w:tcBorders>
              <w:bottom w:val="single" w:sz="4" w:space="0" w:color="auto"/>
            </w:tcBorders>
            <w:shd w:val="clear" w:color="auto" w:fill="BFBFBF" w:themeFill="background1" w:themeFillShade="BF"/>
          </w:tcPr>
          <w:p w14:paraId="2399D2E7" w14:textId="33360813" w:rsidR="00221C55" w:rsidRPr="00A1611A" w:rsidRDefault="00221C55" w:rsidP="00221C55">
            <w:pPr>
              <w:rPr>
                <w:rFonts w:ascii="Arial" w:hAnsi="Arial" w:cs="Arial"/>
                <w:sz w:val="18"/>
                <w:szCs w:val="18"/>
              </w:rPr>
            </w:pPr>
          </w:p>
        </w:tc>
        <w:tc>
          <w:tcPr>
            <w:tcW w:w="900" w:type="dxa"/>
            <w:tcBorders>
              <w:bottom w:val="single" w:sz="4" w:space="0" w:color="auto"/>
            </w:tcBorders>
            <w:shd w:val="clear" w:color="auto" w:fill="BFBFBF" w:themeFill="background1" w:themeFillShade="BF"/>
          </w:tcPr>
          <w:p w14:paraId="5F3CBED5" w14:textId="5DB9927F" w:rsidR="00221C55" w:rsidRPr="00A1611A" w:rsidRDefault="00221C55" w:rsidP="00221C55">
            <w:pPr>
              <w:rPr>
                <w:rFonts w:ascii="Arial" w:hAnsi="Arial" w:cs="Arial"/>
                <w:sz w:val="18"/>
                <w:szCs w:val="18"/>
              </w:rPr>
            </w:pPr>
          </w:p>
        </w:tc>
        <w:tc>
          <w:tcPr>
            <w:tcW w:w="2610" w:type="dxa"/>
            <w:tcBorders>
              <w:bottom w:val="single" w:sz="4" w:space="0" w:color="auto"/>
            </w:tcBorders>
            <w:shd w:val="clear" w:color="auto" w:fill="BFBFBF" w:themeFill="background1" w:themeFillShade="BF"/>
          </w:tcPr>
          <w:p w14:paraId="3871E631" w14:textId="29A9449A" w:rsidR="00221C55" w:rsidRPr="00A1611A" w:rsidRDefault="00221C55" w:rsidP="00221C55">
            <w:pPr>
              <w:rPr>
                <w:rFonts w:ascii="Arial" w:hAnsi="Arial" w:cs="Arial"/>
                <w:sz w:val="18"/>
                <w:szCs w:val="18"/>
              </w:rPr>
            </w:pPr>
          </w:p>
        </w:tc>
        <w:tc>
          <w:tcPr>
            <w:tcW w:w="1800" w:type="dxa"/>
            <w:tcBorders>
              <w:bottom w:val="single" w:sz="4" w:space="0" w:color="auto"/>
            </w:tcBorders>
            <w:shd w:val="clear" w:color="auto" w:fill="BFBFBF" w:themeFill="background1" w:themeFillShade="BF"/>
          </w:tcPr>
          <w:p w14:paraId="0498C676" w14:textId="05AF1AF1" w:rsidR="00221C55" w:rsidRPr="00D92194" w:rsidRDefault="00221C55" w:rsidP="00221C55">
            <w:pPr>
              <w:rPr>
                <w:rFonts w:ascii="Arial" w:hAnsi="Arial" w:cs="Arial"/>
                <w:sz w:val="18"/>
                <w:szCs w:val="18"/>
                <w:vertAlign w:val="superscript"/>
              </w:rPr>
            </w:pPr>
          </w:p>
        </w:tc>
      </w:tr>
      <w:tr w:rsidR="00221C55" w:rsidRPr="00A1611A" w14:paraId="7C276D77" w14:textId="77777777" w:rsidTr="464BA57F">
        <w:trPr>
          <w:trHeight w:val="1016"/>
          <w:jc w:val="center"/>
        </w:trPr>
        <w:tc>
          <w:tcPr>
            <w:tcW w:w="1075" w:type="dxa"/>
            <w:tcBorders>
              <w:bottom w:val="single" w:sz="4" w:space="0" w:color="auto"/>
            </w:tcBorders>
            <w:vAlign w:val="center"/>
          </w:tcPr>
          <w:p w14:paraId="19A2BCB1" w14:textId="4D981E8F" w:rsidR="00221C55" w:rsidRPr="00221C55" w:rsidRDefault="00221C55" w:rsidP="00221C55">
            <w:pPr>
              <w:rPr>
                <w:rFonts w:ascii="Arial" w:hAnsi="Arial" w:cs="Arial"/>
                <w:sz w:val="18"/>
                <w:szCs w:val="18"/>
              </w:rPr>
            </w:pPr>
            <w:r w:rsidRPr="00221C55">
              <w:rPr>
                <w:rFonts w:ascii="Arial" w:hAnsi="Arial" w:cs="Arial"/>
                <w:color w:val="000000"/>
                <w:sz w:val="18"/>
                <w:szCs w:val="18"/>
              </w:rPr>
              <w:t>Babiarz (2014)</w:t>
            </w:r>
          </w:p>
        </w:tc>
        <w:tc>
          <w:tcPr>
            <w:tcW w:w="1350" w:type="dxa"/>
            <w:tcBorders>
              <w:bottom w:val="single" w:sz="4" w:space="0" w:color="auto"/>
            </w:tcBorders>
            <w:vAlign w:val="center"/>
          </w:tcPr>
          <w:p w14:paraId="132D9C42" w14:textId="5FD929D1" w:rsidR="00221C55" w:rsidRPr="00221C55" w:rsidRDefault="00221C55" w:rsidP="00221C55">
            <w:pPr>
              <w:rPr>
                <w:rFonts w:ascii="Arial" w:hAnsi="Arial" w:cs="Arial"/>
                <w:sz w:val="18"/>
                <w:szCs w:val="18"/>
              </w:rPr>
            </w:pPr>
            <w:r w:rsidRPr="00221C55">
              <w:rPr>
                <w:rFonts w:ascii="Arial" w:hAnsi="Arial" w:cs="Arial"/>
                <w:color w:val="000000"/>
                <w:sz w:val="18"/>
                <w:szCs w:val="18"/>
              </w:rPr>
              <w:t>Bihar</w:t>
            </w:r>
          </w:p>
        </w:tc>
        <w:tc>
          <w:tcPr>
            <w:tcW w:w="900" w:type="dxa"/>
            <w:tcBorders>
              <w:bottom w:val="single" w:sz="4" w:space="0" w:color="auto"/>
            </w:tcBorders>
            <w:vAlign w:val="center"/>
          </w:tcPr>
          <w:p w14:paraId="57D04E2A" w14:textId="292616E9"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tcBorders>
              <w:bottom w:val="single" w:sz="4" w:space="0" w:color="auto"/>
            </w:tcBorders>
            <w:vAlign w:val="center"/>
          </w:tcPr>
          <w:p w14:paraId="6D539851" w14:textId="3549B645"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3B074D51" w14:textId="67E255CC"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tcBorders>
              <w:bottom w:val="single" w:sz="4" w:space="0" w:color="auto"/>
            </w:tcBorders>
            <w:vAlign w:val="center"/>
          </w:tcPr>
          <w:p w14:paraId="222DF9DD" w14:textId="7102600D"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 (i.e., treatment discontinuation &lt;25 weeks after initiation)</w:t>
            </w:r>
          </w:p>
        </w:tc>
        <w:tc>
          <w:tcPr>
            <w:tcW w:w="1170" w:type="dxa"/>
            <w:tcBorders>
              <w:bottom w:val="single" w:sz="4" w:space="0" w:color="auto"/>
            </w:tcBorders>
            <w:vAlign w:val="center"/>
          </w:tcPr>
          <w:p w14:paraId="58D75A2B" w14:textId="032BD6FA"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58AAF704" w14:textId="43E2D8DC" w:rsidR="00221C55" w:rsidRPr="00221C55" w:rsidRDefault="00221C55" w:rsidP="00221C55">
            <w:pPr>
              <w:rPr>
                <w:rFonts w:ascii="Arial" w:hAnsi="Arial" w:cs="Arial"/>
                <w:sz w:val="18"/>
                <w:szCs w:val="18"/>
              </w:rPr>
            </w:pPr>
            <w:r w:rsidRPr="00221C55">
              <w:rPr>
                <w:rFonts w:ascii="Arial" w:hAnsi="Arial" w:cs="Arial"/>
                <w:color w:val="000000"/>
                <w:sz w:val="18"/>
                <w:szCs w:val="18"/>
              </w:rPr>
              <w:t>196</w:t>
            </w:r>
          </w:p>
        </w:tc>
        <w:tc>
          <w:tcPr>
            <w:tcW w:w="2610" w:type="dxa"/>
            <w:tcBorders>
              <w:bottom w:val="single" w:sz="4" w:space="0" w:color="auto"/>
            </w:tcBorders>
            <w:vAlign w:val="center"/>
          </w:tcPr>
          <w:p w14:paraId="31D334AA" w14:textId="70A657EC"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on outcomes from the government TB program with follow-up patient interview for more information on exposures*</w:t>
            </w:r>
          </w:p>
        </w:tc>
        <w:tc>
          <w:tcPr>
            <w:tcW w:w="1800" w:type="dxa"/>
            <w:tcBorders>
              <w:bottom w:val="single" w:sz="4" w:space="0" w:color="auto"/>
            </w:tcBorders>
            <w:vAlign w:val="center"/>
          </w:tcPr>
          <w:p w14:paraId="0E9819EE" w14:textId="3887EE13"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(N=196)</w:t>
            </w:r>
          </w:p>
        </w:tc>
      </w:tr>
      <w:tr w:rsidR="00221C55" w:rsidRPr="00A1611A" w14:paraId="095B063F" w14:textId="77777777" w:rsidTr="464BA57F">
        <w:trPr>
          <w:trHeight w:val="1016"/>
          <w:jc w:val="center"/>
        </w:trPr>
        <w:tc>
          <w:tcPr>
            <w:tcW w:w="1075" w:type="dxa"/>
            <w:tcBorders>
              <w:bottom w:val="single" w:sz="4" w:space="0" w:color="auto"/>
            </w:tcBorders>
            <w:vAlign w:val="center"/>
          </w:tcPr>
          <w:p w14:paraId="0F9F5C4E" w14:textId="51C513C3" w:rsidR="00221C55" w:rsidRPr="00221C55" w:rsidRDefault="00221C55" w:rsidP="00221C55">
            <w:pPr>
              <w:rPr>
                <w:rFonts w:ascii="Arial" w:hAnsi="Arial" w:cs="Arial"/>
                <w:sz w:val="18"/>
                <w:szCs w:val="18"/>
              </w:rPr>
            </w:pPr>
            <w:r w:rsidRPr="00221C55">
              <w:rPr>
                <w:rFonts w:ascii="Arial" w:hAnsi="Arial" w:cs="Arial"/>
                <w:color w:val="000000"/>
                <w:sz w:val="18"/>
                <w:szCs w:val="18"/>
              </w:rPr>
              <w:t>Bhagat (2010)</w:t>
            </w:r>
          </w:p>
        </w:tc>
        <w:tc>
          <w:tcPr>
            <w:tcW w:w="1350" w:type="dxa"/>
            <w:tcBorders>
              <w:bottom w:val="single" w:sz="4" w:space="0" w:color="auto"/>
            </w:tcBorders>
            <w:vAlign w:val="center"/>
          </w:tcPr>
          <w:p w14:paraId="6FA4C95E" w14:textId="1093F6E9" w:rsidR="00221C55" w:rsidRPr="00221C55" w:rsidRDefault="00221C55" w:rsidP="00221C55">
            <w:pPr>
              <w:rPr>
                <w:rFonts w:ascii="Arial" w:hAnsi="Arial" w:cs="Arial"/>
                <w:sz w:val="18"/>
                <w:szCs w:val="18"/>
              </w:rPr>
            </w:pPr>
            <w:r w:rsidRPr="00221C55">
              <w:rPr>
                <w:rFonts w:ascii="Arial" w:hAnsi="Arial" w:cs="Arial"/>
                <w:color w:val="000000"/>
                <w:sz w:val="18"/>
                <w:szCs w:val="18"/>
              </w:rPr>
              <w:t>Maharashtra</w:t>
            </w:r>
          </w:p>
        </w:tc>
        <w:tc>
          <w:tcPr>
            <w:tcW w:w="900" w:type="dxa"/>
            <w:tcBorders>
              <w:bottom w:val="single" w:sz="4" w:space="0" w:color="auto"/>
            </w:tcBorders>
            <w:vAlign w:val="center"/>
          </w:tcPr>
          <w:p w14:paraId="1FCDFB5C" w14:textId="1773FEAC"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vAlign w:val="center"/>
          </w:tcPr>
          <w:p w14:paraId="3C30B497" w14:textId="57FDBE89"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338CD93A" w14:textId="3C83747F"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tcBorders>
              <w:bottom w:val="single" w:sz="4" w:space="0" w:color="auto"/>
            </w:tcBorders>
            <w:vAlign w:val="center"/>
          </w:tcPr>
          <w:p w14:paraId="3D764DC7" w14:textId="1A19071A"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w:t>
            </w:r>
          </w:p>
        </w:tc>
        <w:tc>
          <w:tcPr>
            <w:tcW w:w="1170" w:type="dxa"/>
            <w:tcBorders>
              <w:bottom w:val="single" w:sz="4" w:space="0" w:color="auto"/>
            </w:tcBorders>
            <w:vAlign w:val="center"/>
          </w:tcPr>
          <w:p w14:paraId="7E929E9C" w14:textId="4D32378D"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59DBC646" w14:textId="1A8A0487" w:rsidR="00221C55" w:rsidRPr="00221C55" w:rsidRDefault="00221C55" w:rsidP="00221C55">
            <w:pPr>
              <w:rPr>
                <w:rFonts w:ascii="Arial" w:hAnsi="Arial" w:cs="Arial"/>
                <w:sz w:val="18"/>
                <w:szCs w:val="18"/>
              </w:rPr>
            </w:pPr>
            <w:r w:rsidRPr="00221C55">
              <w:rPr>
                <w:rFonts w:ascii="Arial" w:hAnsi="Arial" w:cs="Arial"/>
                <w:color w:val="000000"/>
                <w:sz w:val="18"/>
                <w:szCs w:val="18"/>
              </w:rPr>
              <w:t>112*</w:t>
            </w:r>
          </w:p>
        </w:tc>
        <w:tc>
          <w:tcPr>
            <w:tcW w:w="2610" w:type="dxa"/>
            <w:tcBorders>
              <w:bottom w:val="single" w:sz="4" w:space="0" w:color="auto"/>
            </w:tcBorders>
            <w:vAlign w:val="center"/>
          </w:tcPr>
          <w:p w14:paraId="5F525228" w14:textId="3BDC5C86"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7426A37E" w14:textId="0FD66456"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(N=97)</w:t>
            </w:r>
          </w:p>
        </w:tc>
      </w:tr>
      <w:tr w:rsidR="00221C55" w:rsidRPr="00A1611A" w14:paraId="733BEC32" w14:textId="77777777" w:rsidTr="464BA57F">
        <w:trPr>
          <w:trHeight w:val="1016"/>
          <w:jc w:val="center"/>
        </w:trPr>
        <w:tc>
          <w:tcPr>
            <w:tcW w:w="1075" w:type="dxa"/>
            <w:tcBorders>
              <w:bottom w:val="single" w:sz="4" w:space="0" w:color="auto"/>
            </w:tcBorders>
            <w:vAlign w:val="center"/>
          </w:tcPr>
          <w:p w14:paraId="040B60E7" w14:textId="2ED4010C" w:rsidR="00221C55" w:rsidRPr="00221C55" w:rsidRDefault="00221C55" w:rsidP="00221C55">
            <w:pPr>
              <w:rPr>
                <w:rFonts w:ascii="Arial" w:hAnsi="Arial" w:cs="Arial"/>
                <w:sz w:val="18"/>
                <w:szCs w:val="18"/>
              </w:rPr>
            </w:pPr>
            <w:r w:rsidRPr="00221C55">
              <w:rPr>
                <w:rFonts w:ascii="Arial" w:hAnsi="Arial" w:cs="Arial"/>
                <w:color w:val="000000"/>
                <w:sz w:val="18"/>
                <w:szCs w:val="18"/>
              </w:rPr>
              <w:t>Chakrabarti (2012)</w:t>
            </w:r>
          </w:p>
        </w:tc>
        <w:tc>
          <w:tcPr>
            <w:tcW w:w="1350" w:type="dxa"/>
            <w:tcBorders>
              <w:bottom w:val="single" w:sz="4" w:space="0" w:color="auto"/>
            </w:tcBorders>
            <w:vAlign w:val="center"/>
          </w:tcPr>
          <w:p w14:paraId="4391325E" w14:textId="1638FFFB" w:rsidR="00221C55" w:rsidRPr="00221C55" w:rsidRDefault="00221C55" w:rsidP="00221C55">
            <w:pPr>
              <w:rPr>
                <w:rFonts w:ascii="Arial" w:hAnsi="Arial" w:cs="Arial"/>
                <w:sz w:val="18"/>
                <w:szCs w:val="18"/>
              </w:rPr>
            </w:pPr>
            <w:r w:rsidRPr="00221C55">
              <w:rPr>
                <w:rFonts w:ascii="Arial" w:hAnsi="Arial" w:cs="Arial"/>
                <w:color w:val="000000"/>
                <w:sz w:val="18"/>
                <w:szCs w:val="18"/>
              </w:rPr>
              <w:t>West Bengal</w:t>
            </w:r>
          </w:p>
        </w:tc>
        <w:tc>
          <w:tcPr>
            <w:tcW w:w="900" w:type="dxa"/>
            <w:tcBorders>
              <w:bottom w:val="single" w:sz="4" w:space="0" w:color="auto"/>
            </w:tcBorders>
            <w:vAlign w:val="center"/>
          </w:tcPr>
          <w:p w14:paraId="34461FAF" w14:textId="23C0F2C3" w:rsidR="00221C55" w:rsidRPr="00221C55" w:rsidRDefault="00221C55" w:rsidP="00221C55">
            <w:pPr>
              <w:rPr>
                <w:rFonts w:ascii="Arial" w:hAnsi="Arial" w:cs="Arial"/>
                <w:sz w:val="18"/>
                <w:szCs w:val="18"/>
              </w:rPr>
            </w:pPr>
            <w:r w:rsidRPr="00221C55">
              <w:rPr>
                <w:rFonts w:ascii="Arial" w:hAnsi="Arial" w:cs="Arial"/>
                <w:color w:val="000000"/>
                <w:sz w:val="18"/>
                <w:szCs w:val="18"/>
              </w:rPr>
              <w:t>Rural (tribal and non-tribal populations)</w:t>
            </w:r>
          </w:p>
        </w:tc>
        <w:tc>
          <w:tcPr>
            <w:tcW w:w="1080" w:type="dxa"/>
            <w:tcBorders>
              <w:bottom w:val="single" w:sz="4" w:space="0" w:color="auto"/>
            </w:tcBorders>
            <w:vAlign w:val="center"/>
          </w:tcPr>
          <w:p w14:paraId="013A46C2" w14:textId="3C2DED9E"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33B92D36" w14:textId="4901AAE1"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tcBorders>
              <w:bottom w:val="single" w:sz="4" w:space="0" w:color="auto"/>
            </w:tcBorders>
            <w:vAlign w:val="center"/>
          </w:tcPr>
          <w:p w14:paraId="620834F4" w14:textId="60054377"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tcBorders>
              <w:bottom w:val="single" w:sz="4" w:space="0" w:color="auto"/>
            </w:tcBorders>
            <w:vAlign w:val="center"/>
          </w:tcPr>
          <w:p w14:paraId="6FE44CCB" w14:textId="44FA223E" w:rsidR="00221C55" w:rsidRPr="00221C55" w:rsidRDefault="00221C55"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tcBorders>
              <w:bottom w:val="single" w:sz="4" w:space="0" w:color="auto"/>
            </w:tcBorders>
            <w:vAlign w:val="center"/>
          </w:tcPr>
          <w:p w14:paraId="2462E94E" w14:textId="4B008196" w:rsidR="00221C55" w:rsidRPr="00221C55" w:rsidRDefault="00221C55" w:rsidP="00221C55">
            <w:pPr>
              <w:rPr>
                <w:rFonts w:ascii="Arial" w:hAnsi="Arial" w:cs="Arial"/>
                <w:sz w:val="18"/>
                <w:szCs w:val="18"/>
              </w:rPr>
            </w:pPr>
            <w:r w:rsidRPr="00221C55">
              <w:rPr>
                <w:rFonts w:ascii="Arial" w:hAnsi="Arial" w:cs="Arial"/>
                <w:color w:val="000000"/>
                <w:sz w:val="18"/>
                <w:szCs w:val="18"/>
              </w:rPr>
              <w:t>75</w:t>
            </w:r>
          </w:p>
        </w:tc>
        <w:tc>
          <w:tcPr>
            <w:tcW w:w="2610" w:type="dxa"/>
            <w:tcBorders>
              <w:bottom w:val="single" w:sz="4" w:space="0" w:color="auto"/>
            </w:tcBorders>
            <w:vAlign w:val="center"/>
          </w:tcPr>
          <w:p w14:paraId="019D1BFF" w14:textId="6D7821E5"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0347C422" w14:textId="34B93631"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(N=75)</w:t>
            </w:r>
            <w:r w:rsidRPr="00221C55">
              <w:rPr>
                <w:rFonts w:ascii="Arial" w:hAnsi="Arial" w:cs="Arial"/>
                <w:color w:val="000000"/>
                <w:sz w:val="18"/>
                <w:szCs w:val="18"/>
                <w:vertAlign w:val="superscript"/>
              </w:rPr>
              <w:t>a</w:t>
            </w:r>
          </w:p>
        </w:tc>
      </w:tr>
      <w:tr w:rsidR="00221C55" w:rsidRPr="00A1611A" w14:paraId="58481C62" w14:textId="77777777" w:rsidTr="464BA57F">
        <w:trPr>
          <w:trHeight w:val="1016"/>
          <w:jc w:val="center"/>
        </w:trPr>
        <w:tc>
          <w:tcPr>
            <w:tcW w:w="1075" w:type="dxa"/>
            <w:tcBorders>
              <w:bottom w:val="single" w:sz="4" w:space="0" w:color="auto"/>
            </w:tcBorders>
            <w:vAlign w:val="center"/>
          </w:tcPr>
          <w:p w14:paraId="5CE12712" w14:textId="4060D423" w:rsidR="00221C55" w:rsidRPr="00221C55" w:rsidRDefault="00221C55" w:rsidP="00221C55">
            <w:pPr>
              <w:rPr>
                <w:rFonts w:ascii="Arial" w:hAnsi="Arial" w:cs="Arial"/>
                <w:sz w:val="18"/>
                <w:szCs w:val="18"/>
              </w:rPr>
            </w:pPr>
            <w:r w:rsidRPr="00221C55">
              <w:rPr>
                <w:rFonts w:ascii="Arial" w:hAnsi="Arial" w:cs="Arial"/>
                <w:color w:val="000000"/>
                <w:sz w:val="18"/>
                <w:szCs w:val="18"/>
              </w:rPr>
              <w:t>Chandrasekaram (2006)</w:t>
            </w:r>
          </w:p>
        </w:tc>
        <w:tc>
          <w:tcPr>
            <w:tcW w:w="1350" w:type="dxa"/>
            <w:tcBorders>
              <w:bottom w:val="single" w:sz="4" w:space="0" w:color="auto"/>
            </w:tcBorders>
            <w:vAlign w:val="center"/>
          </w:tcPr>
          <w:p w14:paraId="44A4B43B" w14:textId="5DB7107D"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w:t>
            </w:r>
          </w:p>
        </w:tc>
        <w:tc>
          <w:tcPr>
            <w:tcW w:w="900" w:type="dxa"/>
            <w:tcBorders>
              <w:bottom w:val="single" w:sz="4" w:space="0" w:color="auto"/>
            </w:tcBorders>
            <w:vAlign w:val="center"/>
          </w:tcPr>
          <w:p w14:paraId="7DA31B57" w14:textId="53007A14"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tcBorders>
              <w:bottom w:val="single" w:sz="4" w:space="0" w:color="auto"/>
            </w:tcBorders>
            <w:vAlign w:val="center"/>
          </w:tcPr>
          <w:p w14:paraId="755CC5A0" w14:textId="545835F8"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0316700F" w14:textId="571B49BA"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smear positive pulmonary TB patients</w:t>
            </w:r>
          </w:p>
        </w:tc>
        <w:tc>
          <w:tcPr>
            <w:tcW w:w="2070" w:type="dxa"/>
            <w:tcBorders>
              <w:bottom w:val="single" w:sz="4" w:space="0" w:color="auto"/>
            </w:tcBorders>
            <w:vAlign w:val="center"/>
          </w:tcPr>
          <w:p w14:paraId="0ED59657" w14:textId="4CE84E38"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others (e.g., transferred out) as a composite outcome</w:t>
            </w:r>
          </w:p>
        </w:tc>
        <w:tc>
          <w:tcPr>
            <w:tcW w:w="1170" w:type="dxa"/>
            <w:tcBorders>
              <w:bottom w:val="single" w:sz="4" w:space="0" w:color="auto"/>
            </w:tcBorders>
            <w:vAlign w:val="center"/>
          </w:tcPr>
          <w:p w14:paraId="32F54580" w14:textId="070D9888"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06780B55" w14:textId="2FA1593F" w:rsidR="00221C55" w:rsidRPr="00221C55" w:rsidRDefault="00221C55" w:rsidP="00221C55">
            <w:pPr>
              <w:rPr>
                <w:rFonts w:ascii="Arial" w:hAnsi="Arial" w:cs="Arial"/>
                <w:sz w:val="18"/>
                <w:szCs w:val="18"/>
              </w:rPr>
            </w:pPr>
            <w:r w:rsidRPr="00221C55">
              <w:rPr>
                <w:rFonts w:ascii="Arial" w:hAnsi="Arial" w:cs="Arial"/>
                <w:color w:val="000000"/>
                <w:sz w:val="18"/>
                <w:szCs w:val="18"/>
              </w:rPr>
              <w:t>696</w:t>
            </w:r>
          </w:p>
        </w:tc>
        <w:tc>
          <w:tcPr>
            <w:tcW w:w="2610" w:type="dxa"/>
            <w:tcBorders>
              <w:bottom w:val="single" w:sz="4" w:space="0" w:color="auto"/>
            </w:tcBorders>
            <w:vAlign w:val="center"/>
          </w:tcPr>
          <w:p w14:paraId="46576876" w14:textId="5BE9966F"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224F53A1" w14:textId="2B3D0448"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(N=696)</w:t>
            </w:r>
            <w:r w:rsidRPr="00221C55">
              <w:rPr>
                <w:rFonts w:ascii="Arial" w:hAnsi="Arial" w:cs="Arial"/>
                <w:color w:val="000000"/>
                <w:sz w:val="18"/>
                <w:szCs w:val="18"/>
                <w:vertAlign w:val="superscript"/>
              </w:rPr>
              <w:t>a</w:t>
            </w:r>
          </w:p>
        </w:tc>
      </w:tr>
      <w:tr w:rsidR="00221C55" w:rsidRPr="00A1611A" w14:paraId="6BE259BB" w14:textId="77777777" w:rsidTr="464BA57F">
        <w:trPr>
          <w:trHeight w:val="1016"/>
          <w:jc w:val="center"/>
        </w:trPr>
        <w:tc>
          <w:tcPr>
            <w:tcW w:w="1075" w:type="dxa"/>
            <w:tcBorders>
              <w:bottom w:val="single" w:sz="4" w:space="0" w:color="auto"/>
            </w:tcBorders>
            <w:vAlign w:val="center"/>
          </w:tcPr>
          <w:p w14:paraId="2D17C958" w14:textId="5ED9FD78" w:rsidR="00221C55" w:rsidRPr="00221C55" w:rsidRDefault="00221C55" w:rsidP="00221C55">
            <w:pPr>
              <w:rPr>
                <w:rFonts w:ascii="Arial" w:hAnsi="Arial" w:cs="Arial"/>
                <w:sz w:val="18"/>
                <w:szCs w:val="18"/>
              </w:rPr>
            </w:pPr>
            <w:r w:rsidRPr="00221C55">
              <w:rPr>
                <w:rFonts w:ascii="Arial" w:hAnsi="Arial" w:cs="Arial"/>
                <w:color w:val="000000"/>
                <w:sz w:val="18"/>
                <w:szCs w:val="18"/>
              </w:rPr>
              <w:t>Deepa (2013)</w:t>
            </w:r>
          </w:p>
        </w:tc>
        <w:tc>
          <w:tcPr>
            <w:tcW w:w="1350" w:type="dxa"/>
            <w:tcBorders>
              <w:bottom w:val="single" w:sz="4" w:space="0" w:color="auto"/>
            </w:tcBorders>
            <w:vAlign w:val="center"/>
          </w:tcPr>
          <w:p w14:paraId="0493FE1A" w14:textId="6BDDD116" w:rsidR="00221C55" w:rsidRPr="00221C55" w:rsidRDefault="00221C55" w:rsidP="00221C55">
            <w:pPr>
              <w:rPr>
                <w:rFonts w:ascii="Arial" w:hAnsi="Arial" w:cs="Arial"/>
                <w:sz w:val="18"/>
                <w:szCs w:val="18"/>
              </w:rPr>
            </w:pPr>
            <w:r w:rsidRPr="00221C55">
              <w:rPr>
                <w:rFonts w:ascii="Arial" w:hAnsi="Arial" w:cs="Arial"/>
                <w:color w:val="000000"/>
                <w:sz w:val="18"/>
                <w:szCs w:val="18"/>
              </w:rPr>
              <w:t>Andhra Pradesh</w:t>
            </w:r>
          </w:p>
        </w:tc>
        <w:tc>
          <w:tcPr>
            <w:tcW w:w="900" w:type="dxa"/>
            <w:tcBorders>
              <w:bottom w:val="single" w:sz="4" w:space="0" w:color="auto"/>
            </w:tcBorders>
            <w:vAlign w:val="center"/>
          </w:tcPr>
          <w:p w14:paraId="3C87E9B6" w14:textId="37AB39CB"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vAlign w:val="center"/>
          </w:tcPr>
          <w:p w14:paraId="451DC2C9" w14:textId="3ED503E0"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21C6606E" w14:textId="0D028E22"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sputum smear positive pulmonary TB patients</w:t>
            </w:r>
          </w:p>
        </w:tc>
        <w:tc>
          <w:tcPr>
            <w:tcW w:w="2070" w:type="dxa"/>
            <w:tcBorders>
              <w:bottom w:val="single" w:sz="4" w:space="0" w:color="auto"/>
            </w:tcBorders>
            <w:vAlign w:val="center"/>
          </w:tcPr>
          <w:p w14:paraId="526E1368" w14:textId="36135517"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loss to follow-up, and transferred out as a composite outcome </w:t>
            </w:r>
          </w:p>
        </w:tc>
        <w:tc>
          <w:tcPr>
            <w:tcW w:w="1170" w:type="dxa"/>
            <w:tcBorders>
              <w:bottom w:val="single" w:sz="4" w:space="0" w:color="auto"/>
            </w:tcBorders>
            <w:vAlign w:val="center"/>
          </w:tcPr>
          <w:p w14:paraId="63EB6681" w14:textId="1EB429AD"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58C84804" w14:textId="00AF8EEB" w:rsidR="00221C55" w:rsidRPr="00221C55" w:rsidRDefault="00221C55" w:rsidP="00221C55">
            <w:pPr>
              <w:rPr>
                <w:rFonts w:ascii="Arial" w:hAnsi="Arial" w:cs="Arial"/>
                <w:sz w:val="18"/>
                <w:szCs w:val="18"/>
              </w:rPr>
            </w:pPr>
            <w:r w:rsidRPr="00221C55">
              <w:rPr>
                <w:rFonts w:ascii="Arial" w:hAnsi="Arial" w:cs="Arial"/>
                <w:color w:val="000000"/>
                <w:sz w:val="18"/>
                <w:szCs w:val="18"/>
              </w:rPr>
              <w:t>1,077</w:t>
            </w:r>
          </w:p>
        </w:tc>
        <w:tc>
          <w:tcPr>
            <w:tcW w:w="2610" w:type="dxa"/>
            <w:tcBorders>
              <w:bottom w:val="single" w:sz="4" w:space="0" w:color="auto"/>
            </w:tcBorders>
            <w:vAlign w:val="center"/>
          </w:tcPr>
          <w:p w14:paraId="167FA38A" w14:textId="6A0A8245"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39B18FB1" w14:textId="3034740D"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Relative risk regression (N=1,077)</w:t>
            </w:r>
          </w:p>
        </w:tc>
      </w:tr>
      <w:tr w:rsidR="00221C55" w:rsidRPr="00A1611A" w14:paraId="0D97FEAD" w14:textId="77777777" w:rsidTr="464BA57F">
        <w:trPr>
          <w:trHeight w:val="1016"/>
          <w:jc w:val="center"/>
        </w:trPr>
        <w:tc>
          <w:tcPr>
            <w:tcW w:w="1075" w:type="dxa"/>
            <w:tcBorders>
              <w:bottom w:val="single" w:sz="4" w:space="0" w:color="auto"/>
            </w:tcBorders>
            <w:vAlign w:val="center"/>
          </w:tcPr>
          <w:p w14:paraId="6599525E" w14:textId="6754D3A3" w:rsidR="00221C55" w:rsidRPr="00221C55" w:rsidRDefault="00221C55" w:rsidP="00221C55">
            <w:pPr>
              <w:rPr>
                <w:rFonts w:ascii="Arial" w:hAnsi="Arial" w:cs="Arial"/>
                <w:sz w:val="18"/>
                <w:szCs w:val="18"/>
              </w:rPr>
            </w:pPr>
            <w:r w:rsidRPr="00221C55">
              <w:rPr>
                <w:rFonts w:ascii="Arial" w:hAnsi="Arial" w:cs="Arial"/>
                <w:color w:val="000000"/>
                <w:sz w:val="18"/>
                <w:szCs w:val="18"/>
              </w:rPr>
              <w:t>Joseph  (2011)</w:t>
            </w:r>
          </w:p>
        </w:tc>
        <w:tc>
          <w:tcPr>
            <w:tcW w:w="1350" w:type="dxa"/>
            <w:tcBorders>
              <w:bottom w:val="single" w:sz="4" w:space="0" w:color="auto"/>
            </w:tcBorders>
            <w:vAlign w:val="center"/>
          </w:tcPr>
          <w:p w14:paraId="45F9CEAB" w14:textId="3C4807E8" w:rsidR="00221C55" w:rsidRPr="00221C55" w:rsidRDefault="00221C55" w:rsidP="00221C55">
            <w:pPr>
              <w:rPr>
                <w:rFonts w:ascii="Arial" w:hAnsi="Arial" w:cs="Arial"/>
                <w:sz w:val="18"/>
                <w:szCs w:val="18"/>
              </w:rPr>
            </w:pPr>
            <w:r w:rsidRPr="00221C55">
              <w:rPr>
                <w:rFonts w:ascii="Arial" w:hAnsi="Arial" w:cs="Arial"/>
                <w:color w:val="000000"/>
                <w:sz w:val="18"/>
                <w:szCs w:val="18"/>
              </w:rPr>
              <w:t>Karnataka</w:t>
            </w:r>
          </w:p>
        </w:tc>
        <w:tc>
          <w:tcPr>
            <w:tcW w:w="900" w:type="dxa"/>
            <w:tcBorders>
              <w:bottom w:val="single" w:sz="4" w:space="0" w:color="auto"/>
            </w:tcBorders>
            <w:vAlign w:val="center"/>
          </w:tcPr>
          <w:p w14:paraId="1B7A4CE4" w14:textId="32641424"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tcBorders>
              <w:bottom w:val="single" w:sz="4" w:space="0" w:color="auto"/>
            </w:tcBorders>
            <w:vAlign w:val="center"/>
          </w:tcPr>
          <w:p w14:paraId="3DE48758" w14:textId="44658025"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0328FD82" w14:textId="04F1E7D5"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sputum smear positive pulmonary TB patients</w:t>
            </w:r>
          </w:p>
        </w:tc>
        <w:tc>
          <w:tcPr>
            <w:tcW w:w="2070" w:type="dxa"/>
            <w:tcBorders>
              <w:bottom w:val="single" w:sz="4" w:space="0" w:color="auto"/>
            </w:tcBorders>
            <w:vAlign w:val="center"/>
          </w:tcPr>
          <w:p w14:paraId="56922317" w14:textId="4F57886E" w:rsidR="00221C55" w:rsidRPr="00221C55" w:rsidRDefault="00221C55" w:rsidP="00221C55">
            <w:pPr>
              <w:rPr>
                <w:rFonts w:ascii="Arial" w:hAnsi="Arial" w:cs="Arial"/>
                <w:sz w:val="18"/>
                <w:szCs w:val="18"/>
              </w:rPr>
            </w:pPr>
            <w:r w:rsidRPr="00221C55">
              <w:rPr>
                <w:rFonts w:ascii="Arial" w:hAnsi="Arial" w:cs="Arial"/>
                <w:color w:val="000000"/>
                <w:sz w:val="18"/>
                <w:szCs w:val="18"/>
              </w:rPr>
              <w:t>Treatment failure and loss to follow-up as a composite outcome</w:t>
            </w:r>
          </w:p>
        </w:tc>
        <w:tc>
          <w:tcPr>
            <w:tcW w:w="1170" w:type="dxa"/>
            <w:tcBorders>
              <w:bottom w:val="single" w:sz="4" w:space="0" w:color="auto"/>
            </w:tcBorders>
            <w:vAlign w:val="center"/>
          </w:tcPr>
          <w:p w14:paraId="3F591268" w14:textId="6C19CAAF"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57240396" w14:textId="34819CE7" w:rsidR="00221C55" w:rsidRPr="00221C55" w:rsidRDefault="00221C55" w:rsidP="00221C55">
            <w:pPr>
              <w:rPr>
                <w:rFonts w:ascii="Arial" w:hAnsi="Arial" w:cs="Arial"/>
                <w:sz w:val="18"/>
                <w:szCs w:val="18"/>
              </w:rPr>
            </w:pPr>
            <w:r w:rsidRPr="00221C55">
              <w:rPr>
                <w:rFonts w:ascii="Arial" w:hAnsi="Arial" w:cs="Arial"/>
                <w:color w:val="000000"/>
                <w:sz w:val="18"/>
                <w:szCs w:val="18"/>
              </w:rPr>
              <w:t>74*</w:t>
            </w:r>
          </w:p>
        </w:tc>
        <w:tc>
          <w:tcPr>
            <w:tcW w:w="2610" w:type="dxa"/>
            <w:tcBorders>
              <w:bottom w:val="single" w:sz="4" w:space="0" w:color="auto"/>
            </w:tcBorders>
            <w:vAlign w:val="center"/>
          </w:tcPr>
          <w:p w14:paraId="1BAA693C" w14:textId="6B6D112C"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vAlign w:val="center"/>
          </w:tcPr>
          <w:p w14:paraId="7393F12B" w14:textId="5238BB38"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(N=74)</w:t>
            </w:r>
            <w:r w:rsidRPr="00221C55">
              <w:rPr>
                <w:rFonts w:ascii="Arial" w:hAnsi="Arial" w:cs="Arial"/>
                <w:color w:val="000000"/>
                <w:sz w:val="18"/>
                <w:szCs w:val="18"/>
                <w:vertAlign w:val="superscript"/>
              </w:rPr>
              <w:t>a</w:t>
            </w:r>
          </w:p>
        </w:tc>
      </w:tr>
      <w:tr w:rsidR="00221C55" w:rsidRPr="00A1611A" w14:paraId="492D0AF2" w14:textId="77777777" w:rsidTr="464BA57F">
        <w:trPr>
          <w:trHeight w:val="1016"/>
          <w:jc w:val="center"/>
        </w:trPr>
        <w:tc>
          <w:tcPr>
            <w:tcW w:w="1075" w:type="dxa"/>
            <w:tcBorders>
              <w:bottom w:val="single" w:sz="4" w:space="0" w:color="auto"/>
            </w:tcBorders>
            <w:vAlign w:val="center"/>
          </w:tcPr>
          <w:p w14:paraId="1B11F6A9" w14:textId="65734575" w:rsidR="00221C55" w:rsidRPr="00221C55" w:rsidRDefault="00221C55" w:rsidP="00221C55">
            <w:pPr>
              <w:rPr>
                <w:rFonts w:ascii="Arial" w:hAnsi="Arial" w:cs="Arial"/>
                <w:sz w:val="18"/>
                <w:szCs w:val="18"/>
              </w:rPr>
            </w:pPr>
            <w:r w:rsidRPr="00221C55">
              <w:rPr>
                <w:rFonts w:ascii="Arial" w:hAnsi="Arial" w:cs="Arial"/>
                <w:color w:val="000000"/>
                <w:sz w:val="18"/>
                <w:szCs w:val="18"/>
              </w:rPr>
              <w:lastRenderedPageBreak/>
              <w:t>Jha (2010)</w:t>
            </w:r>
          </w:p>
        </w:tc>
        <w:tc>
          <w:tcPr>
            <w:tcW w:w="1350" w:type="dxa"/>
            <w:tcBorders>
              <w:bottom w:val="single" w:sz="4" w:space="0" w:color="auto"/>
            </w:tcBorders>
            <w:vAlign w:val="center"/>
          </w:tcPr>
          <w:p w14:paraId="1B3073A2" w14:textId="123C8BD9" w:rsidR="00221C55" w:rsidRPr="00221C55" w:rsidRDefault="00221C55" w:rsidP="00221C55">
            <w:pPr>
              <w:rPr>
                <w:rFonts w:ascii="Arial" w:hAnsi="Arial" w:cs="Arial"/>
                <w:sz w:val="18"/>
                <w:szCs w:val="18"/>
              </w:rPr>
            </w:pPr>
            <w:r w:rsidRPr="00221C55">
              <w:rPr>
                <w:rFonts w:ascii="Arial" w:hAnsi="Arial" w:cs="Arial"/>
                <w:color w:val="000000"/>
                <w:sz w:val="18"/>
                <w:szCs w:val="18"/>
              </w:rPr>
              <w:t>Nationally representative sample</w:t>
            </w:r>
          </w:p>
        </w:tc>
        <w:tc>
          <w:tcPr>
            <w:tcW w:w="900" w:type="dxa"/>
            <w:tcBorders>
              <w:bottom w:val="single" w:sz="4" w:space="0" w:color="auto"/>
            </w:tcBorders>
            <w:vAlign w:val="center"/>
          </w:tcPr>
          <w:p w14:paraId="2CD0D735" w14:textId="37CDBE5A"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tcBorders>
              <w:bottom w:val="single" w:sz="4" w:space="0" w:color="auto"/>
            </w:tcBorders>
            <w:vAlign w:val="center"/>
          </w:tcPr>
          <w:p w14:paraId="62DCDF6C" w14:textId="6B0C5736"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vAlign w:val="center"/>
          </w:tcPr>
          <w:p w14:paraId="4E7423E6" w14:textId="537AAE9F"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tcBorders>
              <w:bottom w:val="single" w:sz="4" w:space="0" w:color="auto"/>
            </w:tcBorders>
            <w:vAlign w:val="center"/>
          </w:tcPr>
          <w:p w14:paraId="58921D73" w14:textId="2489FB48"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 compared to patients with treatment success or treatment failure</w:t>
            </w:r>
          </w:p>
        </w:tc>
        <w:tc>
          <w:tcPr>
            <w:tcW w:w="1170" w:type="dxa"/>
            <w:tcBorders>
              <w:bottom w:val="single" w:sz="4" w:space="0" w:color="auto"/>
            </w:tcBorders>
            <w:vAlign w:val="center"/>
          </w:tcPr>
          <w:p w14:paraId="78809805" w14:textId="5C79B3C0"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vAlign w:val="center"/>
          </w:tcPr>
          <w:p w14:paraId="7854F073" w14:textId="43F1A83D" w:rsidR="00221C55" w:rsidRPr="00221C55" w:rsidRDefault="00221C55" w:rsidP="00221C55">
            <w:pPr>
              <w:rPr>
                <w:rFonts w:ascii="Arial" w:hAnsi="Arial" w:cs="Arial"/>
                <w:sz w:val="18"/>
                <w:szCs w:val="18"/>
              </w:rPr>
            </w:pPr>
            <w:r w:rsidRPr="00221C55">
              <w:rPr>
                <w:rFonts w:ascii="Arial" w:hAnsi="Arial" w:cs="Arial"/>
                <w:color w:val="000000"/>
                <w:sz w:val="18"/>
                <w:szCs w:val="18"/>
              </w:rPr>
              <w:t>8,790</w:t>
            </w:r>
          </w:p>
        </w:tc>
        <w:tc>
          <w:tcPr>
            <w:tcW w:w="2610" w:type="dxa"/>
            <w:tcBorders>
              <w:bottom w:val="single" w:sz="4" w:space="0" w:color="auto"/>
            </w:tcBorders>
            <w:vAlign w:val="center"/>
          </w:tcPr>
          <w:p w14:paraId="6D9956B3" w14:textId="28CFFDAF" w:rsidR="00221C55" w:rsidRPr="00221C55" w:rsidRDefault="00221C55" w:rsidP="00221C55">
            <w:pPr>
              <w:rPr>
                <w:rFonts w:ascii="Arial" w:hAnsi="Arial" w:cs="Arial"/>
                <w:sz w:val="18"/>
                <w:szCs w:val="18"/>
              </w:rPr>
            </w:pPr>
            <w:r w:rsidRPr="00221C55">
              <w:rPr>
                <w:rFonts w:ascii="Arial" w:hAnsi="Arial" w:cs="Arial"/>
                <w:color w:val="000000"/>
                <w:sz w:val="18"/>
                <w:szCs w:val="18"/>
              </w:rPr>
              <w:t>Case-control study using retrospective data from the government TB program*</w:t>
            </w:r>
          </w:p>
        </w:tc>
        <w:tc>
          <w:tcPr>
            <w:tcW w:w="1800" w:type="dxa"/>
            <w:tcBorders>
              <w:bottom w:val="single" w:sz="4" w:space="0" w:color="auto"/>
            </w:tcBorders>
            <w:vAlign w:val="center"/>
          </w:tcPr>
          <w:p w14:paraId="2E9FF2A9" w14:textId="4E43EE07"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(N=2,330 for univariable analysis, N=1,160 for multivariable analysis)</w:t>
            </w:r>
          </w:p>
        </w:tc>
      </w:tr>
      <w:tr w:rsidR="00221C55" w:rsidRPr="00A1611A" w14:paraId="3AD0FB80" w14:textId="77777777" w:rsidTr="464BA57F">
        <w:trPr>
          <w:trHeight w:val="296"/>
          <w:jc w:val="center"/>
        </w:trPr>
        <w:tc>
          <w:tcPr>
            <w:tcW w:w="1075" w:type="dxa"/>
            <w:shd w:val="clear" w:color="auto" w:fill="FFFFFF" w:themeFill="background1"/>
            <w:vAlign w:val="center"/>
          </w:tcPr>
          <w:p w14:paraId="45B4B311" w14:textId="1F0F5903" w:rsidR="00221C55" w:rsidRPr="00221C55" w:rsidRDefault="00221C55" w:rsidP="00221C55">
            <w:pPr>
              <w:rPr>
                <w:rFonts w:ascii="Arial" w:hAnsi="Arial" w:cs="Arial"/>
                <w:sz w:val="18"/>
                <w:szCs w:val="18"/>
              </w:rPr>
            </w:pPr>
            <w:r w:rsidRPr="00221C55">
              <w:rPr>
                <w:rFonts w:ascii="Arial" w:hAnsi="Arial" w:cs="Arial"/>
                <w:color w:val="000000"/>
                <w:sz w:val="18"/>
                <w:szCs w:val="18"/>
              </w:rPr>
              <w:t>Mukherjee (2009)</w:t>
            </w:r>
          </w:p>
        </w:tc>
        <w:tc>
          <w:tcPr>
            <w:tcW w:w="1350" w:type="dxa"/>
            <w:shd w:val="clear" w:color="auto" w:fill="FFFFFF" w:themeFill="background1"/>
            <w:vAlign w:val="center"/>
          </w:tcPr>
          <w:p w14:paraId="4046685F" w14:textId="2AD69318" w:rsidR="00221C55" w:rsidRPr="00221C55" w:rsidRDefault="00221C55" w:rsidP="00221C55">
            <w:pPr>
              <w:rPr>
                <w:rFonts w:ascii="Arial" w:hAnsi="Arial" w:cs="Arial"/>
                <w:sz w:val="18"/>
                <w:szCs w:val="18"/>
              </w:rPr>
            </w:pPr>
            <w:r w:rsidRPr="00221C55">
              <w:rPr>
                <w:rFonts w:ascii="Arial" w:hAnsi="Arial" w:cs="Arial"/>
                <w:color w:val="000000"/>
                <w:sz w:val="18"/>
                <w:szCs w:val="18"/>
              </w:rPr>
              <w:t>West Bengal</w:t>
            </w:r>
          </w:p>
        </w:tc>
        <w:tc>
          <w:tcPr>
            <w:tcW w:w="900" w:type="dxa"/>
            <w:shd w:val="clear" w:color="auto" w:fill="FFFFFF" w:themeFill="background1"/>
            <w:vAlign w:val="center"/>
          </w:tcPr>
          <w:p w14:paraId="681ECC24" w14:textId="04D5D2BE"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shd w:val="clear" w:color="auto" w:fill="FFFFFF" w:themeFill="background1"/>
            <w:vAlign w:val="center"/>
          </w:tcPr>
          <w:p w14:paraId="008A73CC" w14:textId="1A028064"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shd w:val="clear" w:color="auto" w:fill="FFFFFF" w:themeFill="background1"/>
            <w:vAlign w:val="center"/>
          </w:tcPr>
          <w:p w14:paraId="5A89101B" w14:textId="6D044D19"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sputum smear positive pulmonary TB patients</w:t>
            </w:r>
          </w:p>
        </w:tc>
        <w:tc>
          <w:tcPr>
            <w:tcW w:w="2070" w:type="dxa"/>
            <w:shd w:val="clear" w:color="auto" w:fill="FFFFFF" w:themeFill="background1"/>
            <w:vAlign w:val="center"/>
          </w:tcPr>
          <w:p w14:paraId="573BC216" w14:textId="590EB0F1"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loss to follow-up, and transferred out as a composite outcome </w:t>
            </w:r>
          </w:p>
        </w:tc>
        <w:tc>
          <w:tcPr>
            <w:tcW w:w="1170" w:type="dxa"/>
            <w:shd w:val="clear" w:color="auto" w:fill="FFFFFF" w:themeFill="background1"/>
            <w:vAlign w:val="center"/>
          </w:tcPr>
          <w:p w14:paraId="2A91A8F9" w14:textId="23A6E6F1"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shd w:val="clear" w:color="auto" w:fill="FFFFFF" w:themeFill="background1"/>
            <w:vAlign w:val="center"/>
          </w:tcPr>
          <w:p w14:paraId="7563BCB1" w14:textId="54F679C6" w:rsidR="00221C55" w:rsidRPr="00221C55" w:rsidRDefault="00221C55" w:rsidP="00221C55">
            <w:pPr>
              <w:rPr>
                <w:rFonts w:ascii="Arial" w:hAnsi="Arial" w:cs="Arial"/>
                <w:sz w:val="18"/>
                <w:szCs w:val="18"/>
              </w:rPr>
            </w:pPr>
            <w:r w:rsidRPr="00221C55">
              <w:rPr>
                <w:rFonts w:ascii="Arial" w:hAnsi="Arial" w:cs="Arial"/>
                <w:color w:val="000000"/>
                <w:sz w:val="18"/>
                <w:szCs w:val="18"/>
              </w:rPr>
              <w:t>234</w:t>
            </w:r>
          </w:p>
        </w:tc>
        <w:tc>
          <w:tcPr>
            <w:tcW w:w="2610" w:type="dxa"/>
            <w:shd w:val="clear" w:color="auto" w:fill="FFFFFF" w:themeFill="background1"/>
            <w:vAlign w:val="center"/>
          </w:tcPr>
          <w:p w14:paraId="310C3046" w14:textId="0EAA930C"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shd w:val="clear" w:color="auto" w:fill="FFFFFF" w:themeFill="background1"/>
            <w:vAlign w:val="center"/>
          </w:tcPr>
          <w:p w14:paraId="3BA4C2C6" w14:textId="40D7FF56"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(N=234)</w:t>
            </w:r>
            <w:r w:rsidRPr="00221C55">
              <w:rPr>
                <w:rFonts w:ascii="Arial" w:hAnsi="Arial" w:cs="Arial"/>
                <w:color w:val="000000"/>
                <w:sz w:val="18"/>
                <w:szCs w:val="18"/>
                <w:vertAlign w:val="superscript"/>
              </w:rPr>
              <w:t>a</w:t>
            </w:r>
          </w:p>
        </w:tc>
      </w:tr>
      <w:tr w:rsidR="00221C55" w:rsidRPr="00A1611A" w14:paraId="4FC22071" w14:textId="77777777" w:rsidTr="464BA57F">
        <w:trPr>
          <w:trHeight w:val="854"/>
          <w:jc w:val="center"/>
        </w:trPr>
        <w:tc>
          <w:tcPr>
            <w:tcW w:w="1075" w:type="dxa"/>
            <w:shd w:val="clear" w:color="auto" w:fill="FFFFFF" w:themeFill="background1"/>
            <w:vAlign w:val="center"/>
          </w:tcPr>
          <w:p w14:paraId="7E4D219B" w14:textId="396B6720" w:rsidR="00221C55" w:rsidRPr="00221C55" w:rsidRDefault="00221C55" w:rsidP="00221C55">
            <w:pPr>
              <w:rPr>
                <w:rFonts w:ascii="Arial" w:hAnsi="Arial" w:cs="Arial"/>
                <w:sz w:val="18"/>
                <w:szCs w:val="18"/>
              </w:rPr>
            </w:pPr>
            <w:r w:rsidRPr="00221C55">
              <w:rPr>
                <w:rFonts w:ascii="Arial" w:hAnsi="Arial" w:cs="Arial"/>
                <w:color w:val="000000"/>
                <w:sz w:val="18"/>
                <w:szCs w:val="18"/>
              </w:rPr>
              <w:t>Nagaraja (2011)</w:t>
            </w:r>
          </w:p>
        </w:tc>
        <w:tc>
          <w:tcPr>
            <w:tcW w:w="1350" w:type="dxa"/>
            <w:shd w:val="clear" w:color="auto" w:fill="FFFFFF" w:themeFill="background1"/>
            <w:vAlign w:val="center"/>
          </w:tcPr>
          <w:p w14:paraId="700F3BC7" w14:textId="68600B24" w:rsidR="00221C55" w:rsidRPr="00221C55" w:rsidRDefault="00221C55" w:rsidP="00221C55">
            <w:pPr>
              <w:rPr>
                <w:rFonts w:ascii="Arial" w:hAnsi="Arial" w:cs="Arial"/>
                <w:sz w:val="18"/>
                <w:szCs w:val="18"/>
              </w:rPr>
            </w:pPr>
            <w:r w:rsidRPr="00221C55">
              <w:rPr>
                <w:rFonts w:ascii="Arial" w:hAnsi="Arial" w:cs="Arial"/>
                <w:color w:val="000000"/>
                <w:sz w:val="18"/>
                <w:szCs w:val="18"/>
              </w:rPr>
              <w:t>Andhra Pradesh</w:t>
            </w:r>
          </w:p>
        </w:tc>
        <w:tc>
          <w:tcPr>
            <w:tcW w:w="900" w:type="dxa"/>
            <w:shd w:val="clear" w:color="auto" w:fill="FFFFFF" w:themeFill="background1"/>
            <w:vAlign w:val="center"/>
          </w:tcPr>
          <w:p w14:paraId="137546E5" w14:textId="47986016" w:rsidR="00221C55" w:rsidRPr="00221C55" w:rsidRDefault="00221C55" w:rsidP="00221C55">
            <w:pPr>
              <w:rPr>
                <w:rFonts w:ascii="Arial" w:hAnsi="Arial" w:cs="Arial"/>
                <w:sz w:val="18"/>
                <w:szCs w:val="18"/>
              </w:rPr>
            </w:pPr>
            <w:r w:rsidRPr="00221C55">
              <w:rPr>
                <w:rFonts w:ascii="Arial" w:hAnsi="Arial" w:cs="Arial"/>
                <w:color w:val="000000"/>
                <w:sz w:val="18"/>
                <w:szCs w:val="18"/>
              </w:rPr>
              <w:t>Not reported</w:t>
            </w:r>
          </w:p>
        </w:tc>
        <w:tc>
          <w:tcPr>
            <w:tcW w:w="1080" w:type="dxa"/>
            <w:shd w:val="clear" w:color="auto" w:fill="FFFFFF" w:themeFill="background1"/>
            <w:vAlign w:val="center"/>
          </w:tcPr>
          <w:p w14:paraId="152D6D93" w14:textId="3BAAF712"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shd w:val="clear" w:color="auto" w:fill="FFFFFF" w:themeFill="background1"/>
            <w:vAlign w:val="center"/>
          </w:tcPr>
          <w:p w14:paraId="0AD16497" w14:textId="28D54788"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patients who experienced treatment failure and were not placed on regimens to treat drug-resistant TB</w:t>
            </w:r>
          </w:p>
        </w:tc>
        <w:tc>
          <w:tcPr>
            <w:tcW w:w="2070" w:type="dxa"/>
            <w:shd w:val="clear" w:color="auto" w:fill="FFFFFF" w:themeFill="background1"/>
            <w:vAlign w:val="center"/>
          </w:tcPr>
          <w:p w14:paraId="1E0CB393" w14:textId="1925E5A7"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loss to follow-up, and transferred out as a composite outcome </w:t>
            </w:r>
          </w:p>
        </w:tc>
        <w:tc>
          <w:tcPr>
            <w:tcW w:w="1170" w:type="dxa"/>
            <w:shd w:val="clear" w:color="auto" w:fill="FFFFFF" w:themeFill="background1"/>
            <w:vAlign w:val="center"/>
          </w:tcPr>
          <w:p w14:paraId="6851C326" w14:textId="5DE808D0"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shd w:val="clear" w:color="auto" w:fill="FFFFFF" w:themeFill="background1"/>
            <w:vAlign w:val="center"/>
          </w:tcPr>
          <w:p w14:paraId="655E1476" w14:textId="29A708E7" w:rsidR="00221C55" w:rsidRPr="00221C55" w:rsidRDefault="00221C55" w:rsidP="00221C55">
            <w:pPr>
              <w:rPr>
                <w:rFonts w:ascii="Arial" w:hAnsi="Arial" w:cs="Arial"/>
                <w:sz w:val="18"/>
                <w:szCs w:val="18"/>
              </w:rPr>
            </w:pPr>
            <w:r w:rsidRPr="00221C55">
              <w:rPr>
                <w:rFonts w:ascii="Arial" w:hAnsi="Arial" w:cs="Arial"/>
                <w:color w:val="000000"/>
                <w:sz w:val="18"/>
                <w:szCs w:val="18"/>
              </w:rPr>
              <w:t>202</w:t>
            </w:r>
          </w:p>
        </w:tc>
        <w:tc>
          <w:tcPr>
            <w:tcW w:w="2610" w:type="dxa"/>
            <w:shd w:val="clear" w:color="auto" w:fill="FFFFFF" w:themeFill="background1"/>
            <w:vAlign w:val="center"/>
          </w:tcPr>
          <w:p w14:paraId="23B88437" w14:textId="080D4AA2"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shd w:val="clear" w:color="auto" w:fill="FFFFFF" w:themeFill="background1"/>
            <w:vAlign w:val="center"/>
          </w:tcPr>
          <w:p w14:paraId="78B4EBAC" w14:textId="00F4CB9F"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(N=202)</w:t>
            </w:r>
            <w:r w:rsidRPr="00221C55">
              <w:rPr>
                <w:rFonts w:ascii="Arial" w:hAnsi="Arial" w:cs="Arial"/>
                <w:color w:val="000000"/>
                <w:sz w:val="18"/>
                <w:szCs w:val="18"/>
                <w:vertAlign w:val="superscript"/>
              </w:rPr>
              <w:t>a</w:t>
            </w:r>
          </w:p>
        </w:tc>
      </w:tr>
      <w:tr w:rsidR="00221C55" w:rsidRPr="00A1611A" w14:paraId="795C4624" w14:textId="77777777" w:rsidTr="464BA57F">
        <w:trPr>
          <w:trHeight w:val="710"/>
          <w:jc w:val="center"/>
        </w:trPr>
        <w:tc>
          <w:tcPr>
            <w:tcW w:w="1075" w:type="dxa"/>
            <w:shd w:val="clear" w:color="auto" w:fill="FFFFFF" w:themeFill="background1"/>
            <w:vAlign w:val="center"/>
          </w:tcPr>
          <w:p w14:paraId="65636BBC" w14:textId="4A345107" w:rsidR="00221C55" w:rsidRPr="00221C55" w:rsidRDefault="00221C55" w:rsidP="00221C55">
            <w:pPr>
              <w:rPr>
                <w:rFonts w:ascii="Arial" w:hAnsi="Arial" w:cs="Arial"/>
                <w:sz w:val="18"/>
                <w:szCs w:val="18"/>
              </w:rPr>
            </w:pPr>
            <w:r w:rsidRPr="00221C55">
              <w:rPr>
                <w:rFonts w:ascii="Arial" w:hAnsi="Arial" w:cs="Arial"/>
                <w:color w:val="000000"/>
                <w:sz w:val="18"/>
                <w:szCs w:val="18"/>
              </w:rPr>
              <w:t>Pardeshi (2010)</w:t>
            </w:r>
          </w:p>
        </w:tc>
        <w:tc>
          <w:tcPr>
            <w:tcW w:w="1350" w:type="dxa"/>
            <w:shd w:val="clear" w:color="auto" w:fill="FFFFFF" w:themeFill="background1"/>
            <w:vAlign w:val="center"/>
          </w:tcPr>
          <w:p w14:paraId="3228FF96" w14:textId="54155136" w:rsidR="00221C55" w:rsidRPr="00221C55" w:rsidRDefault="00221C55" w:rsidP="00221C55">
            <w:pPr>
              <w:rPr>
                <w:rFonts w:ascii="Arial" w:hAnsi="Arial" w:cs="Arial"/>
                <w:sz w:val="18"/>
                <w:szCs w:val="18"/>
              </w:rPr>
            </w:pPr>
            <w:r w:rsidRPr="00221C55">
              <w:rPr>
                <w:rFonts w:ascii="Arial" w:hAnsi="Arial" w:cs="Arial"/>
                <w:color w:val="000000"/>
                <w:sz w:val="18"/>
                <w:szCs w:val="18"/>
              </w:rPr>
              <w:t>Maharashtra</w:t>
            </w:r>
          </w:p>
        </w:tc>
        <w:tc>
          <w:tcPr>
            <w:tcW w:w="900" w:type="dxa"/>
            <w:shd w:val="clear" w:color="auto" w:fill="FFFFFF" w:themeFill="background1"/>
            <w:vAlign w:val="center"/>
          </w:tcPr>
          <w:p w14:paraId="69E1F3BB" w14:textId="50D9577D"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shd w:val="clear" w:color="auto" w:fill="FFFFFF" w:themeFill="background1"/>
            <w:vAlign w:val="center"/>
          </w:tcPr>
          <w:p w14:paraId="1C504FC3" w14:textId="3CFE2C34"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shd w:val="clear" w:color="auto" w:fill="FFFFFF" w:themeFill="background1"/>
            <w:vAlign w:val="center"/>
          </w:tcPr>
          <w:p w14:paraId="5010A4DC" w14:textId="7DF29FE7"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sputum smear positive pulmonary TB patients</w:t>
            </w:r>
          </w:p>
        </w:tc>
        <w:tc>
          <w:tcPr>
            <w:tcW w:w="2070" w:type="dxa"/>
            <w:shd w:val="clear" w:color="auto" w:fill="FFFFFF" w:themeFill="background1"/>
            <w:vAlign w:val="center"/>
          </w:tcPr>
          <w:p w14:paraId="29916E87" w14:textId="5FED5907"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w:t>
            </w:r>
          </w:p>
        </w:tc>
        <w:tc>
          <w:tcPr>
            <w:tcW w:w="1170" w:type="dxa"/>
            <w:shd w:val="clear" w:color="auto" w:fill="FFFFFF" w:themeFill="background1"/>
            <w:vAlign w:val="center"/>
          </w:tcPr>
          <w:p w14:paraId="4B4A0C61" w14:textId="2F7D41FA"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shd w:val="clear" w:color="auto" w:fill="FFFFFF" w:themeFill="background1"/>
            <w:vAlign w:val="center"/>
          </w:tcPr>
          <w:p w14:paraId="7702570D" w14:textId="7358E4E4" w:rsidR="00221C55" w:rsidRPr="00221C55" w:rsidRDefault="00221C55" w:rsidP="00221C55">
            <w:pPr>
              <w:rPr>
                <w:rFonts w:ascii="Arial" w:hAnsi="Arial" w:cs="Arial"/>
                <w:sz w:val="18"/>
                <w:szCs w:val="18"/>
              </w:rPr>
            </w:pPr>
            <w:r w:rsidRPr="00221C55">
              <w:rPr>
                <w:rFonts w:ascii="Arial" w:hAnsi="Arial" w:cs="Arial"/>
                <w:color w:val="000000"/>
                <w:sz w:val="18"/>
                <w:szCs w:val="18"/>
              </w:rPr>
              <w:t>716</w:t>
            </w:r>
          </w:p>
        </w:tc>
        <w:tc>
          <w:tcPr>
            <w:tcW w:w="2610" w:type="dxa"/>
            <w:shd w:val="clear" w:color="auto" w:fill="FFFFFF" w:themeFill="background1"/>
            <w:vAlign w:val="center"/>
          </w:tcPr>
          <w:p w14:paraId="72C9CF2F" w14:textId="3451ED33"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shd w:val="clear" w:color="auto" w:fill="FFFFFF" w:themeFill="background1"/>
            <w:vAlign w:val="center"/>
          </w:tcPr>
          <w:p w14:paraId="431E3822" w14:textId="4605866F"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(N=95)</w:t>
            </w:r>
            <w:r w:rsidRPr="00221C55">
              <w:rPr>
                <w:rFonts w:ascii="Arial" w:hAnsi="Arial" w:cs="Arial"/>
                <w:color w:val="000000"/>
                <w:sz w:val="18"/>
                <w:szCs w:val="18"/>
                <w:vertAlign w:val="superscript"/>
              </w:rPr>
              <w:t>a</w:t>
            </w:r>
          </w:p>
        </w:tc>
      </w:tr>
      <w:tr w:rsidR="00221C55" w:rsidRPr="00A1611A" w14:paraId="0D2D759B" w14:textId="77777777" w:rsidTr="464BA57F">
        <w:trPr>
          <w:trHeight w:val="1097"/>
          <w:jc w:val="center"/>
        </w:trPr>
        <w:tc>
          <w:tcPr>
            <w:tcW w:w="1075" w:type="dxa"/>
            <w:shd w:val="clear" w:color="auto" w:fill="FFFFFF" w:themeFill="background1"/>
            <w:vAlign w:val="center"/>
          </w:tcPr>
          <w:p w14:paraId="63FBD274" w14:textId="5D03200C" w:rsidR="00221C55" w:rsidRPr="00221C55" w:rsidRDefault="00221C55" w:rsidP="00221C55">
            <w:pPr>
              <w:rPr>
                <w:rFonts w:ascii="Arial" w:hAnsi="Arial" w:cs="Arial"/>
                <w:sz w:val="18"/>
                <w:szCs w:val="18"/>
              </w:rPr>
            </w:pPr>
            <w:r w:rsidRPr="00221C55">
              <w:rPr>
                <w:rFonts w:ascii="Arial" w:hAnsi="Arial" w:cs="Arial"/>
                <w:color w:val="000000"/>
                <w:sz w:val="18"/>
                <w:szCs w:val="18"/>
              </w:rPr>
              <w:t>Sarpal (2014)</w:t>
            </w:r>
          </w:p>
        </w:tc>
        <w:tc>
          <w:tcPr>
            <w:tcW w:w="1350" w:type="dxa"/>
            <w:shd w:val="clear" w:color="auto" w:fill="FFFFFF" w:themeFill="background1"/>
            <w:vAlign w:val="center"/>
          </w:tcPr>
          <w:p w14:paraId="4EC5A440" w14:textId="5BF15063" w:rsidR="00221C55" w:rsidRPr="00221C55" w:rsidRDefault="00221C55" w:rsidP="00221C55">
            <w:pPr>
              <w:rPr>
                <w:rFonts w:ascii="Arial" w:hAnsi="Arial" w:cs="Arial"/>
                <w:sz w:val="18"/>
                <w:szCs w:val="18"/>
              </w:rPr>
            </w:pPr>
            <w:r w:rsidRPr="00221C55">
              <w:rPr>
                <w:rFonts w:ascii="Arial" w:hAnsi="Arial" w:cs="Arial"/>
                <w:color w:val="000000"/>
                <w:sz w:val="18"/>
                <w:szCs w:val="18"/>
              </w:rPr>
              <w:t>Chandigarh</w:t>
            </w:r>
          </w:p>
        </w:tc>
        <w:tc>
          <w:tcPr>
            <w:tcW w:w="900" w:type="dxa"/>
            <w:shd w:val="clear" w:color="auto" w:fill="FFFFFF" w:themeFill="background1"/>
            <w:vAlign w:val="center"/>
          </w:tcPr>
          <w:p w14:paraId="0F3B0B9C" w14:textId="53A5D29C"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shd w:val="clear" w:color="auto" w:fill="FFFFFF" w:themeFill="background1"/>
            <w:vAlign w:val="center"/>
          </w:tcPr>
          <w:p w14:paraId="673929C6" w14:textId="1B8D930D"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shd w:val="clear" w:color="auto" w:fill="FFFFFF" w:themeFill="background1"/>
            <w:vAlign w:val="center"/>
          </w:tcPr>
          <w:p w14:paraId="1704836C" w14:textId="214F0E2D"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shd w:val="clear" w:color="auto" w:fill="FFFFFF" w:themeFill="background1"/>
            <w:vAlign w:val="center"/>
          </w:tcPr>
          <w:p w14:paraId="23328EB1" w14:textId="70DF8D84"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and loss to follow-up as a composite outcome </w:t>
            </w:r>
          </w:p>
        </w:tc>
        <w:tc>
          <w:tcPr>
            <w:tcW w:w="1170" w:type="dxa"/>
            <w:shd w:val="clear" w:color="auto" w:fill="FFFFFF" w:themeFill="background1"/>
            <w:vAlign w:val="center"/>
          </w:tcPr>
          <w:p w14:paraId="6598E893" w14:textId="4B44F17F"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shd w:val="clear" w:color="auto" w:fill="FFFFFF" w:themeFill="background1"/>
            <w:vAlign w:val="center"/>
          </w:tcPr>
          <w:p w14:paraId="382ED65D" w14:textId="2EF16862" w:rsidR="00221C55" w:rsidRPr="00221C55" w:rsidRDefault="00221C55" w:rsidP="00221C55">
            <w:pPr>
              <w:rPr>
                <w:rFonts w:ascii="Arial" w:hAnsi="Arial" w:cs="Arial"/>
                <w:sz w:val="18"/>
                <w:szCs w:val="18"/>
              </w:rPr>
            </w:pPr>
            <w:r w:rsidRPr="00221C55">
              <w:rPr>
                <w:rFonts w:ascii="Arial" w:hAnsi="Arial" w:cs="Arial"/>
                <w:color w:val="000000"/>
                <w:sz w:val="18"/>
                <w:szCs w:val="18"/>
              </w:rPr>
              <w:t>545</w:t>
            </w:r>
          </w:p>
        </w:tc>
        <w:tc>
          <w:tcPr>
            <w:tcW w:w="2610" w:type="dxa"/>
            <w:shd w:val="clear" w:color="auto" w:fill="FFFFFF" w:themeFill="background1"/>
            <w:vAlign w:val="center"/>
          </w:tcPr>
          <w:p w14:paraId="361F4C29" w14:textId="7E3E49DF"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longitudinal patient follow-up and interviews by a dedicated research team</w:t>
            </w:r>
          </w:p>
        </w:tc>
        <w:tc>
          <w:tcPr>
            <w:tcW w:w="1800" w:type="dxa"/>
            <w:shd w:val="clear" w:color="auto" w:fill="FFFFFF" w:themeFill="background1"/>
            <w:vAlign w:val="center"/>
          </w:tcPr>
          <w:p w14:paraId="69B984ED" w14:textId="36A4DAC9"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(N=545)</w:t>
            </w:r>
            <w:r w:rsidRPr="00221C55">
              <w:rPr>
                <w:rFonts w:ascii="Arial" w:hAnsi="Arial" w:cs="Arial"/>
                <w:color w:val="000000"/>
                <w:sz w:val="18"/>
                <w:szCs w:val="18"/>
                <w:vertAlign w:val="superscript"/>
              </w:rPr>
              <w:t>a</w:t>
            </w:r>
          </w:p>
        </w:tc>
      </w:tr>
      <w:tr w:rsidR="00221C55" w:rsidRPr="00A1611A" w14:paraId="272B2197" w14:textId="77777777" w:rsidTr="464BA57F">
        <w:trPr>
          <w:trHeight w:val="710"/>
          <w:jc w:val="center"/>
        </w:trPr>
        <w:tc>
          <w:tcPr>
            <w:tcW w:w="1075" w:type="dxa"/>
            <w:tcBorders>
              <w:bottom w:val="single" w:sz="4" w:space="0" w:color="auto"/>
            </w:tcBorders>
            <w:shd w:val="clear" w:color="auto" w:fill="FFFFFF" w:themeFill="background1"/>
            <w:vAlign w:val="center"/>
          </w:tcPr>
          <w:p w14:paraId="2405784D" w14:textId="6D6A24B6" w:rsidR="00221C55" w:rsidRPr="00221C55" w:rsidRDefault="00221C55" w:rsidP="00221C55">
            <w:pPr>
              <w:rPr>
                <w:rFonts w:ascii="Arial" w:hAnsi="Arial" w:cs="Arial"/>
                <w:sz w:val="18"/>
                <w:szCs w:val="18"/>
              </w:rPr>
            </w:pPr>
            <w:r w:rsidRPr="00221C55">
              <w:rPr>
                <w:rFonts w:ascii="Arial" w:hAnsi="Arial" w:cs="Arial"/>
                <w:color w:val="000000"/>
                <w:sz w:val="18"/>
                <w:szCs w:val="18"/>
              </w:rPr>
              <w:t>Sarpal (2014)</w:t>
            </w:r>
          </w:p>
        </w:tc>
        <w:tc>
          <w:tcPr>
            <w:tcW w:w="1350" w:type="dxa"/>
            <w:tcBorders>
              <w:bottom w:val="single" w:sz="4" w:space="0" w:color="auto"/>
            </w:tcBorders>
            <w:shd w:val="clear" w:color="auto" w:fill="FFFFFF" w:themeFill="background1"/>
            <w:vAlign w:val="center"/>
          </w:tcPr>
          <w:p w14:paraId="00E4F645" w14:textId="1C0F5633" w:rsidR="00221C55" w:rsidRPr="00221C55" w:rsidRDefault="00221C55" w:rsidP="00221C55">
            <w:pPr>
              <w:rPr>
                <w:rFonts w:ascii="Arial" w:hAnsi="Arial" w:cs="Arial"/>
                <w:sz w:val="18"/>
                <w:szCs w:val="18"/>
              </w:rPr>
            </w:pPr>
            <w:r w:rsidRPr="00221C55">
              <w:rPr>
                <w:rFonts w:ascii="Arial" w:hAnsi="Arial" w:cs="Arial"/>
                <w:color w:val="000000"/>
                <w:sz w:val="18"/>
                <w:szCs w:val="18"/>
              </w:rPr>
              <w:t>Chandigarh</w:t>
            </w:r>
          </w:p>
        </w:tc>
        <w:tc>
          <w:tcPr>
            <w:tcW w:w="900" w:type="dxa"/>
            <w:tcBorders>
              <w:bottom w:val="single" w:sz="4" w:space="0" w:color="auto"/>
            </w:tcBorders>
            <w:shd w:val="clear" w:color="auto" w:fill="FFFFFF" w:themeFill="background1"/>
            <w:vAlign w:val="center"/>
          </w:tcPr>
          <w:p w14:paraId="6AC875CD" w14:textId="136AB494"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shd w:val="clear" w:color="auto" w:fill="FFFFFF" w:themeFill="background1"/>
            <w:vAlign w:val="center"/>
          </w:tcPr>
          <w:p w14:paraId="275C3748" w14:textId="7F9E4144"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shd w:val="clear" w:color="auto" w:fill="FFFFFF" w:themeFill="background1"/>
            <w:vAlign w:val="center"/>
          </w:tcPr>
          <w:p w14:paraId="17C18346" w14:textId="753AD40C"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tcBorders>
              <w:bottom w:val="single" w:sz="4" w:space="0" w:color="auto"/>
            </w:tcBorders>
            <w:shd w:val="clear" w:color="auto" w:fill="FFFFFF" w:themeFill="background1"/>
            <w:vAlign w:val="center"/>
          </w:tcPr>
          <w:p w14:paraId="75D5DE28" w14:textId="6CE5C46C" w:rsidR="00221C55" w:rsidRPr="00221C55" w:rsidRDefault="00221C55" w:rsidP="00221C55">
            <w:pPr>
              <w:rPr>
                <w:rFonts w:ascii="Arial" w:hAnsi="Arial" w:cs="Arial"/>
                <w:sz w:val="18"/>
                <w:szCs w:val="18"/>
              </w:rPr>
            </w:pPr>
            <w:r w:rsidRPr="00221C55">
              <w:rPr>
                <w:rFonts w:ascii="Arial" w:hAnsi="Arial" w:cs="Arial"/>
                <w:color w:val="000000"/>
                <w:sz w:val="18"/>
                <w:szCs w:val="18"/>
              </w:rPr>
              <w:t>Loss to follow-up as a single outcome</w:t>
            </w:r>
          </w:p>
        </w:tc>
        <w:tc>
          <w:tcPr>
            <w:tcW w:w="1170" w:type="dxa"/>
            <w:tcBorders>
              <w:bottom w:val="single" w:sz="4" w:space="0" w:color="auto"/>
            </w:tcBorders>
            <w:shd w:val="clear" w:color="auto" w:fill="FFFFFF" w:themeFill="background1"/>
            <w:vAlign w:val="center"/>
          </w:tcPr>
          <w:p w14:paraId="28B89A8C" w14:textId="45AD4B03"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shd w:val="clear" w:color="auto" w:fill="FFFFFF" w:themeFill="background1"/>
            <w:vAlign w:val="center"/>
          </w:tcPr>
          <w:p w14:paraId="49236F2B" w14:textId="24237B99" w:rsidR="00221C55" w:rsidRPr="00221C55" w:rsidRDefault="00221C55" w:rsidP="00221C55">
            <w:pPr>
              <w:rPr>
                <w:rFonts w:ascii="Arial" w:hAnsi="Arial" w:cs="Arial"/>
                <w:sz w:val="18"/>
                <w:szCs w:val="18"/>
              </w:rPr>
            </w:pPr>
            <w:r w:rsidRPr="00221C55">
              <w:rPr>
                <w:rFonts w:ascii="Arial" w:hAnsi="Arial" w:cs="Arial"/>
                <w:color w:val="000000"/>
                <w:sz w:val="18"/>
                <w:szCs w:val="18"/>
              </w:rPr>
              <w:t>545</w:t>
            </w:r>
          </w:p>
        </w:tc>
        <w:tc>
          <w:tcPr>
            <w:tcW w:w="2610" w:type="dxa"/>
            <w:tcBorders>
              <w:bottom w:val="single" w:sz="4" w:space="0" w:color="auto"/>
            </w:tcBorders>
            <w:shd w:val="clear" w:color="auto" w:fill="FFFFFF" w:themeFill="background1"/>
            <w:vAlign w:val="center"/>
          </w:tcPr>
          <w:p w14:paraId="4D0DA3A2" w14:textId="00495754"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longitudinal patient follow-up and interviews by a dedicated research team</w:t>
            </w:r>
          </w:p>
        </w:tc>
        <w:tc>
          <w:tcPr>
            <w:tcW w:w="1800" w:type="dxa"/>
            <w:tcBorders>
              <w:bottom w:val="single" w:sz="4" w:space="0" w:color="auto"/>
            </w:tcBorders>
            <w:shd w:val="clear" w:color="auto" w:fill="FFFFFF" w:themeFill="background1"/>
            <w:vAlign w:val="center"/>
          </w:tcPr>
          <w:p w14:paraId="1F4B4F3A" w14:textId="18A7F494"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(N=545);</w:t>
            </w:r>
            <w:r w:rsidRPr="00221C55">
              <w:rPr>
                <w:rFonts w:ascii="Arial" w:hAnsi="Arial" w:cs="Arial"/>
                <w:color w:val="000000"/>
                <w:sz w:val="18"/>
                <w:szCs w:val="18"/>
                <w:vertAlign w:val="superscript"/>
              </w:rPr>
              <w:t xml:space="preserve">a </w:t>
            </w:r>
            <w:r w:rsidRPr="00221C55">
              <w:rPr>
                <w:rFonts w:ascii="Arial" w:hAnsi="Arial" w:cs="Arial"/>
                <w:color w:val="000000"/>
                <w:sz w:val="18"/>
                <w:szCs w:val="18"/>
              </w:rPr>
              <w:t>Reasons for loss to follow-up (N=32)</w:t>
            </w:r>
          </w:p>
        </w:tc>
      </w:tr>
      <w:tr w:rsidR="00221C55" w:rsidRPr="00A1611A" w14:paraId="273A314C" w14:textId="77777777" w:rsidTr="464BA57F">
        <w:trPr>
          <w:trHeight w:val="1034"/>
          <w:jc w:val="center"/>
        </w:trPr>
        <w:tc>
          <w:tcPr>
            <w:tcW w:w="1075" w:type="dxa"/>
            <w:tcBorders>
              <w:bottom w:val="single" w:sz="4" w:space="0" w:color="auto"/>
            </w:tcBorders>
            <w:shd w:val="clear" w:color="auto" w:fill="FFFFFF" w:themeFill="background1"/>
            <w:vAlign w:val="center"/>
          </w:tcPr>
          <w:p w14:paraId="3CB45634" w14:textId="7E5E9B0B" w:rsidR="00221C55" w:rsidRPr="00221C55" w:rsidRDefault="00221C55" w:rsidP="00221C55">
            <w:pPr>
              <w:rPr>
                <w:rFonts w:ascii="Arial" w:hAnsi="Arial" w:cs="Arial"/>
                <w:sz w:val="18"/>
                <w:szCs w:val="18"/>
              </w:rPr>
            </w:pPr>
            <w:r w:rsidRPr="00221C55">
              <w:rPr>
                <w:rFonts w:ascii="Arial" w:hAnsi="Arial" w:cs="Arial"/>
                <w:color w:val="000000"/>
                <w:sz w:val="18"/>
                <w:szCs w:val="18"/>
              </w:rPr>
              <w:t>Shivam (2014)</w:t>
            </w:r>
          </w:p>
        </w:tc>
        <w:tc>
          <w:tcPr>
            <w:tcW w:w="1350" w:type="dxa"/>
            <w:tcBorders>
              <w:bottom w:val="single" w:sz="4" w:space="0" w:color="auto"/>
            </w:tcBorders>
            <w:shd w:val="clear" w:color="auto" w:fill="FFFFFF" w:themeFill="background1"/>
            <w:vAlign w:val="center"/>
          </w:tcPr>
          <w:p w14:paraId="6D5BD324" w14:textId="0E6EF5EF" w:rsidR="00221C55" w:rsidRPr="00221C55" w:rsidRDefault="00221C55" w:rsidP="00221C55">
            <w:pPr>
              <w:rPr>
                <w:rFonts w:ascii="Arial" w:hAnsi="Arial" w:cs="Arial"/>
                <w:sz w:val="18"/>
                <w:szCs w:val="18"/>
              </w:rPr>
            </w:pPr>
            <w:r w:rsidRPr="00221C55">
              <w:rPr>
                <w:rFonts w:ascii="Arial" w:hAnsi="Arial" w:cs="Arial"/>
                <w:color w:val="000000"/>
                <w:sz w:val="18"/>
                <w:szCs w:val="18"/>
              </w:rPr>
              <w:t>West Bengal</w:t>
            </w:r>
          </w:p>
        </w:tc>
        <w:tc>
          <w:tcPr>
            <w:tcW w:w="900" w:type="dxa"/>
            <w:tcBorders>
              <w:bottom w:val="single" w:sz="4" w:space="0" w:color="auto"/>
            </w:tcBorders>
            <w:shd w:val="clear" w:color="auto" w:fill="FFFFFF" w:themeFill="background1"/>
            <w:vAlign w:val="center"/>
          </w:tcPr>
          <w:p w14:paraId="76C00C81" w14:textId="51DD7DF5" w:rsidR="00221C55" w:rsidRPr="00221C55" w:rsidRDefault="00221C55" w:rsidP="00221C55">
            <w:pPr>
              <w:rPr>
                <w:rFonts w:ascii="Arial" w:hAnsi="Arial" w:cs="Arial"/>
                <w:sz w:val="18"/>
                <w:szCs w:val="18"/>
              </w:rPr>
            </w:pPr>
            <w:r w:rsidRPr="00221C55">
              <w:rPr>
                <w:rFonts w:ascii="Arial" w:hAnsi="Arial" w:cs="Arial"/>
                <w:color w:val="000000"/>
                <w:sz w:val="18"/>
                <w:szCs w:val="18"/>
              </w:rPr>
              <w:t>Rural</w:t>
            </w:r>
          </w:p>
        </w:tc>
        <w:tc>
          <w:tcPr>
            <w:tcW w:w="1080" w:type="dxa"/>
            <w:tcBorders>
              <w:bottom w:val="single" w:sz="4" w:space="0" w:color="auto"/>
            </w:tcBorders>
            <w:shd w:val="clear" w:color="auto" w:fill="FFFFFF" w:themeFill="background1"/>
            <w:vAlign w:val="center"/>
          </w:tcPr>
          <w:p w14:paraId="40AC9797" w14:textId="3935F952"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shd w:val="clear" w:color="auto" w:fill="FFFFFF" w:themeFill="background1"/>
            <w:vAlign w:val="center"/>
          </w:tcPr>
          <w:p w14:paraId="384056E5" w14:textId="66AA860B"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tcBorders>
              <w:bottom w:val="single" w:sz="4" w:space="0" w:color="auto"/>
            </w:tcBorders>
            <w:shd w:val="clear" w:color="auto" w:fill="FFFFFF" w:themeFill="background1"/>
            <w:vAlign w:val="center"/>
          </w:tcPr>
          <w:p w14:paraId="17525D45" w14:textId="36E54A3C"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Death, treatment failure, and loss to follow-up as a composite outcome </w:t>
            </w:r>
          </w:p>
        </w:tc>
        <w:tc>
          <w:tcPr>
            <w:tcW w:w="1170" w:type="dxa"/>
            <w:tcBorders>
              <w:bottom w:val="single" w:sz="4" w:space="0" w:color="auto"/>
            </w:tcBorders>
            <w:shd w:val="clear" w:color="auto" w:fill="FFFFFF" w:themeFill="background1"/>
            <w:vAlign w:val="center"/>
          </w:tcPr>
          <w:p w14:paraId="4DD0DDE2" w14:textId="155DAB67"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tcBorders>
              <w:bottom w:val="single" w:sz="4" w:space="0" w:color="auto"/>
            </w:tcBorders>
            <w:shd w:val="clear" w:color="auto" w:fill="FFFFFF" w:themeFill="background1"/>
            <w:vAlign w:val="center"/>
          </w:tcPr>
          <w:p w14:paraId="33083D8F" w14:textId="45854C75" w:rsidR="00221C55" w:rsidRPr="00221C55" w:rsidRDefault="00221C55" w:rsidP="00221C55">
            <w:pPr>
              <w:rPr>
                <w:rFonts w:ascii="Arial" w:hAnsi="Arial" w:cs="Arial"/>
                <w:sz w:val="18"/>
                <w:szCs w:val="18"/>
              </w:rPr>
            </w:pPr>
            <w:r w:rsidRPr="00221C55">
              <w:rPr>
                <w:rFonts w:ascii="Arial" w:hAnsi="Arial" w:cs="Arial"/>
                <w:color w:val="000000"/>
                <w:sz w:val="18"/>
                <w:szCs w:val="18"/>
              </w:rPr>
              <w:t>149</w:t>
            </w:r>
          </w:p>
        </w:tc>
        <w:tc>
          <w:tcPr>
            <w:tcW w:w="2610" w:type="dxa"/>
            <w:tcBorders>
              <w:bottom w:val="single" w:sz="4" w:space="0" w:color="auto"/>
            </w:tcBorders>
            <w:shd w:val="clear" w:color="auto" w:fill="FFFFFF" w:themeFill="background1"/>
            <w:vAlign w:val="center"/>
          </w:tcPr>
          <w:p w14:paraId="60DCFB52" w14:textId="25D30DA1"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tcBorders>
              <w:bottom w:val="single" w:sz="4" w:space="0" w:color="auto"/>
            </w:tcBorders>
            <w:shd w:val="clear" w:color="auto" w:fill="FFFFFF" w:themeFill="background1"/>
            <w:vAlign w:val="center"/>
          </w:tcPr>
          <w:p w14:paraId="18A258ED" w14:textId="2CBEAD42"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(N=149)</w:t>
            </w:r>
            <w:r w:rsidRPr="00221C55">
              <w:rPr>
                <w:rFonts w:ascii="Arial" w:hAnsi="Arial" w:cs="Arial"/>
                <w:color w:val="000000"/>
                <w:sz w:val="18"/>
                <w:szCs w:val="18"/>
                <w:vertAlign w:val="superscript"/>
              </w:rPr>
              <w:t>a</w:t>
            </w:r>
          </w:p>
        </w:tc>
      </w:tr>
      <w:tr w:rsidR="00221C55" w:rsidRPr="00A1611A" w14:paraId="195ADC16" w14:textId="77777777" w:rsidTr="464BA57F">
        <w:trPr>
          <w:trHeight w:val="953"/>
          <w:jc w:val="center"/>
        </w:trPr>
        <w:tc>
          <w:tcPr>
            <w:tcW w:w="1075" w:type="dxa"/>
            <w:tcBorders>
              <w:bottom w:val="single" w:sz="4" w:space="0" w:color="auto"/>
            </w:tcBorders>
            <w:shd w:val="clear" w:color="auto" w:fill="FFFFFF" w:themeFill="background1"/>
            <w:vAlign w:val="center"/>
          </w:tcPr>
          <w:p w14:paraId="7E820919" w14:textId="2A0999AA" w:rsidR="00221C55" w:rsidRPr="00221C55" w:rsidRDefault="00221C55" w:rsidP="00221C55">
            <w:pPr>
              <w:rPr>
                <w:rFonts w:ascii="Arial" w:hAnsi="Arial" w:cs="Arial"/>
                <w:sz w:val="18"/>
                <w:szCs w:val="18"/>
              </w:rPr>
            </w:pPr>
            <w:r w:rsidRPr="00221C55">
              <w:rPr>
                <w:rFonts w:ascii="Arial" w:hAnsi="Arial" w:cs="Arial"/>
                <w:color w:val="000000"/>
                <w:sz w:val="18"/>
                <w:szCs w:val="18"/>
              </w:rPr>
              <w:lastRenderedPageBreak/>
              <w:t>Singla (2009)</w:t>
            </w:r>
          </w:p>
        </w:tc>
        <w:tc>
          <w:tcPr>
            <w:tcW w:w="1350" w:type="dxa"/>
            <w:tcBorders>
              <w:bottom w:val="single" w:sz="4" w:space="0" w:color="auto"/>
            </w:tcBorders>
            <w:shd w:val="clear" w:color="auto" w:fill="FFFFFF" w:themeFill="background1"/>
            <w:vAlign w:val="center"/>
          </w:tcPr>
          <w:p w14:paraId="5DA3F1C7" w14:textId="4D58DCAF" w:rsidR="00221C55" w:rsidRPr="00221C55" w:rsidRDefault="00221C55" w:rsidP="00221C55">
            <w:pPr>
              <w:rPr>
                <w:rFonts w:ascii="Arial" w:hAnsi="Arial" w:cs="Arial"/>
                <w:sz w:val="18"/>
                <w:szCs w:val="18"/>
              </w:rPr>
            </w:pPr>
            <w:r w:rsidRPr="00221C55">
              <w:rPr>
                <w:rFonts w:ascii="Arial" w:hAnsi="Arial" w:cs="Arial"/>
                <w:color w:val="000000"/>
                <w:sz w:val="18"/>
                <w:szCs w:val="18"/>
              </w:rPr>
              <w:t>New Delhi</w:t>
            </w:r>
          </w:p>
        </w:tc>
        <w:tc>
          <w:tcPr>
            <w:tcW w:w="900" w:type="dxa"/>
            <w:tcBorders>
              <w:bottom w:val="single" w:sz="4" w:space="0" w:color="auto"/>
            </w:tcBorders>
            <w:shd w:val="clear" w:color="auto" w:fill="FFFFFF" w:themeFill="background1"/>
            <w:vAlign w:val="center"/>
          </w:tcPr>
          <w:p w14:paraId="757F3622" w14:textId="6516FBD1" w:rsidR="00221C55" w:rsidRPr="00221C55" w:rsidRDefault="00221C55" w:rsidP="00221C55">
            <w:pPr>
              <w:rPr>
                <w:rFonts w:ascii="Arial" w:hAnsi="Arial" w:cs="Arial"/>
                <w:sz w:val="18"/>
                <w:szCs w:val="18"/>
              </w:rPr>
            </w:pPr>
            <w:r w:rsidRPr="00221C55">
              <w:rPr>
                <w:rFonts w:ascii="Arial" w:hAnsi="Arial" w:cs="Arial"/>
                <w:color w:val="000000"/>
                <w:sz w:val="18"/>
                <w:szCs w:val="18"/>
              </w:rPr>
              <w:t>Urban</w:t>
            </w:r>
          </w:p>
        </w:tc>
        <w:tc>
          <w:tcPr>
            <w:tcW w:w="1080" w:type="dxa"/>
            <w:tcBorders>
              <w:bottom w:val="single" w:sz="4" w:space="0" w:color="auto"/>
            </w:tcBorders>
            <w:shd w:val="clear" w:color="auto" w:fill="FFFFFF" w:themeFill="background1"/>
            <w:vAlign w:val="center"/>
          </w:tcPr>
          <w:p w14:paraId="2C4CA433" w14:textId="3DC75D63"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tcBorders>
              <w:bottom w:val="single" w:sz="4" w:space="0" w:color="auto"/>
            </w:tcBorders>
            <w:shd w:val="clear" w:color="auto" w:fill="FFFFFF" w:themeFill="background1"/>
            <w:vAlign w:val="center"/>
          </w:tcPr>
          <w:p w14:paraId="1343F718" w14:textId="24567E5A"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sputum smear positive pulmonary TB patients</w:t>
            </w:r>
          </w:p>
        </w:tc>
        <w:tc>
          <w:tcPr>
            <w:tcW w:w="2070" w:type="dxa"/>
            <w:tcBorders>
              <w:bottom w:val="single" w:sz="4" w:space="0" w:color="auto"/>
            </w:tcBorders>
            <w:shd w:val="clear" w:color="auto" w:fill="FFFFFF" w:themeFill="background1"/>
            <w:vAlign w:val="center"/>
          </w:tcPr>
          <w:p w14:paraId="316B20E5" w14:textId="2539FEF1"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tcBorders>
              <w:bottom w:val="single" w:sz="4" w:space="0" w:color="auto"/>
            </w:tcBorders>
            <w:shd w:val="clear" w:color="auto" w:fill="FFFFFF" w:themeFill="background1"/>
            <w:vAlign w:val="center"/>
          </w:tcPr>
          <w:p w14:paraId="75D9CE79" w14:textId="3CF61887" w:rsidR="00221C55" w:rsidRPr="00221C55" w:rsidRDefault="00221C55" w:rsidP="00221C55">
            <w:pPr>
              <w:rPr>
                <w:rFonts w:ascii="Arial" w:hAnsi="Arial" w:cs="Arial"/>
                <w:sz w:val="18"/>
                <w:szCs w:val="18"/>
              </w:rPr>
            </w:pPr>
            <w:r w:rsidRPr="00221C55">
              <w:rPr>
                <w:rFonts w:ascii="Arial" w:hAnsi="Arial" w:cs="Arial"/>
                <w:color w:val="000000"/>
                <w:sz w:val="18"/>
                <w:szCs w:val="18"/>
              </w:rPr>
              <w:t>Single healthcare facility*</w:t>
            </w:r>
          </w:p>
        </w:tc>
        <w:tc>
          <w:tcPr>
            <w:tcW w:w="900" w:type="dxa"/>
            <w:tcBorders>
              <w:bottom w:val="single" w:sz="4" w:space="0" w:color="auto"/>
            </w:tcBorders>
            <w:shd w:val="clear" w:color="auto" w:fill="FFFFFF" w:themeFill="background1"/>
            <w:vAlign w:val="center"/>
          </w:tcPr>
          <w:p w14:paraId="374ABFD0" w14:textId="4817B6A1" w:rsidR="00221C55" w:rsidRPr="00221C55" w:rsidRDefault="00221C55" w:rsidP="00221C55">
            <w:pPr>
              <w:rPr>
                <w:rFonts w:ascii="Arial" w:hAnsi="Arial" w:cs="Arial"/>
                <w:sz w:val="18"/>
                <w:szCs w:val="18"/>
              </w:rPr>
            </w:pPr>
            <w:r w:rsidRPr="00221C55">
              <w:rPr>
                <w:rFonts w:ascii="Arial" w:hAnsi="Arial" w:cs="Arial"/>
                <w:color w:val="000000"/>
                <w:sz w:val="18"/>
                <w:szCs w:val="18"/>
              </w:rPr>
              <w:t>38*</w:t>
            </w:r>
          </w:p>
        </w:tc>
        <w:tc>
          <w:tcPr>
            <w:tcW w:w="2610" w:type="dxa"/>
            <w:tcBorders>
              <w:bottom w:val="single" w:sz="4" w:space="0" w:color="auto"/>
            </w:tcBorders>
            <w:shd w:val="clear" w:color="auto" w:fill="FFFFFF" w:themeFill="background1"/>
            <w:vAlign w:val="center"/>
          </w:tcPr>
          <w:p w14:paraId="3FD2FDA1" w14:textId="50C6122F"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with baseline patient interviews by a dedicated research team</w:t>
            </w:r>
          </w:p>
        </w:tc>
        <w:tc>
          <w:tcPr>
            <w:tcW w:w="1800" w:type="dxa"/>
            <w:tcBorders>
              <w:bottom w:val="single" w:sz="4" w:space="0" w:color="auto"/>
            </w:tcBorders>
            <w:shd w:val="clear" w:color="auto" w:fill="FFFFFF" w:themeFill="background1"/>
            <w:vAlign w:val="center"/>
          </w:tcPr>
          <w:p w14:paraId="1C58E521" w14:textId="59B46ACA"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(N=38)</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for all previously treated patients; logistic regression (N=19)</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for previously treated patients with any drug resistance detected</w:t>
            </w:r>
          </w:p>
        </w:tc>
      </w:tr>
      <w:tr w:rsidR="00221C55" w:rsidRPr="00A1611A" w14:paraId="4FC43882" w14:textId="77777777" w:rsidTr="464BA57F">
        <w:trPr>
          <w:trHeight w:val="359"/>
          <w:jc w:val="center"/>
        </w:trPr>
        <w:tc>
          <w:tcPr>
            <w:tcW w:w="1075" w:type="dxa"/>
            <w:shd w:val="clear" w:color="auto" w:fill="FFFFFF" w:themeFill="background1"/>
            <w:vAlign w:val="center"/>
          </w:tcPr>
          <w:p w14:paraId="4DB9FB34" w14:textId="7971BFCA" w:rsidR="00221C55" w:rsidRPr="00221C55" w:rsidRDefault="00221C55" w:rsidP="00221C55">
            <w:pPr>
              <w:rPr>
                <w:rFonts w:ascii="Arial" w:hAnsi="Arial" w:cs="Arial"/>
                <w:sz w:val="18"/>
                <w:szCs w:val="18"/>
              </w:rPr>
            </w:pPr>
            <w:r w:rsidRPr="00221C55">
              <w:rPr>
                <w:rFonts w:ascii="Arial" w:hAnsi="Arial" w:cs="Arial"/>
                <w:color w:val="000000"/>
                <w:sz w:val="18"/>
                <w:szCs w:val="18"/>
              </w:rPr>
              <w:t>Sisodia (2006)</w:t>
            </w:r>
          </w:p>
        </w:tc>
        <w:tc>
          <w:tcPr>
            <w:tcW w:w="1350" w:type="dxa"/>
            <w:shd w:val="clear" w:color="auto" w:fill="FFFFFF" w:themeFill="background1"/>
            <w:vAlign w:val="center"/>
          </w:tcPr>
          <w:p w14:paraId="72E6D11B" w14:textId="1BD7A49E" w:rsidR="00221C55" w:rsidRPr="00221C55" w:rsidRDefault="00221C55" w:rsidP="00221C55">
            <w:pPr>
              <w:rPr>
                <w:rFonts w:ascii="Arial" w:hAnsi="Arial" w:cs="Arial"/>
                <w:sz w:val="18"/>
                <w:szCs w:val="18"/>
              </w:rPr>
            </w:pPr>
            <w:r w:rsidRPr="00221C55">
              <w:rPr>
                <w:rFonts w:ascii="Arial" w:hAnsi="Arial" w:cs="Arial"/>
                <w:color w:val="000000"/>
                <w:sz w:val="18"/>
                <w:szCs w:val="18"/>
              </w:rPr>
              <w:t>Rajasthan</w:t>
            </w:r>
          </w:p>
        </w:tc>
        <w:tc>
          <w:tcPr>
            <w:tcW w:w="900" w:type="dxa"/>
            <w:shd w:val="clear" w:color="auto" w:fill="FFFFFF" w:themeFill="background1"/>
            <w:vAlign w:val="center"/>
          </w:tcPr>
          <w:p w14:paraId="1BF0E322" w14:textId="3AD2FB2B" w:rsidR="00221C55" w:rsidRPr="00221C55" w:rsidRDefault="00221C55" w:rsidP="00221C55">
            <w:pPr>
              <w:rPr>
                <w:rFonts w:ascii="Arial" w:hAnsi="Arial" w:cs="Arial"/>
                <w:sz w:val="18"/>
                <w:szCs w:val="18"/>
              </w:rPr>
            </w:pPr>
            <w:r w:rsidRPr="00221C55">
              <w:rPr>
                <w:rFonts w:ascii="Arial" w:hAnsi="Arial" w:cs="Arial"/>
                <w:color w:val="000000"/>
                <w:sz w:val="18"/>
                <w:szCs w:val="18"/>
              </w:rPr>
              <w:t>Not reported</w:t>
            </w:r>
          </w:p>
        </w:tc>
        <w:tc>
          <w:tcPr>
            <w:tcW w:w="1080" w:type="dxa"/>
            <w:shd w:val="clear" w:color="auto" w:fill="FFFFFF" w:themeFill="background1"/>
            <w:vAlign w:val="center"/>
          </w:tcPr>
          <w:p w14:paraId="03465F9B" w14:textId="4AFA7C2F" w:rsidR="00221C55" w:rsidRPr="00221C55" w:rsidRDefault="00221C55" w:rsidP="00221C55">
            <w:pPr>
              <w:rPr>
                <w:rFonts w:ascii="Arial" w:hAnsi="Arial" w:cs="Arial"/>
                <w:sz w:val="18"/>
                <w:szCs w:val="18"/>
              </w:rPr>
            </w:pPr>
            <w:r w:rsidRPr="00221C55">
              <w:rPr>
                <w:rFonts w:ascii="Arial" w:hAnsi="Arial" w:cs="Arial"/>
                <w:color w:val="000000"/>
                <w:sz w:val="18"/>
                <w:szCs w:val="18"/>
              </w:rPr>
              <w:t> </w:t>
            </w:r>
          </w:p>
        </w:tc>
        <w:tc>
          <w:tcPr>
            <w:tcW w:w="1890" w:type="dxa"/>
            <w:shd w:val="clear" w:color="auto" w:fill="FFFFFF" w:themeFill="background1"/>
            <w:vAlign w:val="center"/>
          </w:tcPr>
          <w:p w14:paraId="3DCE5F07" w14:textId="067AEF92"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sputum smear positive pulmonary TB patients</w:t>
            </w:r>
          </w:p>
        </w:tc>
        <w:tc>
          <w:tcPr>
            <w:tcW w:w="2070" w:type="dxa"/>
            <w:shd w:val="clear" w:color="auto" w:fill="FFFFFF" w:themeFill="background1"/>
            <w:vAlign w:val="center"/>
          </w:tcPr>
          <w:p w14:paraId="31205F58" w14:textId="35455502"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shd w:val="clear" w:color="auto" w:fill="FFFFFF" w:themeFill="background1"/>
            <w:vAlign w:val="center"/>
          </w:tcPr>
          <w:p w14:paraId="41F68E9B" w14:textId="3FDB0492"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shd w:val="clear" w:color="auto" w:fill="FFFFFF" w:themeFill="background1"/>
            <w:vAlign w:val="center"/>
          </w:tcPr>
          <w:p w14:paraId="1C62CAE7" w14:textId="504B1C85" w:rsidR="00221C55" w:rsidRPr="00221C55" w:rsidRDefault="00221C55" w:rsidP="00221C55">
            <w:pPr>
              <w:rPr>
                <w:rFonts w:ascii="Arial" w:hAnsi="Arial" w:cs="Arial"/>
                <w:sz w:val="18"/>
                <w:szCs w:val="18"/>
              </w:rPr>
            </w:pPr>
            <w:r w:rsidRPr="00221C55">
              <w:rPr>
                <w:rFonts w:ascii="Arial" w:hAnsi="Arial" w:cs="Arial"/>
                <w:color w:val="000000"/>
                <w:sz w:val="18"/>
                <w:szCs w:val="18"/>
              </w:rPr>
              <w:t>2,215</w:t>
            </w:r>
          </w:p>
        </w:tc>
        <w:tc>
          <w:tcPr>
            <w:tcW w:w="2610" w:type="dxa"/>
            <w:shd w:val="clear" w:color="auto" w:fill="FFFFFF" w:themeFill="background1"/>
            <w:vAlign w:val="center"/>
          </w:tcPr>
          <w:p w14:paraId="2AC9AFC5" w14:textId="6C91FF18" w:rsidR="00221C55" w:rsidRPr="00221C55" w:rsidRDefault="00221C55" w:rsidP="00221C55">
            <w:pPr>
              <w:rPr>
                <w:rFonts w:ascii="Arial" w:hAnsi="Arial" w:cs="Arial"/>
                <w:sz w:val="18"/>
                <w:szCs w:val="18"/>
              </w:rPr>
            </w:pPr>
            <w:r w:rsidRPr="00221C55">
              <w:rPr>
                <w:rFonts w:ascii="Arial" w:hAnsi="Arial" w:cs="Arial"/>
                <w:color w:val="000000"/>
                <w:sz w:val="18"/>
                <w:szCs w:val="18"/>
              </w:rPr>
              <w:t>Prospective data collection from the government TB program by a dedicated research team</w:t>
            </w:r>
          </w:p>
        </w:tc>
        <w:tc>
          <w:tcPr>
            <w:tcW w:w="1800" w:type="dxa"/>
            <w:shd w:val="clear" w:color="auto" w:fill="FFFFFF" w:themeFill="background1"/>
            <w:vAlign w:val="center"/>
          </w:tcPr>
          <w:p w14:paraId="1668DBC8" w14:textId="37F42153" w:rsidR="00221C55" w:rsidRPr="00221C55" w:rsidRDefault="00221C55" w:rsidP="00221C55">
            <w:pPr>
              <w:rPr>
                <w:rFonts w:ascii="Arial" w:hAnsi="Arial" w:cs="Arial"/>
                <w:sz w:val="18"/>
                <w:szCs w:val="18"/>
              </w:rPr>
            </w:pPr>
            <w:r w:rsidRPr="00221C55">
              <w:rPr>
                <w:rFonts w:ascii="Arial" w:hAnsi="Arial" w:cs="Arial"/>
                <w:color w:val="000000"/>
                <w:sz w:val="18"/>
                <w:szCs w:val="18"/>
              </w:rPr>
              <w:t>Logistic Regression (N=2,215)</w:t>
            </w:r>
            <w:r w:rsidRPr="00221C55">
              <w:rPr>
                <w:rFonts w:ascii="Arial" w:hAnsi="Arial" w:cs="Arial"/>
                <w:color w:val="000000"/>
                <w:sz w:val="18"/>
                <w:szCs w:val="18"/>
                <w:vertAlign w:val="superscript"/>
              </w:rPr>
              <w:t>a</w:t>
            </w:r>
          </w:p>
        </w:tc>
      </w:tr>
      <w:tr w:rsidR="00221C55" w:rsidRPr="00A1611A" w14:paraId="5282ABE9" w14:textId="77777777" w:rsidTr="464BA57F">
        <w:trPr>
          <w:trHeight w:val="1238"/>
          <w:jc w:val="center"/>
        </w:trPr>
        <w:tc>
          <w:tcPr>
            <w:tcW w:w="1075" w:type="dxa"/>
            <w:vAlign w:val="center"/>
          </w:tcPr>
          <w:p w14:paraId="35B8BD8D" w14:textId="2BAF2C52" w:rsidR="00221C55" w:rsidRPr="00221C55" w:rsidRDefault="00221C55" w:rsidP="00221C55">
            <w:pPr>
              <w:rPr>
                <w:rFonts w:ascii="Arial" w:hAnsi="Arial" w:cs="Arial"/>
                <w:sz w:val="18"/>
                <w:szCs w:val="18"/>
              </w:rPr>
            </w:pPr>
            <w:r w:rsidRPr="00221C55">
              <w:rPr>
                <w:rFonts w:ascii="Arial" w:hAnsi="Arial" w:cs="Arial"/>
                <w:color w:val="000000"/>
                <w:sz w:val="18"/>
                <w:szCs w:val="18"/>
              </w:rPr>
              <w:t>Srinath (2010)</w:t>
            </w:r>
          </w:p>
        </w:tc>
        <w:tc>
          <w:tcPr>
            <w:tcW w:w="1350" w:type="dxa"/>
            <w:vAlign w:val="center"/>
          </w:tcPr>
          <w:p w14:paraId="0B4C9A66" w14:textId="7A43FDFB" w:rsidR="00221C55" w:rsidRPr="00221C55" w:rsidRDefault="00221C55" w:rsidP="00221C55">
            <w:pPr>
              <w:rPr>
                <w:rFonts w:ascii="Arial" w:hAnsi="Arial" w:cs="Arial"/>
                <w:sz w:val="18"/>
                <w:szCs w:val="18"/>
              </w:rPr>
            </w:pPr>
            <w:r w:rsidRPr="00221C55">
              <w:rPr>
                <w:rFonts w:ascii="Arial" w:hAnsi="Arial" w:cs="Arial"/>
                <w:color w:val="000000"/>
                <w:sz w:val="18"/>
                <w:szCs w:val="18"/>
              </w:rPr>
              <w:t>Andhra Pradesh</w:t>
            </w:r>
          </w:p>
        </w:tc>
        <w:tc>
          <w:tcPr>
            <w:tcW w:w="900" w:type="dxa"/>
            <w:vAlign w:val="center"/>
          </w:tcPr>
          <w:p w14:paraId="14CBFC2C" w14:textId="1D738F3B" w:rsidR="00221C55" w:rsidRPr="00221C55" w:rsidRDefault="00221C55" w:rsidP="00221C55">
            <w:pPr>
              <w:rPr>
                <w:rFonts w:ascii="Arial" w:hAnsi="Arial" w:cs="Arial"/>
                <w:sz w:val="18"/>
                <w:szCs w:val="18"/>
              </w:rPr>
            </w:pPr>
            <w:r w:rsidRPr="00221C55">
              <w:rPr>
                <w:rFonts w:ascii="Arial" w:hAnsi="Arial" w:cs="Arial"/>
                <w:color w:val="000000"/>
                <w:sz w:val="18"/>
                <w:szCs w:val="18"/>
              </w:rPr>
              <w:t>Not reported</w:t>
            </w:r>
          </w:p>
        </w:tc>
        <w:tc>
          <w:tcPr>
            <w:tcW w:w="1080" w:type="dxa"/>
            <w:vAlign w:val="center"/>
          </w:tcPr>
          <w:p w14:paraId="7095D18A" w14:textId="754A8673"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3E9485C2" w14:textId="4714D693"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specifically focusing on "other" TB previously treated patients (generally sputum smear negative pulmonary or extrapulmonary patients)</w:t>
            </w:r>
          </w:p>
        </w:tc>
        <w:tc>
          <w:tcPr>
            <w:tcW w:w="2070" w:type="dxa"/>
            <w:vAlign w:val="center"/>
          </w:tcPr>
          <w:p w14:paraId="62DC293C" w14:textId="0578955B"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loss to follow-up, and transferred out as a composite outcome</w:t>
            </w:r>
          </w:p>
        </w:tc>
        <w:tc>
          <w:tcPr>
            <w:tcW w:w="1170" w:type="dxa"/>
            <w:vAlign w:val="center"/>
          </w:tcPr>
          <w:p w14:paraId="3326C0C2" w14:textId="7E067043"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72D95AC5" w14:textId="580DC0FC" w:rsidR="00221C55" w:rsidRPr="00221C55" w:rsidRDefault="00221C55" w:rsidP="00221C55">
            <w:pPr>
              <w:rPr>
                <w:rFonts w:ascii="Arial" w:hAnsi="Arial" w:cs="Arial"/>
                <w:sz w:val="18"/>
                <w:szCs w:val="18"/>
              </w:rPr>
            </w:pPr>
            <w:r w:rsidRPr="00221C55">
              <w:rPr>
                <w:rFonts w:ascii="Arial" w:hAnsi="Arial" w:cs="Arial"/>
                <w:color w:val="000000"/>
                <w:sz w:val="18"/>
                <w:szCs w:val="18"/>
              </w:rPr>
              <w:t>4,067 previously treated TB patients, including 1,029 "other" previously treated patients</w:t>
            </w:r>
          </w:p>
        </w:tc>
        <w:tc>
          <w:tcPr>
            <w:tcW w:w="2610" w:type="dxa"/>
            <w:vAlign w:val="center"/>
          </w:tcPr>
          <w:p w14:paraId="70BDA3C5" w14:textId="22B16D1F"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13482A12" w14:textId="0BB4157B"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(N=4,067)</w:t>
            </w:r>
            <w:r w:rsidRPr="00221C55">
              <w:rPr>
                <w:rFonts w:ascii="Arial" w:hAnsi="Arial" w:cs="Arial"/>
                <w:color w:val="000000"/>
                <w:sz w:val="18"/>
                <w:szCs w:val="18"/>
                <w:vertAlign w:val="superscript"/>
              </w:rPr>
              <w:t>a</w:t>
            </w:r>
            <w:r w:rsidRPr="00221C55">
              <w:rPr>
                <w:rFonts w:ascii="Arial" w:hAnsi="Arial" w:cs="Arial"/>
                <w:color w:val="000000"/>
                <w:sz w:val="18"/>
                <w:szCs w:val="18"/>
              </w:rPr>
              <w:t xml:space="preserve"> for all previously treated patients; logistic regression (N=1,009) for "other" previously treated patients</w:t>
            </w:r>
          </w:p>
        </w:tc>
      </w:tr>
      <w:tr w:rsidR="00221C55" w:rsidRPr="00A1611A" w14:paraId="4D59BBEE" w14:textId="77777777" w:rsidTr="464BA57F">
        <w:trPr>
          <w:trHeight w:val="1238"/>
          <w:jc w:val="center"/>
        </w:trPr>
        <w:tc>
          <w:tcPr>
            <w:tcW w:w="1075" w:type="dxa"/>
            <w:vAlign w:val="center"/>
          </w:tcPr>
          <w:p w14:paraId="60E0DC2F" w14:textId="16A8D3A5" w:rsidR="00221C55" w:rsidRPr="00221C55" w:rsidRDefault="00221C55" w:rsidP="00221C55">
            <w:pPr>
              <w:rPr>
                <w:rFonts w:ascii="Arial" w:hAnsi="Arial" w:cs="Arial"/>
                <w:sz w:val="18"/>
                <w:szCs w:val="18"/>
              </w:rPr>
            </w:pPr>
            <w:r w:rsidRPr="00221C55">
              <w:rPr>
                <w:rFonts w:ascii="Arial" w:hAnsi="Arial" w:cs="Arial"/>
                <w:color w:val="000000"/>
                <w:sz w:val="18"/>
                <w:szCs w:val="18"/>
              </w:rPr>
              <w:t>Velavan (2018)</w:t>
            </w:r>
          </w:p>
        </w:tc>
        <w:tc>
          <w:tcPr>
            <w:tcW w:w="1350" w:type="dxa"/>
            <w:vAlign w:val="center"/>
          </w:tcPr>
          <w:p w14:paraId="2D6BCF1E" w14:textId="65CC311D" w:rsidR="00221C55" w:rsidRPr="00221C55" w:rsidRDefault="00221C55" w:rsidP="00221C55">
            <w:pPr>
              <w:rPr>
                <w:rFonts w:ascii="Arial" w:hAnsi="Arial" w:cs="Arial"/>
                <w:sz w:val="18"/>
                <w:szCs w:val="18"/>
              </w:rPr>
            </w:pPr>
            <w:r w:rsidRPr="00221C55">
              <w:rPr>
                <w:rFonts w:ascii="Arial" w:hAnsi="Arial" w:cs="Arial"/>
                <w:color w:val="000000"/>
                <w:sz w:val="18"/>
                <w:szCs w:val="18"/>
              </w:rPr>
              <w:t>Puducherry</w:t>
            </w:r>
          </w:p>
        </w:tc>
        <w:tc>
          <w:tcPr>
            <w:tcW w:w="900" w:type="dxa"/>
            <w:vAlign w:val="center"/>
          </w:tcPr>
          <w:p w14:paraId="1BF575C9" w14:textId="65850D02"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vAlign w:val="center"/>
          </w:tcPr>
          <w:p w14:paraId="32B4693A" w14:textId="3C510003"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4E359B4E" w14:textId="0A7A375A" w:rsidR="00221C55" w:rsidRPr="00221C55" w:rsidRDefault="00221C55" w:rsidP="00221C55">
            <w:pPr>
              <w:rPr>
                <w:rFonts w:ascii="Arial" w:hAnsi="Arial" w:cs="Arial"/>
                <w:sz w:val="18"/>
                <w:szCs w:val="18"/>
              </w:rPr>
            </w:pPr>
            <w:r w:rsidRPr="00221C55">
              <w:rPr>
                <w:rFonts w:ascii="Arial" w:hAnsi="Arial" w:cs="Arial"/>
                <w:color w:val="000000"/>
                <w:sz w:val="18"/>
                <w:szCs w:val="18"/>
              </w:rPr>
              <w:t>Previously treated TB patients (sputum smear positive pulmonary, sputum smear negative pulmonary, and extrapulmonary)</w:t>
            </w:r>
          </w:p>
        </w:tc>
        <w:tc>
          <w:tcPr>
            <w:tcW w:w="2070" w:type="dxa"/>
            <w:vAlign w:val="center"/>
          </w:tcPr>
          <w:p w14:paraId="7993D2E1" w14:textId="0DAA3D62" w:rsidR="00221C55" w:rsidRPr="00221C55" w:rsidRDefault="00221C55" w:rsidP="00221C55">
            <w:pPr>
              <w:rPr>
                <w:rFonts w:ascii="Arial" w:hAnsi="Arial" w:cs="Arial"/>
                <w:sz w:val="18"/>
                <w:szCs w:val="18"/>
              </w:rPr>
            </w:pPr>
            <w:r w:rsidRPr="00221C55">
              <w:rPr>
                <w:rFonts w:ascii="Arial" w:hAnsi="Arial" w:cs="Arial"/>
                <w:color w:val="000000"/>
                <w:sz w:val="18"/>
                <w:szCs w:val="18"/>
              </w:rPr>
              <w:t>Death, treatment failure, and loss to follow-up as a composite outcome</w:t>
            </w:r>
          </w:p>
        </w:tc>
        <w:tc>
          <w:tcPr>
            <w:tcW w:w="1170" w:type="dxa"/>
            <w:vAlign w:val="center"/>
          </w:tcPr>
          <w:p w14:paraId="370DEFE2" w14:textId="5701893B"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2CB88B8B" w14:textId="70FA71D9" w:rsidR="00221C55" w:rsidRPr="00221C55" w:rsidRDefault="00221C55" w:rsidP="00221C55">
            <w:pPr>
              <w:rPr>
                <w:rFonts w:ascii="Arial" w:hAnsi="Arial" w:cs="Arial"/>
                <w:sz w:val="18"/>
                <w:szCs w:val="18"/>
              </w:rPr>
            </w:pPr>
            <w:r w:rsidRPr="00221C55">
              <w:rPr>
                <w:rFonts w:ascii="Arial" w:hAnsi="Arial" w:cs="Arial"/>
                <w:color w:val="000000"/>
                <w:sz w:val="18"/>
                <w:szCs w:val="18"/>
              </w:rPr>
              <w:t>392</w:t>
            </w:r>
          </w:p>
        </w:tc>
        <w:tc>
          <w:tcPr>
            <w:tcW w:w="2610" w:type="dxa"/>
            <w:vAlign w:val="center"/>
          </w:tcPr>
          <w:p w14:paraId="3ECE1030" w14:textId="52EE94BB" w:rsidR="00221C55" w:rsidRPr="00221C55" w:rsidRDefault="00221C55" w:rsidP="00221C55">
            <w:pPr>
              <w:rPr>
                <w:rFonts w:ascii="Arial" w:hAnsi="Arial" w:cs="Arial"/>
                <w:sz w:val="18"/>
                <w:szCs w:val="18"/>
              </w:rPr>
            </w:pPr>
            <w:r w:rsidRPr="00221C55">
              <w:rPr>
                <w:rFonts w:ascii="Arial" w:hAnsi="Arial" w:cs="Arial"/>
                <w:color w:val="000000"/>
                <w:sz w:val="18"/>
                <w:szCs w:val="18"/>
              </w:rPr>
              <w:t>Retrospective data collection from the government TB program*</w:t>
            </w:r>
          </w:p>
        </w:tc>
        <w:tc>
          <w:tcPr>
            <w:tcW w:w="1800" w:type="dxa"/>
            <w:vAlign w:val="center"/>
          </w:tcPr>
          <w:p w14:paraId="024FE03A" w14:textId="25CCB05D"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(N=392)</w:t>
            </w:r>
            <w:r w:rsidRPr="00221C55">
              <w:rPr>
                <w:rFonts w:ascii="Arial" w:hAnsi="Arial" w:cs="Arial"/>
                <w:color w:val="000000"/>
                <w:sz w:val="18"/>
                <w:szCs w:val="18"/>
                <w:vertAlign w:val="superscript"/>
              </w:rPr>
              <w:t>a</w:t>
            </w:r>
          </w:p>
        </w:tc>
      </w:tr>
      <w:tr w:rsidR="00221C55" w:rsidRPr="00A1611A" w14:paraId="7F14F59E" w14:textId="77777777" w:rsidTr="464BA57F">
        <w:trPr>
          <w:trHeight w:val="1238"/>
          <w:jc w:val="center"/>
        </w:trPr>
        <w:tc>
          <w:tcPr>
            <w:tcW w:w="1075" w:type="dxa"/>
            <w:vAlign w:val="center"/>
          </w:tcPr>
          <w:p w14:paraId="068B6F69" w14:textId="38969EE0" w:rsidR="00221C55" w:rsidRPr="00221C55" w:rsidRDefault="00221C55" w:rsidP="00221C55">
            <w:pPr>
              <w:rPr>
                <w:rFonts w:ascii="Arial" w:hAnsi="Arial" w:cs="Arial"/>
                <w:sz w:val="18"/>
                <w:szCs w:val="18"/>
              </w:rPr>
            </w:pPr>
            <w:r w:rsidRPr="00221C55">
              <w:rPr>
                <w:rFonts w:ascii="Arial" w:hAnsi="Arial" w:cs="Arial"/>
                <w:color w:val="000000"/>
                <w:sz w:val="18"/>
                <w:szCs w:val="18"/>
              </w:rPr>
              <w:t>Velayutham (2014)</w:t>
            </w:r>
          </w:p>
        </w:tc>
        <w:tc>
          <w:tcPr>
            <w:tcW w:w="1350" w:type="dxa"/>
            <w:vAlign w:val="center"/>
          </w:tcPr>
          <w:p w14:paraId="2E3DC060" w14:textId="0559CEF8" w:rsidR="00221C55" w:rsidRPr="00221C55" w:rsidRDefault="00221C55" w:rsidP="00221C55">
            <w:pPr>
              <w:rPr>
                <w:rFonts w:ascii="Arial" w:hAnsi="Arial" w:cs="Arial"/>
                <w:sz w:val="18"/>
                <w:szCs w:val="18"/>
              </w:rPr>
            </w:pPr>
            <w:r w:rsidRPr="00221C55">
              <w:rPr>
                <w:rFonts w:ascii="Arial" w:hAnsi="Arial" w:cs="Arial"/>
                <w:color w:val="000000"/>
                <w:sz w:val="18"/>
                <w:szCs w:val="18"/>
              </w:rPr>
              <w:t>Tamil Nadu</w:t>
            </w:r>
          </w:p>
        </w:tc>
        <w:tc>
          <w:tcPr>
            <w:tcW w:w="900" w:type="dxa"/>
            <w:vAlign w:val="center"/>
          </w:tcPr>
          <w:p w14:paraId="1209E351" w14:textId="6165C088" w:rsidR="00221C55" w:rsidRPr="00221C55" w:rsidRDefault="00221C55" w:rsidP="00221C55">
            <w:pPr>
              <w:rPr>
                <w:rFonts w:ascii="Arial" w:hAnsi="Arial" w:cs="Arial"/>
                <w:sz w:val="18"/>
                <w:szCs w:val="18"/>
              </w:rPr>
            </w:pPr>
            <w:r w:rsidRPr="00221C55">
              <w:rPr>
                <w:rFonts w:ascii="Arial" w:hAnsi="Arial" w:cs="Arial"/>
                <w:color w:val="000000"/>
                <w:sz w:val="18"/>
                <w:szCs w:val="18"/>
              </w:rPr>
              <w:t>Urban and rural</w:t>
            </w:r>
          </w:p>
        </w:tc>
        <w:tc>
          <w:tcPr>
            <w:tcW w:w="1080" w:type="dxa"/>
            <w:vAlign w:val="center"/>
          </w:tcPr>
          <w:p w14:paraId="206255FF" w14:textId="17980357" w:rsidR="00221C55" w:rsidRPr="00221C55" w:rsidRDefault="00221C55" w:rsidP="00221C55">
            <w:pPr>
              <w:rPr>
                <w:rFonts w:ascii="Arial" w:hAnsi="Arial" w:cs="Arial"/>
                <w:sz w:val="18"/>
                <w:szCs w:val="18"/>
              </w:rPr>
            </w:pPr>
            <w:r w:rsidRPr="00221C55">
              <w:rPr>
                <w:rFonts w:ascii="Arial" w:hAnsi="Arial" w:cs="Arial"/>
                <w:color w:val="000000"/>
                <w:sz w:val="18"/>
                <w:szCs w:val="18"/>
              </w:rPr>
              <w:t>Public sector</w:t>
            </w:r>
          </w:p>
        </w:tc>
        <w:tc>
          <w:tcPr>
            <w:tcW w:w="1890" w:type="dxa"/>
            <w:vAlign w:val="center"/>
          </w:tcPr>
          <w:p w14:paraId="7789DA9F" w14:textId="3DC4E398" w:rsidR="00221C55" w:rsidRPr="00221C55" w:rsidRDefault="00221C55" w:rsidP="00221C55">
            <w:pPr>
              <w:rPr>
                <w:rFonts w:ascii="Arial" w:hAnsi="Arial" w:cs="Arial"/>
                <w:sz w:val="18"/>
                <w:szCs w:val="18"/>
              </w:rPr>
            </w:pPr>
            <w:r w:rsidRPr="00221C55">
              <w:rPr>
                <w:rFonts w:ascii="Arial" w:hAnsi="Arial" w:cs="Arial"/>
                <w:color w:val="000000"/>
                <w:sz w:val="18"/>
                <w:szCs w:val="18"/>
              </w:rPr>
              <w:t>(1) All previously treated TB patients; and (2) previously treated sputum smear positive pulmonary TB patients</w:t>
            </w:r>
          </w:p>
        </w:tc>
        <w:tc>
          <w:tcPr>
            <w:tcW w:w="2070" w:type="dxa"/>
            <w:vAlign w:val="center"/>
          </w:tcPr>
          <w:p w14:paraId="7E94EE6F" w14:textId="455C0088" w:rsidR="00221C55" w:rsidRPr="00221C55" w:rsidRDefault="00221C55" w:rsidP="00221C55">
            <w:pPr>
              <w:rPr>
                <w:rFonts w:ascii="Arial" w:hAnsi="Arial" w:cs="Arial"/>
                <w:sz w:val="18"/>
                <w:szCs w:val="18"/>
              </w:rPr>
            </w:pPr>
            <w:r w:rsidRPr="00221C55">
              <w:rPr>
                <w:rFonts w:ascii="Arial" w:hAnsi="Arial" w:cs="Arial"/>
                <w:color w:val="000000"/>
                <w:sz w:val="18"/>
                <w:szCs w:val="18"/>
              </w:rPr>
              <w:t>(1) Death as a single outcome; (2) treatment failure as a single outcome; and (3) loss to follow-up as a single outcome</w:t>
            </w:r>
          </w:p>
        </w:tc>
        <w:tc>
          <w:tcPr>
            <w:tcW w:w="1170" w:type="dxa"/>
            <w:vAlign w:val="center"/>
          </w:tcPr>
          <w:p w14:paraId="328C0F16" w14:textId="758D31BA" w:rsidR="00221C55" w:rsidRPr="00221C55" w:rsidRDefault="00221C55" w:rsidP="00221C55">
            <w:pPr>
              <w:rPr>
                <w:rFonts w:ascii="Arial" w:hAnsi="Arial" w:cs="Arial"/>
                <w:sz w:val="18"/>
                <w:szCs w:val="18"/>
              </w:rPr>
            </w:pPr>
            <w:r w:rsidRPr="00221C55">
              <w:rPr>
                <w:rFonts w:ascii="Arial" w:hAnsi="Arial" w:cs="Arial"/>
                <w:color w:val="000000"/>
                <w:sz w:val="18"/>
                <w:szCs w:val="18"/>
              </w:rPr>
              <w:t>Multiple healthcare facilities</w:t>
            </w:r>
          </w:p>
        </w:tc>
        <w:tc>
          <w:tcPr>
            <w:tcW w:w="900" w:type="dxa"/>
            <w:vAlign w:val="center"/>
          </w:tcPr>
          <w:p w14:paraId="422B9516" w14:textId="44B9A1FC" w:rsidR="00221C55" w:rsidRPr="00221C55" w:rsidRDefault="00221C55" w:rsidP="00221C55">
            <w:pPr>
              <w:rPr>
                <w:rFonts w:ascii="Arial" w:hAnsi="Arial" w:cs="Arial"/>
                <w:sz w:val="18"/>
                <w:szCs w:val="18"/>
              </w:rPr>
            </w:pPr>
            <w:r w:rsidRPr="00221C55">
              <w:rPr>
                <w:rFonts w:ascii="Arial" w:hAnsi="Arial" w:cs="Arial"/>
                <w:color w:val="000000"/>
                <w:sz w:val="18"/>
                <w:szCs w:val="18"/>
              </w:rPr>
              <w:t xml:space="preserve">803 previously treated TB patients, including 699 previously </w:t>
            </w:r>
            <w:r w:rsidRPr="00221C55">
              <w:rPr>
                <w:rFonts w:ascii="Arial" w:hAnsi="Arial" w:cs="Arial"/>
                <w:color w:val="000000"/>
                <w:sz w:val="18"/>
                <w:szCs w:val="18"/>
              </w:rPr>
              <w:lastRenderedPageBreak/>
              <w:t>treated smear positive pulmonary TB patients</w:t>
            </w:r>
          </w:p>
        </w:tc>
        <w:tc>
          <w:tcPr>
            <w:tcW w:w="2610" w:type="dxa"/>
            <w:vAlign w:val="center"/>
          </w:tcPr>
          <w:p w14:paraId="1D033B85" w14:textId="20880C4D" w:rsidR="00221C55" w:rsidRPr="00221C55" w:rsidRDefault="00221C55" w:rsidP="00221C55">
            <w:pPr>
              <w:rPr>
                <w:rFonts w:ascii="Arial" w:hAnsi="Arial" w:cs="Arial"/>
                <w:sz w:val="18"/>
                <w:szCs w:val="18"/>
              </w:rPr>
            </w:pPr>
            <w:r w:rsidRPr="00221C55">
              <w:rPr>
                <w:rFonts w:ascii="Arial" w:hAnsi="Arial" w:cs="Arial"/>
                <w:color w:val="000000"/>
                <w:sz w:val="18"/>
                <w:szCs w:val="18"/>
              </w:rPr>
              <w:lastRenderedPageBreak/>
              <w:t>Retrospective data collection from the government TB program*</w:t>
            </w:r>
          </w:p>
        </w:tc>
        <w:tc>
          <w:tcPr>
            <w:tcW w:w="1800" w:type="dxa"/>
            <w:vAlign w:val="center"/>
          </w:tcPr>
          <w:p w14:paraId="200F1E95" w14:textId="1E4CB1F4" w:rsidR="00221C55" w:rsidRPr="00221C55" w:rsidRDefault="00221C55" w:rsidP="00221C55">
            <w:pPr>
              <w:rPr>
                <w:rFonts w:ascii="Arial" w:hAnsi="Arial" w:cs="Arial"/>
                <w:sz w:val="18"/>
                <w:szCs w:val="18"/>
                <w:vertAlign w:val="superscript"/>
              </w:rPr>
            </w:pPr>
            <w:r w:rsidRPr="00221C55">
              <w:rPr>
                <w:rFonts w:ascii="Arial" w:hAnsi="Arial" w:cs="Arial"/>
                <w:color w:val="000000"/>
                <w:sz w:val="18"/>
                <w:szCs w:val="18"/>
              </w:rPr>
              <w:t>Logistic Regression (N=803) previously treated patients; logistic regression (N=699) previously treated smear positive pulmonary TB patients</w:t>
            </w:r>
          </w:p>
        </w:tc>
      </w:tr>
      <w:tr w:rsidR="00221C55" w:rsidRPr="00A1611A" w14:paraId="2CA22960" w14:textId="77777777" w:rsidTr="464BA57F">
        <w:trPr>
          <w:trHeight w:val="1238"/>
          <w:jc w:val="center"/>
        </w:trPr>
        <w:tc>
          <w:tcPr>
            <w:tcW w:w="1075" w:type="dxa"/>
            <w:shd w:val="clear" w:color="auto" w:fill="BFBFBF" w:themeFill="background1" w:themeFillShade="BF"/>
            <w:vAlign w:val="center"/>
          </w:tcPr>
          <w:p w14:paraId="621FB724" w14:textId="301E200B" w:rsidR="00221C55" w:rsidRPr="00BB4075" w:rsidRDefault="00BB4075" w:rsidP="00221C55">
            <w:pPr>
              <w:rPr>
                <w:rFonts w:ascii="Arial" w:hAnsi="Arial" w:cs="Arial"/>
                <w:sz w:val="18"/>
                <w:szCs w:val="18"/>
              </w:rPr>
            </w:pPr>
            <w:r w:rsidRPr="00BB4075">
              <w:rPr>
                <w:rFonts w:ascii="Arial" w:hAnsi="Arial" w:cs="Arial"/>
                <w:sz w:val="18"/>
                <w:szCs w:val="18"/>
              </w:rPr>
              <w:t>Rifampin-resistant or multidrug-resistant (MDR) TB patients</w:t>
            </w:r>
          </w:p>
        </w:tc>
        <w:tc>
          <w:tcPr>
            <w:tcW w:w="1350" w:type="dxa"/>
            <w:shd w:val="clear" w:color="auto" w:fill="BFBFBF" w:themeFill="background1" w:themeFillShade="BF"/>
            <w:vAlign w:val="center"/>
          </w:tcPr>
          <w:p w14:paraId="75C1CCF2" w14:textId="1E817DB3" w:rsidR="00221C55" w:rsidRPr="00A1611A" w:rsidRDefault="00221C55" w:rsidP="00221C55">
            <w:pPr>
              <w:rPr>
                <w:rFonts w:ascii="Arial" w:hAnsi="Arial" w:cs="Arial"/>
                <w:sz w:val="18"/>
                <w:szCs w:val="18"/>
              </w:rPr>
            </w:pPr>
          </w:p>
        </w:tc>
        <w:tc>
          <w:tcPr>
            <w:tcW w:w="900" w:type="dxa"/>
            <w:shd w:val="clear" w:color="auto" w:fill="BFBFBF" w:themeFill="background1" w:themeFillShade="BF"/>
            <w:vAlign w:val="center"/>
          </w:tcPr>
          <w:p w14:paraId="26E05D32" w14:textId="2CF718DC" w:rsidR="00221C55" w:rsidRPr="00A1611A" w:rsidRDefault="00221C55" w:rsidP="00221C55">
            <w:pPr>
              <w:rPr>
                <w:rFonts w:ascii="Arial" w:hAnsi="Arial" w:cs="Arial"/>
                <w:sz w:val="18"/>
                <w:szCs w:val="18"/>
              </w:rPr>
            </w:pPr>
          </w:p>
        </w:tc>
        <w:tc>
          <w:tcPr>
            <w:tcW w:w="1080" w:type="dxa"/>
            <w:shd w:val="clear" w:color="auto" w:fill="BFBFBF" w:themeFill="background1" w:themeFillShade="BF"/>
            <w:vAlign w:val="center"/>
          </w:tcPr>
          <w:p w14:paraId="0864159E" w14:textId="3B75B03E" w:rsidR="00221C55" w:rsidRPr="00A1611A" w:rsidRDefault="00221C55" w:rsidP="00221C55">
            <w:pPr>
              <w:rPr>
                <w:rFonts w:ascii="Arial" w:hAnsi="Arial" w:cs="Arial"/>
                <w:sz w:val="18"/>
                <w:szCs w:val="18"/>
              </w:rPr>
            </w:pPr>
          </w:p>
        </w:tc>
        <w:tc>
          <w:tcPr>
            <w:tcW w:w="1890" w:type="dxa"/>
            <w:shd w:val="clear" w:color="auto" w:fill="BFBFBF" w:themeFill="background1" w:themeFillShade="BF"/>
            <w:vAlign w:val="center"/>
          </w:tcPr>
          <w:p w14:paraId="029E08B2" w14:textId="11A32957" w:rsidR="00221C55" w:rsidRPr="00A1611A" w:rsidRDefault="00221C55" w:rsidP="00221C55">
            <w:pPr>
              <w:rPr>
                <w:rFonts w:ascii="Arial" w:hAnsi="Arial" w:cs="Arial"/>
                <w:sz w:val="18"/>
                <w:szCs w:val="18"/>
              </w:rPr>
            </w:pPr>
          </w:p>
        </w:tc>
        <w:tc>
          <w:tcPr>
            <w:tcW w:w="2070" w:type="dxa"/>
            <w:shd w:val="clear" w:color="auto" w:fill="BFBFBF" w:themeFill="background1" w:themeFillShade="BF"/>
            <w:vAlign w:val="center"/>
          </w:tcPr>
          <w:p w14:paraId="03C05448" w14:textId="3AEC2DBB" w:rsidR="00221C55" w:rsidRPr="00A1611A" w:rsidRDefault="00221C55" w:rsidP="00221C55">
            <w:pPr>
              <w:rPr>
                <w:rFonts w:ascii="Arial" w:hAnsi="Arial" w:cs="Arial"/>
                <w:sz w:val="18"/>
                <w:szCs w:val="18"/>
              </w:rPr>
            </w:pPr>
          </w:p>
        </w:tc>
        <w:tc>
          <w:tcPr>
            <w:tcW w:w="1170" w:type="dxa"/>
            <w:shd w:val="clear" w:color="auto" w:fill="BFBFBF" w:themeFill="background1" w:themeFillShade="BF"/>
            <w:vAlign w:val="center"/>
          </w:tcPr>
          <w:p w14:paraId="046E09CE" w14:textId="7D7CE1B7" w:rsidR="00221C55" w:rsidRPr="00A1611A" w:rsidRDefault="00221C55" w:rsidP="00221C55">
            <w:pPr>
              <w:rPr>
                <w:rFonts w:ascii="Arial" w:hAnsi="Arial" w:cs="Arial"/>
                <w:sz w:val="18"/>
                <w:szCs w:val="18"/>
              </w:rPr>
            </w:pPr>
          </w:p>
        </w:tc>
        <w:tc>
          <w:tcPr>
            <w:tcW w:w="900" w:type="dxa"/>
            <w:shd w:val="clear" w:color="auto" w:fill="BFBFBF" w:themeFill="background1" w:themeFillShade="BF"/>
            <w:vAlign w:val="center"/>
          </w:tcPr>
          <w:p w14:paraId="0C7ADE6D" w14:textId="2F7A2F7F" w:rsidR="00221C55" w:rsidRPr="00A1611A" w:rsidRDefault="00221C55" w:rsidP="00221C55">
            <w:pPr>
              <w:rPr>
                <w:rFonts w:ascii="Arial" w:hAnsi="Arial" w:cs="Arial"/>
                <w:sz w:val="18"/>
                <w:szCs w:val="18"/>
              </w:rPr>
            </w:pPr>
          </w:p>
        </w:tc>
        <w:tc>
          <w:tcPr>
            <w:tcW w:w="2610" w:type="dxa"/>
            <w:shd w:val="clear" w:color="auto" w:fill="BFBFBF" w:themeFill="background1" w:themeFillShade="BF"/>
            <w:vAlign w:val="center"/>
          </w:tcPr>
          <w:p w14:paraId="60B3A176" w14:textId="5BFDB79F" w:rsidR="00221C55" w:rsidRPr="00A1611A" w:rsidRDefault="00221C55" w:rsidP="00221C55">
            <w:pPr>
              <w:rPr>
                <w:rFonts w:ascii="Arial" w:hAnsi="Arial" w:cs="Arial"/>
                <w:sz w:val="18"/>
                <w:szCs w:val="18"/>
              </w:rPr>
            </w:pPr>
          </w:p>
        </w:tc>
        <w:tc>
          <w:tcPr>
            <w:tcW w:w="1800" w:type="dxa"/>
            <w:shd w:val="clear" w:color="auto" w:fill="BFBFBF" w:themeFill="background1" w:themeFillShade="BF"/>
            <w:vAlign w:val="center"/>
          </w:tcPr>
          <w:p w14:paraId="66462910" w14:textId="76B0140A" w:rsidR="00221C55" w:rsidRPr="00D92194" w:rsidRDefault="00221C55" w:rsidP="00221C55">
            <w:pPr>
              <w:rPr>
                <w:rFonts w:ascii="Arial" w:hAnsi="Arial" w:cs="Arial"/>
                <w:sz w:val="18"/>
                <w:szCs w:val="18"/>
                <w:vertAlign w:val="superscript"/>
              </w:rPr>
            </w:pPr>
          </w:p>
        </w:tc>
      </w:tr>
      <w:tr w:rsidR="00BB4075" w:rsidRPr="00A1611A" w14:paraId="02631A63" w14:textId="77777777" w:rsidTr="464BA57F">
        <w:trPr>
          <w:trHeight w:val="1238"/>
          <w:jc w:val="center"/>
        </w:trPr>
        <w:tc>
          <w:tcPr>
            <w:tcW w:w="1075" w:type="dxa"/>
            <w:vAlign w:val="center"/>
          </w:tcPr>
          <w:p w14:paraId="641A0431" w14:textId="4A5E6D79" w:rsidR="00BB4075" w:rsidRPr="00BB4075" w:rsidRDefault="00BB4075" w:rsidP="00BB4075">
            <w:pPr>
              <w:rPr>
                <w:rFonts w:ascii="Arial" w:hAnsi="Arial" w:cs="Arial"/>
                <w:sz w:val="18"/>
                <w:szCs w:val="18"/>
              </w:rPr>
            </w:pPr>
            <w:r w:rsidRPr="00BB4075">
              <w:rPr>
                <w:rFonts w:ascii="Arial" w:hAnsi="Arial" w:cs="Arial"/>
                <w:color w:val="000000"/>
                <w:sz w:val="18"/>
                <w:szCs w:val="18"/>
              </w:rPr>
              <w:t>Bhatt (2018)</w:t>
            </w:r>
          </w:p>
        </w:tc>
        <w:tc>
          <w:tcPr>
            <w:tcW w:w="1350" w:type="dxa"/>
            <w:vAlign w:val="center"/>
          </w:tcPr>
          <w:p w14:paraId="551FAE1B" w14:textId="239A8CB5" w:rsidR="00BB4075" w:rsidRPr="00BB4075" w:rsidRDefault="00BB4075" w:rsidP="00BB4075">
            <w:pPr>
              <w:rPr>
                <w:rFonts w:ascii="Arial" w:hAnsi="Arial" w:cs="Arial"/>
                <w:sz w:val="18"/>
                <w:szCs w:val="18"/>
              </w:rPr>
            </w:pPr>
            <w:r w:rsidRPr="00BB4075">
              <w:rPr>
                <w:rFonts w:ascii="Arial" w:hAnsi="Arial" w:cs="Arial"/>
                <w:color w:val="000000"/>
                <w:sz w:val="18"/>
                <w:szCs w:val="18"/>
              </w:rPr>
              <w:t>New Delhi</w:t>
            </w:r>
          </w:p>
        </w:tc>
        <w:tc>
          <w:tcPr>
            <w:tcW w:w="900" w:type="dxa"/>
            <w:vAlign w:val="center"/>
          </w:tcPr>
          <w:p w14:paraId="3B6727A3" w14:textId="7B14B5BF"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7F686C48" w14:textId="648D50DA"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40EFEB7" w14:textId="1C63ADC3" w:rsidR="00BB4075" w:rsidRPr="00BB4075" w:rsidRDefault="00BB4075" w:rsidP="00BB4075">
            <w:pPr>
              <w:rPr>
                <w:rFonts w:ascii="Arial" w:hAnsi="Arial" w:cs="Arial"/>
                <w:sz w:val="18"/>
                <w:szCs w:val="18"/>
              </w:rPr>
            </w:pPr>
            <w:r w:rsidRPr="00BB4075">
              <w:rPr>
                <w:rFonts w:ascii="Arial" w:hAnsi="Arial" w:cs="Arial"/>
                <w:color w:val="000000"/>
                <w:sz w:val="18"/>
                <w:szCs w:val="18"/>
              </w:rPr>
              <w:t>Rifampin-resistant TB patients confirmed by Xpert MTB/RIF or culture</w:t>
            </w:r>
          </w:p>
        </w:tc>
        <w:tc>
          <w:tcPr>
            <w:tcW w:w="2070" w:type="dxa"/>
            <w:vAlign w:val="center"/>
          </w:tcPr>
          <w:p w14:paraId="2E4E965C" w14:textId="370DE144" w:rsidR="00BB4075" w:rsidRPr="00BB4075" w:rsidRDefault="00BB4075" w:rsidP="00BB4075">
            <w:pPr>
              <w:rPr>
                <w:rFonts w:ascii="Arial" w:hAnsi="Arial" w:cs="Arial"/>
                <w:sz w:val="18"/>
                <w:szCs w:val="18"/>
              </w:rPr>
            </w:pPr>
            <w:r w:rsidRPr="00BB4075">
              <w:rPr>
                <w:rFonts w:ascii="Arial" w:hAnsi="Arial" w:cs="Arial"/>
                <w:color w:val="000000"/>
                <w:sz w:val="18"/>
                <w:szCs w:val="18"/>
              </w:rPr>
              <w:t>(1) Death as a single outcome; (2) treatment failure as a single outcome; and (3) loss to follow-up as a single outcome</w:t>
            </w:r>
          </w:p>
        </w:tc>
        <w:tc>
          <w:tcPr>
            <w:tcW w:w="1170" w:type="dxa"/>
            <w:vAlign w:val="center"/>
          </w:tcPr>
          <w:p w14:paraId="17EB2622" w14:textId="2A87B5DC"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3322B09B" w14:textId="33588FB1" w:rsidR="00BB4075" w:rsidRPr="00BB4075" w:rsidRDefault="00BB4075" w:rsidP="00BB4075">
            <w:pPr>
              <w:rPr>
                <w:rFonts w:ascii="Arial" w:hAnsi="Arial" w:cs="Arial"/>
                <w:sz w:val="18"/>
                <w:szCs w:val="18"/>
              </w:rPr>
            </w:pPr>
            <w:r w:rsidRPr="00BB4075">
              <w:rPr>
                <w:rFonts w:ascii="Arial" w:hAnsi="Arial" w:cs="Arial"/>
                <w:color w:val="000000"/>
                <w:sz w:val="18"/>
                <w:szCs w:val="18"/>
              </w:rPr>
              <w:t>123*</w:t>
            </w:r>
          </w:p>
        </w:tc>
        <w:tc>
          <w:tcPr>
            <w:tcW w:w="2610" w:type="dxa"/>
            <w:vAlign w:val="center"/>
          </w:tcPr>
          <w:p w14:paraId="54DE045F" w14:textId="678D39D0"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645A9716" w14:textId="2FEFC977"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(N=123); Cox regression (N=123)</w:t>
            </w:r>
          </w:p>
        </w:tc>
      </w:tr>
      <w:tr w:rsidR="00BB4075" w:rsidRPr="00A1611A" w14:paraId="5D709642" w14:textId="77777777" w:rsidTr="464BA57F">
        <w:trPr>
          <w:trHeight w:val="1238"/>
          <w:jc w:val="center"/>
        </w:trPr>
        <w:tc>
          <w:tcPr>
            <w:tcW w:w="1075" w:type="dxa"/>
            <w:vAlign w:val="center"/>
          </w:tcPr>
          <w:p w14:paraId="2EF7F0F4" w14:textId="1D109919" w:rsidR="00BB4075" w:rsidRPr="00BB4075" w:rsidRDefault="00BB4075" w:rsidP="00BB4075">
            <w:pPr>
              <w:rPr>
                <w:rFonts w:ascii="Arial" w:hAnsi="Arial" w:cs="Arial"/>
                <w:sz w:val="18"/>
                <w:szCs w:val="18"/>
              </w:rPr>
            </w:pPr>
            <w:r w:rsidRPr="00BB4075">
              <w:rPr>
                <w:rFonts w:ascii="Arial" w:hAnsi="Arial" w:cs="Arial"/>
                <w:color w:val="000000"/>
                <w:sz w:val="18"/>
                <w:szCs w:val="18"/>
              </w:rPr>
              <w:t>Dela (2017)</w:t>
            </w:r>
          </w:p>
        </w:tc>
        <w:tc>
          <w:tcPr>
            <w:tcW w:w="1350" w:type="dxa"/>
            <w:vAlign w:val="center"/>
          </w:tcPr>
          <w:p w14:paraId="78E381D4" w14:textId="20CE16C5" w:rsidR="00BB4075" w:rsidRPr="00BB4075" w:rsidRDefault="00BB4075" w:rsidP="00BB4075">
            <w:pPr>
              <w:rPr>
                <w:rFonts w:ascii="Arial" w:hAnsi="Arial" w:cs="Arial"/>
                <w:sz w:val="18"/>
                <w:szCs w:val="18"/>
              </w:rPr>
            </w:pPr>
            <w:r w:rsidRPr="00BB4075">
              <w:rPr>
                <w:rFonts w:ascii="Arial" w:hAnsi="Arial" w:cs="Arial"/>
                <w:color w:val="000000"/>
                <w:sz w:val="18"/>
                <w:szCs w:val="18"/>
              </w:rPr>
              <w:t>Gujarat</w:t>
            </w:r>
          </w:p>
        </w:tc>
        <w:tc>
          <w:tcPr>
            <w:tcW w:w="900" w:type="dxa"/>
            <w:vAlign w:val="center"/>
          </w:tcPr>
          <w:p w14:paraId="4AF893E8" w14:textId="1D4C505F" w:rsidR="00BB4075" w:rsidRPr="00BB4075" w:rsidRDefault="00BB4075" w:rsidP="00BB4075">
            <w:pPr>
              <w:rPr>
                <w:rFonts w:ascii="Arial" w:hAnsi="Arial" w:cs="Arial"/>
                <w:sz w:val="18"/>
                <w:szCs w:val="18"/>
              </w:rPr>
            </w:pPr>
            <w:r w:rsidRPr="00BB4075">
              <w:rPr>
                <w:rFonts w:ascii="Arial" w:hAnsi="Arial" w:cs="Arial"/>
                <w:color w:val="000000"/>
                <w:sz w:val="18"/>
                <w:szCs w:val="18"/>
              </w:rPr>
              <w:t>Not reported</w:t>
            </w:r>
          </w:p>
        </w:tc>
        <w:tc>
          <w:tcPr>
            <w:tcW w:w="1080" w:type="dxa"/>
            <w:vAlign w:val="center"/>
          </w:tcPr>
          <w:p w14:paraId="3D4F08B8" w14:textId="13B406F5"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C0E41BA" w14:textId="7C7BB28D"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registered in the government program</w:t>
            </w:r>
          </w:p>
        </w:tc>
        <w:tc>
          <w:tcPr>
            <w:tcW w:w="2070" w:type="dxa"/>
            <w:vAlign w:val="center"/>
          </w:tcPr>
          <w:p w14:paraId="69FC4FF7" w14:textId="307DCB5A" w:rsidR="00BB4075" w:rsidRPr="00BB4075" w:rsidRDefault="00BB4075" w:rsidP="00BB4075">
            <w:pPr>
              <w:rPr>
                <w:rFonts w:ascii="Arial" w:hAnsi="Arial" w:cs="Arial"/>
                <w:sz w:val="18"/>
                <w:szCs w:val="18"/>
              </w:rPr>
            </w:pPr>
            <w:r w:rsidRPr="00BB4075">
              <w:rPr>
                <w:rFonts w:ascii="Arial" w:hAnsi="Arial" w:cs="Arial"/>
                <w:color w:val="000000"/>
                <w:sz w:val="18"/>
                <w:szCs w:val="18"/>
              </w:rPr>
              <w:t>Death, progression to extensively drug-resistant TB, loss to follow-up, and transfer out as a composite outcome</w:t>
            </w:r>
          </w:p>
        </w:tc>
        <w:tc>
          <w:tcPr>
            <w:tcW w:w="1170" w:type="dxa"/>
            <w:vAlign w:val="center"/>
          </w:tcPr>
          <w:p w14:paraId="0F9496F1" w14:textId="64EF068C"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526F57B8" w14:textId="40DB144F" w:rsidR="00BB4075" w:rsidRPr="00BB4075" w:rsidRDefault="00BB4075" w:rsidP="00BB4075">
            <w:pPr>
              <w:rPr>
                <w:rFonts w:ascii="Arial" w:hAnsi="Arial" w:cs="Arial"/>
                <w:sz w:val="18"/>
                <w:szCs w:val="18"/>
              </w:rPr>
            </w:pPr>
            <w:r w:rsidRPr="00BB4075">
              <w:rPr>
                <w:rFonts w:ascii="Arial" w:hAnsi="Arial" w:cs="Arial"/>
                <w:color w:val="000000"/>
                <w:sz w:val="18"/>
                <w:szCs w:val="18"/>
              </w:rPr>
              <w:t>125*</w:t>
            </w:r>
          </w:p>
        </w:tc>
        <w:tc>
          <w:tcPr>
            <w:tcW w:w="2610" w:type="dxa"/>
            <w:vAlign w:val="center"/>
          </w:tcPr>
          <w:p w14:paraId="14850237" w14:textId="2FA6E04F"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DB2BFB0" w14:textId="2FF806B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(N=125)</w:t>
            </w:r>
            <w:r w:rsidRPr="00BB4075">
              <w:rPr>
                <w:rFonts w:ascii="Arial" w:hAnsi="Arial" w:cs="Arial"/>
                <w:color w:val="000000"/>
                <w:sz w:val="18"/>
                <w:szCs w:val="18"/>
                <w:vertAlign w:val="superscript"/>
              </w:rPr>
              <w:t>a</w:t>
            </w:r>
          </w:p>
        </w:tc>
      </w:tr>
      <w:tr w:rsidR="00BB4075" w:rsidRPr="00A1611A" w14:paraId="12F5BEB7" w14:textId="77777777" w:rsidTr="464BA57F">
        <w:trPr>
          <w:trHeight w:val="1238"/>
          <w:jc w:val="center"/>
        </w:trPr>
        <w:tc>
          <w:tcPr>
            <w:tcW w:w="1075" w:type="dxa"/>
            <w:vAlign w:val="center"/>
          </w:tcPr>
          <w:p w14:paraId="43413B37" w14:textId="5926C0BF" w:rsidR="00BB4075" w:rsidRPr="00BB4075" w:rsidRDefault="00BB4075" w:rsidP="00BB4075">
            <w:pPr>
              <w:rPr>
                <w:rFonts w:ascii="Arial" w:hAnsi="Arial" w:cs="Arial"/>
                <w:sz w:val="18"/>
                <w:szCs w:val="18"/>
              </w:rPr>
            </w:pPr>
            <w:r w:rsidRPr="00BB4075">
              <w:rPr>
                <w:rFonts w:ascii="Arial" w:hAnsi="Arial" w:cs="Arial"/>
                <w:color w:val="000000"/>
                <w:sz w:val="18"/>
                <w:szCs w:val="18"/>
              </w:rPr>
              <w:t>Dole (2017)</w:t>
            </w:r>
          </w:p>
        </w:tc>
        <w:tc>
          <w:tcPr>
            <w:tcW w:w="1350" w:type="dxa"/>
            <w:vAlign w:val="center"/>
          </w:tcPr>
          <w:p w14:paraId="388993A2" w14:textId="3EBD3B8D"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10F181D9" w14:textId="7CA253BB"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1C0F2D10" w14:textId="7A732005"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D408061" w14:textId="2DA06005" w:rsidR="00BB4075" w:rsidRPr="00BB4075" w:rsidRDefault="00BB4075" w:rsidP="00BB4075">
            <w:pPr>
              <w:rPr>
                <w:rFonts w:ascii="Arial" w:hAnsi="Arial" w:cs="Arial"/>
                <w:sz w:val="18"/>
                <w:szCs w:val="18"/>
              </w:rPr>
            </w:pPr>
            <w:r w:rsidRPr="00BB4075">
              <w:rPr>
                <w:rFonts w:ascii="Arial" w:hAnsi="Arial" w:cs="Arial"/>
                <w:color w:val="000000"/>
                <w:sz w:val="18"/>
                <w:szCs w:val="18"/>
              </w:rPr>
              <w:t>Rifampin-resistant TB patients confirmed by line probe assay or Xpert MTB/RIF</w:t>
            </w:r>
          </w:p>
        </w:tc>
        <w:tc>
          <w:tcPr>
            <w:tcW w:w="2070" w:type="dxa"/>
            <w:vAlign w:val="center"/>
          </w:tcPr>
          <w:p w14:paraId="7E89BA3D" w14:textId="7C90718F"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04BAAE6D" w14:textId="4C6181AB"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8C22D3F" w14:textId="53B86DBD" w:rsidR="00BB4075" w:rsidRPr="00BB4075" w:rsidRDefault="00BB4075" w:rsidP="00BB4075">
            <w:pPr>
              <w:rPr>
                <w:rFonts w:ascii="Arial" w:hAnsi="Arial" w:cs="Arial"/>
                <w:sz w:val="18"/>
                <w:szCs w:val="18"/>
              </w:rPr>
            </w:pPr>
            <w:r w:rsidRPr="00BB4075">
              <w:rPr>
                <w:rFonts w:ascii="Arial" w:hAnsi="Arial" w:cs="Arial"/>
                <w:color w:val="000000"/>
                <w:sz w:val="18"/>
                <w:szCs w:val="18"/>
              </w:rPr>
              <w:t>146*</w:t>
            </w:r>
          </w:p>
        </w:tc>
        <w:tc>
          <w:tcPr>
            <w:tcW w:w="2610" w:type="dxa"/>
            <w:vAlign w:val="center"/>
          </w:tcPr>
          <w:p w14:paraId="1C4E6C5B" w14:textId="6556C5B9"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079FA7D1" w14:textId="4CEC30C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(N=146); Reasons for loss to follow-up (N=28)</w:t>
            </w:r>
          </w:p>
        </w:tc>
      </w:tr>
      <w:tr w:rsidR="00BB4075" w:rsidRPr="00A1611A" w14:paraId="32DE6241" w14:textId="77777777" w:rsidTr="464BA57F">
        <w:trPr>
          <w:trHeight w:val="1238"/>
          <w:jc w:val="center"/>
        </w:trPr>
        <w:tc>
          <w:tcPr>
            <w:tcW w:w="1075" w:type="dxa"/>
            <w:vAlign w:val="center"/>
          </w:tcPr>
          <w:p w14:paraId="78A23863" w14:textId="1C185C0C" w:rsidR="00BB4075" w:rsidRPr="00BB4075" w:rsidRDefault="00BB4075" w:rsidP="00BB4075">
            <w:pPr>
              <w:rPr>
                <w:rFonts w:ascii="Arial" w:hAnsi="Arial" w:cs="Arial"/>
                <w:sz w:val="18"/>
                <w:szCs w:val="18"/>
              </w:rPr>
            </w:pPr>
            <w:r w:rsidRPr="00BB4075">
              <w:rPr>
                <w:rFonts w:ascii="Arial" w:hAnsi="Arial" w:cs="Arial"/>
                <w:color w:val="000000"/>
                <w:sz w:val="18"/>
                <w:szCs w:val="18"/>
              </w:rPr>
              <w:t>Duraisamy (2014)</w:t>
            </w:r>
          </w:p>
        </w:tc>
        <w:tc>
          <w:tcPr>
            <w:tcW w:w="1350" w:type="dxa"/>
            <w:vAlign w:val="center"/>
          </w:tcPr>
          <w:p w14:paraId="025A19DE" w14:textId="6D9007B5" w:rsidR="00BB4075" w:rsidRPr="00BB4075" w:rsidRDefault="00BB4075" w:rsidP="00BB4075">
            <w:pPr>
              <w:rPr>
                <w:rFonts w:ascii="Arial" w:hAnsi="Arial" w:cs="Arial"/>
                <w:sz w:val="18"/>
                <w:szCs w:val="18"/>
              </w:rPr>
            </w:pPr>
            <w:r w:rsidRPr="00BB4075">
              <w:rPr>
                <w:rFonts w:ascii="Arial" w:hAnsi="Arial" w:cs="Arial"/>
                <w:color w:val="000000"/>
                <w:sz w:val="18"/>
                <w:szCs w:val="18"/>
              </w:rPr>
              <w:t>Kerala</w:t>
            </w:r>
          </w:p>
        </w:tc>
        <w:tc>
          <w:tcPr>
            <w:tcW w:w="900" w:type="dxa"/>
            <w:vAlign w:val="center"/>
          </w:tcPr>
          <w:p w14:paraId="559EFC57" w14:textId="4984924E"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4F437344" w14:textId="7DED955F"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9A9EA7E" w14:textId="1E8851F4"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confirmed by culture</w:t>
            </w:r>
          </w:p>
        </w:tc>
        <w:tc>
          <w:tcPr>
            <w:tcW w:w="2070" w:type="dxa"/>
            <w:vAlign w:val="center"/>
          </w:tcPr>
          <w:p w14:paraId="3695C81A" w14:textId="6EBCBB9B"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(1) Death, treatment failure, progression to extensively drug-resistant TB, loss to follow-up, treatment interruption due to adverse drug reaction, and transferred out as a composite outcome; and (2) medication non-adherence (mean number of missed </w:t>
            </w:r>
            <w:r w:rsidRPr="00BB4075">
              <w:rPr>
                <w:rFonts w:ascii="Arial" w:hAnsi="Arial" w:cs="Arial"/>
                <w:color w:val="000000"/>
                <w:sz w:val="18"/>
                <w:szCs w:val="18"/>
              </w:rPr>
              <w:lastRenderedPageBreak/>
              <w:t>doses) as a single outcome</w:t>
            </w:r>
          </w:p>
        </w:tc>
        <w:tc>
          <w:tcPr>
            <w:tcW w:w="1170" w:type="dxa"/>
            <w:vAlign w:val="center"/>
          </w:tcPr>
          <w:p w14:paraId="2B2A6F9A" w14:textId="59760B77"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Multiple healthcare facilities</w:t>
            </w:r>
          </w:p>
        </w:tc>
        <w:tc>
          <w:tcPr>
            <w:tcW w:w="900" w:type="dxa"/>
            <w:vAlign w:val="center"/>
          </w:tcPr>
          <w:p w14:paraId="16083ED7" w14:textId="20A2AC46" w:rsidR="00BB4075" w:rsidRPr="00BB4075" w:rsidRDefault="00BB4075" w:rsidP="00BB4075">
            <w:pPr>
              <w:rPr>
                <w:rFonts w:ascii="Arial" w:hAnsi="Arial" w:cs="Arial"/>
                <w:sz w:val="18"/>
                <w:szCs w:val="18"/>
              </w:rPr>
            </w:pPr>
            <w:r w:rsidRPr="00BB4075">
              <w:rPr>
                <w:rFonts w:ascii="Arial" w:hAnsi="Arial" w:cs="Arial"/>
                <w:color w:val="000000"/>
                <w:sz w:val="18"/>
                <w:szCs w:val="18"/>
              </w:rPr>
              <w:t>179</w:t>
            </w:r>
          </w:p>
        </w:tc>
        <w:tc>
          <w:tcPr>
            <w:tcW w:w="2610" w:type="dxa"/>
            <w:vAlign w:val="center"/>
          </w:tcPr>
          <w:p w14:paraId="555F740E" w14:textId="1BB7BD51"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9F40E88" w14:textId="72E695A1"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Cox regression (N=179)</w:t>
            </w:r>
          </w:p>
        </w:tc>
      </w:tr>
      <w:tr w:rsidR="00BB4075" w:rsidRPr="00A1611A" w14:paraId="64D90958" w14:textId="77777777" w:rsidTr="464BA57F">
        <w:trPr>
          <w:trHeight w:val="1238"/>
          <w:jc w:val="center"/>
        </w:trPr>
        <w:tc>
          <w:tcPr>
            <w:tcW w:w="1075" w:type="dxa"/>
            <w:vAlign w:val="center"/>
          </w:tcPr>
          <w:p w14:paraId="186C3234" w14:textId="13072D17" w:rsidR="00BB4075" w:rsidRPr="00BB4075" w:rsidRDefault="00BB4075" w:rsidP="00BB4075">
            <w:pPr>
              <w:rPr>
                <w:rFonts w:ascii="Arial" w:hAnsi="Arial" w:cs="Arial"/>
                <w:sz w:val="18"/>
                <w:szCs w:val="18"/>
              </w:rPr>
            </w:pPr>
            <w:r w:rsidRPr="00BB4075">
              <w:rPr>
                <w:rFonts w:ascii="Arial" w:hAnsi="Arial" w:cs="Arial"/>
                <w:color w:val="000000"/>
                <w:sz w:val="18"/>
                <w:szCs w:val="18"/>
              </w:rPr>
              <w:t>Isaakidis (2012)</w:t>
            </w:r>
          </w:p>
        </w:tc>
        <w:tc>
          <w:tcPr>
            <w:tcW w:w="1350" w:type="dxa"/>
            <w:vAlign w:val="center"/>
          </w:tcPr>
          <w:p w14:paraId="09CEBF86" w14:textId="1559788A"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5B9627DB" w14:textId="24720DEB"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2A83F4E5" w14:textId="468CA44C"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Private sector </w:t>
            </w:r>
            <w:r w:rsidRPr="00BB4075">
              <w:rPr>
                <w:rFonts w:ascii="Arial" w:hAnsi="Arial" w:cs="Arial"/>
                <w:color w:val="000000"/>
                <w:sz w:val="18"/>
                <w:szCs w:val="18"/>
              </w:rPr>
              <w:br/>
              <w:t xml:space="preserve">(non-profit non-governmental organization) </w:t>
            </w:r>
          </w:p>
        </w:tc>
        <w:tc>
          <w:tcPr>
            <w:tcW w:w="1890" w:type="dxa"/>
            <w:vAlign w:val="center"/>
          </w:tcPr>
          <w:p w14:paraId="2356C418" w14:textId="1C87CCBB"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confirmed by culture or diagnosed empirically, with HIV</w:t>
            </w:r>
          </w:p>
        </w:tc>
        <w:tc>
          <w:tcPr>
            <w:tcW w:w="2070" w:type="dxa"/>
            <w:vAlign w:val="center"/>
          </w:tcPr>
          <w:p w14:paraId="52AD8A75" w14:textId="20C5E299"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66A59E1E" w14:textId="6292D80E"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7AAFC926" w14:textId="36776E13" w:rsidR="00BB4075" w:rsidRPr="00BB4075" w:rsidRDefault="00BB4075" w:rsidP="00BB4075">
            <w:pPr>
              <w:rPr>
                <w:rFonts w:ascii="Arial" w:hAnsi="Arial" w:cs="Arial"/>
                <w:sz w:val="18"/>
                <w:szCs w:val="18"/>
              </w:rPr>
            </w:pPr>
            <w:r w:rsidRPr="00BB4075">
              <w:rPr>
                <w:rFonts w:ascii="Arial" w:hAnsi="Arial" w:cs="Arial"/>
                <w:color w:val="000000"/>
                <w:sz w:val="18"/>
                <w:szCs w:val="18"/>
              </w:rPr>
              <w:t>67*</w:t>
            </w:r>
          </w:p>
        </w:tc>
        <w:tc>
          <w:tcPr>
            <w:tcW w:w="2610" w:type="dxa"/>
            <w:vAlign w:val="center"/>
          </w:tcPr>
          <w:p w14:paraId="44C4B85B" w14:textId="1EC69257" w:rsidR="00BB4075" w:rsidRPr="00BB4075" w:rsidRDefault="00BB4075" w:rsidP="00BB4075">
            <w:pPr>
              <w:rPr>
                <w:rFonts w:ascii="Arial" w:hAnsi="Arial" w:cs="Arial"/>
                <w:sz w:val="18"/>
                <w:szCs w:val="18"/>
              </w:rPr>
            </w:pPr>
            <w:r w:rsidRPr="00BB4075">
              <w:rPr>
                <w:rFonts w:ascii="Arial" w:hAnsi="Arial" w:cs="Arial"/>
                <w:color w:val="000000"/>
                <w:sz w:val="18"/>
                <w:szCs w:val="18"/>
              </w:rPr>
              <w:t>Prospective data collection by clinical staff and a dedicated research team with data entered into an electronic medical record and separate clinical research database</w:t>
            </w:r>
          </w:p>
        </w:tc>
        <w:tc>
          <w:tcPr>
            <w:tcW w:w="1800" w:type="dxa"/>
            <w:vAlign w:val="center"/>
          </w:tcPr>
          <w:p w14:paraId="49E15725" w14:textId="42E8D95D"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(N=67)</w:t>
            </w:r>
          </w:p>
        </w:tc>
      </w:tr>
      <w:tr w:rsidR="00BB4075" w:rsidRPr="00A1611A" w14:paraId="28D62A8E" w14:textId="77777777" w:rsidTr="464BA57F">
        <w:trPr>
          <w:trHeight w:val="1238"/>
          <w:jc w:val="center"/>
        </w:trPr>
        <w:tc>
          <w:tcPr>
            <w:tcW w:w="1075" w:type="dxa"/>
            <w:vAlign w:val="center"/>
          </w:tcPr>
          <w:p w14:paraId="75486C2D" w14:textId="79E7A2BE" w:rsidR="00BB4075" w:rsidRPr="00BB4075" w:rsidRDefault="00BB4075" w:rsidP="00BB4075">
            <w:pPr>
              <w:rPr>
                <w:rFonts w:ascii="Arial" w:hAnsi="Arial" w:cs="Arial"/>
                <w:sz w:val="18"/>
                <w:szCs w:val="18"/>
              </w:rPr>
            </w:pPr>
            <w:r w:rsidRPr="00BB4075">
              <w:rPr>
                <w:rFonts w:ascii="Arial" w:hAnsi="Arial" w:cs="Arial"/>
                <w:color w:val="000000"/>
                <w:sz w:val="18"/>
                <w:szCs w:val="18"/>
              </w:rPr>
              <w:t>Jain (2014)</w:t>
            </w:r>
          </w:p>
        </w:tc>
        <w:tc>
          <w:tcPr>
            <w:tcW w:w="1350" w:type="dxa"/>
            <w:vAlign w:val="center"/>
          </w:tcPr>
          <w:p w14:paraId="766AFA2C" w14:textId="465B4AAF" w:rsidR="00BB4075" w:rsidRPr="00BB4075" w:rsidRDefault="00BB4075" w:rsidP="00BB4075">
            <w:pPr>
              <w:rPr>
                <w:rFonts w:ascii="Arial" w:hAnsi="Arial" w:cs="Arial"/>
                <w:sz w:val="18"/>
                <w:szCs w:val="18"/>
              </w:rPr>
            </w:pPr>
            <w:r w:rsidRPr="00BB4075">
              <w:rPr>
                <w:rFonts w:ascii="Arial" w:hAnsi="Arial" w:cs="Arial"/>
                <w:color w:val="000000"/>
                <w:sz w:val="18"/>
                <w:szCs w:val="18"/>
              </w:rPr>
              <w:t>Gujarat</w:t>
            </w:r>
          </w:p>
        </w:tc>
        <w:tc>
          <w:tcPr>
            <w:tcW w:w="900" w:type="dxa"/>
            <w:vAlign w:val="center"/>
          </w:tcPr>
          <w:p w14:paraId="010C65B2" w14:textId="374CF890"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53A60CF1" w14:textId="1EE86FC0"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44B6AFF" w14:textId="5613DE82"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registered in the government program and treated with a standardized regimen</w:t>
            </w:r>
          </w:p>
        </w:tc>
        <w:tc>
          <w:tcPr>
            <w:tcW w:w="2070" w:type="dxa"/>
            <w:vAlign w:val="center"/>
          </w:tcPr>
          <w:p w14:paraId="7C5477B9" w14:textId="534BFF30"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4F81F229" w14:textId="2589A5BD"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4733F5C5" w14:textId="2CA7FA36" w:rsidR="00BB4075" w:rsidRPr="00BB4075" w:rsidRDefault="00BB4075" w:rsidP="00BB4075">
            <w:pPr>
              <w:rPr>
                <w:rFonts w:ascii="Arial" w:hAnsi="Arial" w:cs="Arial"/>
                <w:sz w:val="18"/>
                <w:szCs w:val="18"/>
              </w:rPr>
            </w:pPr>
            <w:r w:rsidRPr="00BB4075">
              <w:rPr>
                <w:rFonts w:ascii="Arial" w:hAnsi="Arial" w:cs="Arial"/>
                <w:color w:val="000000"/>
                <w:sz w:val="18"/>
                <w:szCs w:val="18"/>
              </w:rPr>
              <w:t>130*</w:t>
            </w:r>
          </w:p>
        </w:tc>
        <w:tc>
          <w:tcPr>
            <w:tcW w:w="2610" w:type="dxa"/>
            <w:vAlign w:val="center"/>
          </w:tcPr>
          <w:p w14:paraId="2F686F78" w14:textId="4336A616" w:rsidR="00BB4075" w:rsidRPr="00BB4075" w:rsidRDefault="00BB4075" w:rsidP="00BB4075">
            <w:pPr>
              <w:rPr>
                <w:rFonts w:ascii="Arial" w:hAnsi="Arial" w:cs="Arial"/>
                <w:sz w:val="18"/>
                <w:szCs w:val="18"/>
              </w:rPr>
            </w:pPr>
            <w:r w:rsidRPr="00BB4075">
              <w:rPr>
                <w:rFonts w:ascii="Arial" w:hAnsi="Arial" w:cs="Arial"/>
                <w:color w:val="000000"/>
                <w:sz w:val="18"/>
                <w:szCs w:val="18"/>
              </w:rPr>
              <w:t>Prospective data collection from the government TB program with baseline patient interview by dedicated research staff</w:t>
            </w:r>
          </w:p>
        </w:tc>
        <w:tc>
          <w:tcPr>
            <w:tcW w:w="1800" w:type="dxa"/>
            <w:vAlign w:val="center"/>
          </w:tcPr>
          <w:p w14:paraId="54890D75" w14:textId="228E63E0"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(N=130)</w:t>
            </w:r>
            <w:r w:rsidRPr="00BB4075">
              <w:rPr>
                <w:rFonts w:ascii="Arial" w:hAnsi="Arial" w:cs="Arial"/>
                <w:color w:val="000000"/>
                <w:sz w:val="18"/>
                <w:szCs w:val="18"/>
                <w:vertAlign w:val="superscript"/>
              </w:rPr>
              <w:t>a</w:t>
            </w:r>
          </w:p>
        </w:tc>
      </w:tr>
      <w:tr w:rsidR="00BB4075" w:rsidRPr="00A1611A" w14:paraId="1FA10A7A" w14:textId="77777777" w:rsidTr="464BA57F">
        <w:trPr>
          <w:trHeight w:val="1238"/>
          <w:jc w:val="center"/>
        </w:trPr>
        <w:tc>
          <w:tcPr>
            <w:tcW w:w="1075" w:type="dxa"/>
            <w:vAlign w:val="center"/>
          </w:tcPr>
          <w:p w14:paraId="3B2B5663" w14:textId="4B9A3F99" w:rsidR="00BB4075" w:rsidRPr="00BB4075" w:rsidRDefault="00BB4075" w:rsidP="00BB4075">
            <w:pPr>
              <w:rPr>
                <w:rFonts w:ascii="Arial" w:hAnsi="Arial" w:cs="Arial"/>
                <w:sz w:val="18"/>
                <w:szCs w:val="18"/>
              </w:rPr>
            </w:pPr>
            <w:r w:rsidRPr="00BB4075">
              <w:rPr>
                <w:rFonts w:ascii="Arial" w:hAnsi="Arial" w:cs="Arial"/>
                <w:color w:val="000000"/>
                <w:sz w:val="18"/>
                <w:szCs w:val="18"/>
              </w:rPr>
              <w:t>Janmeja (2017)</w:t>
            </w:r>
          </w:p>
        </w:tc>
        <w:tc>
          <w:tcPr>
            <w:tcW w:w="1350" w:type="dxa"/>
            <w:vAlign w:val="center"/>
          </w:tcPr>
          <w:p w14:paraId="089DF4C7" w14:textId="7786A566" w:rsidR="00BB4075" w:rsidRPr="00BB4075" w:rsidRDefault="00BB4075" w:rsidP="00BB4075">
            <w:pPr>
              <w:rPr>
                <w:rFonts w:ascii="Arial" w:hAnsi="Arial" w:cs="Arial"/>
                <w:sz w:val="18"/>
                <w:szCs w:val="18"/>
              </w:rPr>
            </w:pPr>
            <w:r w:rsidRPr="00BB4075">
              <w:rPr>
                <w:rFonts w:ascii="Arial" w:hAnsi="Arial" w:cs="Arial"/>
                <w:color w:val="000000"/>
                <w:sz w:val="18"/>
                <w:szCs w:val="18"/>
              </w:rPr>
              <w:t>Chandigarh</w:t>
            </w:r>
          </w:p>
        </w:tc>
        <w:tc>
          <w:tcPr>
            <w:tcW w:w="900" w:type="dxa"/>
            <w:vAlign w:val="center"/>
          </w:tcPr>
          <w:p w14:paraId="2EC41D7B" w14:textId="03842B93"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34ABD173" w14:textId="00886113"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3E8EF37B" w14:textId="0B00D200" w:rsidR="00BB4075" w:rsidRPr="00BB4075" w:rsidRDefault="00BB4075" w:rsidP="00BB4075">
            <w:pPr>
              <w:rPr>
                <w:rFonts w:ascii="Arial" w:hAnsi="Arial" w:cs="Arial"/>
                <w:sz w:val="18"/>
                <w:szCs w:val="18"/>
              </w:rPr>
            </w:pPr>
            <w:r w:rsidRPr="00BB4075">
              <w:rPr>
                <w:rFonts w:ascii="Arial" w:hAnsi="Arial" w:cs="Arial"/>
                <w:color w:val="000000"/>
                <w:sz w:val="18"/>
                <w:szCs w:val="18"/>
              </w:rPr>
              <w:t>Rifampin resistant or multidrug-resistant TB diagnosed by cartridge-based nucleic acid amplification testing or culture, respectively</w:t>
            </w:r>
          </w:p>
        </w:tc>
        <w:tc>
          <w:tcPr>
            <w:tcW w:w="2070" w:type="dxa"/>
            <w:vAlign w:val="center"/>
          </w:tcPr>
          <w:p w14:paraId="0D1F9333" w14:textId="3984F10A"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modification of therapy, and loss to follow-up as a composite outcome</w:t>
            </w:r>
          </w:p>
        </w:tc>
        <w:tc>
          <w:tcPr>
            <w:tcW w:w="1170" w:type="dxa"/>
            <w:vAlign w:val="center"/>
          </w:tcPr>
          <w:p w14:paraId="0F5EB305" w14:textId="3C1FE3F6"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3F066FBA" w14:textId="2E7935ED" w:rsidR="00BB4075" w:rsidRPr="00BB4075" w:rsidRDefault="00BB4075" w:rsidP="00BB4075">
            <w:pPr>
              <w:rPr>
                <w:rFonts w:ascii="Arial" w:hAnsi="Arial" w:cs="Arial"/>
                <w:sz w:val="18"/>
                <w:szCs w:val="18"/>
              </w:rPr>
            </w:pPr>
            <w:r w:rsidRPr="00BB4075">
              <w:rPr>
                <w:rFonts w:ascii="Arial" w:hAnsi="Arial" w:cs="Arial"/>
                <w:color w:val="000000"/>
                <w:sz w:val="18"/>
                <w:szCs w:val="18"/>
              </w:rPr>
              <w:t>256</w:t>
            </w:r>
          </w:p>
        </w:tc>
        <w:tc>
          <w:tcPr>
            <w:tcW w:w="2610" w:type="dxa"/>
            <w:vAlign w:val="center"/>
          </w:tcPr>
          <w:p w14:paraId="74F91326" w14:textId="7B168B9A"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12609E2E" w14:textId="2AF6903A"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(N=256)</w:t>
            </w:r>
          </w:p>
        </w:tc>
      </w:tr>
      <w:tr w:rsidR="00BB4075" w:rsidRPr="00A1611A" w14:paraId="0A163352" w14:textId="77777777" w:rsidTr="464BA57F">
        <w:trPr>
          <w:trHeight w:val="1238"/>
          <w:jc w:val="center"/>
        </w:trPr>
        <w:tc>
          <w:tcPr>
            <w:tcW w:w="1075" w:type="dxa"/>
            <w:vAlign w:val="center"/>
          </w:tcPr>
          <w:p w14:paraId="001BB3E7" w14:textId="5007CF85" w:rsidR="00BB4075" w:rsidRPr="00BB4075" w:rsidRDefault="00BB4075" w:rsidP="00BB4075">
            <w:pPr>
              <w:rPr>
                <w:rFonts w:ascii="Arial" w:hAnsi="Arial" w:cs="Arial"/>
                <w:sz w:val="18"/>
                <w:szCs w:val="18"/>
              </w:rPr>
            </w:pPr>
            <w:r w:rsidRPr="00BB4075">
              <w:rPr>
                <w:rFonts w:ascii="Arial" w:hAnsi="Arial" w:cs="Arial"/>
                <w:color w:val="000000"/>
                <w:sz w:val="18"/>
                <w:szCs w:val="18"/>
              </w:rPr>
              <w:t>Kandi (2021)</w:t>
            </w:r>
          </w:p>
        </w:tc>
        <w:tc>
          <w:tcPr>
            <w:tcW w:w="1350" w:type="dxa"/>
            <w:vAlign w:val="center"/>
          </w:tcPr>
          <w:p w14:paraId="41D166A1" w14:textId="56B101F9" w:rsidR="00BB4075" w:rsidRPr="00BB4075" w:rsidRDefault="00BB4075" w:rsidP="00BB4075">
            <w:pPr>
              <w:rPr>
                <w:rFonts w:ascii="Arial" w:hAnsi="Arial" w:cs="Arial"/>
                <w:sz w:val="18"/>
                <w:szCs w:val="18"/>
              </w:rPr>
            </w:pPr>
            <w:r w:rsidRPr="00BB4075">
              <w:rPr>
                <w:rFonts w:ascii="Arial" w:hAnsi="Arial" w:cs="Arial"/>
                <w:color w:val="000000"/>
                <w:sz w:val="18"/>
                <w:szCs w:val="18"/>
              </w:rPr>
              <w:t>Telangana</w:t>
            </w:r>
          </w:p>
        </w:tc>
        <w:tc>
          <w:tcPr>
            <w:tcW w:w="900" w:type="dxa"/>
            <w:vAlign w:val="center"/>
          </w:tcPr>
          <w:p w14:paraId="195B13CC" w14:textId="5FA5936F"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56132AC9" w14:textId="6E15EB54"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385D4B45" w14:textId="59F1E5D5"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registered in the government program</w:t>
            </w:r>
          </w:p>
        </w:tc>
        <w:tc>
          <w:tcPr>
            <w:tcW w:w="2070" w:type="dxa"/>
            <w:vAlign w:val="center"/>
          </w:tcPr>
          <w:p w14:paraId="6E1D5F45" w14:textId="300B0102"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switch to extensively drug-resistant TB treatment, and loss to follow-up as a composite outcome</w:t>
            </w:r>
          </w:p>
        </w:tc>
        <w:tc>
          <w:tcPr>
            <w:tcW w:w="1170" w:type="dxa"/>
            <w:vAlign w:val="center"/>
          </w:tcPr>
          <w:p w14:paraId="77DCC5A9" w14:textId="31328165"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6B97DE4D" w14:textId="799AC718" w:rsidR="00BB4075" w:rsidRPr="00BB4075" w:rsidRDefault="00BB4075" w:rsidP="00BB4075">
            <w:pPr>
              <w:rPr>
                <w:rFonts w:ascii="Arial" w:hAnsi="Arial" w:cs="Arial"/>
                <w:sz w:val="18"/>
                <w:szCs w:val="18"/>
              </w:rPr>
            </w:pPr>
            <w:r w:rsidRPr="00BB4075">
              <w:rPr>
                <w:rFonts w:ascii="Arial" w:hAnsi="Arial" w:cs="Arial"/>
                <w:color w:val="000000"/>
                <w:sz w:val="18"/>
                <w:szCs w:val="18"/>
              </w:rPr>
              <w:t>377</w:t>
            </w:r>
          </w:p>
        </w:tc>
        <w:tc>
          <w:tcPr>
            <w:tcW w:w="2610" w:type="dxa"/>
            <w:vAlign w:val="center"/>
          </w:tcPr>
          <w:p w14:paraId="3C381E31" w14:textId="41D4E7E4"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FEB1F22" w14:textId="1FD0FF8E"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(N=377)</w:t>
            </w:r>
            <w:r w:rsidRPr="00BB4075">
              <w:rPr>
                <w:rFonts w:ascii="Arial" w:hAnsi="Arial" w:cs="Arial"/>
                <w:color w:val="000000"/>
                <w:sz w:val="18"/>
                <w:szCs w:val="18"/>
                <w:vertAlign w:val="superscript"/>
              </w:rPr>
              <w:t>a</w:t>
            </w:r>
          </w:p>
        </w:tc>
      </w:tr>
      <w:tr w:rsidR="00BB4075" w:rsidRPr="00A1611A" w14:paraId="702AE825" w14:textId="77777777" w:rsidTr="464BA57F">
        <w:trPr>
          <w:trHeight w:val="1238"/>
          <w:jc w:val="center"/>
        </w:trPr>
        <w:tc>
          <w:tcPr>
            <w:tcW w:w="1075" w:type="dxa"/>
            <w:vAlign w:val="center"/>
          </w:tcPr>
          <w:p w14:paraId="10BB8DB5" w14:textId="2FE8A961" w:rsidR="00BB4075" w:rsidRPr="00BB4075" w:rsidRDefault="00BB4075" w:rsidP="00BB4075">
            <w:pPr>
              <w:rPr>
                <w:rFonts w:ascii="Arial" w:hAnsi="Arial" w:cs="Arial"/>
                <w:sz w:val="18"/>
                <w:szCs w:val="18"/>
              </w:rPr>
            </w:pPr>
            <w:r w:rsidRPr="00BB4075">
              <w:rPr>
                <w:rFonts w:ascii="Arial" w:hAnsi="Arial" w:cs="Arial"/>
                <w:color w:val="000000"/>
                <w:sz w:val="18"/>
                <w:szCs w:val="18"/>
              </w:rPr>
              <w:t>Lohiya (2020)</w:t>
            </w:r>
          </w:p>
        </w:tc>
        <w:tc>
          <w:tcPr>
            <w:tcW w:w="1350" w:type="dxa"/>
            <w:vAlign w:val="center"/>
          </w:tcPr>
          <w:p w14:paraId="06382615" w14:textId="0BB6A9F6" w:rsidR="00BB4075" w:rsidRPr="00BB4075" w:rsidRDefault="00BB4075" w:rsidP="00BB4075">
            <w:pPr>
              <w:rPr>
                <w:rFonts w:ascii="Arial" w:hAnsi="Arial" w:cs="Arial"/>
                <w:sz w:val="18"/>
                <w:szCs w:val="18"/>
              </w:rPr>
            </w:pPr>
            <w:r w:rsidRPr="00BB4075">
              <w:rPr>
                <w:rFonts w:ascii="Arial" w:hAnsi="Arial" w:cs="Arial"/>
                <w:color w:val="000000"/>
                <w:sz w:val="18"/>
                <w:szCs w:val="18"/>
              </w:rPr>
              <w:t>New Delhi</w:t>
            </w:r>
          </w:p>
        </w:tc>
        <w:tc>
          <w:tcPr>
            <w:tcW w:w="900" w:type="dxa"/>
            <w:vAlign w:val="center"/>
          </w:tcPr>
          <w:p w14:paraId="3319B87D" w14:textId="79A2ECEC"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7CC76A79" w14:textId="7A682087"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94CA6B6" w14:textId="07B4D28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Extrapulmonary rifampin-resistant or multidrug-resistant TB diagnosed by cartridge-based nucleic acid amplification testing, </w:t>
            </w:r>
            <w:r w:rsidRPr="00BB4075">
              <w:rPr>
                <w:rFonts w:ascii="Arial" w:hAnsi="Arial" w:cs="Arial"/>
                <w:color w:val="000000"/>
                <w:sz w:val="18"/>
                <w:szCs w:val="18"/>
              </w:rPr>
              <w:lastRenderedPageBreak/>
              <w:t>culture, or empiric diagnosis</w:t>
            </w:r>
          </w:p>
        </w:tc>
        <w:tc>
          <w:tcPr>
            <w:tcW w:w="2070" w:type="dxa"/>
            <w:vAlign w:val="center"/>
          </w:tcPr>
          <w:p w14:paraId="5CA4463E" w14:textId="3EFE60A3"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 xml:space="preserve">Death, treatment failure, modification of therapy, treatment discontinuation for reasons other than adverse drug reactions, and loss to </w:t>
            </w:r>
            <w:r w:rsidRPr="00BB4075">
              <w:rPr>
                <w:rFonts w:ascii="Arial" w:hAnsi="Arial" w:cs="Arial"/>
                <w:color w:val="000000"/>
                <w:sz w:val="18"/>
                <w:szCs w:val="18"/>
              </w:rPr>
              <w:lastRenderedPageBreak/>
              <w:t>follow-up as a composite outcome</w:t>
            </w:r>
          </w:p>
        </w:tc>
        <w:tc>
          <w:tcPr>
            <w:tcW w:w="1170" w:type="dxa"/>
            <w:vAlign w:val="center"/>
          </w:tcPr>
          <w:p w14:paraId="2527A638" w14:textId="3FCE18E5"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Multiple healthcare facilities</w:t>
            </w:r>
          </w:p>
        </w:tc>
        <w:tc>
          <w:tcPr>
            <w:tcW w:w="900" w:type="dxa"/>
            <w:vAlign w:val="center"/>
          </w:tcPr>
          <w:p w14:paraId="7D20892F" w14:textId="609DCE33" w:rsidR="00BB4075" w:rsidRPr="00BB4075" w:rsidRDefault="00BB4075" w:rsidP="00BB4075">
            <w:pPr>
              <w:rPr>
                <w:rFonts w:ascii="Arial" w:hAnsi="Arial" w:cs="Arial"/>
                <w:sz w:val="18"/>
                <w:szCs w:val="18"/>
              </w:rPr>
            </w:pPr>
            <w:r w:rsidRPr="00BB4075">
              <w:rPr>
                <w:rFonts w:ascii="Arial" w:hAnsi="Arial" w:cs="Arial"/>
                <w:color w:val="000000"/>
                <w:sz w:val="18"/>
                <w:szCs w:val="18"/>
              </w:rPr>
              <w:t>203</w:t>
            </w:r>
          </w:p>
        </w:tc>
        <w:tc>
          <w:tcPr>
            <w:tcW w:w="2610" w:type="dxa"/>
            <w:vAlign w:val="center"/>
          </w:tcPr>
          <w:p w14:paraId="643BBDEB" w14:textId="20FC5F88"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62F1C54C" w14:textId="0CE9B88E"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 xml:space="preserve">Relative Risk Regression (N=203) </w:t>
            </w:r>
          </w:p>
        </w:tc>
      </w:tr>
      <w:tr w:rsidR="00BB4075" w:rsidRPr="00A1611A" w14:paraId="1FDD234C" w14:textId="77777777" w:rsidTr="464BA57F">
        <w:trPr>
          <w:trHeight w:val="1238"/>
          <w:jc w:val="center"/>
        </w:trPr>
        <w:tc>
          <w:tcPr>
            <w:tcW w:w="1075" w:type="dxa"/>
            <w:vAlign w:val="center"/>
          </w:tcPr>
          <w:p w14:paraId="3918D717" w14:textId="7D59D262" w:rsidR="00BB4075" w:rsidRPr="00BB4075" w:rsidRDefault="00BB4075" w:rsidP="00BB4075">
            <w:pPr>
              <w:rPr>
                <w:rFonts w:ascii="Arial" w:hAnsi="Arial" w:cs="Arial"/>
                <w:sz w:val="18"/>
                <w:szCs w:val="18"/>
              </w:rPr>
            </w:pPr>
            <w:r w:rsidRPr="00BB4075">
              <w:rPr>
                <w:rFonts w:ascii="Arial" w:hAnsi="Arial" w:cs="Arial"/>
                <w:color w:val="000000"/>
                <w:sz w:val="18"/>
                <w:szCs w:val="18"/>
              </w:rPr>
              <w:t>Nair (2016)</w:t>
            </w:r>
          </w:p>
        </w:tc>
        <w:tc>
          <w:tcPr>
            <w:tcW w:w="1350" w:type="dxa"/>
            <w:vAlign w:val="center"/>
          </w:tcPr>
          <w:p w14:paraId="09006CBE" w14:textId="79E8FFA5" w:rsidR="00BB4075" w:rsidRPr="00BB4075" w:rsidRDefault="00BB4075" w:rsidP="00BB4075">
            <w:pPr>
              <w:rPr>
                <w:rFonts w:ascii="Arial" w:hAnsi="Arial" w:cs="Arial"/>
                <w:sz w:val="18"/>
                <w:szCs w:val="18"/>
              </w:rPr>
            </w:pPr>
            <w:r w:rsidRPr="00BB4075">
              <w:rPr>
                <w:rFonts w:ascii="Arial" w:hAnsi="Arial" w:cs="Arial"/>
                <w:color w:val="000000"/>
                <w:sz w:val="18"/>
                <w:szCs w:val="18"/>
              </w:rPr>
              <w:t>Tamil Nadu</w:t>
            </w:r>
          </w:p>
        </w:tc>
        <w:tc>
          <w:tcPr>
            <w:tcW w:w="900" w:type="dxa"/>
            <w:vAlign w:val="center"/>
          </w:tcPr>
          <w:p w14:paraId="70587143" w14:textId="7AA45B7E"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0BFE190B" w14:textId="0E56E909"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E137EA8" w14:textId="3736C647"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or rifampin-resistant TB diagnosed by culture vs. line probe assay or Xpert MTB/RIF</w:t>
            </w:r>
          </w:p>
        </w:tc>
        <w:tc>
          <w:tcPr>
            <w:tcW w:w="2070" w:type="dxa"/>
            <w:vAlign w:val="center"/>
          </w:tcPr>
          <w:p w14:paraId="3CEECDB2" w14:textId="4B615A9F"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switched to extensively drug resistant TB treatment, interrupted treatment due to reasons other than adverse drug reaction, transfer out, and loss to follow-up as a composite outcome</w:t>
            </w:r>
          </w:p>
        </w:tc>
        <w:tc>
          <w:tcPr>
            <w:tcW w:w="1170" w:type="dxa"/>
            <w:vAlign w:val="center"/>
          </w:tcPr>
          <w:p w14:paraId="3055F743" w14:textId="70DE74E1"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CFB97C2" w14:textId="2136C3E4" w:rsidR="00BB4075" w:rsidRPr="00BB4075" w:rsidRDefault="00BB4075" w:rsidP="00BB4075">
            <w:pPr>
              <w:rPr>
                <w:rFonts w:ascii="Arial" w:hAnsi="Arial" w:cs="Arial"/>
                <w:sz w:val="18"/>
                <w:szCs w:val="18"/>
              </w:rPr>
            </w:pPr>
            <w:r w:rsidRPr="00BB4075">
              <w:rPr>
                <w:rFonts w:ascii="Arial" w:hAnsi="Arial" w:cs="Arial"/>
                <w:color w:val="000000"/>
                <w:sz w:val="18"/>
                <w:szCs w:val="18"/>
              </w:rPr>
              <w:t>524</w:t>
            </w:r>
          </w:p>
        </w:tc>
        <w:tc>
          <w:tcPr>
            <w:tcW w:w="2610" w:type="dxa"/>
            <w:vAlign w:val="center"/>
          </w:tcPr>
          <w:p w14:paraId="0AF9E631" w14:textId="4D05C7E3"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30008AE4" w14:textId="71D222EF"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Relative risk regression (N=524)</w:t>
            </w:r>
          </w:p>
        </w:tc>
      </w:tr>
      <w:tr w:rsidR="00350250" w:rsidRPr="00A1611A" w14:paraId="08F3E846" w14:textId="77777777" w:rsidTr="464BA57F">
        <w:trPr>
          <w:trHeight w:val="1238"/>
          <w:jc w:val="center"/>
        </w:trPr>
        <w:tc>
          <w:tcPr>
            <w:tcW w:w="1075" w:type="dxa"/>
            <w:vAlign w:val="center"/>
          </w:tcPr>
          <w:p w14:paraId="66414AE2" w14:textId="371655D0" w:rsidR="00350250" w:rsidRPr="00BB4075" w:rsidRDefault="00350250" w:rsidP="00BB4075">
            <w:pPr>
              <w:rPr>
                <w:rFonts w:ascii="Arial" w:hAnsi="Arial" w:cs="Arial"/>
                <w:color w:val="000000"/>
                <w:sz w:val="18"/>
                <w:szCs w:val="18"/>
              </w:rPr>
            </w:pPr>
            <w:r>
              <w:rPr>
                <w:rFonts w:ascii="Arial" w:hAnsi="Arial" w:cs="Arial"/>
                <w:color w:val="000000"/>
                <w:sz w:val="18"/>
                <w:szCs w:val="18"/>
              </w:rPr>
              <w:t>Natarajan (2020)</w:t>
            </w:r>
          </w:p>
        </w:tc>
        <w:tc>
          <w:tcPr>
            <w:tcW w:w="1350" w:type="dxa"/>
            <w:vAlign w:val="center"/>
          </w:tcPr>
          <w:p w14:paraId="71E2A8A0" w14:textId="45B41418" w:rsidR="00350250" w:rsidRPr="00BB4075" w:rsidRDefault="00350250" w:rsidP="00BB4075">
            <w:pPr>
              <w:rPr>
                <w:rFonts w:ascii="Arial" w:hAnsi="Arial" w:cs="Arial"/>
                <w:color w:val="000000"/>
                <w:sz w:val="18"/>
                <w:szCs w:val="18"/>
              </w:rPr>
            </w:pPr>
            <w:r>
              <w:rPr>
                <w:rFonts w:ascii="Arial" w:hAnsi="Arial" w:cs="Arial"/>
                <w:color w:val="000000"/>
                <w:sz w:val="18"/>
                <w:szCs w:val="18"/>
              </w:rPr>
              <w:t>Delhi</w:t>
            </w:r>
          </w:p>
        </w:tc>
        <w:tc>
          <w:tcPr>
            <w:tcW w:w="900" w:type="dxa"/>
            <w:vAlign w:val="center"/>
          </w:tcPr>
          <w:p w14:paraId="1F6BEAE1" w14:textId="715A09E5" w:rsidR="00350250" w:rsidRPr="00BB4075" w:rsidRDefault="00350250" w:rsidP="00BB4075">
            <w:pPr>
              <w:rPr>
                <w:rFonts w:ascii="Arial" w:hAnsi="Arial" w:cs="Arial"/>
                <w:color w:val="000000"/>
                <w:sz w:val="18"/>
                <w:szCs w:val="18"/>
              </w:rPr>
            </w:pPr>
            <w:r>
              <w:rPr>
                <w:rFonts w:ascii="Arial" w:hAnsi="Arial" w:cs="Arial"/>
                <w:color w:val="000000"/>
                <w:sz w:val="18"/>
                <w:szCs w:val="18"/>
              </w:rPr>
              <w:t>Urban and rural</w:t>
            </w:r>
          </w:p>
        </w:tc>
        <w:tc>
          <w:tcPr>
            <w:tcW w:w="1080" w:type="dxa"/>
            <w:vAlign w:val="center"/>
          </w:tcPr>
          <w:p w14:paraId="0A1E6AD2" w14:textId="7501E427" w:rsidR="00350250" w:rsidRPr="00BB4075" w:rsidRDefault="00350250" w:rsidP="00BB4075">
            <w:pPr>
              <w:rPr>
                <w:rFonts w:ascii="Arial" w:hAnsi="Arial" w:cs="Arial"/>
                <w:color w:val="000000"/>
                <w:sz w:val="18"/>
                <w:szCs w:val="18"/>
              </w:rPr>
            </w:pPr>
            <w:r>
              <w:rPr>
                <w:rFonts w:ascii="Arial" w:hAnsi="Arial" w:cs="Arial"/>
                <w:color w:val="000000"/>
                <w:sz w:val="18"/>
                <w:szCs w:val="18"/>
              </w:rPr>
              <w:t>Public sector</w:t>
            </w:r>
          </w:p>
        </w:tc>
        <w:tc>
          <w:tcPr>
            <w:tcW w:w="1890" w:type="dxa"/>
            <w:vAlign w:val="center"/>
          </w:tcPr>
          <w:p w14:paraId="4BF4ACCA" w14:textId="1D45323B" w:rsidR="00350250" w:rsidRPr="00BB4075" w:rsidRDefault="00350250" w:rsidP="00BB4075">
            <w:pPr>
              <w:rPr>
                <w:rFonts w:ascii="Arial" w:hAnsi="Arial" w:cs="Arial"/>
                <w:color w:val="000000"/>
                <w:sz w:val="18"/>
                <w:szCs w:val="18"/>
              </w:rPr>
            </w:pPr>
            <w:r>
              <w:rPr>
                <w:rFonts w:ascii="Arial" w:hAnsi="Arial" w:cs="Arial"/>
                <w:color w:val="000000"/>
                <w:sz w:val="18"/>
                <w:szCs w:val="18"/>
              </w:rPr>
              <w:t>Multidrug-resistant or rifampin-resistant pulmonary TB who required the addition of bedaquiline with/without other newer/repurposed drugs</w:t>
            </w:r>
          </w:p>
        </w:tc>
        <w:tc>
          <w:tcPr>
            <w:tcW w:w="2070" w:type="dxa"/>
            <w:vAlign w:val="center"/>
          </w:tcPr>
          <w:p w14:paraId="0495AB8F" w14:textId="69114B18" w:rsidR="00350250" w:rsidRPr="00BB4075" w:rsidRDefault="00C43E6A" w:rsidP="00BB4075">
            <w:pPr>
              <w:rPr>
                <w:rFonts w:ascii="Arial" w:hAnsi="Arial" w:cs="Arial"/>
                <w:color w:val="000000"/>
                <w:sz w:val="18"/>
                <w:szCs w:val="18"/>
              </w:rPr>
            </w:pPr>
            <w:r w:rsidRPr="00BB4075">
              <w:rPr>
                <w:rFonts w:ascii="Arial" w:hAnsi="Arial" w:cs="Arial"/>
                <w:color w:val="000000"/>
                <w:sz w:val="18"/>
                <w:szCs w:val="18"/>
              </w:rPr>
              <w:t>Medication non-adherence as a single outcome</w:t>
            </w:r>
          </w:p>
        </w:tc>
        <w:tc>
          <w:tcPr>
            <w:tcW w:w="1170" w:type="dxa"/>
            <w:vAlign w:val="center"/>
          </w:tcPr>
          <w:p w14:paraId="7CE34F2F" w14:textId="4BB401BB" w:rsidR="00350250" w:rsidRPr="00BB4075" w:rsidRDefault="00350250" w:rsidP="00BB4075">
            <w:pPr>
              <w:rPr>
                <w:rFonts w:ascii="Arial" w:hAnsi="Arial" w:cs="Arial"/>
                <w:color w:val="000000"/>
                <w:sz w:val="18"/>
                <w:szCs w:val="18"/>
              </w:rPr>
            </w:pPr>
            <w:r w:rsidRPr="00BB4075">
              <w:rPr>
                <w:rFonts w:ascii="Arial" w:hAnsi="Arial" w:cs="Arial"/>
                <w:color w:val="000000"/>
                <w:sz w:val="18"/>
                <w:szCs w:val="18"/>
              </w:rPr>
              <w:t>Single healthcare facility*</w:t>
            </w:r>
          </w:p>
        </w:tc>
        <w:tc>
          <w:tcPr>
            <w:tcW w:w="900" w:type="dxa"/>
            <w:vAlign w:val="center"/>
          </w:tcPr>
          <w:p w14:paraId="3761ADCB" w14:textId="5251C1B9" w:rsidR="00350250" w:rsidRPr="00BB4075" w:rsidRDefault="00350250" w:rsidP="00BB4075">
            <w:pPr>
              <w:rPr>
                <w:rFonts w:ascii="Arial" w:hAnsi="Arial" w:cs="Arial"/>
                <w:color w:val="000000"/>
                <w:sz w:val="18"/>
                <w:szCs w:val="18"/>
              </w:rPr>
            </w:pPr>
            <w:r>
              <w:rPr>
                <w:rFonts w:ascii="Arial" w:hAnsi="Arial" w:cs="Arial"/>
                <w:color w:val="000000"/>
                <w:sz w:val="18"/>
                <w:szCs w:val="18"/>
              </w:rPr>
              <w:t>275</w:t>
            </w:r>
          </w:p>
        </w:tc>
        <w:tc>
          <w:tcPr>
            <w:tcW w:w="2610" w:type="dxa"/>
            <w:vAlign w:val="center"/>
          </w:tcPr>
          <w:p w14:paraId="395517FE" w14:textId="0F5729BA" w:rsidR="00350250" w:rsidRPr="00BB4075" w:rsidRDefault="00350250" w:rsidP="00BB4075">
            <w:pPr>
              <w:rPr>
                <w:rFonts w:ascii="Arial" w:hAnsi="Arial" w:cs="Arial"/>
                <w:color w:val="000000"/>
                <w:sz w:val="18"/>
                <w:szCs w:val="18"/>
              </w:rPr>
            </w:pPr>
            <w:r w:rsidRPr="00BB4075">
              <w:rPr>
                <w:rFonts w:ascii="Arial" w:hAnsi="Arial" w:cs="Arial"/>
                <w:color w:val="000000"/>
                <w:sz w:val="18"/>
                <w:szCs w:val="18"/>
              </w:rPr>
              <w:t>Prospective data collection by clinical staff and a dedicated research team with data entered into an electronic medical record and separate clinical research database</w:t>
            </w:r>
          </w:p>
        </w:tc>
        <w:tc>
          <w:tcPr>
            <w:tcW w:w="1800" w:type="dxa"/>
            <w:vAlign w:val="center"/>
          </w:tcPr>
          <w:p w14:paraId="10863D8C" w14:textId="07DD9221" w:rsidR="00350250" w:rsidRPr="00BB4075" w:rsidRDefault="00350250" w:rsidP="00BB4075">
            <w:pPr>
              <w:rPr>
                <w:rFonts w:ascii="Arial" w:hAnsi="Arial" w:cs="Arial"/>
                <w:color w:val="000000"/>
                <w:sz w:val="18"/>
                <w:szCs w:val="18"/>
              </w:rPr>
            </w:pPr>
            <w:r>
              <w:rPr>
                <w:rFonts w:ascii="Arial" w:hAnsi="Arial" w:cs="Arial"/>
                <w:color w:val="000000"/>
                <w:sz w:val="18"/>
                <w:szCs w:val="18"/>
              </w:rPr>
              <w:t>Reasons for treatment interruption</w:t>
            </w:r>
            <w:r w:rsidR="00C43E6A">
              <w:rPr>
                <w:rFonts w:ascii="Arial" w:hAnsi="Arial" w:cs="Arial"/>
                <w:color w:val="000000"/>
                <w:sz w:val="18"/>
                <w:szCs w:val="18"/>
              </w:rPr>
              <w:t xml:space="preserve"> (N=275)</w:t>
            </w:r>
          </w:p>
        </w:tc>
      </w:tr>
      <w:tr w:rsidR="00BB4075" w:rsidRPr="00A1611A" w14:paraId="5CF4F304" w14:textId="77777777" w:rsidTr="464BA57F">
        <w:trPr>
          <w:trHeight w:val="1238"/>
          <w:jc w:val="center"/>
        </w:trPr>
        <w:tc>
          <w:tcPr>
            <w:tcW w:w="1075" w:type="dxa"/>
            <w:vAlign w:val="center"/>
          </w:tcPr>
          <w:p w14:paraId="019FE59E" w14:textId="25931201" w:rsidR="00BB4075" w:rsidRPr="00BB4075" w:rsidRDefault="00BB4075" w:rsidP="00BB4075">
            <w:pPr>
              <w:rPr>
                <w:rFonts w:ascii="Arial" w:hAnsi="Arial" w:cs="Arial"/>
                <w:sz w:val="18"/>
                <w:szCs w:val="18"/>
              </w:rPr>
            </w:pPr>
            <w:r w:rsidRPr="00BB4075">
              <w:rPr>
                <w:rFonts w:ascii="Arial" w:hAnsi="Arial" w:cs="Arial"/>
                <w:color w:val="000000"/>
                <w:sz w:val="18"/>
                <w:szCs w:val="18"/>
              </w:rPr>
              <w:t>Parmar (2018)</w:t>
            </w:r>
          </w:p>
        </w:tc>
        <w:tc>
          <w:tcPr>
            <w:tcW w:w="1350" w:type="dxa"/>
            <w:vAlign w:val="center"/>
          </w:tcPr>
          <w:p w14:paraId="6E388B0E" w14:textId="1626687D" w:rsidR="00BB4075" w:rsidRPr="00BB4075" w:rsidRDefault="00BB4075" w:rsidP="00BB4075">
            <w:pPr>
              <w:rPr>
                <w:rFonts w:ascii="Arial" w:hAnsi="Arial" w:cs="Arial"/>
                <w:sz w:val="18"/>
                <w:szCs w:val="18"/>
              </w:rPr>
            </w:pPr>
            <w:r w:rsidRPr="00BB4075">
              <w:rPr>
                <w:rFonts w:ascii="Arial" w:hAnsi="Arial" w:cs="Arial"/>
                <w:color w:val="000000"/>
                <w:sz w:val="18"/>
                <w:szCs w:val="18"/>
              </w:rPr>
              <w:t>7 Indian states</w:t>
            </w:r>
          </w:p>
        </w:tc>
        <w:tc>
          <w:tcPr>
            <w:tcW w:w="900" w:type="dxa"/>
            <w:vAlign w:val="center"/>
          </w:tcPr>
          <w:p w14:paraId="0A3B7BD2" w14:textId="5A8338C2"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2709DD50" w14:textId="772550E7"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07C1E7A" w14:textId="6D9D935E"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diagnosed by culture or line probe assay</w:t>
            </w:r>
          </w:p>
        </w:tc>
        <w:tc>
          <w:tcPr>
            <w:tcW w:w="2070" w:type="dxa"/>
            <w:vAlign w:val="center"/>
          </w:tcPr>
          <w:p w14:paraId="74AA150B" w14:textId="512B7B41" w:rsidR="00BB4075" w:rsidRPr="00BB4075" w:rsidRDefault="00BB4075" w:rsidP="00BB4075">
            <w:pPr>
              <w:rPr>
                <w:rFonts w:ascii="Arial" w:hAnsi="Arial" w:cs="Arial"/>
                <w:sz w:val="18"/>
                <w:szCs w:val="18"/>
              </w:rPr>
            </w:pPr>
            <w:r w:rsidRPr="00BB4075">
              <w:rPr>
                <w:rFonts w:ascii="Arial" w:hAnsi="Arial" w:cs="Arial"/>
                <w:color w:val="000000"/>
                <w:sz w:val="18"/>
                <w:szCs w:val="18"/>
              </w:rPr>
              <w:t>(1) Death, treatment failure, and loss to follow-up as a composite outcome; (2) death as a single outcome; (3) treatment failure as a single outcome; and (4) loss to follow-up as a single outcome.</w:t>
            </w:r>
          </w:p>
        </w:tc>
        <w:tc>
          <w:tcPr>
            <w:tcW w:w="1170" w:type="dxa"/>
            <w:vAlign w:val="center"/>
          </w:tcPr>
          <w:p w14:paraId="3BF64853" w14:textId="0C243B11"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72415F68" w14:textId="64FAB578" w:rsidR="00BB4075" w:rsidRPr="00BB4075" w:rsidRDefault="00BB4075" w:rsidP="00BB4075">
            <w:pPr>
              <w:rPr>
                <w:rFonts w:ascii="Arial" w:hAnsi="Arial" w:cs="Arial"/>
                <w:sz w:val="18"/>
                <w:szCs w:val="18"/>
              </w:rPr>
            </w:pPr>
            <w:r w:rsidRPr="00BB4075">
              <w:rPr>
                <w:rFonts w:ascii="Arial" w:hAnsi="Arial" w:cs="Arial"/>
                <w:color w:val="000000"/>
                <w:sz w:val="18"/>
                <w:szCs w:val="18"/>
              </w:rPr>
              <w:t>2,264</w:t>
            </w:r>
          </w:p>
        </w:tc>
        <w:tc>
          <w:tcPr>
            <w:tcW w:w="2610" w:type="dxa"/>
            <w:vAlign w:val="center"/>
          </w:tcPr>
          <w:p w14:paraId="50F60F04" w14:textId="0110A293"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0AAAFE93" w14:textId="76399D0B"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(N=2,264)</w:t>
            </w:r>
          </w:p>
        </w:tc>
      </w:tr>
      <w:tr w:rsidR="00BB4075" w:rsidRPr="00A1611A" w14:paraId="32CA5678" w14:textId="77777777" w:rsidTr="464BA57F">
        <w:trPr>
          <w:trHeight w:val="1238"/>
          <w:jc w:val="center"/>
        </w:trPr>
        <w:tc>
          <w:tcPr>
            <w:tcW w:w="1075" w:type="dxa"/>
            <w:vAlign w:val="center"/>
          </w:tcPr>
          <w:p w14:paraId="3C1BC156" w14:textId="1B4A9F51" w:rsidR="00BB4075" w:rsidRPr="00BB4075" w:rsidRDefault="00BB4075" w:rsidP="00BB4075">
            <w:pPr>
              <w:rPr>
                <w:rFonts w:ascii="Arial" w:hAnsi="Arial" w:cs="Arial"/>
                <w:sz w:val="18"/>
                <w:szCs w:val="18"/>
              </w:rPr>
            </w:pPr>
            <w:r w:rsidRPr="00BB4075">
              <w:rPr>
                <w:rFonts w:ascii="Arial" w:hAnsi="Arial" w:cs="Arial"/>
                <w:color w:val="000000"/>
                <w:sz w:val="18"/>
                <w:szCs w:val="18"/>
              </w:rPr>
              <w:t>Patel (2018)</w:t>
            </w:r>
          </w:p>
        </w:tc>
        <w:tc>
          <w:tcPr>
            <w:tcW w:w="1350" w:type="dxa"/>
            <w:vAlign w:val="center"/>
          </w:tcPr>
          <w:p w14:paraId="0FD4D4C4" w14:textId="18CEB03C" w:rsidR="00BB4075" w:rsidRPr="00BB4075" w:rsidRDefault="00BB4075" w:rsidP="00BB4075">
            <w:pPr>
              <w:rPr>
                <w:rFonts w:ascii="Arial" w:hAnsi="Arial" w:cs="Arial"/>
                <w:sz w:val="18"/>
                <w:szCs w:val="18"/>
              </w:rPr>
            </w:pPr>
            <w:r w:rsidRPr="00BB4075">
              <w:rPr>
                <w:rFonts w:ascii="Arial" w:hAnsi="Arial" w:cs="Arial"/>
                <w:color w:val="000000"/>
                <w:sz w:val="18"/>
                <w:szCs w:val="18"/>
              </w:rPr>
              <w:t>Gujarat</w:t>
            </w:r>
          </w:p>
        </w:tc>
        <w:tc>
          <w:tcPr>
            <w:tcW w:w="900" w:type="dxa"/>
            <w:vAlign w:val="center"/>
          </w:tcPr>
          <w:p w14:paraId="72F3127B" w14:textId="4C4B9E0D"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7218EA1F" w14:textId="0BFB31A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0DAA7C4" w14:textId="3EAD1189"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registered in the government program</w:t>
            </w:r>
          </w:p>
        </w:tc>
        <w:tc>
          <w:tcPr>
            <w:tcW w:w="2070" w:type="dxa"/>
            <w:vAlign w:val="center"/>
          </w:tcPr>
          <w:p w14:paraId="1F62D176" w14:textId="10869940"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(i.e., smear positivity, culture positivity, or smear/culture unavailability), and loss to follow-up as a composite outcome</w:t>
            </w:r>
          </w:p>
        </w:tc>
        <w:tc>
          <w:tcPr>
            <w:tcW w:w="1170" w:type="dxa"/>
            <w:vAlign w:val="center"/>
          </w:tcPr>
          <w:p w14:paraId="2D0A6BBE" w14:textId="16B1F5FB"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3D423A1" w14:textId="44366DD5" w:rsidR="00BB4075" w:rsidRPr="00BB4075" w:rsidRDefault="00BB4075" w:rsidP="00BB4075">
            <w:pPr>
              <w:rPr>
                <w:rFonts w:ascii="Arial" w:hAnsi="Arial" w:cs="Arial"/>
                <w:sz w:val="18"/>
                <w:szCs w:val="18"/>
              </w:rPr>
            </w:pPr>
            <w:r w:rsidRPr="00BB4075">
              <w:rPr>
                <w:rFonts w:ascii="Arial" w:hAnsi="Arial" w:cs="Arial"/>
                <w:color w:val="000000"/>
                <w:sz w:val="18"/>
                <w:szCs w:val="18"/>
              </w:rPr>
              <w:t>145</w:t>
            </w:r>
          </w:p>
        </w:tc>
        <w:tc>
          <w:tcPr>
            <w:tcW w:w="2610" w:type="dxa"/>
            <w:vAlign w:val="center"/>
          </w:tcPr>
          <w:p w14:paraId="7C679587" w14:textId="77206170" w:rsidR="00BB4075" w:rsidRPr="00BB4075" w:rsidRDefault="00BB4075" w:rsidP="00BB4075">
            <w:pPr>
              <w:rPr>
                <w:rFonts w:ascii="Arial" w:hAnsi="Arial" w:cs="Arial"/>
                <w:sz w:val="18"/>
                <w:szCs w:val="18"/>
              </w:rPr>
            </w:pPr>
            <w:r w:rsidRPr="00BB4075">
              <w:rPr>
                <w:rFonts w:ascii="Arial" w:hAnsi="Arial" w:cs="Arial"/>
                <w:color w:val="000000"/>
                <w:sz w:val="18"/>
                <w:szCs w:val="18"/>
              </w:rPr>
              <w:t>Prospective data collection from the government TB program with follow-up interviews by dedicated research staff</w:t>
            </w:r>
          </w:p>
        </w:tc>
        <w:tc>
          <w:tcPr>
            <w:tcW w:w="1800" w:type="dxa"/>
            <w:vAlign w:val="center"/>
          </w:tcPr>
          <w:p w14:paraId="2CE0452B" w14:textId="3046F675"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Reasons for loss to follow-up (N=32)</w:t>
            </w:r>
          </w:p>
        </w:tc>
      </w:tr>
      <w:tr w:rsidR="00BB4075" w:rsidRPr="00A1611A" w14:paraId="1EA35D63" w14:textId="77777777" w:rsidTr="464BA57F">
        <w:trPr>
          <w:trHeight w:val="1238"/>
          <w:jc w:val="center"/>
        </w:trPr>
        <w:tc>
          <w:tcPr>
            <w:tcW w:w="1075" w:type="dxa"/>
            <w:vAlign w:val="center"/>
          </w:tcPr>
          <w:p w14:paraId="30CBBB4E" w14:textId="2D69A838"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Rupani (2020)</w:t>
            </w:r>
          </w:p>
        </w:tc>
        <w:tc>
          <w:tcPr>
            <w:tcW w:w="1350" w:type="dxa"/>
            <w:vAlign w:val="center"/>
          </w:tcPr>
          <w:p w14:paraId="12DD64A6" w14:textId="49672B49" w:rsidR="00BB4075" w:rsidRPr="00BB4075" w:rsidRDefault="00BB4075" w:rsidP="00BB4075">
            <w:pPr>
              <w:rPr>
                <w:rFonts w:ascii="Arial" w:hAnsi="Arial" w:cs="Arial"/>
                <w:sz w:val="18"/>
                <w:szCs w:val="18"/>
              </w:rPr>
            </w:pPr>
            <w:r w:rsidRPr="00BB4075">
              <w:rPr>
                <w:rFonts w:ascii="Arial" w:hAnsi="Arial" w:cs="Arial"/>
                <w:color w:val="000000"/>
                <w:sz w:val="18"/>
                <w:szCs w:val="18"/>
              </w:rPr>
              <w:t>Gujarat</w:t>
            </w:r>
          </w:p>
        </w:tc>
        <w:tc>
          <w:tcPr>
            <w:tcW w:w="900" w:type="dxa"/>
            <w:vAlign w:val="center"/>
          </w:tcPr>
          <w:p w14:paraId="526AE874" w14:textId="15F4592D"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6A649429" w14:textId="5A0DDC07"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F94E9EC" w14:textId="60BED9B9"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diagnosed by cartridge-based nucleic acid amplification testing</w:t>
            </w:r>
          </w:p>
        </w:tc>
        <w:tc>
          <w:tcPr>
            <w:tcW w:w="2070" w:type="dxa"/>
            <w:vAlign w:val="center"/>
          </w:tcPr>
          <w:p w14:paraId="7EDED454" w14:textId="14B37E9A"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(i.e., discontinuation of MDR TB treatment)</w:t>
            </w:r>
          </w:p>
        </w:tc>
        <w:tc>
          <w:tcPr>
            <w:tcW w:w="1170" w:type="dxa"/>
            <w:vAlign w:val="center"/>
          </w:tcPr>
          <w:p w14:paraId="4584934D" w14:textId="450C9F1B"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A13C353" w14:textId="10409B63" w:rsidR="00BB4075" w:rsidRPr="00BB4075" w:rsidRDefault="00BB4075" w:rsidP="00BB4075">
            <w:pPr>
              <w:rPr>
                <w:rFonts w:ascii="Arial" w:hAnsi="Arial" w:cs="Arial"/>
                <w:sz w:val="18"/>
                <w:szCs w:val="18"/>
              </w:rPr>
            </w:pPr>
            <w:r w:rsidRPr="00BB4075">
              <w:rPr>
                <w:rFonts w:ascii="Arial" w:hAnsi="Arial" w:cs="Arial"/>
                <w:color w:val="000000"/>
                <w:sz w:val="18"/>
                <w:szCs w:val="18"/>
              </w:rPr>
              <w:t>94*</w:t>
            </w:r>
          </w:p>
        </w:tc>
        <w:tc>
          <w:tcPr>
            <w:tcW w:w="2610" w:type="dxa"/>
            <w:vAlign w:val="center"/>
          </w:tcPr>
          <w:p w14:paraId="3338EC2B" w14:textId="1995F0DF" w:rsidR="00BB4075" w:rsidRPr="00BB4075" w:rsidRDefault="00BB4075" w:rsidP="00BB4075">
            <w:pPr>
              <w:rPr>
                <w:rFonts w:ascii="Arial" w:hAnsi="Arial" w:cs="Arial"/>
                <w:sz w:val="18"/>
                <w:szCs w:val="18"/>
              </w:rPr>
            </w:pPr>
            <w:r w:rsidRPr="00BB4075">
              <w:rPr>
                <w:rFonts w:ascii="Arial" w:hAnsi="Arial" w:cs="Arial"/>
                <w:color w:val="000000"/>
                <w:sz w:val="18"/>
                <w:szCs w:val="18"/>
              </w:rPr>
              <w:t>Prospective data collection from the government TB program with follow-up interviews by dedicated research staff</w:t>
            </w:r>
          </w:p>
        </w:tc>
        <w:tc>
          <w:tcPr>
            <w:tcW w:w="1800" w:type="dxa"/>
            <w:vAlign w:val="center"/>
          </w:tcPr>
          <w:p w14:paraId="29C8FD1F" w14:textId="28464E90"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(N=94)</w:t>
            </w:r>
          </w:p>
        </w:tc>
      </w:tr>
      <w:tr w:rsidR="00BB4075" w:rsidRPr="00A1611A" w14:paraId="5DFD01CA" w14:textId="77777777" w:rsidTr="464BA57F">
        <w:trPr>
          <w:trHeight w:val="1238"/>
          <w:jc w:val="center"/>
        </w:trPr>
        <w:tc>
          <w:tcPr>
            <w:tcW w:w="1075" w:type="dxa"/>
            <w:vAlign w:val="center"/>
          </w:tcPr>
          <w:p w14:paraId="7C42719B" w14:textId="2C40C2F4" w:rsidR="00BB4075" w:rsidRPr="00BB4075" w:rsidRDefault="00BB4075" w:rsidP="00BB4075">
            <w:pPr>
              <w:rPr>
                <w:rFonts w:ascii="Arial" w:hAnsi="Arial" w:cs="Arial"/>
                <w:sz w:val="18"/>
                <w:szCs w:val="18"/>
              </w:rPr>
            </w:pPr>
            <w:r w:rsidRPr="00BB4075">
              <w:rPr>
                <w:rFonts w:ascii="Arial" w:hAnsi="Arial" w:cs="Arial"/>
                <w:color w:val="000000"/>
                <w:sz w:val="18"/>
                <w:szCs w:val="18"/>
              </w:rPr>
              <w:t>Saha (2017)</w:t>
            </w:r>
          </w:p>
        </w:tc>
        <w:tc>
          <w:tcPr>
            <w:tcW w:w="1350" w:type="dxa"/>
            <w:vAlign w:val="center"/>
          </w:tcPr>
          <w:p w14:paraId="1C0D54ED" w14:textId="4B83DFE9"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467FC743" w14:textId="1D31BC3F"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2F0C33E7" w14:textId="180F851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Private sector </w:t>
            </w:r>
            <w:r w:rsidRPr="00BB4075">
              <w:rPr>
                <w:rFonts w:ascii="Arial" w:hAnsi="Arial" w:cs="Arial"/>
                <w:color w:val="000000"/>
                <w:sz w:val="18"/>
                <w:szCs w:val="18"/>
              </w:rPr>
              <w:br/>
              <w:t>(for-profit hospital)</w:t>
            </w:r>
          </w:p>
        </w:tc>
        <w:tc>
          <w:tcPr>
            <w:tcW w:w="1890" w:type="dxa"/>
            <w:vAlign w:val="center"/>
          </w:tcPr>
          <w:p w14:paraId="022FE13D" w14:textId="2672ADA3"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pre-extensively drug-resistant TB, or extensively drug-resistant TB diagnosed by Xpert MTB/RIF and culture</w:t>
            </w:r>
          </w:p>
        </w:tc>
        <w:tc>
          <w:tcPr>
            <w:tcW w:w="2070" w:type="dxa"/>
            <w:vAlign w:val="center"/>
          </w:tcPr>
          <w:p w14:paraId="01E09D1B" w14:textId="187C029C"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and loss to follow-up as a composite outcome </w:t>
            </w:r>
          </w:p>
        </w:tc>
        <w:tc>
          <w:tcPr>
            <w:tcW w:w="1170" w:type="dxa"/>
            <w:vAlign w:val="center"/>
          </w:tcPr>
          <w:p w14:paraId="20F7D447" w14:textId="687CDD95"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5E976C7F" w14:textId="194D7ED7" w:rsidR="00BB4075" w:rsidRPr="00BB4075" w:rsidRDefault="00BB4075" w:rsidP="00BB4075">
            <w:pPr>
              <w:rPr>
                <w:rFonts w:ascii="Arial" w:hAnsi="Arial" w:cs="Arial"/>
                <w:sz w:val="18"/>
                <w:szCs w:val="18"/>
              </w:rPr>
            </w:pPr>
            <w:r w:rsidRPr="00BB4075">
              <w:rPr>
                <w:rFonts w:ascii="Arial" w:hAnsi="Arial" w:cs="Arial"/>
                <w:color w:val="000000"/>
                <w:sz w:val="18"/>
                <w:szCs w:val="18"/>
              </w:rPr>
              <w:t>59*</w:t>
            </w:r>
          </w:p>
        </w:tc>
        <w:tc>
          <w:tcPr>
            <w:tcW w:w="2610" w:type="dxa"/>
            <w:vAlign w:val="center"/>
          </w:tcPr>
          <w:p w14:paraId="722A2BFC" w14:textId="4D07AC30"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medical record of private hospital*</w:t>
            </w:r>
          </w:p>
        </w:tc>
        <w:tc>
          <w:tcPr>
            <w:tcW w:w="1800" w:type="dxa"/>
            <w:vAlign w:val="center"/>
          </w:tcPr>
          <w:p w14:paraId="56E6594F" w14:textId="3A657C1D"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(N=59)</w:t>
            </w:r>
            <w:r w:rsidRPr="00BB4075">
              <w:rPr>
                <w:rFonts w:ascii="Arial" w:hAnsi="Arial" w:cs="Arial"/>
                <w:color w:val="000000"/>
                <w:sz w:val="18"/>
                <w:szCs w:val="18"/>
                <w:vertAlign w:val="superscript"/>
              </w:rPr>
              <w:t>a</w:t>
            </w:r>
          </w:p>
        </w:tc>
      </w:tr>
      <w:tr w:rsidR="00BB4075" w:rsidRPr="00A1611A" w14:paraId="3ECADC82" w14:textId="77777777" w:rsidTr="464BA57F">
        <w:trPr>
          <w:trHeight w:val="1238"/>
          <w:jc w:val="center"/>
        </w:trPr>
        <w:tc>
          <w:tcPr>
            <w:tcW w:w="1075" w:type="dxa"/>
            <w:vAlign w:val="center"/>
          </w:tcPr>
          <w:p w14:paraId="4E3A9745" w14:textId="625733BC" w:rsidR="00BB4075" w:rsidRPr="00BB4075" w:rsidRDefault="00BB4075" w:rsidP="00BB4075">
            <w:pPr>
              <w:rPr>
                <w:rFonts w:ascii="Arial" w:hAnsi="Arial" w:cs="Arial"/>
                <w:sz w:val="18"/>
                <w:szCs w:val="18"/>
              </w:rPr>
            </w:pPr>
            <w:r w:rsidRPr="00BB4075">
              <w:rPr>
                <w:rFonts w:ascii="Arial" w:hAnsi="Arial" w:cs="Arial"/>
                <w:color w:val="000000"/>
                <w:sz w:val="18"/>
                <w:szCs w:val="18"/>
              </w:rPr>
              <w:t>Sharma (2020)</w:t>
            </w:r>
          </w:p>
        </w:tc>
        <w:tc>
          <w:tcPr>
            <w:tcW w:w="1350" w:type="dxa"/>
            <w:vAlign w:val="center"/>
          </w:tcPr>
          <w:p w14:paraId="38CA19B1" w14:textId="46688CE9" w:rsidR="00BB4075" w:rsidRPr="00BB4075" w:rsidRDefault="00BB4075" w:rsidP="00BB4075">
            <w:pPr>
              <w:rPr>
                <w:rFonts w:ascii="Arial" w:hAnsi="Arial" w:cs="Arial"/>
                <w:sz w:val="18"/>
                <w:szCs w:val="18"/>
              </w:rPr>
            </w:pPr>
            <w:r w:rsidRPr="00BB4075">
              <w:rPr>
                <w:rFonts w:ascii="Arial" w:hAnsi="Arial" w:cs="Arial"/>
                <w:color w:val="000000"/>
                <w:sz w:val="18"/>
                <w:szCs w:val="18"/>
              </w:rPr>
              <w:t>Delhi</w:t>
            </w:r>
          </w:p>
        </w:tc>
        <w:tc>
          <w:tcPr>
            <w:tcW w:w="900" w:type="dxa"/>
            <w:vAlign w:val="center"/>
          </w:tcPr>
          <w:p w14:paraId="3C487D28" w14:textId="33F2A9C7"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43F649EA" w14:textId="7F67F6AE"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5A7E5C70" w14:textId="526F64AD"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registered in the government program</w:t>
            </w:r>
          </w:p>
        </w:tc>
        <w:tc>
          <w:tcPr>
            <w:tcW w:w="2070" w:type="dxa"/>
            <w:vAlign w:val="center"/>
          </w:tcPr>
          <w:p w14:paraId="3CAD2B00" w14:textId="1676173E"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switched to extensively drug-resistant TB therapy, treatment stopped due to adverse drug reaction, and loss to follow-up as a composite outcome </w:t>
            </w:r>
          </w:p>
        </w:tc>
        <w:tc>
          <w:tcPr>
            <w:tcW w:w="1170" w:type="dxa"/>
            <w:vAlign w:val="center"/>
          </w:tcPr>
          <w:p w14:paraId="5A577192" w14:textId="4B66698F"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7ACCE52" w14:textId="32EC6A18" w:rsidR="00BB4075" w:rsidRPr="00BB4075" w:rsidRDefault="00BB4075" w:rsidP="00BB4075">
            <w:pPr>
              <w:rPr>
                <w:rFonts w:ascii="Arial" w:hAnsi="Arial" w:cs="Arial"/>
                <w:sz w:val="18"/>
                <w:szCs w:val="18"/>
              </w:rPr>
            </w:pPr>
            <w:r w:rsidRPr="00BB4075">
              <w:rPr>
                <w:rFonts w:ascii="Arial" w:hAnsi="Arial" w:cs="Arial"/>
                <w:color w:val="000000"/>
                <w:sz w:val="18"/>
                <w:szCs w:val="18"/>
              </w:rPr>
              <w:t>2,958</w:t>
            </w:r>
          </w:p>
        </w:tc>
        <w:tc>
          <w:tcPr>
            <w:tcW w:w="2610" w:type="dxa"/>
            <w:vAlign w:val="center"/>
          </w:tcPr>
          <w:p w14:paraId="6B740949" w14:textId="32AED7B6"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5D952C21" w14:textId="7896356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(N=2,958)</w:t>
            </w:r>
          </w:p>
        </w:tc>
      </w:tr>
      <w:tr w:rsidR="00BB4075" w:rsidRPr="00A1611A" w14:paraId="7B6F9C4C" w14:textId="77777777" w:rsidTr="464BA57F">
        <w:trPr>
          <w:trHeight w:val="1238"/>
          <w:jc w:val="center"/>
        </w:trPr>
        <w:tc>
          <w:tcPr>
            <w:tcW w:w="1075" w:type="dxa"/>
            <w:vAlign w:val="center"/>
          </w:tcPr>
          <w:p w14:paraId="077A3DFF" w14:textId="2F4AD5AC" w:rsidR="00BB4075" w:rsidRPr="00BB4075" w:rsidRDefault="00BB4075" w:rsidP="00BB4075">
            <w:pPr>
              <w:rPr>
                <w:rFonts w:ascii="Arial" w:hAnsi="Arial" w:cs="Arial"/>
                <w:sz w:val="18"/>
                <w:szCs w:val="18"/>
              </w:rPr>
            </w:pPr>
            <w:r w:rsidRPr="00BB4075">
              <w:rPr>
                <w:rFonts w:ascii="Arial" w:hAnsi="Arial" w:cs="Arial"/>
                <w:color w:val="000000"/>
                <w:sz w:val="18"/>
                <w:szCs w:val="18"/>
              </w:rPr>
              <w:t>Shringarpure (201</w:t>
            </w:r>
            <w:r w:rsidR="00D25656">
              <w:rPr>
                <w:rFonts w:ascii="Arial" w:hAnsi="Arial" w:cs="Arial"/>
                <w:color w:val="000000"/>
                <w:sz w:val="18"/>
                <w:szCs w:val="18"/>
              </w:rPr>
              <w:t>5</w:t>
            </w:r>
            <w:r w:rsidRPr="00BB4075">
              <w:rPr>
                <w:rFonts w:ascii="Arial" w:hAnsi="Arial" w:cs="Arial"/>
                <w:color w:val="000000"/>
                <w:sz w:val="18"/>
                <w:szCs w:val="18"/>
              </w:rPr>
              <w:t>)</w:t>
            </w:r>
          </w:p>
        </w:tc>
        <w:tc>
          <w:tcPr>
            <w:tcW w:w="1350" w:type="dxa"/>
            <w:vAlign w:val="center"/>
          </w:tcPr>
          <w:p w14:paraId="77A92026" w14:textId="52C01C54" w:rsidR="00BB4075" w:rsidRPr="00BB4075" w:rsidRDefault="00BB4075" w:rsidP="00BB4075">
            <w:pPr>
              <w:rPr>
                <w:rFonts w:ascii="Arial" w:hAnsi="Arial" w:cs="Arial"/>
                <w:sz w:val="18"/>
                <w:szCs w:val="18"/>
              </w:rPr>
            </w:pPr>
            <w:r w:rsidRPr="00BB4075">
              <w:rPr>
                <w:rFonts w:ascii="Arial" w:hAnsi="Arial" w:cs="Arial"/>
                <w:color w:val="000000"/>
                <w:sz w:val="18"/>
                <w:szCs w:val="18"/>
              </w:rPr>
              <w:t>Gujarat</w:t>
            </w:r>
          </w:p>
        </w:tc>
        <w:tc>
          <w:tcPr>
            <w:tcW w:w="900" w:type="dxa"/>
            <w:vAlign w:val="center"/>
          </w:tcPr>
          <w:p w14:paraId="2E433AB5" w14:textId="2F0B9B62"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642FF09E" w14:textId="6B54C269"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E2EC673" w14:textId="2DB31EBF" w:rsidR="00BB4075" w:rsidRPr="00BB4075" w:rsidRDefault="00BB4075" w:rsidP="00BB4075">
            <w:pPr>
              <w:rPr>
                <w:rFonts w:ascii="Arial" w:hAnsi="Arial" w:cs="Arial"/>
                <w:sz w:val="18"/>
                <w:szCs w:val="18"/>
              </w:rPr>
            </w:pPr>
            <w:r w:rsidRPr="00BB4075">
              <w:rPr>
                <w:rFonts w:ascii="Arial" w:hAnsi="Arial" w:cs="Arial"/>
                <w:color w:val="000000"/>
                <w:sz w:val="18"/>
                <w:szCs w:val="18"/>
              </w:rPr>
              <w:t>Multidrug-resistant TB patients registered in the government program</w:t>
            </w:r>
          </w:p>
        </w:tc>
        <w:tc>
          <w:tcPr>
            <w:tcW w:w="2070" w:type="dxa"/>
            <w:vAlign w:val="center"/>
          </w:tcPr>
          <w:p w14:paraId="037FF695" w14:textId="4BAF4EBE"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5F236C92" w14:textId="1F6CA232"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6D0910F3" w14:textId="25972378" w:rsidR="00BB4075" w:rsidRPr="00BB4075" w:rsidRDefault="00BB4075" w:rsidP="00BB4075">
            <w:pPr>
              <w:rPr>
                <w:rFonts w:ascii="Arial" w:hAnsi="Arial" w:cs="Arial"/>
                <w:sz w:val="18"/>
                <w:szCs w:val="18"/>
              </w:rPr>
            </w:pPr>
            <w:r w:rsidRPr="00BB4075">
              <w:rPr>
                <w:rFonts w:ascii="Arial" w:hAnsi="Arial" w:cs="Arial"/>
                <w:color w:val="000000"/>
                <w:sz w:val="18"/>
                <w:szCs w:val="18"/>
              </w:rPr>
              <w:t>322</w:t>
            </w:r>
          </w:p>
        </w:tc>
        <w:tc>
          <w:tcPr>
            <w:tcW w:w="2610" w:type="dxa"/>
            <w:vAlign w:val="center"/>
          </w:tcPr>
          <w:p w14:paraId="0FDC3A68" w14:textId="32387B20"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0EB972A3" w14:textId="3BD84DDF"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Cox regression (N=322)</w:t>
            </w:r>
          </w:p>
        </w:tc>
      </w:tr>
      <w:tr w:rsidR="00BB4075" w:rsidRPr="00A1611A" w14:paraId="7D8C23F6" w14:textId="77777777" w:rsidTr="464BA57F">
        <w:trPr>
          <w:trHeight w:val="1238"/>
          <w:jc w:val="center"/>
        </w:trPr>
        <w:tc>
          <w:tcPr>
            <w:tcW w:w="1075" w:type="dxa"/>
            <w:shd w:val="clear" w:color="auto" w:fill="BFBFBF" w:themeFill="background1" w:themeFillShade="BF"/>
            <w:vAlign w:val="center"/>
          </w:tcPr>
          <w:p w14:paraId="03CBFB96" w14:textId="208C3BDB" w:rsidR="00BB4075" w:rsidRPr="00BB4075" w:rsidRDefault="00BB4075" w:rsidP="00BB4075">
            <w:pPr>
              <w:rPr>
                <w:rFonts w:ascii="Arial" w:hAnsi="Arial" w:cs="Arial"/>
                <w:sz w:val="18"/>
                <w:szCs w:val="18"/>
              </w:rPr>
            </w:pPr>
            <w:r w:rsidRPr="00BB4075">
              <w:rPr>
                <w:rFonts w:ascii="Arial" w:hAnsi="Arial" w:cs="Arial"/>
                <w:sz w:val="18"/>
                <w:szCs w:val="18"/>
              </w:rPr>
              <w:t>Multiple populations</w:t>
            </w:r>
          </w:p>
        </w:tc>
        <w:tc>
          <w:tcPr>
            <w:tcW w:w="1350" w:type="dxa"/>
            <w:shd w:val="clear" w:color="auto" w:fill="BFBFBF" w:themeFill="background1" w:themeFillShade="BF"/>
            <w:vAlign w:val="center"/>
          </w:tcPr>
          <w:p w14:paraId="437F533A" w14:textId="18B87BFC" w:rsidR="00BB4075" w:rsidRPr="00A1611A" w:rsidRDefault="00BB4075" w:rsidP="00BB4075">
            <w:pPr>
              <w:rPr>
                <w:rFonts w:ascii="Arial" w:hAnsi="Arial" w:cs="Arial"/>
                <w:sz w:val="18"/>
                <w:szCs w:val="18"/>
              </w:rPr>
            </w:pPr>
          </w:p>
        </w:tc>
        <w:tc>
          <w:tcPr>
            <w:tcW w:w="900" w:type="dxa"/>
            <w:shd w:val="clear" w:color="auto" w:fill="BFBFBF" w:themeFill="background1" w:themeFillShade="BF"/>
            <w:vAlign w:val="center"/>
          </w:tcPr>
          <w:p w14:paraId="06A8B895" w14:textId="09FBB76D" w:rsidR="00BB4075" w:rsidRPr="00A1611A" w:rsidRDefault="00BB4075" w:rsidP="00BB4075">
            <w:pPr>
              <w:rPr>
                <w:rFonts w:ascii="Arial" w:hAnsi="Arial" w:cs="Arial"/>
                <w:sz w:val="18"/>
                <w:szCs w:val="18"/>
              </w:rPr>
            </w:pPr>
          </w:p>
        </w:tc>
        <w:tc>
          <w:tcPr>
            <w:tcW w:w="1080" w:type="dxa"/>
            <w:shd w:val="clear" w:color="auto" w:fill="BFBFBF" w:themeFill="background1" w:themeFillShade="BF"/>
            <w:vAlign w:val="center"/>
          </w:tcPr>
          <w:p w14:paraId="11BDDDCF" w14:textId="1202A189" w:rsidR="00BB4075" w:rsidRPr="00A1611A" w:rsidRDefault="00BB4075" w:rsidP="00BB4075">
            <w:pPr>
              <w:rPr>
                <w:rFonts w:ascii="Arial" w:hAnsi="Arial" w:cs="Arial"/>
                <w:sz w:val="18"/>
                <w:szCs w:val="18"/>
              </w:rPr>
            </w:pPr>
          </w:p>
        </w:tc>
        <w:tc>
          <w:tcPr>
            <w:tcW w:w="1890" w:type="dxa"/>
            <w:shd w:val="clear" w:color="auto" w:fill="BFBFBF" w:themeFill="background1" w:themeFillShade="BF"/>
            <w:vAlign w:val="center"/>
          </w:tcPr>
          <w:p w14:paraId="3BF31216" w14:textId="623B24E0" w:rsidR="00BB4075" w:rsidRPr="00A1611A" w:rsidRDefault="00BB4075" w:rsidP="00BB4075">
            <w:pPr>
              <w:rPr>
                <w:rFonts w:ascii="Arial" w:hAnsi="Arial" w:cs="Arial"/>
                <w:sz w:val="18"/>
                <w:szCs w:val="18"/>
              </w:rPr>
            </w:pPr>
          </w:p>
        </w:tc>
        <w:tc>
          <w:tcPr>
            <w:tcW w:w="2070" w:type="dxa"/>
            <w:shd w:val="clear" w:color="auto" w:fill="BFBFBF" w:themeFill="background1" w:themeFillShade="BF"/>
            <w:vAlign w:val="center"/>
          </w:tcPr>
          <w:p w14:paraId="77099F32" w14:textId="55E235EA" w:rsidR="00BB4075" w:rsidRPr="00A1611A" w:rsidRDefault="00BB4075" w:rsidP="00BB4075">
            <w:pPr>
              <w:rPr>
                <w:rFonts w:ascii="Arial" w:hAnsi="Arial" w:cs="Arial"/>
                <w:sz w:val="18"/>
                <w:szCs w:val="18"/>
              </w:rPr>
            </w:pPr>
          </w:p>
        </w:tc>
        <w:tc>
          <w:tcPr>
            <w:tcW w:w="1170" w:type="dxa"/>
            <w:shd w:val="clear" w:color="auto" w:fill="BFBFBF" w:themeFill="background1" w:themeFillShade="BF"/>
            <w:vAlign w:val="center"/>
          </w:tcPr>
          <w:p w14:paraId="472D2CC3" w14:textId="46FF941F" w:rsidR="00BB4075" w:rsidRPr="00A1611A" w:rsidRDefault="00BB4075" w:rsidP="00BB4075">
            <w:pPr>
              <w:rPr>
                <w:rFonts w:ascii="Arial" w:hAnsi="Arial" w:cs="Arial"/>
                <w:sz w:val="18"/>
                <w:szCs w:val="18"/>
              </w:rPr>
            </w:pPr>
          </w:p>
        </w:tc>
        <w:tc>
          <w:tcPr>
            <w:tcW w:w="900" w:type="dxa"/>
            <w:shd w:val="clear" w:color="auto" w:fill="BFBFBF" w:themeFill="background1" w:themeFillShade="BF"/>
            <w:vAlign w:val="center"/>
          </w:tcPr>
          <w:p w14:paraId="2B1B0863" w14:textId="776A605C" w:rsidR="00BB4075" w:rsidRPr="00A1611A" w:rsidRDefault="00BB4075" w:rsidP="00BB4075">
            <w:pPr>
              <w:rPr>
                <w:rFonts w:ascii="Arial" w:hAnsi="Arial" w:cs="Arial"/>
                <w:sz w:val="18"/>
                <w:szCs w:val="18"/>
              </w:rPr>
            </w:pPr>
          </w:p>
        </w:tc>
        <w:tc>
          <w:tcPr>
            <w:tcW w:w="2610" w:type="dxa"/>
            <w:shd w:val="clear" w:color="auto" w:fill="BFBFBF" w:themeFill="background1" w:themeFillShade="BF"/>
            <w:vAlign w:val="center"/>
          </w:tcPr>
          <w:p w14:paraId="471D85BF" w14:textId="5D3FE613" w:rsidR="00BB4075" w:rsidRPr="00A1611A" w:rsidRDefault="00BB4075" w:rsidP="00BB4075">
            <w:pPr>
              <w:rPr>
                <w:rFonts w:ascii="Arial" w:hAnsi="Arial" w:cs="Arial"/>
                <w:sz w:val="18"/>
                <w:szCs w:val="18"/>
              </w:rPr>
            </w:pPr>
          </w:p>
        </w:tc>
        <w:tc>
          <w:tcPr>
            <w:tcW w:w="1800" w:type="dxa"/>
            <w:shd w:val="clear" w:color="auto" w:fill="BFBFBF" w:themeFill="background1" w:themeFillShade="BF"/>
            <w:vAlign w:val="center"/>
          </w:tcPr>
          <w:p w14:paraId="52A0CAAD" w14:textId="2E42558D" w:rsidR="00BB4075" w:rsidRPr="00D92194" w:rsidRDefault="00BB4075" w:rsidP="00BB4075">
            <w:pPr>
              <w:rPr>
                <w:rFonts w:ascii="Arial" w:hAnsi="Arial" w:cs="Arial"/>
                <w:sz w:val="18"/>
                <w:szCs w:val="18"/>
                <w:vertAlign w:val="superscript"/>
              </w:rPr>
            </w:pPr>
          </w:p>
        </w:tc>
      </w:tr>
      <w:tr w:rsidR="00BB4075" w:rsidRPr="00A1611A" w14:paraId="03846EAF" w14:textId="77777777" w:rsidTr="464BA57F">
        <w:trPr>
          <w:trHeight w:val="1238"/>
          <w:jc w:val="center"/>
        </w:trPr>
        <w:tc>
          <w:tcPr>
            <w:tcW w:w="1075" w:type="dxa"/>
            <w:vAlign w:val="center"/>
          </w:tcPr>
          <w:p w14:paraId="044CA1C3" w14:textId="30387E2A" w:rsidR="00BB4075" w:rsidRPr="00BB4075" w:rsidRDefault="00BB4075" w:rsidP="00BB4075">
            <w:pPr>
              <w:rPr>
                <w:rFonts w:ascii="Arial" w:hAnsi="Arial" w:cs="Arial"/>
                <w:sz w:val="18"/>
                <w:szCs w:val="18"/>
              </w:rPr>
            </w:pPr>
            <w:r w:rsidRPr="00BB4075">
              <w:rPr>
                <w:rFonts w:ascii="Arial" w:hAnsi="Arial" w:cs="Arial"/>
                <w:color w:val="000000"/>
                <w:sz w:val="18"/>
                <w:szCs w:val="18"/>
              </w:rPr>
              <w:t>Babiarz (2014)</w:t>
            </w:r>
          </w:p>
        </w:tc>
        <w:tc>
          <w:tcPr>
            <w:tcW w:w="1350" w:type="dxa"/>
            <w:vAlign w:val="center"/>
          </w:tcPr>
          <w:p w14:paraId="0AE66007" w14:textId="024CE734" w:rsidR="00BB4075" w:rsidRPr="00BB4075" w:rsidRDefault="00BB4075" w:rsidP="00BB4075">
            <w:pPr>
              <w:rPr>
                <w:rFonts w:ascii="Arial" w:hAnsi="Arial" w:cs="Arial"/>
                <w:sz w:val="18"/>
                <w:szCs w:val="18"/>
              </w:rPr>
            </w:pPr>
            <w:r w:rsidRPr="00BB4075">
              <w:rPr>
                <w:rFonts w:ascii="Arial" w:hAnsi="Arial" w:cs="Arial"/>
                <w:color w:val="000000"/>
                <w:sz w:val="18"/>
                <w:szCs w:val="18"/>
              </w:rPr>
              <w:t>Bihar</w:t>
            </w:r>
          </w:p>
        </w:tc>
        <w:tc>
          <w:tcPr>
            <w:tcW w:w="900" w:type="dxa"/>
            <w:vAlign w:val="center"/>
          </w:tcPr>
          <w:p w14:paraId="42FEAA22" w14:textId="5B4E767A"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3ED1C008" w14:textId="6C241630"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FC0B90B" w14:textId="3F74278C"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6F878F12" w14:textId="661E064A"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 (i.e., treatment discontinuation &lt;25 weeks after initiation)</w:t>
            </w:r>
          </w:p>
        </w:tc>
        <w:tc>
          <w:tcPr>
            <w:tcW w:w="1170" w:type="dxa"/>
            <w:vAlign w:val="center"/>
          </w:tcPr>
          <w:p w14:paraId="3E888898" w14:textId="28E43C52"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16ED0E28" w14:textId="56EADDCB" w:rsidR="00BB4075" w:rsidRPr="00BB4075" w:rsidRDefault="00BB4075" w:rsidP="00BB4075">
            <w:pPr>
              <w:rPr>
                <w:rFonts w:ascii="Arial" w:hAnsi="Arial" w:cs="Arial"/>
                <w:sz w:val="18"/>
                <w:szCs w:val="18"/>
              </w:rPr>
            </w:pPr>
            <w:r w:rsidRPr="00BB4075">
              <w:rPr>
                <w:rFonts w:ascii="Arial" w:hAnsi="Arial" w:cs="Arial"/>
                <w:color w:val="000000"/>
                <w:sz w:val="18"/>
                <w:szCs w:val="18"/>
              </w:rPr>
              <w:t>1,007</w:t>
            </w:r>
          </w:p>
        </w:tc>
        <w:tc>
          <w:tcPr>
            <w:tcW w:w="2610" w:type="dxa"/>
            <w:vAlign w:val="center"/>
          </w:tcPr>
          <w:p w14:paraId="1F44CD54" w14:textId="0B4BA3F1"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on outcomes from the government TB program with follow-up patient interview for more information on exposures*</w:t>
            </w:r>
          </w:p>
        </w:tc>
        <w:tc>
          <w:tcPr>
            <w:tcW w:w="1800" w:type="dxa"/>
            <w:vAlign w:val="center"/>
          </w:tcPr>
          <w:p w14:paraId="2D85DD38" w14:textId="6FDD1D4E"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(N=1,007)</w:t>
            </w:r>
          </w:p>
        </w:tc>
      </w:tr>
      <w:tr w:rsidR="00BB4075" w:rsidRPr="00A1611A" w14:paraId="28E14B8C" w14:textId="77777777" w:rsidTr="464BA57F">
        <w:trPr>
          <w:trHeight w:val="530"/>
          <w:jc w:val="center"/>
        </w:trPr>
        <w:tc>
          <w:tcPr>
            <w:tcW w:w="1075" w:type="dxa"/>
            <w:vAlign w:val="center"/>
          </w:tcPr>
          <w:p w14:paraId="0A96F20A" w14:textId="10BA217D"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Bagchi (2010)</w:t>
            </w:r>
          </w:p>
        </w:tc>
        <w:tc>
          <w:tcPr>
            <w:tcW w:w="1350" w:type="dxa"/>
            <w:vAlign w:val="center"/>
          </w:tcPr>
          <w:p w14:paraId="5BD02187" w14:textId="4FA37E78"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5AA32536" w14:textId="4E379510"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3FD77B68" w14:textId="455E6DFD"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8A6291C" w14:textId="52AE6152"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sputum smear positive pulmonary TB patients, excluding new patients in the first two months of therapy</w:t>
            </w:r>
          </w:p>
        </w:tc>
        <w:tc>
          <w:tcPr>
            <w:tcW w:w="2070" w:type="dxa"/>
            <w:vAlign w:val="center"/>
          </w:tcPr>
          <w:p w14:paraId="2983F954" w14:textId="06D85B89" w:rsidR="00BB4075" w:rsidRPr="00BB4075" w:rsidRDefault="00BB4075" w:rsidP="00BB4075">
            <w:pPr>
              <w:rPr>
                <w:rFonts w:ascii="Arial" w:hAnsi="Arial" w:cs="Arial"/>
                <w:sz w:val="18"/>
                <w:szCs w:val="18"/>
              </w:rPr>
            </w:pPr>
            <w:r w:rsidRPr="00BB4075">
              <w:rPr>
                <w:rFonts w:ascii="Arial" w:hAnsi="Arial" w:cs="Arial"/>
                <w:color w:val="000000"/>
                <w:sz w:val="18"/>
                <w:szCs w:val="18"/>
              </w:rPr>
              <w:t>Medication non-adherence as a single outcome (i.e., at least one week's worth of missed TB medication doses in any treatment month)</w:t>
            </w:r>
          </w:p>
        </w:tc>
        <w:tc>
          <w:tcPr>
            <w:tcW w:w="1170" w:type="dxa"/>
            <w:vAlign w:val="center"/>
          </w:tcPr>
          <w:p w14:paraId="4700E368" w14:textId="353C5AF5"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0820E919" w14:textId="677A27B8" w:rsidR="00BB4075" w:rsidRPr="00BB4075" w:rsidRDefault="00BB4075" w:rsidP="00BB4075">
            <w:pPr>
              <w:rPr>
                <w:rFonts w:ascii="Arial" w:hAnsi="Arial" w:cs="Arial"/>
                <w:sz w:val="18"/>
                <w:szCs w:val="18"/>
              </w:rPr>
            </w:pPr>
            <w:r w:rsidRPr="00BB4075">
              <w:rPr>
                <w:rFonts w:ascii="Arial" w:hAnsi="Arial" w:cs="Arial"/>
                <w:color w:val="000000"/>
                <w:sz w:val="18"/>
                <w:szCs w:val="18"/>
              </w:rPr>
              <w:t>438</w:t>
            </w:r>
          </w:p>
        </w:tc>
        <w:tc>
          <w:tcPr>
            <w:tcW w:w="2610" w:type="dxa"/>
          </w:tcPr>
          <w:p w14:paraId="719B0F2A" w14:textId="545298F5" w:rsidR="00BB4075" w:rsidRPr="00BB4075" w:rsidRDefault="00BB4075" w:rsidP="00BB4075">
            <w:pPr>
              <w:rPr>
                <w:rFonts w:ascii="Arial" w:hAnsi="Arial" w:cs="Arial"/>
                <w:sz w:val="18"/>
                <w:szCs w:val="18"/>
              </w:rPr>
            </w:pPr>
            <w:r w:rsidRPr="00BB4075">
              <w:rPr>
                <w:rFonts w:ascii="Arial" w:hAnsi="Arial" w:cs="Arial"/>
                <w:color w:val="000000"/>
                <w:sz w:val="18"/>
                <w:szCs w:val="18"/>
              </w:rPr>
              <w:t>Case-control study using retrospective data collection from the government TB program with cross-sectional data collection from patient interviews by a dedicated research team</w:t>
            </w:r>
          </w:p>
        </w:tc>
        <w:tc>
          <w:tcPr>
            <w:tcW w:w="1800" w:type="dxa"/>
            <w:vAlign w:val="center"/>
          </w:tcPr>
          <w:p w14:paraId="64A1A91B" w14:textId="7FC2C40B"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(N=438)</w:t>
            </w:r>
          </w:p>
        </w:tc>
      </w:tr>
      <w:tr w:rsidR="00BB4075" w:rsidRPr="00A1611A" w14:paraId="785D1663" w14:textId="77777777" w:rsidTr="464BA57F">
        <w:trPr>
          <w:trHeight w:val="1238"/>
          <w:jc w:val="center"/>
        </w:trPr>
        <w:tc>
          <w:tcPr>
            <w:tcW w:w="1075" w:type="dxa"/>
            <w:vAlign w:val="center"/>
          </w:tcPr>
          <w:p w14:paraId="661C126C" w14:textId="64F3EF57" w:rsidR="00BB4075" w:rsidRPr="00BB4075" w:rsidRDefault="00BB4075" w:rsidP="00BB4075">
            <w:pPr>
              <w:rPr>
                <w:rFonts w:ascii="Arial" w:hAnsi="Arial" w:cs="Arial"/>
                <w:sz w:val="18"/>
                <w:szCs w:val="18"/>
              </w:rPr>
            </w:pPr>
            <w:r w:rsidRPr="00BB4075">
              <w:rPr>
                <w:rFonts w:ascii="Arial" w:hAnsi="Arial" w:cs="Arial"/>
                <w:color w:val="000000"/>
                <w:sz w:val="18"/>
                <w:szCs w:val="18"/>
              </w:rPr>
              <w:t>Balasubramanian (200</w:t>
            </w:r>
            <w:r w:rsidR="00B90C42">
              <w:rPr>
                <w:rFonts w:ascii="Arial" w:hAnsi="Arial" w:cs="Arial"/>
                <w:color w:val="000000"/>
                <w:sz w:val="18"/>
                <w:szCs w:val="18"/>
              </w:rPr>
              <w:t>4</w:t>
            </w:r>
            <w:r w:rsidRPr="00BB4075">
              <w:rPr>
                <w:rFonts w:ascii="Arial" w:hAnsi="Arial" w:cs="Arial"/>
                <w:color w:val="000000"/>
                <w:sz w:val="18"/>
                <w:szCs w:val="18"/>
              </w:rPr>
              <w:t>)</w:t>
            </w:r>
          </w:p>
        </w:tc>
        <w:tc>
          <w:tcPr>
            <w:tcW w:w="1350" w:type="dxa"/>
            <w:vAlign w:val="center"/>
          </w:tcPr>
          <w:p w14:paraId="5DFBADE5" w14:textId="73993D9D" w:rsidR="00BB4075" w:rsidRPr="00BB4075" w:rsidRDefault="00BB4075" w:rsidP="00BB4075">
            <w:pPr>
              <w:rPr>
                <w:rFonts w:ascii="Arial" w:hAnsi="Arial" w:cs="Arial"/>
                <w:sz w:val="18"/>
                <w:szCs w:val="18"/>
              </w:rPr>
            </w:pPr>
            <w:r w:rsidRPr="00BB4075">
              <w:rPr>
                <w:rFonts w:ascii="Arial" w:hAnsi="Arial" w:cs="Arial"/>
                <w:color w:val="000000"/>
                <w:sz w:val="18"/>
                <w:szCs w:val="18"/>
              </w:rPr>
              <w:t>Tamil Nadu</w:t>
            </w:r>
          </w:p>
        </w:tc>
        <w:tc>
          <w:tcPr>
            <w:tcW w:w="900" w:type="dxa"/>
            <w:vAlign w:val="center"/>
          </w:tcPr>
          <w:p w14:paraId="1B4B2347" w14:textId="58DD9AA8"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2C9522A7" w14:textId="48830B27"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705F1B8F" w14:textId="664FB520"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0BB13450" w14:textId="1AE4844A"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2830A22D" w14:textId="4BB3C16E"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CCA6C44" w14:textId="4A107BCB" w:rsidR="00BB4075" w:rsidRPr="00BB4075" w:rsidRDefault="00BB4075" w:rsidP="00BB4075">
            <w:pPr>
              <w:rPr>
                <w:rFonts w:ascii="Arial" w:hAnsi="Arial" w:cs="Arial"/>
                <w:sz w:val="18"/>
                <w:szCs w:val="18"/>
              </w:rPr>
            </w:pPr>
            <w:r w:rsidRPr="00BB4075">
              <w:rPr>
                <w:rFonts w:ascii="Arial" w:hAnsi="Arial" w:cs="Arial"/>
                <w:color w:val="000000"/>
                <w:sz w:val="18"/>
                <w:szCs w:val="18"/>
              </w:rPr>
              <w:t>2,371</w:t>
            </w:r>
          </w:p>
        </w:tc>
        <w:tc>
          <w:tcPr>
            <w:tcW w:w="2610" w:type="dxa"/>
            <w:vAlign w:val="center"/>
          </w:tcPr>
          <w:p w14:paraId="2CA85754" w14:textId="7569E49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512AF746" w14:textId="7A74ABB5"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 xml:space="preserve">Logistic regression (N=2,371); </w:t>
            </w:r>
            <w:r w:rsidRPr="00BB4075">
              <w:rPr>
                <w:rFonts w:ascii="Arial" w:hAnsi="Arial" w:cs="Arial"/>
                <w:color w:val="000000"/>
                <w:sz w:val="18"/>
                <w:szCs w:val="18"/>
              </w:rPr>
              <w:br/>
              <w:t>Reasons for loss to follow-up (N=1,086)</w:t>
            </w:r>
          </w:p>
        </w:tc>
      </w:tr>
      <w:tr w:rsidR="00BB4075" w:rsidRPr="00A1611A" w14:paraId="45954B40" w14:textId="77777777" w:rsidTr="464BA57F">
        <w:trPr>
          <w:trHeight w:val="1238"/>
          <w:jc w:val="center"/>
        </w:trPr>
        <w:tc>
          <w:tcPr>
            <w:tcW w:w="1075" w:type="dxa"/>
            <w:vAlign w:val="center"/>
          </w:tcPr>
          <w:p w14:paraId="2630CBA1" w14:textId="68EC3A02" w:rsidR="00BB4075" w:rsidRPr="00BB4075" w:rsidRDefault="00BB4075" w:rsidP="00BB4075">
            <w:pPr>
              <w:rPr>
                <w:rFonts w:ascii="Arial" w:hAnsi="Arial" w:cs="Arial"/>
                <w:sz w:val="18"/>
                <w:szCs w:val="18"/>
              </w:rPr>
            </w:pPr>
            <w:r w:rsidRPr="00BB4075">
              <w:rPr>
                <w:rFonts w:ascii="Arial" w:hAnsi="Arial" w:cs="Arial"/>
                <w:color w:val="000000"/>
                <w:sz w:val="18"/>
                <w:szCs w:val="18"/>
              </w:rPr>
              <w:t>Banerjee (2020)</w:t>
            </w:r>
          </w:p>
        </w:tc>
        <w:tc>
          <w:tcPr>
            <w:tcW w:w="1350" w:type="dxa"/>
            <w:vAlign w:val="center"/>
          </w:tcPr>
          <w:p w14:paraId="3900961D" w14:textId="497A5749" w:rsidR="00BB4075" w:rsidRPr="00BB4075" w:rsidRDefault="00BB4075" w:rsidP="00BB4075">
            <w:pPr>
              <w:rPr>
                <w:rFonts w:ascii="Arial" w:hAnsi="Arial" w:cs="Arial"/>
                <w:sz w:val="18"/>
                <w:szCs w:val="18"/>
              </w:rPr>
            </w:pPr>
            <w:r w:rsidRPr="00BB4075">
              <w:rPr>
                <w:rFonts w:ascii="Arial" w:hAnsi="Arial" w:cs="Arial"/>
                <w:color w:val="000000"/>
                <w:sz w:val="18"/>
                <w:szCs w:val="18"/>
              </w:rPr>
              <w:t>West Bengal</w:t>
            </w:r>
          </w:p>
        </w:tc>
        <w:tc>
          <w:tcPr>
            <w:tcW w:w="900" w:type="dxa"/>
            <w:vAlign w:val="center"/>
          </w:tcPr>
          <w:p w14:paraId="668B99F8" w14:textId="75736F52"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149EAB38" w14:textId="68829AE4"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61B3AF1" w14:textId="757D11A3"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(pulmonary and extrapulmonary) as a combined population</w:t>
            </w:r>
          </w:p>
        </w:tc>
        <w:tc>
          <w:tcPr>
            <w:tcW w:w="2070" w:type="dxa"/>
            <w:vAlign w:val="center"/>
          </w:tcPr>
          <w:p w14:paraId="7DB100D8" w14:textId="5A1AA13C"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0A7A61BF" w14:textId="4AA860EC"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140498DB" w14:textId="389B2DAE" w:rsidR="00BB4075" w:rsidRPr="00BB4075" w:rsidRDefault="00BB4075" w:rsidP="00BB4075">
            <w:pPr>
              <w:rPr>
                <w:rFonts w:ascii="Arial" w:hAnsi="Arial" w:cs="Arial"/>
                <w:sz w:val="18"/>
                <w:szCs w:val="18"/>
              </w:rPr>
            </w:pPr>
            <w:r w:rsidRPr="00BB4075">
              <w:rPr>
                <w:rFonts w:ascii="Arial" w:hAnsi="Arial" w:cs="Arial"/>
                <w:color w:val="000000"/>
                <w:sz w:val="18"/>
                <w:szCs w:val="18"/>
              </w:rPr>
              <w:t>140*</w:t>
            </w:r>
          </w:p>
        </w:tc>
        <w:tc>
          <w:tcPr>
            <w:tcW w:w="2610" w:type="dxa"/>
            <w:vAlign w:val="center"/>
          </w:tcPr>
          <w:p w14:paraId="0F68D371" w14:textId="34342DED"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43844D46" w14:textId="50D29C0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(N=140)</w:t>
            </w:r>
          </w:p>
        </w:tc>
      </w:tr>
      <w:tr w:rsidR="00BB4075" w:rsidRPr="00A1611A" w14:paraId="4DFD3437" w14:textId="77777777" w:rsidTr="464BA57F">
        <w:trPr>
          <w:trHeight w:val="1238"/>
          <w:jc w:val="center"/>
        </w:trPr>
        <w:tc>
          <w:tcPr>
            <w:tcW w:w="1075" w:type="dxa"/>
            <w:vAlign w:val="center"/>
          </w:tcPr>
          <w:p w14:paraId="0B74A168" w14:textId="3AB8F54A" w:rsidR="00BB4075" w:rsidRPr="00BB4075" w:rsidRDefault="00BB4075" w:rsidP="00BB4075">
            <w:pPr>
              <w:rPr>
                <w:rFonts w:ascii="Arial" w:hAnsi="Arial" w:cs="Arial"/>
                <w:sz w:val="18"/>
                <w:szCs w:val="18"/>
              </w:rPr>
            </w:pPr>
            <w:r w:rsidRPr="00BB4075">
              <w:rPr>
                <w:rFonts w:ascii="Arial" w:hAnsi="Arial" w:cs="Arial"/>
                <w:color w:val="000000"/>
                <w:sz w:val="18"/>
                <w:szCs w:val="18"/>
              </w:rPr>
              <w:t>Bhagyalaxmi (2010)</w:t>
            </w:r>
          </w:p>
        </w:tc>
        <w:tc>
          <w:tcPr>
            <w:tcW w:w="1350" w:type="dxa"/>
            <w:vAlign w:val="center"/>
          </w:tcPr>
          <w:p w14:paraId="1460CD61" w14:textId="64A6E090" w:rsidR="00BB4075" w:rsidRPr="00BB4075" w:rsidRDefault="00BB4075" w:rsidP="00BB4075">
            <w:pPr>
              <w:rPr>
                <w:rFonts w:ascii="Arial" w:hAnsi="Arial" w:cs="Arial"/>
                <w:sz w:val="18"/>
                <w:szCs w:val="18"/>
              </w:rPr>
            </w:pPr>
            <w:r w:rsidRPr="00BB4075">
              <w:rPr>
                <w:rFonts w:ascii="Arial" w:hAnsi="Arial" w:cs="Arial"/>
                <w:color w:val="000000"/>
                <w:sz w:val="18"/>
                <w:szCs w:val="18"/>
              </w:rPr>
              <w:t>Gujarat</w:t>
            </w:r>
          </w:p>
        </w:tc>
        <w:tc>
          <w:tcPr>
            <w:tcW w:w="900" w:type="dxa"/>
            <w:vAlign w:val="center"/>
          </w:tcPr>
          <w:p w14:paraId="60B3B75C" w14:textId="7101D57E"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698E3C4E" w14:textId="6E68332A"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0AC6E28" w14:textId="2E7FBDC8"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(pulmonary and extrapulmonary) as a combined population</w:t>
            </w:r>
          </w:p>
        </w:tc>
        <w:tc>
          <w:tcPr>
            <w:tcW w:w="2070" w:type="dxa"/>
            <w:vAlign w:val="center"/>
          </w:tcPr>
          <w:p w14:paraId="420AA4A3" w14:textId="75A06E4E"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2D5ACC38" w14:textId="26B49F92"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0F59535E" w14:textId="7A5A79FB" w:rsidR="00BB4075" w:rsidRPr="00BB4075" w:rsidRDefault="00BB4075" w:rsidP="00BB4075">
            <w:pPr>
              <w:rPr>
                <w:rFonts w:ascii="Arial" w:hAnsi="Arial" w:cs="Arial"/>
                <w:sz w:val="18"/>
                <w:szCs w:val="18"/>
              </w:rPr>
            </w:pPr>
            <w:r w:rsidRPr="00BB4075">
              <w:rPr>
                <w:rFonts w:ascii="Arial" w:hAnsi="Arial" w:cs="Arial"/>
                <w:color w:val="000000"/>
                <w:sz w:val="18"/>
                <w:szCs w:val="18"/>
              </w:rPr>
              <w:t>200</w:t>
            </w:r>
          </w:p>
        </w:tc>
        <w:tc>
          <w:tcPr>
            <w:tcW w:w="2610" w:type="dxa"/>
            <w:vAlign w:val="center"/>
          </w:tcPr>
          <w:p w14:paraId="70DFFA83" w14:textId="7C067922"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5B9A6AB9" w14:textId="1F61FD5F"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(N=200)</w:t>
            </w:r>
            <w:r w:rsidRPr="00BB4075">
              <w:rPr>
                <w:rFonts w:ascii="Arial" w:hAnsi="Arial" w:cs="Arial"/>
                <w:color w:val="000000"/>
                <w:sz w:val="18"/>
                <w:szCs w:val="18"/>
                <w:vertAlign w:val="superscript"/>
              </w:rPr>
              <w:t>a</w:t>
            </w:r>
          </w:p>
        </w:tc>
      </w:tr>
      <w:tr w:rsidR="00BB4075" w:rsidRPr="00A1611A" w14:paraId="189F4DA5" w14:textId="77777777" w:rsidTr="464BA57F">
        <w:trPr>
          <w:trHeight w:val="1238"/>
          <w:jc w:val="center"/>
        </w:trPr>
        <w:tc>
          <w:tcPr>
            <w:tcW w:w="1075" w:type="dxa"/>
            <w:vAlign w:val="center"/>
          </w:tcPr>
          <w:p w14:paraId="05C9093C" w14:textId="0D41EE45" w:rsidR="00BB4075" w:rsidRPr="00BB4075" w:rsidRDefault="00BB4075" w:rsidP="00BB4075">
            <w:pPr>
              <w:rPr>
                <w:rFonts w:ascii="Arial" w:hAnsi="Arial" w:cs="Arial"/>
                <w:sz w:val="18"/>
                <w:szCs w:val="18"/>
              </w:rPr>
            </w:pPr>
            <w:r w:rsidRPr="00BB4075">
              <w:rPr>
                <w:rFonts w:ascii="Arial" w:hAnsi="Arial" w:cs="Arial"/>
                <w:color w:val="000000"/>
                <w:sz w:val="18"/>
                <w:szCs w:val="18"/>
              </w:rPr>
              <w:t>Brahmapurkar (2017)</w:t>
            </w:r>
          </w:p>
        </w:tc>
        <w:tc>
          <w:tcPr>
            <w:tcW w:w="1350" w:type="dxa"/>
            <w:vAlign w:val="center"/>
          </w:tcPr>
          <w:p w14:paraId="0C7401D1" w14:textId="355E8EDB" w:rsidR="00BB4075" w:rsidRPr="00BB4075" w:rsidRDefault="00BB4075" w:rsidP="00BB4075">
            <w:pPr>
              <w:rPr>
                <w:rFonts w:ascii="Arial" w:hAnsi="Arial" w:cs="Arial"/>
                <w:sz w:val="18"/>
                <w:szCs w:val="18"/>
              </w:rPr>
            </w:pPr>
            <w:r w:rsidRPr="00BB4075">
              <w:rPr>
                <w:rFonts w:ascii="Arial" w:hAnsi="Arial" w:cs="Arial"/>
                <w:color w:val="000000"/>
                <w:sz w:val="18"/>
                <w:szCs w:val="18"/>
              </w:rPr>
              <w:t>Chhattisgarh</w:t>
            </w:r>
          </w:p>
        </w:tc>
        <w:tc>
          <w:tcPr>
            <w:tcW w:w="900" w:type="dxa"/>
            <w:vAlign w:val="center"/>
          </w:tcPr>
          <w:p w14:paraId="5976592F" w14:textId="079B2D78"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2C484B00" w14:textId="672C1A20"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C71FA31" w14:textId="21F32D0C"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6B9816AB" w14:textId="0913DCA9"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loss to follow-up, and transferred out as a composite outcome</w:t>
            </w:r>
          </w:p>
        </w:tc>
        <w:tc>
          <w:tcPr>
            <w:tcW w:w="1170" w:type="dxa"/>
            <w:vAlign w:val="center"/>
          </w:tcPr>
          <w:p w14:paraId="44AA9B7A" w14:textId="5A04F4D1"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01B6CD0" w14:textId="0B30E353" w:rsidR="00BB4075" w:rsidRPr="00BB4075" w:rsidRDefault="00BB4075" w:rsidP="00BB4075">
            <w:pPr>
              <w:rPr>
                <w:rFonts w:ascii="Arial" w:hAnsi="Arial" w:cs="Arial"/>
                <w:sz w:val="18"/>
                <w:szCs w:val="18"/>
              </w:rPr>
            </w:pPr>
            <w:r w:rsidRPr="00BB4075">
              <w:rPr>
                <w:rFonts w:ascii="Arial" w:hAnsi="Arial" w:cs="Arial"/>
                <w:color w:val="000000"/>
                <w:sz w:val="18"/>
                <w:szCs w:val="18"/>
              </w:rPr>
              <w:t>496</w:t>
            </w:r>
          </w:p>
        </w:tc>
        <w:tc>
          <w:tcPr>
            <w:tcW w:w="2610" w:type="dxa"/>
            <w:vAlign w:val="center"/>
          </w:tcPr>
          <w:p w14:paraId="172A4B12" w14:textId="6D8DA21E"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C8EAD68" w14:textId="6D91573A"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(N=496)</w:t>
            </w:r>
            <w:r w:rsidRPr="00BB4075">
              <w:rPr>
                <w:rFonts w:ascii="Arial" w:hAnsi="Arial" w:cs="Arial"/>
                <w:color w:val="000000"/>
                <w:sz w:val="18"/>
                <w:szCs w:val="18"/>
                <w:vertAlign w:val="superscript"/>
              </w:rPr>
              <w:t>a</w:t>
            </w:r>
          </w:p>
        </w:tc>
      </w:tr>
      <w:tr w:rsidR="00BB4075" w:rsidRPr="00A1611A" w14:paraId="090EB7E7" w14:textId="77777777" w:rsidTr="464BA57F">
        <w:trPr>
          <w:trHeight w:val="710"/>
          <w:jc w:val="center"/>
        </w:trPr>
        <w:tc>
          <w:tcPr>
            <w:tcW w:w="1075" w:type="dxa"/>
            <w:vAlign w:val="center"/>
          </w:tcPr>
          <w:p w14:paraId="327264C5" w14:textId="7BCC2F7F" w:rsidR="00BB4075" w:rsidRPr="00BB4075" w:rsidRDefault="00BB4075" w:rsidP="00BB4075">
            <w:pPr>
              <w:rPr>
                <w:rFonts w:ascii="Arial" w:hAnsi="Arial" w:cs="Arial"/>
                <w:sz w:val="18"/>
                <w:szCs w:val="18"/>
              </w:rPr>
            </w:pPr>
            <w:r w:rsidRPr="00BB4075">
              <w:rPr>
                <w:rFonts w:ascii="Arial" w:hAnsi="Arial" w:cs="Arial"/>
                <w:color w:val="000000"/>
                <w:sz w:val="18"/>
                <w:szCs w:val="18"/>
              </w:rPr>
              <w:t>Cox (2021)</w:t>
            </w:r>
          </w:p>
        </w:tc>
        <w:tc>
          <w:tcPr>
            <w:tcW w:w="1350" w:type="dxa"/>
            <w:vAlign w:val="center"/>
          </w:tcPr>
          <w:p w14:paraId="6990AB63" w14:textId="63471CD6"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 and Tamil Nadu</w:t>
            </w:r>
          </w:p>
        </w:tc>
        <w:tc>
          <w:tcPr>
            <w:tcW w:w="900" w:type="dxa"/>
            <w:vAlign w:val="center"/>
          </w:tcPr>
          <w:p w14:paraId="6E0BDC4A" w14:textId="3A2A27C4"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580EEF3A" w14:textId="7E4464DD"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FFC7716" w14:textId="20DE6A3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Men with drug-susceptible or presumed drug-susceptible pulmonary TB confirmed by Xpert </w:t>
            </w:r>
            <w:r w:rsidRPr="00BB4075">
              <w:rPr>
                <w:rFonts w:ascii="Arial" w:hAnsi="Arial" w:cs="Arial"/>
                <w:color w:val="000000"/>
                <w:sz w:val="18"/>
                <w:szCs w:val="18"/>
              </w:rPr>
              <w:lastRenderedPageBreak/>
              <w:t>MTB/RIF or culture or through empirical diagnosis for those with test-negative TB</w:t>
            </w:r>
          </w:p>
        </w:tc>
        <w:tc>
          <w:tcPr>
            <w:tcW w:w="2070" w:type="dxa"/>
            <w:vAlign w:val="center"/>
          </w:tcPr>
          <w:p w14:paraId="237159DD" w14:textId="0F9EC563"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Treatment failure as a single outcome</w:t>
            </w:r>
          </w:p>
        </w:tc>
        <w:tc>
          <w:tcPr>
            <w:tcW w:w="1170" w:type="dxa"/>
            <w:vAlign w:val="center"/>
          </w:tcPr>
          <w:p w14:paraId="4E914914" w14:textId="590719EA"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36AD5D48" w14:textId="007A13A2" w:rsidR="00BB4075" w:rsidRPr="00BB4075" w:rsidRDefault="00BB4075" w:rsidP="00BB4075">
            <w:pPr>
              <w:rPr>
                <w:rFonts w:ascii="Arial" w:hAnsi="Arial" w:cs="Arial"/>
                <w:sz w:val="18"/>
                <w:szCs w:val="18"/>
              </w:rPr>
            </w:pPr>
            <w:r w:rsidRPr="00BB4075">
              <w:rPr>
                <w:rFonts w:ascii="Arial" w:hAnsi="Arial" w:cs="Arial"/>
                <w:color w:val="000000"/>
                <w:sz w:val="18"/>
                <w:szCs w:val="18"/>
              </w:rPr>
              <w:t>751</w:t>
            </w:r>
          </w:p>
        </w:tc>
        <w:tc>
          <w:tcPr>
            <w:tcW w:w="2610" w:type="dxa"/>
            <w:vAlign w:val="center"/>
          </w:tcPr>
          <w:p w14:paraId="33E064E7" w14:textId="664FD75C"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428BD247" w14:textId="2005D664"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(N=751)</w:t>
            </w:r>
          </w:p>
        </w:tc>
      </w:tr>
      <w:tr w:rsidR="00BB4075" w:rsidRPr="00A1611A" w14:paraId="7EA3E8C3" w14:textId="77777777" w:rsidTr="464BA57F">
        <w:trPr>
          <w:trHeight w:val="1238"/>
          <w:jc w:val="center"/>
        </w:trPr>
        <w:tc>
          <w:tcPr>
            <w:tcW w:w="1075" w:type="dxa"/>
            <w:vAlign w:val="center"/>
          </w:tcPr>
          <w:p w14:paraId="1763F6E3" w14:textId="1AFE83D6" w:rsidR="00BB4075" w:rsidRPr="00BB4075" w:rsidRDefault="00BB4075" w:rsidP="00BB4075">
            <w:pPr>
              <w:rPr>
                <w:rFonts w:ascii="Arial" w:hAnsi="Arial" w:cs="Arial"/>
                <w:sz w:val="18"/>
                <w:szCs w:val="18"/>
              </w:rPr>
            </w:pPr>
            <w:r w:rsidRPr="00BB4075">
              <w:rPr>
                <w:rFonts w:ascii="Arial" w:hAnsi="Arial" w:cs="Arial"/>
                <w:color w:val="000000"/>
                <w:sz w:val="18"/>
                <w:szCs w:val="18"/>
              </w:rPr>
              <w:t>Dandona (2004)</w:t>
            </w:r>
          </w:p>
        </w:tc>
        <w:tc>
          <w:tcPr>
            <w:tcW w:w="1350" w:type="dxa"/>
            <w:vAlign w:val="center"/>
          </w:tcPr>
          <w:p w14:paraId="71032C44" w14:textId="3114637D" w:rsidR="00BB4075" w:rsidRPr="00BB4075" w:rsidRDefault="00BB4075" w:rsidP="00BB4075">
            <w:pPr>
              <w:rPr>
                <w:rFonts w:ascii="Arial" w:hAnsi="Arial" w:cs="Arial"/>
                <w:sz w:val="18"/>
                <w:szCs w:val="18"/>
              </w:rPr>
            </w:pPr>
            <w:r w:rsidRPr="00BB4075">
              <w:rPr>
                <w:rFonts w:ascii="Arial" w:hAnsi="Arial" w:cs="Arial"/>
                <w:color w:val="000000"/>
                <w:sz w:val="18"/>
                <w:szCs w:val="18"/>
              </w:rPr>
              <w:t>Andhra Pradesh, Maharastra, Rajasthan, Tamil Nadu</w:t>
            </w:r>
          </w:p>
        </w:tc>
        <w:tc>
          <w:tcPr>
            <w:tcW w:w="900" w:type="dxa"/>
            <w:vAlign w:val="center"/>
          </w:tcPr>
          <w:p w14:paraId="21C629B0" w14:textId="76397578"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4A39F784" w14:textId="155C6C3D"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CD94DBC" w14:textId="15B12C84"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New and previously treated pulmonary TB patients as a combined population </w:t>
            </w:r>
          </w:p>
        </w:tc>
        <w:tc>
          <w:tcPr>
            <w:tcW w:w="2070" w:type="dxa"/>
            <w:vAlign w:val="center"/>
          </w:tcPr>
          <w:p w14:paraId="2787E36A" w14:textId="49057AF3"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232C233D" w14:textId="724AA28D"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F50AACE" w14:textId="344AF91A" w:rsidR="00BB4075" w:rsidRPr="00BB4075" w:rsidRDefault="00BB4075" w:rsidP="00BB4075">
            <w:pPr>
              <w:rPr>
                <w:rFonts w:ascii="Arial" w:hAnsi="Arial" w:cs="Arial"/>
                <w:sz w:val="18"/>
                <w:szCs w:val="18"/>
              </w:rPr>
            </w:pPr>
            <w:r w:rsidRPr="00BB4075">
              <w:rPr>
                <w:rFonts w:ascii="Arial" w:hAnsi="Arial" w:cs="Arial"/>
                <w:color w:val="000000"/>
                <w:sz w:val="18"/>
                <w:szCs w:val="18"/>
              </w:rPr>
              <w:t>744</w:t>
            </w:r>
          </w:p>
        </w:tc>
        <w:tc>
          <w:tcPr>
            <w:tcW w:w="2610" w:type="dxa"/>
            <w:vAlign w:val="center"/>
          </w:tcPr>
          <w:p w14:paraId="04B5A444" w14:textId="3B433A47"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476B68E5" w14:textId="1D1F9BD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(N=744);</w:t>
            </w:r>
            <w:r w:rsidRPr="00BB4075">
              <w:rPr>
                <w:rFonts w:ascii="Arial" w:hAnsi="Arial" w:cs="Arial"/>
                <w:color w:val="000000"/>
                <w:sz w:val="18"/>
                <w:szCs w:val="18"/>
              </w:rPr>
              <w:br/>
              <w:t>Reported barriers to treatment completion among those who did and did not complete treatment (N=729)</w:t>
            </w:r>
          </w:p>
        </w:tc>
      </w:tr>
      <w:tr w:rsidR="00BB4075" w:rsidRPr="00A1611A" w14:paraId="103C6890" w14:textId="77777777" w:rsidTr="464BA57F">
        <w:trPr>
          <w:trHeight w:val="1238"/>
          <w:jc w:val="center"/>
        </w:trPr>
        <w:tc>
          <w:tcPr>
            <w:tcW w:w="1075" w:type="dxa"/>
            <w:vAlign w:val="center"/>
          </w:tcPr>
          <w:p w14:paraId="771CC8E4" w14:textId="60AA9671" w:rsidR="00BB4075" w:rsidRPr="00BB4075" w:rsidRDefault="00BB4075" w:rsidP="00BB4075">
            <w:pPr>
              <w:rPr>
                <w:rFonts w:ascii="Arial" w:hAnsi="Arial" w:cs="Arial"/>
                <w:sz w:val="18"/>
                <w:szCs w:val="18"/>
              </w:rPr>
            </w:pPr>
            <w:r w:rsidRPr="00BB4075">
              <w:rPr>
                <w:rFonts w:ascii="Arial" w:hAnsi="Arial" w:cs="Arial"/>
                <w:color w:val="000000"/>
                <w:sz w:val="18"/>
                <w:szCs w:val="18"/>
              </w:rPr>
              <w:t>Das (2014)</w:t>
            </w:r>
          </w:p>
        </w:tc>
        <w:tc>
          <w:tcPr>
            <w:tcW w:w="1350" w:type="dxa"/>
            <w:vAlign w:val="center"/>
          </w:tcPr>
          <w:p w14:paraId="2653BECD" w14:textId="0B5A5940" w:rsidR="00BB4075" w:rsidRPr="00BB4075" w:rsidRDefault="00BB4075" w:rsidP="00BB4075">
            <w:pPr>
              <w:rPr>
                <w:rFonts w:ascii="Arial" w:hAnsi="Arial" w:cs="Arial"/>
                <w:sz w:val="18"/>
                <w:szCs w:val="18"/>
              </w:rPr>
            </w:pPr>
            <w:r w:rsidRPr="00BB4075">
              <w:rPr>
                <w:rFonts w:ascii="Arial" w:hAnsi="Arial" w:cs="Arial"/>
                <w:color w:val="000000"/>
                <w:sz w:val="18"/>
                <w:szCs w:val="18"/>
              </w:rPr>
              <w:t>Nagaland</w:t>
            </w:r>
          </w:p>
        </w:tc>
        <w:tc>
          <w:tcPr>
            <w:tcW w:w="900" w:type="dxa"/>
            <w:vAlign w:val="center"/>
          </w:tcPr>
          <w:p w14:paraId="75CB8E91" w14:textId="241EAAD1"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1D29578D" w14:textId="478BE11A"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 with private sector support from a non-profit philanthropic organization</w:t>
            </w:r>
          </w:p>
        </w:tc>
        <w:tc>
          <w:tcPr>
            <w:tcW w:w="1890" w:type="dxa"/>
            <w:vAlign w:val="center"/>
          </w:tcPr>
          <w:p w14:paraId="56106DE6" w14:textId="5C477FBB"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4F54FACD" w14:textId="3DFC083E"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0A267A0B" w14:textId="08D50E2A"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124BD3C" w14:textId="708D1A5A" w:rsidR="00BB4075" w:rsidRPr="00BB4075" w:rsidRDefault="00BB4075" w:rsidP="00BB4075">
            <w:pPr>
              <w:rPr>
                <w:rFonts w:ascii="Arial" w:hAnsi="Arial" w:cs="Arial"/>
                <w:sz w:val="18"/>
                <w:szCs w:val="18"/>
              </w:rPr>
            </w:pPr>
            <w:r w:rsidRPr="00BB4075">
              <w:rPr>
                <w:rFonts w:ascii="Arial" w:hAnsi="Arial" w:cs="Arial"/>
                <w:color w:val="000000"/>
                <w:sz w:val="18"/>
                <w:szCs w:val="18"/>
              </w:rPr>
              <w:t>238</w:t>
            </w:r>
          </w:p>
        </w:tc>
        <w:tc>
          <w:tcPr>
            <w:tcW w:w="2610" w:type="dxa"/>
            <w:vAlign w:val="center"/>
          </w:tcPr>
          <w:p w14:paraId="797C53FA" w14:textId="7038D844"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31AE8BF8" w14:textId="4FCDA65B"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(N=238)</w:t>
            </w:r>
            <w:r w:rsidRPr="00BB4075">
              <w:rPr>
                <w:rFonts w:ascii="Arial" w:hAnsi="Arial" w:cs="Arial"/>
                <w:color w:val="000000"/>
                <w:sz w:val="18"/>
                <w:szCs w:val="18"/>
                <w:vertAlign w:val="superscript"/>
              </w:rPr>
              <w:t>a</w:t>
            </w:r>
          </w:p>
        </w:tc>
      </w:tr>
      <w:tr w:rsidR="00BB4075" w:rsidRPr="00A1611A" w14:paraId="72FE99B2" w14:textId="77777777" w:rsidTr="464BA57F">
        <w:trPr>
          <w:trHeight w:val="1238"/>
          <w:jc w:val="center"/>
        </w:trPr>
        <w:tc>
          <w:tcPr>
            <w:tcW w:w="1075" w:type="dxa"/>
            <w:vAlign w:val="center"/>
          </w:tcPr>
          <w:p w14:paraId="78840A04" w14:textId="1F73E26D" w:rsidR="00BB4075" w:rsidRPr="00BB4075" w:rsidRDefault="00BB4075" w:rsidP="00BB4075">
            <w:pPr>
              <w:rPr>
                <w:rFonts w:ascii="Arial" w:hAnsi="Arial" w:cs="Arial"/>
                <w:sz w:val="18"/>
                <w:szCs w:val="18"/>
              </w:rPr>
            </w:pPr>
            <w:r w:rsidRPr="00BB4075">
              <w:rPr>
                <w:rFonts w:ascii="Arial" w:hAnsi="Arial" w:cs="Arial"/>
                <w:color w:val="000000"/>
                <w:sz w:val="18"/>
                <w:szCs w:val="18"/>
              </w:rPr>
              <w:t>Gopi (2007)</w:t>
            </w:r>
          </w:p>
        </w:tc>
        <w:tc>
          <w:tcPr>
            <w:tcW w:w="1350" w:type="dxa"/>
            <w:vAlign w:val="center"/>
          </w:tcPr>
          <w:p w14:paraId="7C813402" w14:textId="3BC2429E" w:rsidR="00BB4075" w:rsidRPr="00BB4075" w:rsidRDefault="00BB4075" w:rsidP="00BB4075">
            <w:pPr>
              <w:rPr>
                <w:rFonts w:ascii="Arial" w:hAnsi="Arial" w:cs="Arial"/>
                <w:sz w:val="18"/>
                <w:szCs w:val="18"/>
              </w:rPr>
            </w:pPr>
            <w:r w:rsidRPr="00BB4075">
              <w:rPr>
                <w:rFonts w:ascii="Arial" w:hAnsi="Arial" w:cs="Arial"/>
                <w:color w:val="000000"/>
                <w:sz w:val="18"/>
                <w:szCs w:val="18"/>
              </w:rPr>
              <w:t>Tamil Nadu</w:t>
            </w:r>
          </w:p>
        </w:tc>
        <w:tc>
          <w:tcPr>
            <w:tcW w:w="900" w:type="dxa"/>
            <w:vAlign w:val="center"/>
          </w:tcPr>
          <w:p w14:paraId="03B53AF9" w14:textId="26828B21"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5AA41AE0" w14:textId="792041C2"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4A7FAF5" w14:textId="6587A855"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New and previously treated pulmonary TB patients (sputum smear positive and sputum smear negative) during the intensive phase of therapy as a combined population </w:t>
            </w:r>
          </w:p>
        </w:tc>
        <w:tc>
          <w:tcPr>
            <w:tcW w:w="2070" w:type="dxa"/>
            <w:vAlign w:val="center"/>
          </w:tcPr>
          <w:p w14:paraId="1B538550" w14:textId="2051C4A2" w:rsidR="00BB4075" w:rsidRPr="00BB4075" w:rsidRDefault="00BB4075" w:rsidP="00BB4075">
            <w:pPr>
              <w:rPr>
                <w:rFonts w:ascii="Arial" w:hAnsi="Arial" w:cs="Arial"/>
                <w:sz w:val="18"/>
                <w:szCs w:val="18"/>
              </w:rPr>
            </w:pPr>
            <w:r w:rsidRPr="00BB4075">
              <w:rPr>
                <w:rFonts w:ascii="Arial" w:hAnsi="Arial" w:cs="Arial"/>
                <w:color w:val="000000"/>
                <w:sz w:val="18"/>
                <w:szCs w:val="18"/>
              </w:rPr>
              <w:t>Medication non-adherence as a single outcome (i.e., partial or complete non-observation of doses by healthcare providers during the intensive phase of therapy)</w:t>
            </w:r>
          </w:p>
        </w:tc>
        <w:tc>
          <w:tcPr>
            <w:tcW w:w="1170" w:type="dxa"/>
            <w:vAlign w:val="center"/>
          </w:tcPr>
          <w:p w14:paraId="6E2E0EA6" w14:textId="7BF14913"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77F4E62B" w14:textId="728D5004" w:rsidR="00BB4075" w:rsidRPr="00BB4075" w:rsidRDefault="00BB4075" w:rsidP="00BB4075">
            <w:pPr>
              <w:rPr>
                <w:rFonts w:ascii="Arial" w:hAnsi="Arial" w:cs="Arial"/>
                <w:sz w:val="18"/>
                <w:szCs w:val="18"/>
              </w:rPr>
            </w:pPr>
            <w:r w:rsidRPr="00BB4075">
              <w:rPr>
                <w:rFonts w:ascii="Arial" w:hAnsi="Arial" w:cs="Arial"/>
                <w:color w:val="000000"/>
                <w:sz w:val="18"/>
                <w:szCs w:val="18"/>
              </w:rPr>
              <w:t>1,666</w:t>
            </w:r>
          </w:p>
        </w:tc>
        <w:tc>
          <w:tcPr>
            <w:tcW w:w="2610" w:type="dxa"/>
            <w:vAlign w:val="center"/>
          </w:tcPr>
          <w:p w14:paraId="092F072C" w14:textId="32439BD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6C32C6B9" w14:textId="66BF7B92"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(N=1,666)</w:t>
            </w:r>
          </w:p>
        </w:tc>
      </w:tr>
      <w:tr w:rsidR="00C43E6A" w:rsidRPr="00A1611A" w14:paraId="12AD7EE9" w14:textId="77777777" w:rsidTr="464BA57F">
        <w:trPr>
          <w:trHeight w:val="530"/>
          <w:jc w:val="center"/>
        </w:trPr>
        <w:tc>
          <w:tcPr>
            <w:tcW w:w="1075" w:type="dxa"/>
            <w:vAlign w:val="center"/>
          </w:tcPr>
          <w:p w14:paraId="2830A034" w14:textId="2A755E11" w:rsidR="00C43E6A" w:rsidRPr="00BB4075" w:rsidRDefault="00C43E6A" w:rsidP="00BB4075">
            <w:pPr>
              <w:rPr>
                <w:rFonts w:ascii="Arial" w:hAnsi="Arial" w:cs="Arial"/>
                <w:color w:val="000000"/>
                <w:sz w:val="18"/>
                <w:szCs w:val="18"/>
              </w:rPr>
            </w:pPr>
            <w:r>
              <w:rPr>
                <w:rFonts w:ascii="Arial" w:hAnsi="Arial" w:cs="Arial"/>
                <w:color w:val="000000"/>
                <w:sz w:val="18"/>
                <w:szCs w:val="18"/>
              </w:rPr>
              <w:t>Gupta (2011)</w:t>
            </w:r>
          </w:p>
        </w:tc>
        <w:tc>
          <w:tcPr>
            <w:tcW w:w="1350" w:type="dxa"/>
            <w:vAlign w:val="center"/>
          </w:tcPr>
          <w:p w14:paraId="6C7EA5B5" w14:textId="45A59917" w:rsidR="00C43E6A" w:rsidRPr="00BB4075" w:rsidRDefault="00C43E6A" w:rsidP="00BB4075">
            <w:pPr>
              <w:rPr>
                <w:rFonts w:ascii="Arial" w:hAnsi="Arial" w:cs="Arial"/>
                <w:color w:val="000000"/>
                <w:sz w:val="18"/>
                <w:szCs w:val="18"/>
              </w:rPr>
            </w:pPr>
            <w:r>
              <w:rPr>
                <w:rFonts w:ascii="Arial" w:hAnsi="Arial" w:cs="Arial"/>
                <w:color w:val="000000"/>
                <w:sz w:val="18"/>
                <w:szCs w:val="18"/>
              </w:rPr>
              <w:t>Delhi</w:t>
            </w:r>
          </w:p>
        </w:tc>
        <w:tc>
          <w:tcPr>
            <w:tcW w:w="900" w:type="dxa"/>
            <w:vAlign w:val="center"/>
          </w:tcPr>
          <w:p w14:paraId="51A80125" w14:textId="0EC42BBE" w:rsidR="00C43E6A" w:rsidRPr="00BB4075" w:rsidRDefault="00C43E6A" w:rsidP="00BB4075">
            <w:pPr>
              <w:rPr>
                <w:rFonts w:ascii="Arial" w:hAnsi="Arial" w:cs="Arial"/>
                <w:color w:val="000000"/>
                <w:sz w:val="18"/>
                <w:szCs w:val="18"/>
              </w:rPr>
            </w:pPr>
            <w:r>
              <w:rPr>
                <w:rFonts w:ascii="Arial" w:hAnsi="Arial" w:cs="Arial"/>
                <w:color w:val="000000"/>
                <w:sz w:val="18"/>
                <w:szCs w:val="18"/>
              </w:rPr>
              <w:t>Urban</w:t>
            </w:r>
          </w:p>
        </w:tc>
        <w:tc>
          <w:tcPr>
            <w:tcW w:w="1080" w:type="dxa"/>
            <w:vAlign w:val="center"/>
          </w:tcPr>
          <w:p w14:paraId="3540D3F7" w14:textId="3ED797F8" w:rsidR="00C43E6A" w:rsidRPr="00BB4075" w:rsidRDefault="00C43E6A" w:rsidP="00BB4075">
            <w:pPr>
              <w:rPr>
                <w:rFonts w:ascii="Arial" w:hAnsi="Arial" w:cs="Arial"/>
                <w:color w:val="000000"/>
                <w:sz w:val="18"/>
                <w:szCs w:val="18"/>
              </w:rPr>
            </w:pPr>
            <w:r>
              <w:rPr>
                <w:rFonts w:ascii="Arial" w:hAnsi="Arial" w:cs="Arial"/>
                <w:color w:val="000000"/>
                <w:sz w:val="18"/>
                <w:szCs w:val="18"/>
              </w:rPr>
              <w:t>Public sector</w:t>
            </w:r>
          </w:p>
        </w:tc>
        <w:tc>
          <w:tcPr>
            <w:tcW w:w="1890" w:type="dxa"/>
            <w:vAlign w:val="center"/>
          </w:tcPr>
          <w:p w14:paraId="1310774F" w14:textId="6E9D4731" w:rsidR="00C43E6A" w:rsidRPr="00BB4075" w:rsidRDefault="00CF13BF" w:rsidP="00BB4075">
            <w:pPr>
              <w:rPr>
                <w:rFonts w:ascii="Arial" w:hAnsi="Arial" w:cs="Arial"/>
                <w:color w:val="000000"/>
                <w:sz w:val="18"/>
                <w:szCs w:val="18"/>
              </w:rPr>
            </w:pPr>
            <w:r w:rsidRPr="00404F9D">
              <w:rPr>
                <w:rFonts w:ascii="Arial" w:hAnsi="Arial" w:cs="Arial"/>
                <w:color w:val="000000"/>
                <w:sz w:val="18"/>
                <w:szCs w:val="18"/>
              </w:rPr>
              <w:t>New and previously treated TB patients (including smear-positive pulmonary, smear-negative pulmonary, and extrapulmonary disease)</w:t>
            </w:r>
            <w:r>
              <w:rPr>
                <w:rFonts w:ascii="Arial" w:hAnsi="Arial" w:cs="Arial"/>
                <w:color w:val="000000"/>
                <w:sz w:val="18"/>
                <w:szCs w:val="18"/>
              </w:rPr>
              <w:t xml:space="preserve"> with history of treatment interruption </w:t>
            </w:r>
            <w:r w:rsidRPr="00BB4075">
              <w:rPr>
                <w:rFonts w:ascii="Arial" w:hAnsi="Arial" w:cs="Arial"/>
                <w:color w:val="000000"/>
                <w:sz w:val="18"/>
                <w:szCs w:val="18"/>
              </w:rPr>
              <w:t>as a combined population</w:t>
            </w:r>
          </w:p>
        </w:tc>
        <w:tc>
          <w:tcPr>
            <w:tcW w:w="2070" w:type="dxa"/>
            <w:vAlign w:val="center"/>
          </w:tcPr>
          <w:p w14:paraId="79BDDD99" w14:textId="6CA42BBF" w:rsidR="00C43E6A" w:rsidRPr="00BB4075" w:rsidRDefault="00C43E6A" w:rsidP="00BB4075">
            <w:pPr>
              <w:rPr>
                <w:rFonts w:ascii="Arial" w:hAnsi="Arial" w:cs="Arial"/>
                <w:color w:val="000000"/>
                <w:sz w:val="18"/>
                <w:szCs w:val="18"/>
              </w:rPr>
            </w:pPr>
            <w:r w:rsidRPr="00BB4075">
              <w:rPr>
                <w:rFonts w:ascii="Arial" w:hAnsi="Arial" w:cs="Arial"/>
                <w:color w:val="000000"/>
                <w:sz w:val="18"/>
                <w:szCs w:val="18"/>
              </w:rPr>
              <w:t>Medication non-adherence as a single outcome</w:t>
            </w:r>
          </w:p>
        </w:tc>
        <w:tc>
          <w:tcPr>
            <w:tcW w:w="1170" w:type="dxa"/>
            <w:vAlign w:val="center"/>
          </w:tcPr>
          <w:p w14:paraId="03EB36DD" w14:textId="2612DB63" w:rsidR="00C43E6A" w:rsidRPr="00BB4075" w:rsidRDefault="00C43E6A" w:rsidP="00BB4075">
            <w:pPr>
              <w:rPr>
                <w:rFonts w:ascii="Arial" w:hAnsi="Arial" w:cs="Arial"/>
                <w:color w:val="000000"/>
                <w:sz w:val="18"/>
                <w:szCs w:val="18"/>
              </w:rPr>
            </w:pPr>
            <w:r w:rsidRPr="00BB4075">
              <w:rPr>
                <w:rFonts w:ascii="Arial" w:hAnsi="Arial" w:cs="Arial"/>
                <w:color w:val="000000"/>
                <w:sz w:val="18"/>
                <w:szCs w:val="18"/>
              </w:rPr>
              <w:t>Single healthcare facility*</w:t>
            </w:r>
          </w:p>
        </w:tc>
        <w:tc>
          <w:tcPr>
            <w:tcW w:w="900" w:type="dxa"/>
            <w:vAlign w:val="center"/>
          </w:tcPr>
          <w:p w14:paraId="71A46E8F" w14:textId="22096F6F" w:rsidR="00C43E6A" w:rsidRPr="00BB4075" w:rsidRDefault="00C43E6A" w:rsidP="00BB4075">
            <w:pPr>
              <w:rPr>
                <w:rFonts w:ascii="Arial" w:hAnsi="Arial" w:cs="Arial"/>
                <w:color w:val="000000"/>
                <w:sz w:val="18"/>
                <w:szCs w:val="18"/>
              </w:rPr>
            </w:pPr>
            <w:r>
              <w:rPr>
                <w:rFonts w:ascii="Arial" w:hAnsi="Arial" w:cs="Arial"/>
                <w:color w:val="000000"/>
                <w:sz w:val="18"/>
                <w:szCs w:val="18"/>
              </w:rPr>
              <w:t>201</w:t>
            </w:r>
          </w:p>
        </w:tc>
        <w:tc>
          <w:tcPr>
            <w:tcW w:w="2610" w:type="dxa"/>
            <w:vAlign w:val="center"/>
          </w:tcPr>
          <w:p w14:paraId="4C325F95" w14:textId="2EDF064D" w:rsidR="00C43E6A" w:rsidRPr="00BB4075" w:rsidRDefault="00C43E6A" w:rsidP="00BB4075">
            <w:pPr>
              <w:rPr>
                <w:rFonts w:ascii="Arial" w:hAnsi="Arial" w:cs="Arial"/>
                <w:color w:val="000000"/>
                <w:sz w:val="18"/>
                <w:szCs w:val="18"/>
              </w:rPr>
            </w:pPr>
            <w:r>
              <w:rPr>
                <w:rFonts w:ascii="Arial" w:hAnsi="Arial" w:cs="Arial"/>
                <w:color w:val="000000"/>
                <w:sz w:val="18"/>
                <w:szCs w:val="18"/>
              </w:rPr>
              <w:t>Retrospective cohort-based analysis</w:t>
            </w:r>
          </w:p>
        </w:tc>
        <w:tc>
          <w:tcPr>
            <w:tcW w:w="1800" w:type="dxa"/>
            <w:vAlign w:val="center"/>
          </w:tcPr>
          <w:p w14:paraId="4389A5E1" w14:textId="71D01D6E" w:rsidR="00C43E6A" w:rsidRPr="00BB4075" w:rsidRDefault="00C43E6A" w:rsidP="00BB4075">
            <w:pPr>
              <w:rPr>
                <w:rFonts w:ascii="Arial" w:hAnsi="Arial" w:cs="Arial"/>
                <w:color w:val="000000"/>
                <w:sz w:val="18"/>
                <w:szCs w:val="18"/>
              </w:rPr>
            </w:pPr>
            <w:r>
              <w:rPr>
                <w:rFonts w:ascii="Arial" w:hAnsi="Arial" w:cs="Arial"/>
                <w:color w:val="000000"/>
                <w:sz w:val="18"/>
                <w:szCs w:val="18"/>
              </w:rPr>
              <w:t>Reasons for treatment interruption (N=201)</w:t>
            </w:r>
          </w:p>
        </w:tc>
      </w:tr>
      <w:tr w:rsidR="00BB4075" w:rsidRPr="00A1611A" w14:paraId="1F52CC5A" w14:textId="77777777" w:rsidTr="464BA57F">
        <w:trPr>
          <w:trHeight w:val="530"/>
          <w:jc w:val="center"/>
        </w:trPr>
        <w:tc>
          <w:tcPr>
            <w:tcW w:w="1075" w:type="dxa"/>
            <w:vAlign w:val="center"/>
          </w:tcPr>
          <w:p w14:paraId="2C5B307C" w14:textId="5AF48DC4"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Huddart (2021)</w:t>
            </w:r>
          </w:p>
        </w:tc>
        <w:tc>
          <w:tcPr>
            <w:tcW w:w="1350" w:type="dxa"/>
            <w:vAlign w:val="center"/>
          </w:tcPr>
          <w:p w14:paraId="415FD166" w14:textId="72EF9076" w:rsidR="00BB4075" w:rsidRPr="00BB4075" w:rsidRDefault="00BB4075" w:rsidP="00BB4075">
            <w:pPr>
              <w:rPr>
                <w:rFonts w:ascii="Arial" w:hAnsi="Arial" w:cs="Arial"/>
                <w:sz w:val="18"/>
                <w:szCs w:val="18"/>
              </w:rPr>
            </w:pPr>
            <w:r w:rsidRPr="00BB4075">
              <w:rPr>
                <w:rFonts w:ascii="Arial" w:hAnsi="Arial" w:cs="Arial"/>
                <w:color w:val="000000"/>
                <w:sz w:val="18"/>
                <w:szCs w:val="18"/>
              </w:rPr>
              <w:t>Bihar</w:t>
            </w:r>
          </w:p>
        </w:tc>
        <w:tc>
          <w:tcPr>
            <w:tcW w:w="900" w:type="dxa"/>
            <w:vAlign w:val="center"/>
          </w:tcPr>
          <w:p w14:paraId="13F1136B" w14:textId="6B85ED29" w:rsidR="00BB4075" w:rsidRPr="00BB4075" w:rsidRDefault="00BB4075" w:rsidP="00BB4075">
            <w:pPr>
              <w:rPr>
                <w:rFonts w:ascii="Arial" w:hAnsi="Arial" w:cs="Arial"/>
                <w:sz w:val="18"/>
                <w:szCs w:val="18"/>
              </w:rPr>
            </w:pPr>
            <w:r w:rsidRPr="00BB4075">
              <w:rPr>
                <w:rFonts w:ascii="Arial" w:hAnsi="Arial" w:cs="Arial"/>
                <w:color w:val="000000"/>
                <w:sz w:val="18"/>
                <w:szCs w:val="18"/>
              </w:rPr>
              <w:t>Both</w:t>
            </w:r>
          </w:p>
        </w:tc>
        <w:tc>
          <w:tcPr>
            <w:tcW w:w="1080" w:type="dxa"/>
            <w:vAlign w:val="center"/>
          </w:tcPr>
          <w:p w14:paraId="2282AFC9" w14:textId="0BE82620" w:rsidR="00BB4075" w:rsidRPr="00BB4075" w:rsidRDefault="00BB4075" w:rsidP="00BB4075">
            <w:pPr>
              <w:rPr>
                <w:rFonts w:ascii="Arial" w:hAnsi="Arial" w:cs="Arial"/>
                <w:sz w:val="18"/>
                <w:szCs w:val="18"/>
              </w:rPr>
            </w:pPr>
            <w:r w:rsidRPr="00BB4075">
              <w:rPr>
                <w:rFonts w:ascii="Arial" w:hAnsi="Arial" w:cs="Arial"/>
                <w:color w:val="000000"/>
                <w:sz w:val="18"/>
                <w:szCs w:val="18"/>
              </w:rPr>
              <w:t>Private sector</w:t>
            </w:r>
          </w:p>
        </w:tc>
        <w:tc>
          <w:tcPr>
            <w:tcW w:w="1890" w:type="dxa"/>
            <w:vAlign w:val="center"/>
          </w:tcPr>
          <w:p w14:paraId="0A9E898A" w14:textId="640B4036"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New and previously treated TB patients as a combined population </w:t>
            </w:r>
          </w:p>
        </w:tc>
        <w:tc>
          <w:tcPr>
            <w:tcW w:w="2070" w:type="dxa"/>
            <w:vAlign w:val="center"/>
          </w:tcPr>
          <w:p w14:paraId="7F0F2C99" w14:textId="1EAB465D" w:rsidR="00BB4075" w:rsidRPr="00BB4075" w:rsidRDefault="00BB4075" w:rsidP="00BB4075">
            <w:pPr>
              <w:rPr>
                <w:rFonts w:ascii="Arial" w:hAnsi="Arial" w:cs="Arial"/>
                <w:sz w:val="18"/>
                <w:szCs w:val="18"/>
              </w:rPr>
            </w:pPr>
            <w:r w:rsidRPr="00BB4075">
              <w:rPr>
                <w:rFonts w:ascii="Arial" w:hAnsi="Arial" w:cs="Arial"/>
                <w:color w:val="000000"/>
                <w:sz w:val="18"/>
                <w:szCs w:val="18"/>
              </w:rPr>
              <w:t>Death as a single outcome</w:t>
            </w:r>
          </w:p>
        </w:tc>
        <w:tc>
          <w:tcPr>
            <w:tcW w:w="1170" w:type="dxa"/>
            <w:vAlign w:val="center"/>
          </w:tcPr>
          <w:p w14:paraId="042EF600" w14:textId="2BB72318"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18A020C4" w14:textId="2BCA2A3C" w:rsidR="00BB4075" w:rsidRPr="00BB4075" w:rsidRDefault="00BB4075" w:rsidP="00BB4075">
            <w:pPr>
              <w:rPr>
                <w:rFonts w:ascii="Arial" w:hAnsi="Arial" w:cs="Arial"/>
                <w:sz w:val="18"/>
                <w:szCs w:val="18"/>
              </w:rPr>
            </w:pPr>
            <w:r w:rsidRPr="00BB4075">
              <w:rPr>
                <w:rFonts w:ascii="Arial" w:hAnsi="Arial" w:cs="Arial"/>
                <w:color w:val="000000"/>
                <w:sz w:val="18"/>
                <w:szCs w:val="18"/>
              </w:rPr>
              <w:t>4,000</w:t>
            </w:r>
          </w:p>
        </w:tc>
        <w:tc>
          <w:tcPr>
            <w:tcW w:w="2610" w:type="dxa"/>
            <w:vAlign w:val="center"/>
          </w:tcPr>
          <w:p w14:paraId="5215AC9C" w14:textId="05C30376"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assessment of outcomes using phone surveys by a dedicated research team*</w:t>
            </w:r>
          </w:p>
        </w:tc>
        <w:tc>
          <w:tcPr>
            <w:tcW w:w="1800" w:type="dxa"/>
            <w:vAlign w:val="center"/>
          </w:tcPr>
          <w:p w14:paraId="248BB95C" w14:textId="25687A2B"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(N=4,000, with n=2,240 observed [i.e., answered the survey] and n=1,760 unobserved [i.e., did not answer the survey but accounted for using inverse probability weighting])</w:t>
            </w:r>
          </w:p>
        </w:tc>
      </w:tr>
      <w:tr w:rsidR="00BB4075" w:rsidRPr="00A1611A" w14:paraId="349D989C" w14:textId="77777777" w:rsidTr="464BA57F">
        <w:trPr>
          <w:trHeight w:val="1238"/>
          <w:jc w:val="center"/>
        </w:trPr>
        <w:tc>
          <w:tcPr>
            <w:tcW w:w="1075" w:type="dxa"/>
            <w:vAlign w:val="center"/>
          </w:tcPr>
          <w:p w14:paraId="46764893" w14:textId="34239538" w:rsidR="00BB4075" w:rsidRPr="00BB4075" w:rsidRDefault="00BB4075" w:rsidP="00BB4075">
            <w:pPr>
              <w:rPr>
                <w:rFonts w:ascii="Arial" w:hAnsi="Arial" w:cs="Arial"/>
                <w:sz w:val="18"/>
                <w:szCs w:val="18"/>
              </w:rPr>
            </w:pPr>
            <w:r w:rsidRPr="00BB4075">
              <w:rPr>
                <w:rFonts w:ascii="Arial" w:hAnsi="Arial" w:cs="Arial"/>
                <w:color w:val="000000"/>
                <w:sz w:val="18"/>
                <w:szCs w:val="18"/>
              </w:rPr>
              <w:t>Jaggarajamma (2007)</w:t>
            </w:r>
          </w:p>
        </w:tc>
        <w:tc>
          <w:tcPr>
            <w:tcW w:w="1350" w:type="dxa"/>
            <w:vAlign w:val="center"/>
          </w:tcPr>
          <w:p w14:paraId="42CB0BDD" w14:textId="542057C4" w:rsidR="00BB4075" w:rsidRPr="00BB4075" w:rsidRDefault="00BB4075" w:rsidP="00BB4075">
            <w:pPr>
              <w:rPr>
                <w:rFonts w:ascii="Arial" w:hAnsi="Arial" w:cs="Arial"/>
                <w:sz w:val="18"/>
                <w:szCs w:val="18"/>
              </w:rPr>
            </w:pPr>
            <w:r w:rsidRPr="00BB4075">
              <w:rPr>
                <w:rFonts w:ascii="Arial" w:hAnsi="Arial" w:cs="Arial"/>
                <w:color w:val="000000"/>
                <w:sz w:val="18"/>
                <w:szCs w:val="18"/>
              </w:rPr>
              <w:t>Tamil Nadu</w:t>
            </w:r>
          </w:p>
        </w:tc>
        <w:tc>
          <w:tcPr>
            <w:tcW w:w="900" w:type="dxa"/>
            <w:vAlign w:val="center"/>
          </w:tcPr>
          <w:p w14:paraId="0292FCAC" w14:textId="77D3CC8C"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5BF40EBA" w14:textId="135B089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3CE5D0E9" w14:textId="2665CB99"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578C553B" w14:textId="2A406348"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3DAEA96D" w14:textId="032D8B90"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70A69123" w14:textId="054FD4F4" w:rsidR="00BB4075" w:rsidRPr="00BB4075" w:rsidRDefault="00BB4075" w:rsidP="00BB4075">
            <w:pPr>
              <w:rPr>
                <w:rFonts w:ascii="Arial" w:hAnsi="Arial" w:cs="Arial"/>
                <w:sz w:val="18"/>
                <w:szCs w:val="18"/>
              </w:rPr>
            </w:pPr>
            <w:r w:rsidRPr="00BB4075">
              <w:rPr>
                <w:rFonts w:ascii="Arial" w:hAnsi="Arial" w:cs="Arial"/>
                <w:color w:val="000000"/>
                <w:sz w:val="18"/>
                <w:szCs w:val="18"/>
              </w:rPr>
              <w:t>1,124</w:t>
            </w:r>
          </w:p>
        </w:tc>
        <w:tc>
          <w:tcPr>
            <w:tcW w:w="2610" w:type="dxa"/>
            <w:vAlign w:val="center"/>
          </w:tcPr>
          <w:p w14:paraId="411AE40D" w14:textId="62A94C9D"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3FAB95C6" w14:textId="13ED07CF"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(N=1,124);</w:t>
            </w:r>
            <w:r w:rsidRPr="00BB4075">
              <w:rPr>
                <w:rFonts w:ascii="Arial" w:hAnsi="Arial" w:cs="Arial"/>
                <w:color w:val="000000"/>
                <w:sz w:val="18"/>
                <w:szCs w:val="18"/>
                <w:vertAlign w:val="superscript"/>
              </w:rPr>
              <w:t>a</w:t>
            </w:r>
            <w:r w:rsidRPr="00BB4075">
              <w:rPr>
                <w:rFonts w:ascii="Arial" w:hAnsi="Arial" w:cs="Arial"/>
                <w:color w:val="000000"/>
                <w:sz w:val="18"/>
                <w:szCs w:val="18"/>
              </w:rPr>
              <w:t xml:space="preserve"> </w:t>
            </w:r>
            <w:r w:rsidRPr="00BB4075">
              <w:rPr>
                <w:rFonts w:ascii="Arial" w:hAnsi="Arial" w:cs="Arial"/>
                <w:color w:val="000000"/>
                <w:sz w:val="18"/>
                <w:szCs w:val="18"/>
              </w:rPr>
              <w:br/>
              <w:t>Reasons reported by patients for loss to follow-up (N=141)</w:t>
            </w:r>
          </w:p>
        </w:tc>
      </w:tr>
      <w:tr w:rsidR="00BB4075" w:rsidRPr="00A1611A" w14:paraId="569DF3DC" w14:textId="77777777" w:rsidTr="464BA57F">
        <w:trPr>
          <w:trHeight w:val="1238"/>
          <w:jc w:val="center"/>
        </w:trPr>
        <w:tc>
          <w:tcPr>
            <w:tcW w:w="1075" w:type="dxa"/>
            <w:vAlign w:val="center"/>
          </w:tcPr>
          <w:p w14:paraId="1CF45DAF" w14:textId="07514028" w:rsidR="00BB4075" w:rsidRPr="00BB4075" w:rsidRDefault="00BB4075" w:rsidP="00BB4075">
            <w:pPr>
              <w:rPr>
                <w:rFonts w:ascii="Arial" w:hAnsi="Arial" w:cs="Arial"/>
                <w:sz w:val="18"/>
                <w:szCs w:val="18"/>
              </w:rPr>
            </w:pPr>
            <w:r w:rsidRPr="00BB4075">
              <w:rPr>
                <w:rFonts w:ascii="Arial" w:hAnsi="Arial" w:cs="Arial"/>
                <w:color w:val="000000"/>
                <w:sz w:val="18"/>
                <w:szCs w:val="18"/>
              </w:rPr>
              <w:t>Jan Swasthya Sahyog (2018)</w:t>
            </w:r>
          </w:p>
        </w:tc>
        <w:tc>
          <w:tcPr>
            <w:tcW w:w="1350" w:type="dxa"/>
            <w:vAlign w:val="center"/>
          </w:tcPr>
          <w:p w14:paraId="65BAC136" w14:textId="5316FB99" w:rsidR="00BB4075" w:rsidRPr="00BB4075" w:rsidRDefault="00BB4075" w:rsidP="00BB4075">
            <w:pPr>
              <w:rPr>
                <w:rFonts w:ascii="Arial" w:hAnsi="Arial" w:cs="Arial"/>
                <w:sz w:val="18"/>
                <w:szCs w:val="18"/>
              </w:rPr>
            </w:pPr>
            <w:r w:rsidRPr="00BB4075">
              <w:rPr>
                <w:rFonts w:ascii="Arial" w:hAnsi="Arial" w:cs="Arial"/>
                <w:color w:val="000000"/>
                <w:sz w:val="18"/>
                <w:szCs w:val="18"/>
              </w:rPr>
              <w:t>Chattisgharh</w:t>
            </w:r>
          </w:p>
        </w:tc>
        <w:tc>
          <w:tcPr>
            <w:tcW w:w="900" w:type="dxa"/>
            <w:vAlign w:val="center"/>
          </w:tcPr>
          <w:p w14:paraId="48932F20" w14:textId="33BEF7D9"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5183B7CA" w14:textId="4036FC73" w:rsidR="00BB4075" w:rsidRPr="00BB4075" w:rsidRDefault="00BB4075" w:rsidP="00BB4075">
            <w:pPr>
              <w:rPr>
                <w:rFonts w:ascii="Arial" w:hAnsi="Arial" w:cs="Arial"/>
                <w:sz w:val="18"/>
                <w:szCs w:val="18"/>
              </w:rPr>
            </w:pPr>
            <w:r w:rsidRPr="00BB4075">
              <w:rPr>
                <w:rFonts w:ascii="Arial" w:hAnsi="Arial" w:cs="Arial"/>
                <w:color w:val="000000"/>
                <w:sz w:val="18"/>
                <w:szCs w:val="18"/>
              </w:rPr>
              <w:t>Private sector (non-profit community-based organization)</w:t>
            </w:r>
          </w:p>
        </w:tc>
        <w:tc>
          <w:tcPr>
            <w:tcW w:w="1890" w:type="dxa"/>
            <w:vAlign w:val="center"/>
          </w:tcPr>
          <w:p w14:paraId="452EA011" w14:textId="187F9F99"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28BF844B" w14:textId="731A5F8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and loss to follow-up as a composite outcome </w:t>
            </w:r>
          </w:p>
        </w:tc>
        <w:tc>
          <w:tcPr>
            <w:tcW w:w="1170" w:type="dxa"/>
            <w:vAlign w:val="center"/>
          </w:tcPr>
          <w:p w14:paraId="5642FC19" w14:textId="55D0ECE1"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2CE3687" w14:textId="4B1C5E5C" w:rsidR="00BB4075" w:rsidRPr="00BB4075" w:rsidRDefault="00BB4075" w:rsidP="00BB4075">
            <w:pPr>
              <w:rPr>
                <w:rFonts w:ascii="Arial" w:hAnsi="Arial" w:cs="Arial"/>
                <w:sz w:val="18"/>
                <w:szCs w:val="18"/>
              </w:rPr>
            </w:pPr>
            <w:r w:rsidRPr="00BB4075">
              <w:rPr>
                <w:rFonts w:ascii="Arial" w:hAnsi="Arial" w:cs="Arial"/>
                <w:color w:val="000000"/>
                <w:sz w:val="18"/>
                <w:szCs w:val="18"/>
              </w:rPr>
              <w:t>4,979</w:t>
            </w:r>
          </w:p>
        </w:tc>
        <w:tc>
          <w:tcPr>
            <w:tcW w:w="2610" w:type="dxa"/>
            <w:vAlign w:val="center"/>
          </w:tcPr>
          <w:p w14:paraId="1C0EC504" w14:textId="1A5CDB79"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health system records of a community-based program*</w:t>
            </w:r>
          </w:p>
        </w:tc>
        <w:tc>
          <w:tcPr>
            <w:tcW w:w="1800" w:type="dxa"/>
            <w:vAlign w:val="center"/>
          </w:tcPr>
          <w:p w14:paraId="7DA8FA79" w14:textId="775C6195"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Relative risk regression and logistic regression (N=2,607)</w:t>
            </w:r>
            <w:r w:rsidRPr="00BB4075">
              <w:rPr>
                <w:rFonts w:ascii="Arial" w:hAnsi="Arial" w:cs="Arial"/>
                <w:color w:val="000000"/>
                <w:sz w:val="18"/>
                <w:szCs w:val="18"/>
                <w:vertAlign w:val="superscript"/>
              </w:rPr>
              <w:t>a</w:t>
            </w:r>
          </w:p>
        </w:tc>
      </w:tr>
      <w:tr w:rsidR="00BB4075" w:rsidRPr="00A1611A" w14:paraId="2C6D8BE3" w14:textId="77777777" w:rsidTr="464BA57F">
        <w:trPr>
          <w:trHeight w:val="1238"/>
          <w:jc w:val="center"/>
        </w:trPr>
        <w:tc>
          <w:tcPr>
            <w:tcW w:w="1075" w:type="dxa"/>
            <w:vAlign w:val="center"/>
          </w:tcPr>
          <w:p w14:paraId="04A11B2A" w14:textId="2E188CE9" w:rsidR="00BB4075" w:rsidRPr="00BB4075" w:rsidRDefault="00BB4075" w:rsidP="00BB4075">
            <w:pPr>
              <w:rPr>
                <w:rFonts w:ascii="Arial" w:hAnsi="Arial" w:cs="Arial"/>
                <w:sz w:val="18"/>
                <w:szCs w:val="18"/>
              </w:rPr>
            </w:pPr>
            <w:r w:rsidRPr="00BB4075">
              <w:rPr>
                <w:rFonts w:ascii="Arial" w:hAnsi="Arial" w:cs="Arial"/>
                <w:color w:val="000000"/>
                <w:sz w:val="18"/>
                <w:szCs w:val="18"/>
              </w:rPr>
              <w:t>Jonnalagada (2011)</w:t>
            </w:r>
          </w:p>
        </w:tc>
        <w:tc>
          <w:tcPr>
            <w:tcW w:w="1350" w:type="dxa"/>
            <w:vAlign w:val="center"/>
          </w:tcPr>
          <w:p w14:paraId="339BBE60" w14:textId="7EE2A32D" w:rsidR="00BB4075" w:rsidRPr="00BB4075" w:rsidRDefault="00BB4075" w:rsidP="00BB4075">
            <w:pPr>
              <w:rPr>
                <w:rFonts w:ascii="Arial" w:hAnsi="Arial" w:cs="Arial"/>
                <w:sz w:val="18"/>
                <w:szCs w:val="18"/>
              </w:rPr>
            </w:pPr>
            <w:r w:rsidRPr="00BB4075">
              <w:rPr>
                <w:rFonts w:ascii="Arial" w:hAnsi="Arial" w:cs="Arial"/>
                <w:color w:val="000000"/>
                <w:sz w:val="18"/>
                <w:szCs w:val="18"/>
              </w:rPr>
              <w:t>Andra Pradesh</w:t>
            </w:r>
          </w:p>
        </w:tc>
        <w:tc>
          <w:tcPr>
            <w:tcW w:w="900" w:type="dxa"/>
            <w:vAlign w:val="center"/>
          </w:tcPr>
          <w:p w14:paraId="78E3317A" w14:textId="579B0210"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3EEE15E6" w14:textId="70AAFE72"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ECAE6B4" w14:textId="6AF04510"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59017289" w14:textId="1E965526"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loss to follow-up, and transferred out as a composite outcome</w:t>
            </w:r>
          </w:p>
        </w:tc>
        <w:tc>
          <w:tcPr>
            <w:tcW w:w="1170" w:type="dxa"/>
            <w:vAlign w:val="center"/>
          </w:tcPr>
          <w:p w14:paraId="2793E83C" w14:textId="084D60A9"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7040FFF0" w14:textId="1B81DC4F" w:rsidR="00BB4075" w:rsidRPr="00BB4075" w:rsidRDefault="00BB4075" w:rsidP="00BB4075">
            <w:pPr>
              <w:rPr>
                <w:rFonts w:ascii="Arial" w:hAnsi="Arial" w:cs="Arial"/>
                <w:sz w:val="18"/>
                <w:szCs w:val="18"/>
              </w:rPr>
            </w:pPr>
            <w:r w:rsidRPr="00BB4075">
              <w:rPr>
                <w:rFonts w:ascii="Arial" w:hAnsi="Arial" w:cs="Arial"/>
                <w:color w:val="000000"/>
                <w:sz w:val="18"/>
                <w:szCs w:val="18"/>
              </w:rPr>
              <w:t>8,240</w:t>
            </w:r>
          </w:p>
        </w:tc>
        <w:tc>
          <w:tcPr>
            <w:tcW w:w="2610" w:type="dxa"/>
            <w:vAlign w:val="center"/>
          </w:tcPr>
          <w:p w14:paraId="08A79898" w14:textId="5FED7CEB"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2095C32E" w14:textId="34DE2262"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(N=8,240)</w:t>
            </w:r>
            <w:r w:rsidRPr="00BB4075">
              <w:rPr>
                <w:rFonts w:ascii="Arial" w:hAnsi="Arial" w:cs="Arial"/>
                <w:color w:val="000000"/>
                <w:sz w:val="18"/>
                <w:szCs w:val="18"/>
                <w:vertAlign w:val="superscript"/>
              </w:rPr>
              <w:t>a</w:t>
            </w:r>
          </w:p>
        </w:tc>
      </w:tr>
      <w:tr w:rsidR="00BB4075" w:rsidRPr="00A1611A" w14:paraId="78C15E9B" w14:textId="77777777" w:rsidTr="464BA57F">
        <w:trPr>
          <w:trHeight w:val="1238"/>
          <w:jc w:val="center"/>
        </w:trPr>
        <w:tc>
          <w:tcPr>
            <w:tcW w:w="1075" w:type="dxa"/>
            <w:vAlign w:val="center"/>
          </w:tcPr>
          <w:p w14:paraId="019C4495" w14:textId="48D9C95E"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Joseph  (2011)</w:t>
            </w:r>
          </w:p>
        </w:tc>
        <w:tc>
          <w:tcPr>
            <w:tcW w:w="1350" w:type="dxa"/>
            <w:vAlign w:val="center"/>
          </w:tcPr>
          <w:p w14:paraId="62FFB5AF" w14:textId="660EE4BA" w:rsidR="00BB4075" w:rsidRPr="00BB4075" w:rsidRDefault="00BB4075" w:rsidP="00BB4075">
            <w:pPr>
              <w:rPr>
                <w:rFonts w:ascii="Arial" w:hAnsi="Arial" w:cs="Arial"/>
                <w:sz w:val="18"/>
                <w:szCs w:val="18"/>
              </w:rPr>
            </w:pPr>
            <w:r w:rsidRPr="00BB4075">
              <w:rPr>
                <w:rFonts w:ascii="Arial" w:hAnsi="Arial" w:cs="Arial"/>
                <w:color w:val="000000"/>
                <w:sz w:val="18"/>
                <w:szCs w:val="18"/>
              </w:rPr>
              <w:t>Karnataka</w:t>
            </w:r>
          </w:p>
        </w:tc>
        <w:tc>
          <w:tcPr>
            <w:tcW w:w="900" w:type="dxa"/>
            <w:vAlign w:val="center"/>
          </w:tcPr>
          <w:p w14:paraId="06E9E534" w14:textId="64699BA5"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560AA6AC" w14:textId="4284EE3F"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71A909D2" w14:textId="00B4B08C"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New and previously treated sputum smear positive pulmonary TB patients as a combined population </w:t>
            </w:r>
          </w:p>
        </w:tc>
        <w:tc>
          <w:tcPr>
            <w:tcW w:w="2070" w:type="dxa"/>
            <w:vAlign w:val="center"/>
          </w:tcPr>
          <w:p w14:paraId="7CEAA85C" w14:textId="2EE58D2E" w:rsidR="00BB4075" w:rsidRPr="00BB4075" w:rsidRDefault="00BB4075" w:rsidP="00BB4075">
            <w:pPr>
              <w:rPr>
                <w:rFonts w:ascii="Arial" w:hAnsi="Arial" w:cs="Arial"/>
                <w:sz w:val="18"/>
                <w:szCs w:val="18"/>
              </w:rPr>
            </w:pPr>
            <w:r w:rsidRPr="00BB4075">
              <w:rPr>
                <w:rFonts w:ascii="Arial" w:hAnsi="Arial" w:cs="Arial"/>
                <w:color w:val="000000"/>
                <w:sz w:val="18"/>
                <w:szCs w:val="18"/>
              </w:rPr>
              <w:t>Treatment failure and loss to follow-up as a composite outcome</w:t>
            </w:r>
          </w:p>
        </w:tc>
        <w:tc>
          <w:tcPr>
            <w:tcW w:w="1170" w:type="dxa"/>
            <w:vAlign w:val="center"/>
          </w:tcPr>
          <w:p w14:paraId="5149C0FD" w14:textId="3765D888"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157D9596" w14:textId="5930AEF0" w:rsidR="00BB4075" w:rsidRPr="00BB4075" w:rsidRDefault="00BB4075" w:rsidP="00BB4075">
            <w:pPr>
              <w:rPr>
                <w:rFonts w:ascii="Arial" w:hAnsi="Arial" w:cs="Arial"/>
                <w:sz w:val="18"/>
                <w:szCs w:val="18"/>
              </w:rPr>
            </w:pPr>
            <w:r w:rsidRPr="00BB4075">
              <w:rPr>
                <w:rFonts w:ascii="Arial" w:hAnsi="Arial" w:cs="Arial"/>
                <w:color w:val="000000"/>
                <w:sz w:val="18"/>
                <w:szCs w:val="18"/>
              </w:rPr>
              <w:t>286</w:t>
            </w:r>
          </w:p>
        </w:tc>
        <w:tc>
          <w:tcPr>
            <w:tcW w:w="2610" w:type="dxa"/>
            <w:vAlign w:val="center"/>
          </w:tcPr>
          <w:p w14:paraId="0DE04FA5" w14:textId="3BB400F5"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715C3099" w14:textId="039593B2"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(N=286)</w:t>
            </w:r>
            <w:r w:rsidRPr="00BB4075">
              <w:rPr>
                <w:rFonts w:ascii="Arial" w:hAnsi="Arial" w:cs="Arial"/>
                <w:color w:val="000000"/>
                <w:sz w:val="18"/>
                <w:szCs w:val="18"/>
                <w:vertAlign w:val="superscript"/>
              </w:rPr>
              <w:t>a</w:t>
            </w:r>
          </w:p>
        </w:tc>
      </w:tr>
      <w:tr w:rsidR="00BB4075" w:rsidRPr="00A1611A" w14:paraId="6E253988" w14:textId="77777777" w:rsidTr="464BA57F">
        <w:trPr>
          <w:trHeight w:val="1238"/>
          <w:jc w:val="center"/>
        </w:trPr>
        <w:tc>
          <w:tcPr>
            <w:tcW w:w="1075" w:type="dxa"/>
            <w:vAlign w:val="center"/>
          </w:tcPr>
          <w:p w14:paraId="2D57586C" w14:textId="1C4FBB3B" w:rsidR="00BB4075" w:rsidRPr="00BB4075" w:rsidRDefault="00BB4075" w:rsidP="00BB4075">
            <w:pPr>
              <w:rPr>
                <w:rFonts w:ascii="Arial" w:hAnsi="Arial" w:cs="Arial"/>
                <w:sz w:val="18"/>
                <w:szCs w:val="18"/>
              </w:rPr>
            </w:pPr>
            <w:r w:rsidRPr="00BB4075">
              <w:rPr>
                <w:rFonts w:ascii="Arial" w:hAnsi="Arial" w:cs="Arial"/>
                <w:color w:val="000000"/>
                <w:sz w:val="18"/>
                <w:szCs w:val="18"/>
              </w:rPr>
              <w:t>Karanjekar (2014)</w:t>
            </w:r>
          </w:p>
        </w:tc>
        <w:tc>
          <w:tcPr>
            <w:tcW w:w="1350" w:type="dxa"/>
            <w:vAlign w:val="center"/>
          </w:tcPr>
          <w:p w14:paraId="0AE7E14F" w14:textId="39CE7650"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7CBB3E68" w14:textId="409DB786"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36560A27" w14:textId="7D966F0F"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DD04313" w14:textId="0F2F9B6C"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59A9FFA0" w14:textId="306A3336" w:rsidR="00BB4075" w:rsidRPr="00BB4075" w:rsidRDefault="00BB4075" w:rsidP="00BB4075">
            <w:pPr>
              <w:rPr>
                <w:rFonts w:ascii="Arial" w:hAnsi="Arial" w:cs="Arial"/>
                <w:sz w:val="18"/>
                <w:szCs w:val="18"/>
              </w:rPr>
            </w:pPr>
            <w:r w:rsidRPr="00BB4075">
              <w:rPr>
                <w:rFonts w:ascii="Arial" w:hAnsi="Arial" w:cs="Arial"/>
                <w:color w:val="000000"/>
                <w:sz w:val="18"/>
                <w:szCs w:val="18"/>
              </w:rPr>
              <w:t>Death, loss to follow-up, and transferred out as a composite outcome</w:t>
            </w:r>
          </w:p>
        </w:tc>
        <w:tc>
          <w:tcPr>
            <w:tcW w:w="1170" w:type="dxa"/>
            <w:vAlign w:val="center"/>
          </w:tcPr>
          <w:p w14:paraId="69C08127" w14:textId="753B6233"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1927A1D1" w14:textId="02333897" w:rsidR="00BB4075" w:rsidRPr="00BB4075" w:rsidRDefault="00BB4075" w:rsidP="00BB4075">
            <w:pPr>
              <w:rPr>
                <w:rFonts w:ascii="Arial" w:hAnsi="Arial" w:cs="Arial"/>
                <w:sz w:val="18"/>
                <w:szCs w:val="18"/>
              </w:rPr>
            </w:pPr>
            <w:r w:rsidRPr="00BB4075">
              <w:rPr>
                <w:rFonts w:ascii="Arial" w:hAnsi="Arial" w:cs="Arial"/>
                <w:color w:val="000000"/>
                <w:sz w:val="18"/>
                <w:szCs w:val="18"/>
              </w:rPr>
              <w:t>125*</w:t>
            </w:r>
          </w:p>
        </w:tc>
        <w:tc>
          <w:tcPr>
            <w:tcW w:w="2610" w:type="dxa"/>
            <w:vAlign w:val="center"/>
          </w:tcPr>
          <w:p w14:paraId="207790F1" w14:textId="020EA84A"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26002201" w14:textId="075AD18A"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(N=125)</w:t>
            </w:r>
            <w:r w:rsidRPr="00BB4075">
              <w:rPr>
                <w:rFonts w:ascii="Arial" w:hAnsi="Arial" w:cs="Arial"/>
                <w:color w:val="000000"/>
                <w:sz w:val="18"/>
                <w:szCs w:val="18"/>
                <w:vertAlign w:val="superscript"/>
              </w:rPr>
              <w:t>a</w:t>
            </w:r>
          </w:p>
        </w:tc>
      </w:tr>
      <w:tr w:rsidR="00BB4075" w:rsidRPr="00A1611A" w14:paraId="1149BB1E" w14:textId="77777777" w:rsidTr="464BA57F">
        <w:trPr>
          <w:trHeight w:val="1238"/>
          <w:jc w:val="center"/>
        </w:trPr>
        <w:tc>
          <w:tcPr>
            <w:tcW w:w="1075" w:type="dxa"/>
            <w:vAlign w:val="center"/>
          </w:tcPr>
          <w:p w14:paraId="2E85674B" w14:textId="42255D84" w:rsidR="00BB4075" w:rsidRPr="00BB4075" w:rsidRDefault="00BB4075" w:rsidP="00BB4075">
            <w:pPr>
              <w:rPr>
                <w:rFonts w:ascii="Arial" w:hAnsi="Arial" w:cs="Arial"/>
                <w:sz w:val="18"/>
                <w:szCs w:val="18"/>
              </w:rPr>
            </w:pPr>
            <w:r w:rsidRPr="00BB4075">
              <w:rPr>
                <w:rFonts w:ascii="Arial" w:hAnsi="Arial" w:cs="Arial"/>
                <w:color w:val="000000"/>
                <w:sz w:val="18"/>
                <w:szCs w:val="18"/>
              </w:rPr>
              <w:t>Kumar (2018)</w:t>
            </w:r>
          </w:p>
        </w:tc>
        <w:tc>
          <w:tcPr>
            <w:tcW w:w="1350" w:type="dxa"/>
            <w:vAlign w:val="center"/>
          </w:tcPr>
          <w:p w14:paraId="4ED86BC2" w14:textId="2E81609F" w:rsidR="00BB4075" w:rsidRPr="00BB4075" w:rsidRDefault="00BB4075" w:rsidP="00BB4075">
            <w:pPr>
              <w:rPr>
                <w:rFonts w:ascii="Arial" w:hAnsi="Arial" w:cs="Arial"/>
                <w:sz w:val="18"/>
                <w:szCs w:val="18"/>
              </w:rPr>
            </w:pPr>
            <w:r w:rsidRPr="00BB4075">
              <w:rPr>
                <w:rFonts w:ascii="Arial" w:hAnsi="Arial" w:cs="Arial"/>
                <w:color w:val="000000"/>
                <w:sz w:val="18"/>
                <w:szCs w:val="18"/>
              </w:rPr>
              <w:t>Madhya Pradesh</w:t>
            </w:r>
          </w:p>
        </w:tc>
        <w:tc>
          <w:tcPr>
            <w:tcW w:w="900" w:type="dxa"/>
            <w:vAlign w:val="center"/>
          </w:tcPr>
          <w:p w14:paraId="5FAABE34" w14:textId="346488F5"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344FAABB" w14:textId="0FE6E6A3"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F55999A" w14:textId="282AC792"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41F2A8B3" w14:textId="0C36E30A"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loss to follow-up, and transferred out as a composite outcome</w:t>
            </w:r>
          </w:p>
        </w:tc>
        <w:tc>
          <w:tcPr>
            <w:tcW w:w="1170" w:type="dxa"/>
            <w:vAlign w:val="center"/>
          </w:tcPr>
          <w:p w14:paraId="153EA955" w14:textId="30B0B68C"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1FF2CE3D" w14:textId="0657F061" w:rsidR="00BB4075" w:rsidRPr="00BB4075" w:rsidRDefault="00BB4075" w:rsidP="00BB4075">
            <w:pPr>
              <w:rPr>
                <w:rFonts w:ascii="Arial" w:hAnsi="Arial" w:cs="Arial"/>
                <w:sz w:val="18"/>
                <w:szCs w:val="18"/>
              </w:rPr>
            </w:pPr>
            <w:r w:rsidRPr="00BB4075">
              <w:rPr>
                <w:rFonts w:ascii="Arial" w:hAnsi="Arial" w:cs="Arial"/>
                <w:color w:val="000000"/>
                <w:sz w:val="18"/>
                <w:szCs w:val="18"/>
              </w:rPr>
              <w:t>454</w:t>
            </w:r>
          </w:p>
        </w:tc>
        <w:tc>
          <w:tcPr>
            <w:tcW w:w="2610" w:type="dxa"/>
            <w:vAlign w:val="center"/>
          </w:tcPr>
          <w:p w14:paraId="40DEC204" w14:textId="76AD72B5"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3CC5F4B6" w14:textId="77166FCE"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(N=454)</w:t>
            </w:r>
          </w:p>
        </w:tc>
      </w:tr>
      <w:tr w:rsidR="00BB4075" w:rsidRPr="00A1611A" w14:paraId="6CA90952" w14:textId="77777777" w:rsidTr="464BA57F">
        <w:trPr>
          <w:trHeight w:val="1238"/>
          <w:jc w:val="center"/>
        </w:trPr>
        <w:tc>
          <w:tcPr>
            <w:tcW w:w="1075" w:type="dxa"/>
            <w:vAlign w:val="center"/>
          </w:tcPr>
          <w:p w14:paraId="549C2EEF" w14:textId="32CC1AF6" w:rsidR="00BB4075" w:rsidRPr="00BB4075" w:rsidRDefault="00BB4075" w:rsidP="00BB4075">
            <w:pPr>
              <w:rPr>
                <w:rFonts w:ascii="Arial" w:hAnsi="Arial" w:cs="Arial"/>
                <w:sz w:val="18"/>
                <w:szCs w:val="18"/>
              </w:rPr>
            </w:pPr>
            <w:r w:rsidRPr="00BB4075">
              <w:rPr>
                <w:rFonts w:ascii="Arial" w:hAnsi="Arial" w:cs="Arial"/>
                <w:color w:val="000000"/>
                <w:sz w:val="18"/>
                <w:szCs w:val="18"/>
              </w:rPr>
              <w:t>Lata (2021)</w:t>
            </w:r>
          </w:p>
        </w:tc>
        <w:tc>
          <w:tcPr>
            <w:tcW w:w="1350" w:type="dxa"/>
            <w:vAlign w:val="center"/>
          </w:tcPr>
          <w:p w14:paraId="06C17A25" w14:textId="5B332336" w:rsidR="00BB4075" w:rsidRPr="00BB4075" w:rsidRDefault="00BB4075" w:rsidP="00BB4075">
            <w:pPr>
              <w:rPr>
                <w:rFonts w:ascii="Arial" w:hAnsi="Arial" w:cs="Arial"/>
                <w:sz w:val="18"/>
                <w:szCs w:val="18"/>
              </w:rPr>
            </w:pPr>
            <w:r w:rsidRPr="00BB4075">
              <w:rPr>
                <w:rFonts w:ascii="Arial" w:hAnsi="Arial" w:cs="Arial"/>
                <w:color w:val="000000"/>
                <w:sz w:val="18"/>
                <w:szCs w:val="18"/>
              </w:rPr>
              <w:t>Jammu and Kashmir</w:t>
            </w:r>
          </w:p>
        </w:tc>
        <w:tc>
          <w:tcPr>
            <w:tcW w:w="900" w:type="dxa"/>
            <w:vAlign w:val="center"/>
          </w:tcPr>
          <w:p w14:paraId="47777F75" w14:textId="53DAB245"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4E61972D" w14:textId="07F5F13D"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0F173DD" w14:textId="0134616B"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who completed at least 2 months of TB therapy as a combined population</w:t>
            </w:r>
          </w:p>
        </w:tc>
        <w:tc>
          <w:tcPr>
            <w:tcW w:w="2070" w:type="dxa"/>
            <w:vAlign w:val="center"/>
          </w:tcPr>
          <w:p w14:paraId="19F6A8F3" w14:textId="5189F872" w:rsidR="00BB4075" w:rsidRPr="00BB4075" w:rsidRDefault="00BB4075" w:rsidP="00BB4075">
            <w:pPr>
              <w:rPr>
                <w:rFonts w:ascii="Arial" w:hAnsi="Arial" w:cs="Arial"/>
                <w:sz w:val="18"/>
                <w:szCs w:val="18"/>
              </w:rPr>
            </w:pPr>
            <w:r w:rsidRPr="00BB4075">
              <w:rPr>
                <w:rFonts w:ascii="Arial" w:hAnsi="Arial" w:cs="Arial"/>
                <w:color w:val="000000"/>
                <w:sz w:val="18"/>
                <w:szCs w:val="18"/>
              </w:rPr>
              <w:t>Medication non-adherence as a single outcome (i.e., self-reported non-ingestion of at least one medication dose as measured by the Morisky adherence scale)</w:t>
            </w:r>
          </w:p>
        </w:tc>
        <w:tc>
          <w:tcPr>
            <w:tcW w:w="1170" w:type="dxa"/>
            <w:vAlign w:val="center"/>
          </w:tcPr>
          <w:p w14:paraId="26BC2694" w14:textId="350D1E8F"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1B20CD5D" w14:textId="535A1D87" w:rsidR="00BB4075" w:rsidRPr="00BB4075" w:rsidRDefault="00BB4075" w:rsidP="00BB4075">
            <w:pPr>
              <w:rPr>
                <w:rFonts w:ascii="Arial" w:hAnsi="Arial" w:cs="Arial"/>
                <w:sz w:val="18"/>
                <w:szCs w:val="18"/>
              </w:rPr>
            </w:pPr>
            <w:r w:rsidRPr="00BB4075">
              <w:rPr>
                <w:rFonts w:ascii="Arial" w:hAnsi="Arial" w:cs="Arial"/>
                <w:color w:val="000000"/>
                <w:sz w:val="18"/>
                <w:szCs w:val="18"/>
              </w:rPr>
              <w:t>72*</w:t>
            </w:r>
          </w:p>
        </w:tc>
        <w:tc>
          <w:tcPr>
            <w:tcW w:w="2610" w:type="dxa"/>
            <w:vAlign w:val="center"/>
          </w:tcPr>
          <w:p w14:paraId="54733B35" w14:textId="432BAC1E"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63B33299" w14:textId="7D76E033"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(N=72);</w:t>
            </w:r>
            <w:r w:rsidRPr="00BB4075">
              <w:rPr>
                <w:rFonts w:ascii="Arial" w:hAnsi="Arial" w:cs="Arial"/>
                <w:color w:val="000000"/>
                <w:sz w:val="18"/>
                <w:szCs w:val="18"/>
                <w:vertAlign w:val="superscript"/>
              </w:rPr>
              <w:t>a</w:t>
            </w:r>
            <w:r w:rsidRPr="00BB4075">
              <w:rPr>
                <w:rFonts w:ascii="Arial" w:hAnsi="Arial" w:cs="Arial"/>
                <w:color w:val="000000"/>
                <w:sz w:val="18"/>
                <w:szCs w:val="18"/>
              </w:rPr>
              <w:t xml:space="preserve">  </w:t>
            </w:r>
            <w:r w:rsidRPr="00BB4075">
              <w:rPr>
                <w:rFonts w:ascii="Arial" w:hAnsi="Arial" w:cs="Arial"/>
                <w:color w:val="000000"/>
                <w:sz w:val="18"/>
                <w:szCs w:val="18"/>
              </w:rPr>
              <w:br/>
              <w:t>Reasons for medication nonadherence (N=14)</w:t>
            </w:r>
          </w:p>
        </w:tc>
      </w:tr>
      <w:tr w:rsidR="00BB4075" w:rsidRPr="00A1611A" w14:paraId="6FC5DCA5" w14:textId="77777777" w:rsidTr="464BA57F">
        <w:trPr>
          <w:trHeight w:val="1238"/>
          <w:jc w:val="center"/>
        </w:trPr>
        <w:tc>
          <w:tcPr>
            <w:tcW w:w="1075" w:type="dxa"/>
            <w:vAlign w:val="center"/>
          </w:tcPr>
          <w:p w14:paraId="2BD784A7" w14:textId="5483F48B" w:rsidR="00BB4075" w:rsidRPr="00BB4075" w:rsidRDefault="00BB4075" w:rsidP="00BB4075">
            <w:pPr>
              <w:rPr>
                <w:rFonts w:ascii="Arial" w:hAnsi="Arial" w:cs="Arial"/>
                <w:sz w:val="18"/>
                <w:szCs w:val="18"/>
              </w:rPr>
            </w:pPr>
            <w:r w:rsidRPr="00BB4075">
              <w:rPr>
                <w:rFonts w:ascii="Arial" w:hAnsi="Arial" w:cs="Arial"/>
                <w:color w:val="000000"/>
                <w:sz w:val="18"/>
                <w:szCs w:val="18"/>
              </w:rPr>
              <w:t>Mittal (2011)</w:t>
            </w:r>
          </w:p>
        </w:tc>
        <w:tc>
          <w:tcPr>
            <w:tcW w:w="1350" w:type="dxa"/>
            <w:vAlign w:val="center"/>
          </w:tcPr>
          <w:p w14:paraId="0608C9DF" w14:textId="6549679D" w:rsidR="00BB4075" w:rsidRPr="00BB4075" w:rsidRDefault="00BB4075" w:rsidP="00BB4075">
            <w:pPr>
              <w:rPr>
                <w:rFonts w:ascii="Arial" w:hAnsi="Arial" w:cs="Arial"/>
                <w:sz w:val="18"/>
                <w:szCs w:val="18"/>
              </w:rPr>
            </w:pPr>
            <w:r w:rsidRPr="00BB4075">
              <w:rPr>
                <w:rFonts w:ascii="Arial" w:hAnsi="Arial" w:cs="Arial"/>
                <w:color w:val="000000"/>
                <w:sz w:val="18"/>
                <w:szCs w:val="18"/>
              </w:rPr>
              <w:t>Uttar Pradesh</w:t>
            </w:r>
          </w:p>
        </w:tc>
        <w:tc>
          <w:tcPr>
            <w:tcW w:w="900" w:type="dxa"/>
            <w:vAlign w:val="center"/>
          </w:tcPr>
          <w:p w14:paraId="1A352344" w14:textId="4C18DA2F"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0396A479" w14:textId="70772958"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5307559" w14:textId="267A00DE"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6F12A46E" w14:textId="31800DB4"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loss to follow-up, and transferred out as a composite outcome</w:t>
            </w:r>
          </w:p>
        </w:tc>
        <w:tc>
          <w:tcPr>
            <w:tcW w:w="1170" w:type="dxa"/>
            <w:vAlign w:val="center"/>
          </w:tcPr>
          <w:p w14:paraId="393B0CA4" w14:textId="189A900E"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2960D302" w14:textId="7C951E82" w:rsidR="00BB4075" w:rsidRPr="00BB4075" w:rsidRDefault="00BB4075" w:rsidP="00BB4075">
            <w:pPr>
              <w:rPr>
                <w:rFonts w:ascii="Arial" w:hAnsi="Arial" w:cs="Arial"/>
                <w:sz w:val="18"/>
                <w:szCs w:val="18"/>
              </w:rPr>
            </w:pPr>
            <w:r w:rsidRPr="00BB4075">
              <w:rPr>
                <w:rFonts w:ascii="Arial" w:hAnsi="Arial" w:cs="Arial"/>
                <w:color w:val="000000"/>
                <w:sz w:val="18"/>
                <w:szCs w:val="18"/>
              </w:rPr>
              <w:t>900</w:t>
            </w:r>
          </w:p>
        </w:tc>
        <w:tc>
          <w:tcPr>
            <w:tcW w:w="2610" w:type="dxa"/>
            <w:vAlign w:val="center"/>
          </w:tcPr>
          <w:p w14:paraId="028BCEFE" w14:textId="7FC04E9E"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890A2E4" w14:textId="0F950B1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(N=900)</w:t>
            </w:r>
            <w:r w:rsidRPr="00BB4075">
              <w:rPr>
                <w:rFonts w:ascii="Arial" w:hAnsi="Arial" w:cs="Arial"/>
                <w:color w:val="000000"/>
                <w:sz w:val="18"/>
                <w:szCs w:val="18"/>
                <w:vertAlign w:val="superscript"/>
              </w:rPr>
              <w:t>a</w:t>
            </w:r>
          </w:p>
        </w:tc>
      </w:tr>
      <w:tr w:rsidR="00BB4075" w:rsidRPr="00A1611A" w14:paraId="6C830555" w14:textId="77777777" w:rsidTr="464BA57F">
        <w:trPr>
          <w:trHeight w:val="530"/>
          <w:jc w:val="center"/>
        </w:trPr>
        <w:tc>
          <w:tcPr>
            <w:tcW w:w="1075" w:type="dxa"/>
            <w:vAlign w:val="center"/>
          </w:tcPr>
          <w:p w14:paraId="14AE924A" w14:textId="63D76FC2"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Mittal (2011)</w:t>
            </w:r>
          </w:p>
        </w:tc>
        <w:tc>
          <w:tcPr>
            <w:tcW w:w="1350" w:type="dxa"/>
            <w:vAlign w:val="center"/>
          </w:tcPr>
          <w:p w14:paraId="082EED8A" w14:textId="5AE74FB9" w:rsidR="00BB4075" w:rsidRPr="00BB4075" w:rsidRDefault="00BB4075" w:rsidP="00BB4075">
            <w:pPr>
              <w:rPr>
                <w:rFonts w:ascii="Arial" w:hAnsi="Arial" w:cs="Arial"/>
                <w:sz w:val="18"/>
                <w:szCs w:val="18"/>
              </w:rPr>
            </w:pPr>
            <w:r w:rsidRPr="00BB4075">
              <w:rPr>
                <w:rFonts w:ascii="Arial" w:hAnsi="Arial" w:cs="Arial"/>
                <w:color w:val="000000"/>
                <w:sz w:val="18"/>
                <w:szCs w:val="18"/>
              </w:rPr>
              <w:t>Uttar Pradesh</w:t>
            </w:r>
          </w:p>
        </w:tc>
        <w:tc>
          <w:tcPr>
            <w:tcW w:w="900" w:type="dxa"/>
            <w:vAlign w:val="center"/>
          </w:tcPr>
          <w:p w14:paraId="0B5B73A5" w14:textId="76EA5BC6"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4E70305F" w14:textId="17CFA688"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0FC8587" w14:textId="14345C97"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329B5DCA" w14:textId="37D0D4A3"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0D69EEBE" w14:textId="617A4B80"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33F8B921" w14:textId="2BAF68FC" w:rsidR="00BB4075" w:rsidRPr="00BB4075" w:rsidRDefault="00BB4075" w:rsidP="00BB4075">
            <w:pPr>
              <w:rPr>
                <w:rFonts w:ascii="Arial" w:hAnsi="Arial" w:cs="Arial"/>
                <w:sz w:val="18"/>
                <w:szCs w:val="18"/>
              </w:rPr>
            </w:pPr>
            <w:r w:rsidRPr="00BB4075">
              <w:rPr>
                <w:rFonts w:ascii="Arial" w:hAnsi="Arial" w:cs="Arial"/>
                <w:color w:val="000000"/>
                <w:sz w:val="18"/>
                <w:szCs w:val="18"/>
              </w:rPr>
              <w:t>900</w:t>
            </w:r>
          </w:p>
        </w:tc>
        <w:tc>
          <w:tcPr>
            <w:tcW w:w="2610" w:type="dxa"/>
            <w:vAlign w:val="center"/>
          </w:tcPr>
          <w:p w14:paraId="67E2F31D" w14:textId="035B4C37"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on outcomes from the government TB program;* prospective interview of patients who became lost to follow-up</w:t>
            </w:r>
          </w:p>
        </w:tc>
        <w:tc>
          <w:tcPr>
            <w:tcW w:w="1800" w:type="dxa"/>
            <w:vAlign w:val="center"/>
          </w:tcPr>
          <w:p w14:paraId="08958E5C" w14:textId="60878417"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(N=900);</w:t>
            </w:r>
            <w:r w:rsidRPr="00BB4075">
              <w:rPr>
                <w:rFonts w:ascii="Arial" w:hAnsi="Arial" w:cs="Arial"/>
                <w:color w:val="000000"/>
                <w:sz w:val="18"/>
                <w:szCs w:val="18"/>
                <w:vertAlign w:val="superscript"/>
              </w:rPr>
              <w:t>a</w:t>
            </w:r>
            <w:r w:rsidRPr="00BB4075">
              <w:rPr>
                <w:rFonts w:ascii="Arial" w:hAnsi="Arial" w:cs="Arial"/>
                <w:color w:val="000000"/>
                <w:sz w:val="18"/>
                <w:szCs w:val="18"/>
              </w:rPr>
              <w:t xml:space="preserve">  </w:t>
            </w:r>
            <w:r w:rsidRPr="00BB4075">
              <w:rPr>
                <w:rFonts w:ascii="Arial" w:hAnsi="Arial" w:cs="Arial"/>
                <w:color w:val="000000"/>
                <w:sz w:val="18"/>
                <w:szCs w:val="18"/>
              </w:rPr>
              <w:br/>
              <w:t>Reasons for loss to follow-up (N=111)</w:t>
            </w:r>
          </w:p>
        </w:tc>
      </w:tr>
      <w:tr w:rsidR="00BB4075" w:rsidRPr="00A1611A" w14:paraId="5E31E15D" w14:textId="77777777" w:rsidTr="464BA57F">
        <w:trPr>
          <w:trHeight w:val="1238"/>
          <w:jc w:val="center"/>
        </w:trPr>
        <w:tc>
          <w:tcPr>
            <w:tcW w:w="1075" w:type="dxa"/>
            <w:vAlign w:val="center"/>
          </w:tcPr>
          <w:p w14:paraId="79708AA2" w14:textId="49E34357" w:rsidR="00BB4075" w:rsidRPr="00BB4075" w:rsidRDefault="00BB4075" w:rsidP="00BB4075">
            <w:pPr>
              <w:rPr>
                <w:rFonts w:ascii="Arial" w:hAnsi="Arial" w:cs="Arial"/>
                <w:sz w:val="18"/>
                <w:szCs w:val="18"/>
              </w:rPr>
            </w:pPr>
            <w:r w:rsidRPr="00BB4075">
              <w:rPr>
                <w:rFonts w:ascii="Arial" w:hAnsi="Arial" w:cs="Arial"/>
                <w:color w:val="000000"/>
                <w:sz w:val="18"/>
                <w:szCs w:val="18"/>
              </w:rPr>
              <w:t>Mukhopadhyay (2011)</w:t>
            </w:r>
          </w:p>
        </w:tc>
        <w:tc>
          <w:tcPr>
            <w:tcW w:w="1350" w:type="dxa"/>
            <w:vAlign w:val="center"/>
          </w:tcPr>
          <w:p w14:paraId="6D835352" w14:textId="2E9B4A68" w:rsidR="00BB4075" w:rsidRPr="00BB4075" w:rsidRDefault="00BB4075" w:rsidP="00BB4075">
            <w:pPr>
              <w:rPr>
                <w:rFonts w:ascii="Arial" w:hAnsi="Arial" w:cs="Arial"/>
                <w:sz w:val="18"/>
                <w:szCs w:val="18"/>
              </w:rPr>
            </w:pPr>
            <w:r w:rsidRPr="00BB4075">
              <w:rPr>
                <w:rFonts w:ascii="Arial" w:hAnsi="Arial" w:cs="Arial"/>
                <w:color w:val="000000"/>
                <w:sz w:val="18"/>
                <w:szCs w:val="18"/>
              </w:rPr>
              <w:t>West Bengal</w:t>
            </w:r>
          </w:p>
        </w:tc>
        <w:tc>
          <w:tcPr>
            <w:tcW w:w="900" w:type="dxa"/>
            <w:vAlign w:val="center"/>
          </w:tcPr>
          <w:p w14:paraId="62207556" w14:textId="16823D8B"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12424A86" w14:textId="1D7FB518"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431A7D6" w14:textId="47532B04"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50007636" w14:textId="5CA6155D"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3CC3DBAC" w14:textId="6A8E739D"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40CF1819" w14:textId="75F63E46" w:rsidR="00BB4075" w:rsidRPr="00BB4075" w:rsidRDefault="00BB4075" w:rsidP="00BB4075">
            <w:pPr>
              <w:rPr>
                <w:rFonts w:ascii="Arial" w:hAnsi="Arial" w:cs="Arial"/>
                <w:sz w:val="18"/>
                <w:szCs w:val="18"/>
              </w:rPr>
            </w:pPr>
            <w:r w:rsidRPr="00BB4075">
              <w:rPr>
                <w:rFonts w:ascii="Arial" w:hAnsi="Arial" w:cs="Arial"/>
                <w:color w:val="000000"/>
                <w:sz w:val="18"/>
                <w:szCs w:val="18"/>
              </w:rPr>
              <w:t>898</w:t>
            </w:r>
          </w:p>
        </w:tc>
        <w:tc>
          <w:tcPr>
            <w:tcW w:w="2610" w:type="dxa"/>
            <w:vAlign w:val="center"/>
          </w:tcPr>
          <w:p w14:paraId="63DC3CEA" w14:textId="02C00762"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1319C1F0" w14:textId="1BE7E922"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(N=898)</w:t>
            </w:r>
            <w:r w:rsidRPr="00BB4075">
              <w:rPr>
                <w:rFonts w:ascii="Arial" w:hAnsi="Arial" w:cs="Arial"/>
                <w:color w:val="000000"/>
                <w:sz w:val="18"/>
                <w:szCs w:val="18"/>
                <w:vertAlign w:val="superscript"/>
              </w:rPr>
              <w:t>a</w:t>
            </w:r>
          </w:p>
        </w:tc>
      </w:tr>
      <w:tr w:rsidR="00BB4075" w:rsidRPr="00A1611A" w14:paraId="2E49F040" w14:textId="77777777" w:rsidTr="464BA57F">
        <w:trPr>
          <w:trHeight w:val="1238"/>
          <w:jc w:val="center"/>
        </w:trPr>
        <w:tc>
          <w:tcPr>
            <w:tcW w:w="1075" w:type="dxa"/>
            <w:vAlign w:val="center"/>
          </w:tcPr>
          <w:p w14:paraId="3A9F8A12" w14:textId="7D31BDDC" w:rsidR="00BB4075" w:rsidRPr="00BB4075" w:rsidRDefault="00BB4075" w:rsidP="00BB4075">
            <w:pPr>
              <w:rPr>
                <w:rFonts w:ascii="Arial" w:hAnsi="Arial" w:cs="Arial"/>
                <w:sz w:val="18"/>
                <w:szCs w:val="18"/>
              </w:rPr>
            </w:pPr>
            <w:r w:rsidRPr="00BB4075">
              <w:rPr>
                <w:rFonts w:ascii="Arial" w:hAnsi="Arial" w:cs="Arial"/>
                <w:color w:val="000000"/>
                <w:sz w:val="18"/>
                <w:szCs w:val="18"/>
              </w:rPr>
              <w:t>Mundra (2017)</w:t>
            </w:r>
          </w:p>
        </w:tc>
        <w:tc>
          <w:tcPr>
            <w:tcW w:w="1350" w:type="dxa"/>
            <w:vAlign w:val="center"/>
          </w:tcPr>
          <w:p w14:paraId="1580B3DA" w14:textId="107808CD"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05806779" w14:textId="67F64CE7"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2A0E460E" w14:textId="6EF12F1A"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0A24A4D" w14:textId="35A8FBF2"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6D091CD3" w14:textId="2ED6445D" w:rsidR="00BB4075" w:rsidRPr="00BB4075" w:rsidRDefault="00BB4075" w:rsidP="00BB4075">
            <w:pPr>
              <w:rPr>
                <w:rFonts w:ascii="Arial" w:hAnsi="Arial" w:cs="Arial"/>
                <w:sz w:val="18"/>
                <w:szCs w:val="18"/>
              </w:rPr>
            </w:pPr>
            <w:r w:rsidRPr="00BB4075">
              <w:rPr>
                <w:rFonts w:ascii="Arial" w:hAnsi="Arial" w:cs="Arial"/>
                <w:color w:val="000000"/>
                <w:sz w:val="18"/>
                <w:szCs w:val="18"/>
              </w:rPr>
              <w:t>(1) Death, treatment failure, treatment modification, and loss to follow-up as a composite outcome; (2) death as a single outcome; (3) treatment failure as a single outcome; (4) treatment modification as a single outcome; and (5) loss to follow-up as a single outcome</w:t>
            </w:r>
          </w:p>
        </w:tc>
        <w:tc>
          <w:tcPr>
            <w:tcW w:w="1170" w:type="dxa"/>
            <w:vAlign w:val="center"/>
          </w:tcPr>
          <w:p w14:paraId="11A3B4FB" w14:textId="6D096844"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5062B69B" w14:textId="1CF1F9A8" w:rsidR="00BB4075" w:rsidRPr="00BB4075" w:rsidRDefault="00BB4075" w:rsidP="00BB4075">
            <w:pPr>
              <w:rPr>
                <w:rFonts w:ascii="Arial" w:hAnsi="Arial" w:cs="Arial"/>
                <w:sz w:val="18"/>
                <w:szCs w:val="18"/>
              </w:rPr>
            </w:pPr>
            <w:r w:rsidRPr="00BB4075">
              <w:rPr>
                <w:rFonts w:ascii="Arial" w:hAnsi="Arial" w:cs="Arial"/>
                <w:color w:val="000000"/>
                <w:sz w:val="18"/>
                <w:szCs w:val="18"/>
              </w:rPr>
              <w:t>503</w:t>
            </w:r>
          </w:p>
        </w:tc>
        <w:tc>
          <w:tcPr>
            <w:tcW w:w="2610" w:type="dxa"/>
            <w:vAlign w:val="center"/>
          </w:tcPr>
          <w:p w14:paraId="760445B3" w14:textId="0A036CBD"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1CF2EBBA" w14:textId="406F45CF"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Cox regression (N=503)</w:t>
            </w:r>
          </w:p>
        </w:tc>
      </w:tr>
      <w:tr w:rsidR="00BB4075" w:rsidRPr="00A1611A" w14:paraId="7E5FD95B" w14:textId="77777777" w:rsidTr="464BA57F">
        <w:trPr>
          <w:trHeight w:val="1238"/>
          <w:jc w:val="center"/>
        </w:trPr>
        <w:tc>
          <w:tcPr>
            <w:tcW w:w="1075" w:type="dxa"/>
            <w:vAlign w:val="center"/>
          </w:tcPr>
          <w:p w14:paraId="65928B22" w14:textId="784D9848" w:rsidR="00BB4075" w:rsidRPr="00BB4075" w:rsidRDefault="00BB4075" w:rsidP="00BB4075">
            <w:pPr>
              <w:rPr>
                <w:rFonts w:ascii="Arial" w:hAnsi="Arial" w:cs="Arial"/>
                <w:sz w:val="18"/>
                <w:szCs w:val="18"/>
              </w:rPr>
            </w:pPr>
            <w:r w:rsidRPr="00BB4075">
              <w:rPr>
                <w:rFonts w:ascii="Arial" w:hAnsi="Arial" w:cs="Arial"/>
                <w:color w:val="000000"/>
                <w:sz w:val="18"/>
                <w:szCs w:val="18"/>
              </w:rPr>
              <w:t>Mundra (201</w:t>
            </w:r>
            <w:r w:rsidR="008E08B1">
              <w:rPr>
                <w:rFonts w:ascii="Arial" w:hAnsi="Arial" w:cs="Arial"/>
                <w:color w:val="000000"/>
                <w:sz w:val="18"/>
                <w:szCs w:val="18"/>
              </w:rPr>
              <w:t>8</w:t>
            </w:r>
            <w:r w:rsidRPr="00BB4075">
              <w:rPr>
                <w:rFonts w:ascii="Arial" w:hAnsi="Arial" w:cs="Arial"/>
                <w:color w:val="000000"/>
                <w:sz w:val="18"/>
                <w:szCs w:val="18"/>
              </w:rPr>
              <w:t>)</w:t>
            </w:r>
          </w:p>
        </w:tc>
        <w:tc>
          <w:tcPr>
            <w:tcW w:w="1350" w:type="dxa"/>
            <w:vAlign w:val="center"/>
          </w:tcPr>
          <w:p w14:paraId="41F086EC" w14:textId="339A95FF"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4374D0F8" w14:textId="4C793838"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73818DA3" w14:textId="616E9B5A"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4C23945C" w14:textId="6B4AB1D2"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0BFF67DD" w14:textId="2B94B53C"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treatment modification, and loss to follow-up as a composite outcome </w:t>
            </w:r>
          </w:p>
        </w:tc>
        <w:tc>
          <w:tcPr>
            <w:tcW w:w="1170" w:type="dxa"/>
            <w:vAlign w:val="center"/>
          </w:tcPr>
          <w:p w14:paraId="604045FA" w14:textId="02F980AA"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1CC9669B" w14:textId="38C9A046" w:rsidR="00BB4075" w:rsidRPr="00BB4075" w:rsidRDefault="00BB4075" w:rsidP="00BB4075">
            <w:pPr>
              <w:rPr>
                <w:rFonts w:ascii="Arial" w:hAnsi="Arial" w:cs="Arial"/>
                <w:sz w:val="18"/>
                <w:szCs w:val="18"/>
              </w:rPr>
            </w:pPr>
            <w:r w:rsidRPr="00BB4075">
              <w:rPr>
                <w:rFonts w:ascii="Arial" w:hAnsi="Arial" w:cs="Arial"/>
                <w:color w:val="000000"/>
                <w:sz w:val="18"/>
                <w:szCs w:val="18"/>
              </w:rPr>
              <w:t>275</w:t>
            </w:r>
          </w:p>
        </w:tc>
        <w:tc>
          <w:tcPr>
            <w:tcW w:w="2610" w:type="dxa"/>
            <w:vAlign w:val="center"/>
          </w:tcPr>
          <w:p w14:paraId="75721987" w14:textId="2A165ED9" w:rsidR="00BB4075" w:rsidRPr="00BB4075" w:rsidRDefault="00BB4075" w:rsidP="00BB4075">
            <w:pPr>
              <w:rPr>
                <w:rFonts w:ascii="Arial" w:hAnsi="Arial" w:cs="Arial"/>
                <w:sz w:val="18"/>
                <w:szCs w:val="18"/>
              </w:rPr>
            </w:pPr>
            <w:r w:rsidRPr="00BB4075">
              <w:rPr>
                <w:rFonts w:ascii="Arial" w:hAnsi="Arial" w:cs="Arial"/>
                <w:color w:val="000000"/>
                <w:sz w:val="18"/>
                <w:szCs w:val="18"/>
              </w:rPr>
              <w:t>Case-control study using retrospective data collection from the government TB program with cross-sectional data collection from patient interviews by a dedicated research team</w:t>
            </w:r>
          </w:p>
        </w:tc>
        <w:tc>
          <w:tcPr>
            <w:tcW w:w="1800" w:type="dxa"/>
            <w:vAlign w:val="center"/>
          </w:tcPr>
          <w:p w14:paraId="354A4C5A" w14:textId="374164E7"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(N=275)</w:t>
            </w:r>
          </w:p>
        </w:tc>
      </w:tr>
      <w:tr w:rsidR="00BB4075" w:rsidRPr="00A1611A" w14:paraId="07FC31DF" w14:textId="77777777" w:rsidTr="464BA57F">
        <w:trPr>
          <w:trHeight w:val="530"/>
          <w:jc w:val="center"/>
        </w:trPr>
        <w:tc>
          <w:tcPr>
            <w:tcW w:w="1075" w:type="dxa"/>
            <w:vAlign w:val="center"/>
          </w:tcPr>
          <w:p w14:paraId="3E226EE5" w14:textId="62C8C2FD" w:rsidR="00BB4075" w:rsidRPr="00BB4075" w:rsidRDefault="00BB4075" w:rsidP="00BB4075">
            <w:pPr>
              <w:rPr>
                <w:rFonts w:ascii="Arial" w:hAnsi="Arial" w:cs="Arial"/>
                <w:sz w:val="18"/>
                <w:szCs w:val="18"/>
              </w:rPr>
            </w:pPr>
            <w:r w:rsidRPr="00BB4075">
              <w:rPr>
                <w:rFonts w:ascii="Arial" w:hAnsi="Arial" w:cs="Arial"/>
                <w:color w:val="000000"/>
                <w:sz w:val="18"/>
                <w:szCs w:val="18"/>
              </w:rPr>
              <w:t>Nahar (2014)</w:t>
            </w:r>
          </w:p>
        </w:tc>
        <w:tc>
          <w:tcPr>
            <w:tcW w:w="1350" w:type="dxa"/>
            <w:vAlign w:val="center"/>
          </w:tcPr>
          <w:p w14:paraId="4A052454" w14:textId="4AED5247" w:rsidR="00BB4075" w:rsidRPr="00BB4075" w:rsidRDefault="00BB4075" w:rsidP="00BB4075">
            <w:pPr>
              <w:rPr>
                <w:rFonts w:ascii="Arial" w:hAnsi="Arial" w:cs="Arial"/>
                <w:sz w:val="18"/>
                <w:szCs w:val="18"/>
              </w:rPr>
            </w:pPr>
            <w:r w:rsidRPr="00BB4075">
              <w:rPr>
                <w:rFonts w:ascii="Arial" w:hAnsi="Arial" w:cs="Arial"/>
                <w:color w:val="000000"/>
                <w:sz w:val="18"/>
                <w:szCs w:val="18"/>
              </w:rPr>
              <w:t>Madhya Pradesh</w:t>
            </w:r>
          </w:p>
        </w:tc>
        <w:tc>
          <w:tcPr>
            <w:tcW w:w="900" w:type="dxa"/>
            <w:vAlign w:val="center"/>
          </w:tcPr>
          <w:p w14:paraId="424F7BE3" w14:textId="0D7A5CFD"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7E509757" w14:textId="2A4E1EA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74CAE9AD" w14:textId="11FB47E9"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TB patients being treated in the government TB program (no further </w:t>
            </w:r>
            <w:r w:rsidRPr="00BB4075">
              <w:rPr>
                <w:rFonts w:ascii="Arial" w:hAnsi="Arial" w:cs="Arial"/>
                <w:color w:val="000000"/>
                <w:sz w:val="18"/>
                <w:szCs w:val="18"/>
              </w:rPr>
              <w:lastRenderedPageBreak/>
              <w:t>description, but presumed to comprise new and previously treated patients)</w:t>
            </w:r>
          </w:p>
        </w:tc>
        <w:tc>
          <w:tcPr>
            <w:tcW w:w="2070" w:type="dxa"/>
            <w:vAlign w:val="center"/>
          </w:tcPr>
          <w:p w14:paraId="27738277" w14:textId="70027B8D"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Loss to follow-up as a single outcome</w:t>
            </w:r>
          </w:p>
        </w:tc>
        <w:tc>
          <w:tcPr>
            <w:tcW w:w="1170" w:type="dxa"/>
            <w:vAlign w:val="center"/>
          </w:tcPr>
          <w:p w14:paraId="1560E95F" w14:textId="2A4ABC1F"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41E5A8B2" w14:textId="101FBA52" w:rsidR="00BB4075" w:rsidRPr="00BB4075" w:rsidRDefault="00BB4075" w:rsidP="00BB4075">
            <w:pPr>
              <w:rPr>
                <w:rFonts w:ascii="Arial" w:hAnsi="Arial" w:cs="Arial"/>
                <w:sz w:val="18"/>
                <w:szCs w:val="18"/>
              </w:rPr>
            </w:pPr>
            <w:r w:rsidRPr="00BB4075">
              <w:rPr>
                <w:rFonts w:ascii="Arial" w:hAnsi="Arial" w:cs="Arial"/>
                <w:color w:val="000000"/>
                <w:sz w:val="18"/>
                <w:szCs w:val="18"/>
              </w:rPr>
              <w:t>Not fully clarified, presum</w:t>
            </w:r>
            <w:r w:rsidRPr="00BB4075">
              <w:rPr>
                <w:rFonts w:ascii="Arial" w:hAnsi="Arial" w:cs="Arial"/>
                <w:color w:val="000000"/>
                <w:sz w:val="18"/>
                <w:szCs w:val="18"/>
              </w:rPr>
              <w:lastRenderedPageBreak/>
              <w:t>ed to be 386</w:t>
            </w:r>
          </w:p>
        </w:tc>
        <w:tc>
          <w:tcPr>
            <w:tcW w:w="2610" w:type="dxa"/>
            <w:vAlign w:val="center"/>
          </w:tcPr>
          <w:p w14:paraId="22857D92" w14:textId="2C3B9316"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 xml:space="preserve">Case-control study using retrospective data collection from the government TB program with cross-sectional </w:t>
            </w:r>
            <w:r w:rsidRPr="00BB4075">
              <w:rPr>
                <w:rFonts w:ascii="Arial" w:hAnsi="Arial" w:cs="Arial"/>
                <w:color w:val="000000"/>
                <w:sz w:val="18"/>
                <w:szCs w:val="18"/>
              </w:rPr>
              <w:lastRenderedPageBreak/>
              <w:t>data collection from patient interviews by a dedicated research team</w:t>
            </w:r>
          </w:p>
        </w:tc>
        <w:tc>
          <w:tcPr>
            <w:tcW w:w="1800" w:type="dxa"/>
            <w:vAlign w:val="center"/>
          </w:tcPr>
          <w:p w14:paraId="762F19C3" w14:textId="04868EC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lastRenderedPageBreak/>
              <w:t xml:space="preserve">Logistic regression (Sample size not fully clarified, </w:t>
            </w:r>
            <w:r w:rsidRPr="00BB4075">
              <w:rPr>
                <w:rFonts w:ascii="Arial" w:hAnsi="Arial" w:cs="Arial"/>
                <w:color w:val="000000"/>
                <w:sz w:val="18"/>
                <w:szCs w:val="18"/>
              </w:rPr>
              <w:lastRenderedPageBreak/>
              <w:t>presumed to be N=386)</w:t>
            </w:r>
          </w:p>
        </w:tc>
      </w:tr>
      <w:tr w:rsidR="00BB4075" w:rsidRPr="00A1611A" w14:paraId="108EC509" w14:textId="77777777" w:rsidTr="464BA57F">
        <w:trPr>
          <w:trHeight w:val="1238"/>
          <w:jc w:val="center"/>
        </w:trPr>
        <w:tc>
          <w:tcPr>
            <w:tcW w:w="1075" w:type="dxa"/>
            <w:vAlign w:val="center"/>
          </w:tcPr>
          <w:p w14:paraId="7111FE5E" w14:textId="392055B0"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Nandakumar (2013)</w:t>
            </w:r>
          </w:p>
        </w:tc>
        <w:tc>
          <w:tcPr>
            <w:tcW w:w="1350" w:type="dxa"/>
            <w:vAlign w:val="center"/>
          </w:tcPr>
          <w:p w14:paraId="5A584B7E" w14:textId="28842245" w:rsidR="00BB4075" w:rsidRPr="00BB4075" w:rsidRDefault="00BB4075" w:rsidP="00BB4075">
            <w:pPr>
              <w:rPr>
                <w:rFonts w:ascii="Arial" w:hAnsi="Arial" w:cs="Arial"/>
                <w:sz w:val="18"/>
                <w:szCs w:val="18"/>
              </w:rPr>
            </w:pPr>
            <w:r w:rsidRPr="00BB4075">
              <w:rPr>
                <w:rFonts w:ascii="Arial" w:hAnsi="Arial" w:cs="Arial"/>
                <w:color w:val="000000"/>
                <w:sz w:val="18"/>
                <w:szCs w:val="18"/>
              </w:rPr>
              <w:t>Kerala</w:t>
            </w:r>
          </w:p>
        </w:tc>
        <w:tc>
          <w:tcPr>
            <w:tcW w:w="900" w:type="dxa"/>
            <w:vAlign w:val="center"/>
          </w:tcPr>
          <w:p w14:paraId="0854F79E" w14:textId="70238908"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3EAC2FE1" w14:textId="1E4CDB30"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EB5AF84" w14:textId="05818DD8"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4B1B408E" w14:textId="562B3CE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loss to follow-up, and transferred out as a composite outcome </w:t>
            </w:r>
          </w:p>
        </w:tc>
        <w:tc>
          <w:tcPr>
            <w:tcW w:w="1170" w:type="dxa"/>
            <w:vAlign w:val="center"/>
          </w:tcPr>
          <w:p w14:paraId="6F886D1C" w14:textId="53CD6FC5"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5FCED018" w14:textId="0B45B555" w:rsidR="00BB4075" w:rsidRPr="00BB4075" w:rsidRDefault="00BB4075" w:rsidP="00BB4075">
            <w:pPr>
              <w:rPr>
                <w:rFonts w:ascii="Arial" w:hAnsi="Arial" w:cs="Arial"/>
                <w:sz w:val="18"/>
                <w:szCs w:val="18"/>
              </w:rPr>
            </w:pPr>
            <w:r w:rsidRPr="00BB4075">
              <w:rPr>
                <w:rFonts w:ascii="Arial" w:hAnsi="Arial" w:cs="Arial"/>
                <w:color w:val="000000"/>
                <w:sz w:val="18"/>
                <w:szCs w:val="18"/>
              </w:rPr>
              <w:t>3,116</w:t>
            </w:r>
          </w:p>
        </w:tc>
        <w:tc>
          <w:tcPr>
            <w:tcW w:w="2610" w:type="dxa"/>
            <w:vAlign w:val="center"/>
          </w:tcPr>
          <w:p w14:paraId="1C120B8D" w14:textId="0C4A2C6A"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7B51EA19" w14:textId="14968A45"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Relative risk regression (N=3,116)</w:t>
            </w:r>
          </w:p>
        </w:tc>
      </w:tr>
      <w:tr w:rsidR="00BB4075" w:rsidRPr="00A1611A" w14:paraId="4BC5D914" w14:textId="77777777" w:rsidTr="464BA57F">
        <w:trPr>
          <w:trHeight w:val="1238"/>
          <w:jc w:val="center"/>
        </w:trPr>
        <w:tc>
          <w:tcPr>
            <w:tcW w:w="1075" w:type="dxa"/>
            <w:vAlign w:val="center"/>
          </w:tcPr>
          <w:p w14:paraId="502998CD" w14:textId="6E432F89" w:rsidR="00BB4075" w:rsidRPr="00BB4075" w:rsidRDefault="00BB4075" w:rsidP="00BB4075">
            <w:pPr>
              <w:rPr>
                <w:rFonts w:ascii="Arial" w:hAnsi="Arial" w:cs="Arial"/>
                <w:sz w:val="18"/>
                <w:szCs w:val="18"/>
              </w:rPr>
            </w:pPr>
            <w:r w:rsidRPr="00BB4075">
              <w:rPr>
                <w:rFonts w:ascii="Arial" w:hAnsi="Arial" w:cs="Arial"/>
                <w:color w:val="000000"/>
                <w:sz w:val="18"/>
                <w:szCs w:val="18"/>
              </w:rPr>
              <w:t>Pardeshi (2007)</w:t>
            </w:r>
          </w:p>
        </w:tc>
        <w:tc>
          <w:tcPr>
            <w:tcW w:w="1350" w:type="dxa"/>
            <w:vAlign w:val="center"/>
          </w:tcPr>
          <w:p w14:paraId="66D7C298" w14:textId="22839CFF"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7E511E0D" w14:textId="2E2AB0CA"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08FADAF4" w14:textId="36CCFA2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AAE6A6E" w14:textId="70A613B7"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sputum smear positive pulmonary TB patients as a combined population</w:t>
            </w:r>
          </w:p>
        </w:tc>
        <w:tc>
          <w:tcPr>
            <w:tcW w:w="2070" w:type="dxa"/>
            <w:vAlign w:val="center"/>
          </w:tcPr>
          <w:p w14:paraId="3035C2BF" w14:textId="2E4F5A5A"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and loss to follow-up as a composite outcome </w:t>
            </w:r>
          </w:p>
        </w:tc>
        <w:tc>
          <w:tcPr>
            <w:tcW w:w="1170" w:type="dxa"/>
            <w:vAlign w:val="center"/>
          </w:tcPr>
          <w:p w14:paraId="197CE97D" w14:textId="354A06BD"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68161A8D" w14:textId="73F1448B" w:rsidR="00BB4075" w:rsidRPr="00BB4075" w:rsidRDefault="00BB4075" w:rsidP="00BB4075">
            <w:pPr>
              <w:rPr>
                <w:rFonts w:ascii="Arial" w:hAnsi="Arial" w:cs="Arial"/>
                <w:sz w:val="18"/>
                <w:szCs w:val="18"/>
              </w:rPr>
            </w:pPr>
            <w:r w:rsidRPr="00BB4075">
              <w:rPr>
                <w:rFonts w:ascii="Arial" w:hAnsi="Arial" w:cs="Arial"/>
                <w:color w:val="000000"/>
                <w:sz w:val="18"/>
                <w:szCs w:val="18"/>
              </w:rPr>
              <w:t>1,646</w:t>
            </w:r>
          </w:p>
        </w:tc>
        <w:tc>
          <w:tcPr>
            <w:tcW w:w="2610" w:type="dxa"/>
            <w:vAlign w:val="center"/>
          </w:tcPr>
          <w:p w14:paraId="330591A1" w14:textId="09DF7811"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77B0915F" w14:textId="5D0DE97C"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(N=1,646)</w:t>
            </w:r>
            <w:r w:rsidRPr="00BB4075">
              <w:rPr>
                <w:rFonts w:ascii="Arial" w:hAnsi="Arial" w:cs="Arial"/>
                <w:color w:val="000000"/>
                <w:sz w:val="18"/>
                <w:szCs w:val="18"/>
                <w:vertAlign w:val="superscript"/>
              </w:rPr>
              <w:t>a</w:t>
            </w:r>
          </w:p>
        </w:tc>
      </w:tr>
      <w:tr w:rsidR="00BB4075" w:rsidRPr="00A1611A" w14:paraId="1AE1C59C" w14:textId="77777777" w:rsidTr="464BA57F">
        <w:trPr>
          <w:trHeight w:val="1238"/>
          <w:jc w:val="center"/>
        </w:trPr>
        <w:tc>
          <w:tcPr>
            <w:tcW w:w="1075" w:type="dxa"/>
            <w:vAlign w:val="center"/>
          </w:tcPr>
          <w:p w14:paraId="0025BFF1" w14:textId="79C3148F" w:rsidR="00BB4075" w:rsidRPr="00BB4075" w:rsidRDefault="00BB4075" w:rsidP="00BB4075">
            <w:pPr>
              <w:rPr>
                <w:rFonts w:ascii="Arial" w:hAnsi="Arial" w:cs="Arial"/>
                <w:sz w:val="18"/>
                <w:szCs w:val="18"/>
              </w:rPr>
            </w:pPr>
            <w:r w:rsidRPr="00BB4075">
              <w:rPr>
                <w:rFonts w:ascii="Arial" w:hAnsi="Arial" w:cs="Arial"/>
                <w:color w:val="000000"/>
                <w:sz w:val="18"/>
                <w:szCs w:val="18"/>
              </w:rPr>
              <w:t>Pardeshi (2010)</w:t>
            </w:r>
          </w:p>
        </w:tc>
        <w:tc>
          <w:tcPr>
            <w:tcW w:w="1350" w:type="dxa"/>
            <w:vAlign w:val="center"/>
          </w:tcPr>
          <w:p w14:paraId="434134B3" w14:textId="4BF89BF9"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378FA10E" w14:textId="1B847A33"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1C2258C6" w14:textId="4450A8B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CB470BB" w14:textId="6565DC3B"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sputum smear positive pulmonary TB patients as a combined population</w:t>
            </w:r>
          </w:p>
        </w:tc>
        <w:tc>
          <w:tcPr>
            <w:tcW w:w="2070" w:type="dxa"/>
            <w:vAlign w:val="center"/>
          </w:tcPr>
          <w:p w14:paraId="615596BD" w14:textId="0FBEBC85"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loss to follow-up, and transferred out as a composite outcome </w:t>
            </w:r>
          </w:p>
        </w:tc>
        <w:tc>
          <w:tcPr>
            <w:tcW w:w="1170" w:type="dxa"/>
            <w:vAlign w:val="center"/>
          </w:tcPr>
          <w:p w14:paraId="2B84C493" w14:textId="2353022D"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1F76152B" w14:textId="4287333E" w:rsidR="00BB4075" w:rsidRPr="00BB4075" w:rsidRDefault="00BB4075" w:rsidP="00BB4075">
            <w:pPr>
              <w:rPr>
                <w:rFonts w:ascii="Arial" w:hAnsi="Arial" w:cs="Arial"/>
                <w:sz w:val="18"/>
                <w:szCs w:val="18"/>
              </w:rPr>
            </w:pPr>
            <w:r w:rsidRPr="00BB4075">
              <w:rPr>
                <w:rFonts w:ascii="Arial" w:hAnsi="Arial" w:cs="Arial"/>
                <w:color w:val="000000"/>
                <w:sz w:val="18"/>
                <w:szCs w:val="18"/>
              </w:rPr>
              <w:t>1,925</w:t>
            </w:r>
          </w:p>
        </w:tc>
        <w:tc>
          <w:tcPr>
            <w:tcW w:w="2610" w:type="dxa"/>
            <w:vAlign w:val="center"/>
          </w:tcPr>
          <w:p w14:paraId="1016DD54" w14:textId="57C5A285"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583596A9" w14:textId="53F8AFB7"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(N=1,925)</w:t>
            </w:r>
            <w:r w:rsidRPr="00BB4075">
              <w:rPr>
                <w:rFonts w:ascii="Arial" w:hAnsi="Arial" w:cs="Arial"/>
                <w:color w:val="000000"/>
                <w:sz w:val="18"/>
                <w:szCs w:val="18"/>
                <w:vertAlign w:val="superscript"/>
              </w:rPr>
              <w:t>a</w:t>
            </w:r>
          </w:p>
        </w:tc>
      </w:tr>
      <w:tr w:rsidR="00BB4075" w:rsidRPr="00A1611A" w14:paraId="2F7A16B4" w14:textId="77777777" w:rsidTr="464BA57F">
        <w:trPr>
          <w:trHeight w:val="1238"/>
          <w:jc w:val="center"/>
        </w:trPr>
        <w:tc>
          <w:tcPr>
            <w:tcW w:w="1075" w:type="dxa"/>
            <w:vAlign w:val="center"/>
          </w:tcPr>
          <w:p w14:paraId="6266C0F2" w14:textId="0679F2CD" w:rsidR="00BB4075" w:rsidRPr="00BB4075" w:rsidRDefault="00BB4075" w:rsidP="00BB4075">
            <w:pPr>
              <w:rPr>
                <w:rFonts w:ascii="Arial" w:hAnsi="Arial" w:cs="Arial"/>
                <w:sz w:val="18"/>
                <w:szCs w:val="18"/>
              </w:rPr>
            </w:pPr>
            <w:r w:rsidRPr="00BB4075">
              <w:rPr>
                <w:rFonts w:ascii="Arial" w:hAnsi="Arial" w:cs="Arial"/>
                <w:color w:val="000000"/>
                <w:sz w:val="18"/>
                <w:szCs w:val="18"/>
              </w:rPr>
              <w:t>Patra (2013)</w:t>
            </w:r>
          </w:p>
        </w:tc>
        <w:tc>
          <w:tcPr>
            <w:tcW w:w="1350" w:type="dxa"/>
            <w:vAlign w:val="center"/>
          </w:tcPr>
          <w:p w14:paraId="1B04E480" w14:textId="0F64447E" w:rsidR="00BB4075" w:rsidRPr="00BB4075" w:rsidRDefault="00BB4075" w:rsidP="00BB4075">
            <w:pPr>
              <w:rPr>
                <w:rFonts w:ascii="Arial" w:hAnsi="Arial" w:cs="Arial"/>
                <w:sz w:val="18"/>
                <w:szCs w:val="18"/>
              </w:rPr>
            </w:pPr>
            <w:r w:rsidRPr="00BB4075">
              <w:rPr>
                <w:rFonts w:ascii="Arial" w:hAnsi="Arial" w:cs="Arial"/>
                <w:color w:val="000000"/>
                <w:sz w:val="18"/>
                <w:szCs w:val="18"/>
              </w:rPr>
              <w:t>Delhi</w:t>
            </w:r>
          </w:p>
        </w:tc>
        <w:tc>
          <w:tcPr>
            <w:tcW w:w="900" w:type="dxa"/>
            <w:vAlign w:val="center"/>
          </w:tcPr>
          <w:p w14:paraId="25BEBB26" w14:textId="14A45B16"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211E6092" w14:textId="00470F26"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56B8A9F" w14:textId="411CC21A"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 among individuals &gt;=60 years old</w:t>
            </w:r>
          </w:p>
        </w:tc>
        <w:tc>
          <w:tcPr>
            <w:tcW w:w="2070" w:type="dxa"/>
            <w:vAlign w:val="center"/>
          </w:tcPr>
          <w:p w14:paraId="29B1B77A" w14:textId="074F3A1D"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loss to follow-up, and transferred out as a composite outcome </w:t>
            </w:r>
          </w:p>
        </w:tc>
        <w:tc>
          <w:tcPr>
            <w:tcW w:w="1170" w:type="dxa"/>
            <w:vAlign w:val="center"/>
          </w:tcPr>
          <w:p w14:paraId="21D88243" w14:textId="05752429"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A0A0DFF" w14:textId="79F8E027" w:rsidR="00BB4075" w:rsidRPr="00BB4075" w:rsidRDefault="00BB4075" w:rsidP="00BB4075">
            <w:pPr>
              <w:rPr>
                <w:rFonts w:ascii="Arial" w:hAnsi="Arial" w:cs="Arial"/>
                <w:sz w:val="18"/>
                <w:szCs w:val="18"/>
              </w:rPr>
            </w:pPr>
            <w:r w:rsidRPr="00BB4075">
              <w:rPr>
                <w:rFonts w:ascii="Arial" w:hAnsi="Arial" w:cs="Arial"/>
                <w:color w:val="000000"/>
                <w:sz w:val="18"/>
                <w:szCs w:val="18"/>
              </w:rPr>
              <w:t>2,401</w:t>
            </w:r>
          </w:p>
        </w:tc>
        <w:tc>
          <w:tcPr>
            <w:tcW w:w="2610" w:type="dxa"/>
            <w:vAlign w:val="center"/>
          </w:tcPr>
          <w:p w14:paraId="3EC7B851" w14:textId="5BBC3F43"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0EF6DC9C" w14:textId="5FD3DA5C"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(N=2,401)</w:t>
            </w:r>
          </w:p>
        </w:tc>
      </w:tr>
      <w:tr w:rsidR="00BB4075" w:rsidRPr="00A1611A" w14:paraId="322D35D8" w14:textId="77777777" w:rsidTr="464BA57F">
        <w:trPr>
          <w:trHeight w:val="710"/>
          <w:jc w:val="center"/>
        </w:trPr>
        <w:tc>
          <w:tcPr>
            <w:tcW w:w="1075" w:type="dxa"/>
            <w:vAlign w:val="center"/>
          </w:tcPr>
          <w:p w14:paraId="79C5BC8C" w14:textId="5D6CE046" w:rsidR="00BB4075" w:rsidRPr="00BB4075" w:rsidRDefault="00BB4075" w:rsidP="00BB4075">
            <w:pPr>
              <w:rPr>
                <w:rFonts w:ascii="Arial" w:hAnsi="Arial" w:cs="Arial"/>
                <w:sz w:val="18"/>
                <w:szCs w:val="18"/>
              </w:rPr>
            </w:pPr>
            <w:r w:rsidRPr="00BB4075">
              <w:rPr>
                <w:rFonts w:ascii="Arial" w:hAnsi="Arial" w:cs="Arial"/>
                <w:color w:val="000000"/>
                <w:sz w:val="18"/>
                <w:szCs w:val="18"/>
              </w:rPr>
              <w:t>Pauniikar (2019)</w:t>
            </w:r>
          </w:p>
        </w:tc>
        <w:tc>
          <w:tcPr>
            <w:tcW w:w="1350" w:type="dxa"/>
            <w:vAlign w:val="center"/>
          </w:tcPr>
          <w:p w14:paraId="31DF39CD" w14:textId="34E4CA00"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5BB93986" w14:textId="48264368" w:rsidR="00BB4075" w:rsidRPr="00BB4075" w:rsidRDefault="00BB4075" w:rsidP="00BB4075">
            <w:pPr>
              <w:rPr>
                <w:rFonts w:ascii="Arial" w:hAnsi="Arial" w:cs="Arial"/>
                <w:sz w:val="18"/>
                <w:szCs w:val="18"/>
              </w:rPr>
            </w:pPr>
            <w:r w:rsidRPr="00BB4075">
              <w:rPr>
                <w:rFonts w:ascii="Arial" w:hAnsi="Arial" w:cs="Arial"/>
                <w:color w:val="000000"/>
                <w:sz w:val="18"/>
                <w:szCs w:val="18"/>
              </w:rPr>
              <w:t>Both</w:t>
            </w:r>
          </w:p>
        </w:tc>
        <w:tc>
          <w:tcPr>
            <w:tcW w:w="1080" w:type="dxa"/>
            <w:vAlign w:val="center"/>
          </w:tcPr>
          <w:p w14:paraId="6BE0B187" w14:textId="7EF4CBB6"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26077ECE" w14:textId="10380AA5"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New and previously treated TB patients (sputum smear positive pulmonary, sputum smear negative pulmonary, and extrapulmonary) </w:t>
            </w:r>
            <w:r w:rsidRPr="00BB4075">
              <w:rPr>
                <w:rFonts w:ascii="Arial" w:hAnsi="Arial" w:cs="Arial"/>
                <w:color w:val="000000"/>
                <w:sz w:val="18"/>
                <w:szCs w:val="18"/>
              </w:rPr>
              <w:lastRenderedPageBreak/>
              <w:t>as a combined population</w:t>
            </w:r>
          </w:p>
        </w:tc>
        <w:tc>
          <w:tcPr>
            <w:tcW w:w="2070" w:type="dxa"/>
            <w:vAlign w:val="center"/>
          </w:tcPr>
          <w:p w14:paraId="08987AEF" w14:textId="50FD036E"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Loss to follow-up as a single outcome</w:t>
            </w:r>
          </w:p>
        </w:tc>
        <w:tc>
          <w:tcPr>
            <w:tcW w:w="1170" w:type="dxa"/>
            <w:vAlign w:val="center"/>
          </w:tcPr>
          <w:p w14:paraId="5CB0CAFC" w14:textId="1579623D"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5680D2D" w14:textId="6CBA7861" w:rsidR="00BB4075" w:rsidRPr="00BB4075" w:rsidRDefault="00BB4075" w:rsidP="00BB4075">
            <w:pPr>
              <w:rPr>
                <w:rFonts w:ascii="Arial" w:hAnsi="Arial" w:cs="Arial"/>
                <w:sz w:val="18"/>
                <w:szCs w:val="18"/>
              </w:rPr>
            </w:pPr>
            <w:r w:rsidRPr="00BB4075">
              <w:rPr>
                <w:rFonts w:ascii="Arial" w:hAnsi="Arial" w:cs="Arial"/>
                <w:color w:val="000000"/>
                <w:sz w:val="18"/>
                <w:szCs w:val="18"/>
              </w:rPr>
              <w:t>440</w:t>
            </w:r>
          </w:p>
        </w:tc>
        <w:tc>
          <w:tcPr>
            <w:tcW w:w="2610" w:type="dxa"/>
            <w:vAlign w:val="center"/>
          </w:tcPr>
          <w:p w14:paraId="03CE32D8" w14:textId="48A9003F" w:rsidR="00BB4075" w:rsidRPr="00BB4075" w:rsidRDefault="00BB4075" w:rsidP="00BB4075">
            <w:pPr>
              <w:rPr>
                <w:rFonts w:ascii="Arial" w:hAnsi="Arial" w:cs="Arial"/>
                <w:sz w:val="18"/>
                <w:szCs w:val="18"/>
              </w:rPr>
            </w:pPr>
            <w:r w:rsidRPr="00BB4075">
              <w:rPr>
                <w:rFonts w:ascii="Arial" w:hAnsi="Arial" w:cs="Arial"/>
                <w:color w:val="000000"/>
                <w:sz w:val="18"/>
                <w:szCs w:val="18"/>
              </w:rPr>
              <w:t>Prospective data collection for both exposures collected by a dedicated research team with retrospective data on outcomes collected from the government TB program</w:t>
            </w:r>
          </w:p>
        </w:tc>
        <w:tc>
          <w:tcPr>
            <w:tcW w:w="1800" w:type="dxa"/>
            <w:vAlign w:val="center"/>
          </w:tcPr>
          <w:p w14:paraId="1881447D" w14:textId="167B5704"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C</w:t>
            </w:r>
            <w:r w:rsidRPr="00BB4075">
              <w:rPr>
                <w:rFonts w:ascii="Arial" w:hAnsi="Arial" w:cs="Arial"/>
                <w:sz w:val="18"/>
                <w:szCs w:val="18"/>
              </w:rPr>
              <w:t>ox regression</w:t>
            </w:r>
            <w:r w:rsidRPr="00BB4075">
              <w:rPr>
                <w:rFonts w:ascii="Arial" w:hAnsi="Arial" w:cs="Arial"/>
                <w:color w:val="000000"/>
                <w:sz w:val="18"/>
                <w:szCs w:val="18"/>
              </w:rPr>
              <w:t xml:space="preserve"> (N=440)  </w:t>
            </w:r>
          </w:p>
        </w:tc>
      </w:tr>
      <w:tr w:rsidR="00BB4075" w:rsidRPr="00A1611A" w14:paraId="0D47D15B" w14:textId="77777777" w:rsidTr="464BA57F">
        <w:trPr>
          <w:trHeight w:val="1238"/>
          <w:jc w:val="center"/>
        </w:trPr>
        <w:tc>
          <w:tcPr>
            <w:tcW w:w="1075" w:type="dxa"/>
            <w:vAlign w:val="center"/>
          </w:tcPr>
          <w:p w14:paraId="0B776F6C" w14:textId="14C5FE09"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Pore (2020) </w:t>
            </w:r>
          </w:p>
        </w:tc>
        <w:tc>
          <w:tcPr>
            <w:tcW w:w="1350" w:type="dxa"/>
            <w:vAlign w:val="center"/>
          </w:tcPr>
          <w:p w14:paraId="7FFA2E70" w14:textId="0AAF60FC" w:rsidR="00BB4075" w:rsidRPr="00BB4075" w:rsidRDefault="00BB4075" w:rsidP="00BB4075">
            <w:pPr>
              <w:rPr>
                <w:rFonts w:ascii="Arial" w:hAnsi="Arial" w:cs="Arial"/>
                <w:sz w:val="18"/>
                <w:szCs w:val="18"/>
              </w:rPr>
            </w:pPr>
            <w:r w:rsidRPr="00BB4075">
              <w:rPr>
                <w:rFonts w:ascii="Arial" w:hAnsi="Arial" w:cs="Arial"/>
                <w:color w:val="000000"/>
                <w:sz w:val="18"/>
                <w:szCs w:val="18"/>
              </w:rPr>
              <w:t>Maharashtra</w:t>
            </w:r>
          </w:p>
        </w:tc>
        <w:tc>
          <w:tcPr>
            <w:tcW w:w="900" w:type="dxa"/>
            <w:vAlign w:val="center"/>
          </w:tcPr>
          <w:p w14:paraId="3BD48556" w14:textId="0528627E"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630BF773" w14:textId="79571F10"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5D20F45B" w14:textId="1E4F97DC" w:rsidR="00BB4075" w:rsidRPr="00BB4075" w:rsidRDefault="00BB4075" w:rsidP="00BB4075">
            <w:pPr>
              <w:rPr>
                <w:rFonts w:ascii="Arial" w:hAnsi="Arial" w:cs="Arial"/>
                <w:sz w:val="18"/>
                <w:szCs w:val="18"/>
              </w:rPr>
            </w:pPr>
            <w:r w:rsidRPr="00BB4075">
              <w:rPr>
                <w:rFonts w:ascii="Arial" w:hAnsi="Arial" w:cs="Arial"/>
                <w:color w:val="000000"/>
                <w:sz w:val="18"/>
                <w:szCs w:val="18"/>
              </w:rPr>
              <w:t>Presumed drug-susceptible new and previously treated TB patients and multidrug-resistant TB patients (sputum smear positive pulmonary, sputum smear negative pulmonary, and extrapulmonary) as a combined population</w:t>
            </w:r>
          </w:p>
        </w:tc>
        <w:tc>
          <w:tcPr>
            <w:tcW w:w="2070" w:type="dxa"/>
            <w:vAlign w:val="center"/>
          </w:tcPr>
          <w:p w14:paraId="544B3162" w14:textId="6E818DE3" w:rsidR="00BB4075" w:rsidRPr="00BB4075" w:rsidRDefault="00BB4075" w:rsidP="00BB4075">
            <w:pPr>
              <w:rPr>
                <w:rFonts w:ascii="Arial" w:hAnsi="Arial" w:cs="Arial"/>
                <w:sz w:val="18"/>
                <w:szCs w:val="18"/>
              </w:rPr>
            </w:pPr>
            <w:r w:rsidRPr="00BB4075">
              <w:rPr>
                <w:rFonts w:ascii="Arial" w:hAnsi="Arial" w:cs="Arial"/>
                <w:color w:val="000000"/>
                <w:sz w:val="18"/>
                <w:szCs w:val="18"/>
              </w:rPr>
              <w:t>Medication non-adherence as a single outcome (i.e., missing one or more medications for 7 consecutive days anytime during the treatment period)</w:t>
            </w:r>
          </w:p>
        </w:tc>
        <w:tc>
          <w:tcPr>
            <w:tcW w:w="1170" w:type="dxa"/>
            <w:vAlign w:val="center"/>
          </w:tcPr>
          <w:p w14:paraId="63B24CC6" w14:textId="7B2D3BCA"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4A382F68" w14:textId="115BBE2E" w:rsidR="00BB4075" w:rsidRPr="00BB4075" w:rsidRDefault="00BB4075" w:rsidP="00BB4075">
            <w:pPr>
              <w:rPr>
                <w:rFonts w:ascii="Arial" w:hAnsi="Arial" w:cs="Arial"/>
                <w:sz w:val="18"/>
                <w:szCs w:val="18"/>
              </w:rPr>
            </w:pPr>
            <w:r w:rsidRPr="00BB4075">
              <w:rPr>
                <w:rFonts w:ascii="Arial" w:hAnsi="Arial" w:cs="Arial"/>
                <w:color w:val="000000"/>
                <w:sz w:val="18"/>
                <w:szCs w:val="18"/>
              </w:rPr>
              <w:t>88*</w:t>
            </w:r>
          </w:p>
        </w:tc>
        <w:tc>
          <w:tcPr>
            <w:tcW w:w="2610" w:type="dxa"/>
            <w:vAlign w:val="center"/>
          </w:tcPr>
          <w:p w14:paraId="687F7CB3" w14:textId="079B9FB0"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7DDFC9A6" w14:textId="7849E685"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(N=88);</w:t>
            </w:r>
            <w:r w:rsidRPr="00BB4075">
              <w:rPr>
                <w:rFonts w:ascii="Arial" w:hAnsi="Arial" w:cs="Arial"/>
                <w:color w:val="000000"/>
                <w:sz w:val="18"/>
                <w:szCs w:val="18"/>
                <w:vertAlign w:val="superscript"/>
              </w:rPr>
              <w:t>a</w:t>
            </w:r>
            <w:r w:rsidRPr="00BB4075">
              <w:rPr>
                <w:rFonts w:ascii="Arial" w:hAnsi="Arial" w:cs="Arial"/>
                <w:color w:val="000000"/>
                <w:sz w:val="18"/>
                <w:szCs w:val="18"/>
                <w:vertAlign w:val="superscript"/>
              </w:rPr>
              <w:br/>
            </w:r>
            <w:r w:rsidRPr="00BB4075">
              <w:rPr>
                <w:rFonts w:ascii="Arial" w:hAnsi="Arial" w:cs="Arial"/>
                <w:color w:val="000000"/>
                <w:sz w:val="18"/>
                <w:szCs w:val="18"/>
              </w:rPr>
              <w:t>Reasons for medication nonadherence (N=34)</w:t>
            </w:r>
          </w:p>
        </w:tc>
      </w:tr>
      <w:tr w:rsidR="00BB4075" w:rsidRPr="00A1611A" w14:paraId="6D1C437D" w14:textId="77777777" w:rsidTr="464BA57F">
        <w:trPr>
          <w:trHeight w:val="1238"/>
          <w:jc w:val="center"/>
        </w:trPr>
        <w:tc>
          <w:tcPr>
            <w:tcW w:w="1075" w:type="dxa"/>
            <w:vAlign w:val="center"/>
          </w:tcPr>
          <w:p w14:paraId="173740D7" w14:textId="461D7660" w:rsidR="00BB4075" w:rsidRPr="00BB4075" w:rsidRDefault="00BB4075" w:rsidP="00BB4075">
            <w:pPr>
              <w:rPr>
                <w:rFonts w:ascii="Arial" w:hAnsi="Arial" w:cs="Arial"/>
                <w:sz w:val="18"/>
                <w:szCs w:val="18"/>
              </w:rPr>
            </w:pPr>
            <w:r w:rsidRPr="00BB4075">
              <w:rPr>
                <w:rFonts w:ascii="Arial" w:hAnsi="Arial" w:cs="Arial"/>
                <w:color w:val="000000"/>
                <w:sz w:val="18"/>
                <w:szCs w:val="18"/>
              </w:rPr>
              <w:t>Prudhivi (2019)</w:t>
            </w:r>
          </w:p>
        </w:tc>
        <w:tc>
          <w:tcPr>
            <w:tcW w:w="1350" w:type="dxa"/>
            <w:vAlign w:val="center"/>
          </w:tcPr>
          <w:p w14:paraId="3DBF3519" w14:textId="735316AA" w:rsidR="00BB4075" w:rsidRPr="00BB4075" w:rsidRDefault="00BB4075" w:rsidP="00BB4075">
            <w:pPr>
              <w:rPr>
                <w:rFonts w:ascii="Arial" w:hAnsi="Arial" w:cs="Arial"/>
                <w:sz w:val="18"/>
                <w:szCs w:val="18"/>
              </w:rPr>
            </w:pPr>
            <w:r w:rsidRPr="00BB4075">
              <w:rPr>
                <w:rFonts w:ascii="Arial" w:hAnsi="Arial" w:cs="Arial"/>
                <w:color w:val="000000"/>
                <w:sz w:val="18"/>
                <w:szCs w:val="18"/>
              </w:rPr>
              <w:t>Andhra Pradesh</w:t>
            </w:r>
          </w:p>
        </w:tc>
        <w:tc>
          <w:tcPr>
            <w:tcW w:w="900" w:type="dxa"/>
            <w:vAlign w:val="center"/>
          </w:tcPr>
          <w:p w14:paraId="6B64D460" w14:textId="55997723"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16344DFB" w14:textId="7B7C4B75"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6FA04742" w14:textId="6A67CE39"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pulmonary TB patients (sputum smear positive and sputum smear negative) as a combined population</w:t>
            </w:r>
          </w:p>
        </w:tc>
        <w:tc>
          <w:tcPr>
            <w:tcW w:w="2070" w:type="dxa"/>
            <w:vAlign w:val="center"/>
          </w:tcPr>
          <w:p w14:paraId="72DAAE34" w14:textId="2B5F5153"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loss to follow-up, and transferred out as a composite outcome </w:t>
            </w:r>
          </w:p>
        </w:tc>
        <w:tc>
          <w:tcPr>
            <w:tcW w:w="1170" w:type="dxa"/>
            <w:vAlign w:val="center"/>
          </w:tcPr>
          <w:p w14:paraId="4A59EB37" w14:textId="02BFB738"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76A16D3A" w14:textId="0FE49F90" w:rsidR="00BB4075" w:rsidRPr="00BB4075" w:rsidRDefault="00BB4075" w:rsidP="00BB4075">
            <w:pPr>
              <w:rPr>
                <w:rFonts w:ascii="Arial" w:hAnsi="Arial" w:cs="Arial"/>
                <w:sz w:val="18"/>
                <w:szCs w:val="18"/>
              </w:rPr>
            </w:pPr>
            <w:r w:rsidRPr="00BB4075">
              <w:rPr>
                <w:rFonts w:ascii="Arial" w:hAnsi="Arial" w:cs="Arial"/>
                <w:color w:val="000000"/>
                <w:sz w:val="18"/>
                <w:szCs w:val="18"/>
              </w:rPr>
              <w:t>1,113</w:t>
            </w:r>
          </w:p>
        </w:tc>
        <w:tc>
          <w:tcPr>
            <w:tcW w:w="2610" w:type="dxa"/>
            <w:vAlign w:val="center"/>
          </w:tcPr>
          <w:p w14:paraId="29E83884" w14:textId="50C9FDFA"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CCCEFE7" w14:textId="7021462B"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(N=1,113)</w:t>
            </w:r>
          </w:p>
        </w:tc>
      </w:tr>
      <w:tr w:rsidR="00BB4075" w:rsidRPr="00A1611A" w14:paraId="3500CCDF" w14:textId="77777777" w:rsidTr="464BA57F">
        <w:trPr>
          <w:trHeight w:val="1238"/>
          <w:jc w:val="center"/>
        </w:trPr>
        <w:tc>
          <w:tcPr>
            <w:tcW w:w="1075" w:type="dxa"/>
            <w:vAlign w:val="center"/>
          </w:tcPr>
          <w:p w14:paraId="7055F2B1" w14:textId="478DE478" w:rsidR="00BB4075" w:rsidRPr="00BB4075" w:rsidRDefault="00BB4075" w:rsidP="00BB4075">
            <w:pPr>
              <w:rPr>
                <w:rFonts w:ascii="Arial" w:hAnsi="Arial" w:cs="Arial"/>
                <w:sz w:val="18"/>
                <w:szCs w:val="18"/>
              </w:rPr>
            </w:pPr>
            <w:r w:rsidRPr="00BB4075">
              <w:rPr>
                <w:rFonts w:ascii="Arial" w:hAnsi="Arial" w:cs="Arial"/>
                <w:color w:val="000000"/>
                <w:sz w:val="18"/>
                <w:szCs w:val="18"/>
              </w:rPr>
              <w:t>Ratnesh (2020)</w:t>
            </w:r>
          </w:p>
        </w:tc>
        <w:tc>
          <w:tcPr>
            <w:tcW w:w="1350" w:type="dxa"/>
            <w:vAlign w:val="center"/>
          </w:tcPr>
          <w:p w14:paraId="2C4C59E0" w14:textId="2982AB62" w:rsidR="00BB4075" w:rsidRPr="00BB4075" w:rsidRDefault="00BB4075" w:rsidP="00BB4075">
            <w:pPr>
              <w:rPr>
                <w:rFonts w:ascii="Arial" w:hAnsi="Arial" w:cs="Arial"/>
                <w:sz w:val="18"/>
                <w:szCs w:val="18"/>
              </w:rPr>
            </w:pPr>
            <w:r w:rsidRPr="00BB4075">
              <w:rPr>
                <w:rFonts w:ascii="Arial" w:hAnsi="Arial" w:cs="Arial"/>
                <w:color w:val="000000"/>
                <w:sz w:val="18"/>
                <w:szCs w:val="18"/>
              </w:rPr>
              <w:t>Uttar Pradesh</w:t>
            </w:r>
          </w:p>
        </w:tc>
        <w:tc>
          <w:tcPr>
            <w:tcW w:w="900" w:type="dxa"/>
            <w:vAlign w:val="center"/>
          </w:tcPr>
          <w:p w14:paraId="0820BDAC" w14:textId="14F595A3"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6B19140C" w14:textId="2C7A492F"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3C2302C7" w14:textId="6A56680A"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262E4DDB" w14:textId="0FE22AEB"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596DA1EC" w14:textId="72952055"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5DE9D2FE" w14:textId="5E06481A" w:rsidR="00BB4075" w:rsidRPr="00BB4075" w:rsidRDefault="00BB4075" w:rsidP="00BB4075">
            <w:pPr>
              <w:rPr>
                <w:rFonts w:ascii="Arial" w:hAnsi="Arial" w:cs="Arial"/>
                <w:sz w:val="18"/>
                <w:szCs w:val="18"/>
              </w:rPr>
            </w:pPr>
            <w:r w:rsidRPr="00BB4075">
              <w:rPr>
                <w:rFonts w:ascii="Arial" w:hAnsi="Arial" w:cs="Arial"/>
                <w:color w:val="000000"/>
                <w:sz w:val="18"/>
                <w:szCs w:val="18"/>
              </w:rPr>
              <w:t>2,010</w:t>
            </w:r>
          </w:p>
        </w:tc>
        <w:tc>
          <w:tcPr>
            <w:tcW w:w="2610" w:type="dxa"/>
            <w:vAlign w:val="center"/>
          </w:tcPr>
          <w:p w14:paraId="6E504891" w14:textId="3208E497"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18FCCAE7" w14:textId="1A3631DA"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(N=2,010)</w:t>
            </w:r>
          </w:p>
        </w:tc>
      </w:tr>
      <w:tr w:rsidR="00BB4075" w:rsidRPr="00A1611A" w14:paraId="3DA74350" w14:textId="77777777" w:rsidTr="464BA57F">
        <w:trPr>
          <w:trHeight w:val="1238"/>
          <w:jc w:val="center"/>
        </w:trPr>
        <w:tc>
          <w:tcPr>
            <w:tcW w:w="1075" w:type="dxa"/>
            <w:vAlign w:val="center"/>
          </w:tcPr>
          <w:p w14:paraId="154411BB" w14:textId="2C232621" w:rsidR="00BB4075" w:rsidRPr="00BB4075" w:rsidRDefault="00BB4075" w:rsidP="00BB4075">
            <w:pPr>
              <w:rPr>
                <w:rFonts w:ascii="Arial" w:hAnsi="Arial" w:cs="Arial"/>
                <w:sz w:val="18"/>
                <w:szCs w:val="18"/>
              </w:rPr>
            </w:pPr>
            <w:r w:rsidRPr="00BB4075">
              <w:rPr>
                <w:rFonts w:ascii="Arial" w:hAnsi="Arial" w:cs="Arial"/>
                <w:color w:val="000000"/>
                <w:sz w:val="18"/>
                <w:szCs w:val="18"/>
              </w:rPr>
              <w:t>Shabil (2019)</w:t>
            </w:r>
          </w:p>
        </w:tc>
        <w:tc>
          <w:tcPr>
            <w:tcW w:w="1350" w:type="dxa"/>
            <w:vAlign w:val="center"/>
          </w:tcPr>
          <w:p w14:paraId="6F68F8B0" w14:textId="5B7A80BA"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Karnataka </w:t>
            </w:r>
          </w:p>
        </w:tc>
        <w:tc>
          <w:tcPr>
            <w:tcW w:w="900" w:type="dxa"/>
            <w:vAlign w:val="center"/>
          </w:tcPr>
          <w:p w14:paraId="29197C43" w14:textId="05A93704" w:rsidR="00BB4075" w:rsidRPr="00BB4075" w:rsidRDefault="00BB4075" w:rsidP="00BB4075">
            <w:pPr>
              <w:rPr>
                <w:rFonts w:ascii="Arial" w:hAnsi="Arial" w:cs="Arial"/>
                <w:sz w:val="18"/>
                <w:szCs w:val="18"/>
              </w:rPr>
            </w:pPr>
            <w:r w:rsidRPr="00BB4075">
              <w:rPr>
                <w:rFonts w:ascii="Arial" w:hAnsi="Arial" w:cs="Arial"/>
                <w:color w:val="000000"/>
                <w:sz w:val="18"/>
                <w:szCs w:val="18"/>
              </w:rPr>
              <w:t>Urban and rural</w:t>
            </w:r>
          </w:p>
        </w:tc>
        <w:tc>
          <w:tcPr>
            <w:tcW w:w="1080" w:type="dxa"/>
            <w:vAlign w:val="center"/>
          </w:tcPr>
          <w:p w14:paraId="51C0E7C9" w14:textId="47B046F4"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7088F4DD" w14:textId="509EE8D0"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as a combined population, without further description of the population</w:t>
            </w:r>
          </w:p>
        </w:tc>
        <w:tc>
          <w:tcPr>
            <w:tcW w:w="2070" w:type="dxa"/>
            <w:vAlign w:val="center"/>
          </w:tcPr>
          <w:p w14:paraId="5126C33C" w14:textId="7B565C29"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571CC5DD" w14:textId="3B1A809D"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05DF8CCD" w14:textId="02C4DA49" w:rsidR="00BB4075" w:rsidRPr="00BB4075" w:rsidRDefault="00BB4075" w:rsidP="00BB4075">
            <w:pPr>
              <w:rPr>
                <w:rFonts w:ascii="Arial" w:hAnsi="Arial" w:cs="Arial"/>
                <w:sz w:val="18"/>
                <w:szCs w:val="18"/>
              </w:rPr>
            </w:pPr>
            <w:r w:rsidRPr="00BB4075">
              <w:rPr>
                <w:rFonts w:ascii="Arial" w:hAnsi="Arial" w:cs="Arial"/>
                <w:color w:val="000000"/>
                <w:sz w:val="18"/>
                <w:szCs w:val="18"/>
              </w:rPr>
              <w:t>90*</w:t>
            </w:r>
          </w:p>
        </w:tc>
        <w:tc>
          <w:tcPr>
            <w:tcW w:w="2610" w:type="dxa"/>
            <w:vAlign w:val="center"/>
          </w:tcPr>
          <w:p w14:paraId="6C293BF5" w14:textId="54F6CE6D"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04EE1BA5" w14:textId="1B5A1660"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(N=90);</w:t>
            </w:r>
            <w:r w:rsidRPr="00BB4075">
              <w:rPr>
                <w:rFonts w:ascii="Arial" w:hAnsi="Arial" w:cs="Arial"/>
                <w:color w:val="000000"/>
                <w:sz w:val="18"/>
                <w:szCs w:val="18"/>
                <w:vertAlign w:val="superscript"/>
              </w:rPr>
              <w:t>a</w:t>
            </w:r>
            <w:r w:rsidRPr="00BB4075">
              <w:rPr>
                <w:rFonts w:ascii="Arial" w:hAnsi="Arial" w:cs="Arial"/>
                <w:color w:val="000000"/>
                <w:sz w:val="18"/>
                <w:szCs w:val="18"/>
              </w:rPr>
              <w:t xml:space="preserve">  Reasons for loss to follow-up (N=12);</w:t>
            </w:r>
            <w:r w:rsidRPr="00BB4075">
              <w:rPr>
                <w:rFonts w:ascii="Arial" w:hAnsi="Arial" w:cs="Arial"/>
                <w:color w:val="000000"/>
                <w:sz w:val="18"/>
                <w:szCs w:val="18"/>
              </w:rPr>
              <w:br/>
              <w:t>Reasons for medication nonadherence (i.e., treatment interruption) (N=9)</w:t>
            </w:r>
          </w:p>
        </w:tc>
      </w:tr>
      <w:tr w:rsidR="00BB4075" w:rsidRPr="00A1611A" w14:paraId="3C7B39C8" w14:textId="77777777" w:rsidTr="464BA57F">
        <w:trPr>
          <w:trHeight w:val="1238"/>
          <w:jc w:val="center"/>
        </w:trPr>
        <w:tc>
          <w:tcPr>
            <w:tcW w:w="1075" w:type="dxa"/>
            <w:vAlign w:val="center"/>
          </w:tcPr>
          <w:p w14:paraId="54CE1AA5" w14:textId="6A192522"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Sharma (2003)</w:t>
            </w:r>
          </w:p>
        </w:tc>
        <w:tc>
          <w:tcPr>
            <w:tcW w:w="1350" w:type="dxa"/>
            <w:vAlign w:val="center"/>
          </w:tcPr>
          <w:p w14:paraId="01E109D5" w14:textId="61B27565" w:rsidR="00BB4075" w:rsidRPr="00BB4075" w:rsidRDefault="00BB4075" w:rsidP="00BB4075">
            <w:pPr>
              <w:rPr>
                <w:rFonts w:ascii="Arial" w:hAnsi="Arial" w:cs="Arial"/>
                <w:sz w:val="18"/>
                <w:szCs w:val="18"/>
              </w:rPr>
            </w:pPr>
            <w:r w:rsidRPr="00BB4075">
              <w:rPr>
                <w:rFonts w:ascii="Arial" w:hAnsi="Arial" w:cs="Arial"/>
                <w:color w:val="000000"/>
                <w:sz w:val="18"/>
                <w:szCs w:val="18"/>
              </w:rPr>
              <w:t>Delhi</w:t>
            </w:r>
          </w:p>
        </w:tc>
        <w:tc>
          <w:tcPr>
            <w:tcW w:w="900" w:type="dxa"/>
            <w:vAlign w:val="center"/>
          </w:tcPr>
          <w:p w14:paraId="3142D459" w14:textId="164EA10D"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6BD91500" w14:textId="61851EC7"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2079A76" w14:textId="4AFA94D4"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78BD6546" w14:textId="0A2C6F5F"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loss to follow-up, and transferred out as a composite outcome </w:t>
            </w:r>
          </w:p>
        </w:tc>
        <w:tc>
          <w:tcPr>
            <w:tcW w:w="1170" w:type="dxa"/>
            <w:vAlign w:val="center"/>
          </w:tcPr>
          <w:p w14:paraId="14E3286B" w14:textId="65B947A2"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69925055" w14:textId="0FFDED91" w:rsidR="00BB4075" w:rsidRPr="00BB4075" w:rsidRDefault="00BB4075" w:rsidP="00BB4075">
            <w:pPr>
              <w:rPr>
                <w:rFonts w:ascii="Arial" w:hAnsi="Arial" w:cs="Arial"/>
                <w:sz w:val="18"/>
                <w:szCs w:val="18"/>
              </w:rPr>
            </w:pPr>
            <w:r w:rsidRPr="00BB4075">
              <w:rPr>
                <w:rFonts w:ascii="Arial" w:hAnsi="Arial" w:cs="Arial"/>
                <w:color w:val="000000"/>
                <w:sz w:val="18"/>
                <w:szCs w:val="18"/>
              </w:rPr>
              <w:t>67</w:t>
            </w:r>
          </w:p>
        </w:tc>
        <w:tc>
          <w:tcPr>
            <w:tcW w:w="2610" w:type="dxa"/>
            <w:vAlign w:val="center"/>
          </w:tcPr>
          <w:p w14:paraId="2D20C750" w14:textId="1B8F93BE"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5D8B1A42" w14:textId="6E239F1C"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(N=67)</w:t>
            </w:r>
            <w:r w:rsidRPr="00BB4075">
              <w:rPr>
                <w:rFonts w:ascii="Arial" w:hAnsi="Arial" w:cs="Arial"/>
                <w:color w:val="000000"/>
                <w:sz w:val="18"/>
                <w:szCs w:val="18"/>
                <w:vertAlign w:val="superscript"/>
              </w:rPr>
              <w:t>a</w:t>
            </w:r>
          </w:p>
        </w:tc>
      </w:tr>
      <w:tr w:rsidR="00BB4075" w:rsidRPr="00A1611A" w14:paraId="35797B31" w14:textId="77777777" w:rsidTr="464BA57F">
        <w:trPr>
          <w:trHeight w:val="1238"/>
          <w:jc w:val="center"/>
        </w:trPr>
        <w:tc>
          <w:tcPr>
            <w:tcW w:w="1075" w:type="dxa"/>
            <w:vAlign w:val="center"/>
          </w:tcPr>
          <w:p w14:paraId="5E648565" w14:textId="679BF320" w:rsidR="00BB4075" w:rsidRPr="00BB4075" w:rsidRDefault="00BB4075" w:rsidP="00BB4075">
            <w:pPr>
              <w:rPr>
                <w:rFonts w:ascii="Arial" w:hAnsi="Arial" w:cs="Arial"/>
                <w:sz w:val="18"/>
                <w:szCs w:val="18"/>
              </w:rPr>
            </w:pPr>
            <w:r w:rsidRPr="00BB4075">
              <w:rPr>
                <w:rFonts w:ascii="Arial" w:hAnsi="Arial" w:cs="Arial"/>
                <w:color w:val="000000"/>
                <w:sz w:val="18"/>
                <w:szCs w:val="18"/>
              </w:rPr>
              <w:t>Sharma (2021)</w:t>
            </w:r>
          </w:p>
        </w:tc>
        <w:tc>
          <w:tcPr>
            <w:tcW w:w="1350" w:type="dxa"/>
            <w:vAlign w:val="center"/>
          </w:tcPr>
          <w:p w14:paraId="515E686E" w14:textId="64CAF980" w:rsidR="00BB4075" w:rsidRPr="00BB4075" w:rsidRDefault="00BB4075" w:rsidP="00BB4075">
            <w:pPr>
              <w:rPr>
                <w:rFonts w:ascii="Arial" w:hAnsi="Arial" w:cs="Arial"/>
                <w:sz w:val="18"/>
                <w:szCs w:val="18"/>
              </w:rPr>
            </w:pPr>
            <w:r w:rsidRPr="00BB4075">
              <w:rPr>
                <w:rFonts w:ascii="Arial" w:hAnsi="Arial" w:cs="Arial"/>
                <w:color w:val="000000"/>
                <w:sz w:val="18"/>
                <w:szCs w:val="18"/>
              </w:rPr>
              <w:t>West Bengal</w:t>
            </w:r>
          </w:p>
        </w:tc>
        <w:tc>
          <w:tcPr>
            <w:tcW w:w="900" w:type="dxa"/>
            <w:vAlign w:val="center"/>
          </w:tcPr>
          <w:p w14:paraId="2DD91DA7" w14:textId="59D28C66"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7D535366" w14:textId="7D610A48" w:rsidR="00BB4075" w:rsidRPr="00BB4075" w:rsidRDefault="00BB4075" w:rsidP="00BB4075">
            <w:pPr>
              <w:rPr>
                <w:rFonts w:ascii="Arial" w:hAnsi="Arial" w:cs="Arial"/>
                <w:sz w:val="18"/>
                <w:szCs w:val="18"/>
              </w:rPr>
            </w:pPr>
            <w:r w:rsidRPr="00BB4075">
              <w:rPr>
                <w:rFonts w:ascii="Arial" w:hAnsi="Arial" w:cs="Arial"/>
                <w:color w:val="000000"/>
                <w:sz w:val="18"/>
                <w:szCs w:val="18"/>
              </w:rPr>
              <w:t>Private sector</w:t>
            </w:r>
          </w:p>
        </w:tc>
        <w:tc>
          <w:tcPr>
            <w:tcW w:w="1890" w:type="dxa"/>
            <w:vAlign w:val="center"/>
          </w:tcPr>
          <w:p w14:paraId="00B3780E" w14:textId="0ED45536"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00115847" w14:textId="02D59F36"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treatment modified to drug-resistant TB therapy, loss to follow-up, and not evaluated as a composite outcome </w:t>
            </w:r>
          </w:p>
        </w:tc>
        <w:tc>
          <w:tcPr>
            <w:tcW w:w="1170" w:type="dxa"/>
            <w:vAlign w:val="center"/>
          </w:tcPr>
          <w:p w14:paraId="34744F32" w14:textId="58497CA2"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6D0F075D" w14:textId="163F3E87" w:rsidR="00BB4075" w:rsidRPr="00BB4075" w:rsidRDefault="00BB4075" w:rsidP="00BB4075">
            <w:pPr>
              <w:rPr>
                <w:rFonts w:ascii="Arial" w:hAnsi="Arial" w:cs="Arial"/>
                <w:sz w:val="18"/>
                <w:szCs w:val="18"/>
              </w:rPr>
            </w:pPr>
            <w:r w:rsidRPr="00BB4075">
              <w:rPr>
                <w:rFonts w:ascii="Arial" w:hAnsi="Arial" w:cs="Arial"/>
                <w:color w:val="000000"/>
                <w:sz w:val="18"/>
                <w:szCs w:val="18"/>
              </w:rPr>
              <w:t>2,347</w:t>
            </w:r>
          </w:p>
        </w:tc>
        <w:tc>
          <w:tcPr>
            <w:tcW w:w="2610" w:type="dxa"/>
            <w:vAlign w:val="center"/>
          </w:tcPr>
          <w:p w14:paraId="749A7879" w14:textId="134E8C33"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an electronic database created to capture outcomes on patients treated in the private sector*</w:t>
            </w:r>
          </w:p>
        </w:tc>
        <w:tc>
          <w:tcPr>
            <w:tcW w:w="1800" w:type="dxa"/>
            <w:vAlign w:val="center"/>
          </w:tcPr>
          <w:p w14:paraId="650CC1F3" w14:textId="47653B1F"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(N=2,347)</w:t>
            </w:r>
            <w:r w:rsidRPr="00BB4075">
              <w:rPr>
                <w:rFonts w:ascii="Arial" w:hAnsi="Arial" w:cs="Arial"/>
                <w:color w:val="000000"/>
                <w:sz w:val="18"/>
                <w:szCs w:val="18"/>
                <w:vertAlign w:val="superscript"/>
              </w:rPr>
              <w:t>a</w:t>
            </w:r>
          </w:p>
        </w:tc>
      </w:tr>
      <w:tr w:rsidR="00BB4075" w:rsidRPr="00A1611A" w14:paraId="5E3C80D6" w14:textId="77777777" w:rsidTr="464BA57F">
        <w:trPr>
          <w:trHeight w:val="1238"/>
          <w:jc w:val="center"/>
        </w:trPr>
        <w:tc>
          <w:tcPr>
            <w:tcW w:w="1075" w:type="dxa"/>
            <w:vAlign w:val="center"/>
          </w:tcPr>
          <w:p w14:paraId="1077E091" w14:textId="1199EFC1" w:rsidR="00BB4075" w:rsidRPr="00BB4075" w:rsidRDefault="00BB4075" w:rsidP="00BB4075">
            <w:pPr>
              <w:rPr>
                <w:rFonts w:ascii="Arial" w:hAnsi="Arial" w:cs="Arial"/>
                <w:sz w:val="18"/>
                <w:szCs w:val="18"/>
              </w:rPr>
            </w:pPr>
            <w:r w:rsidRPr="00BB4075">
              <w:rPr>
                <w:rFonts w:ascii="Arial" w:hAnsi="Arial" w:cs="Arial"/>
                <w:color w:val="000000"/>
                <w:sz w:val="18"/>
                <w:szCs w:val="18"/>
              </w:rPr>
              <w:t>Shivam (2014)</w:t>
            </w:r>
          </w:p>
        </w:tc>
        <w:tc>
          <w:tcPr>
            <w:tcW w:w="1350" w:type="dxa"/>
            <w:vAlign w:val="center"/>
          </w:tcPr>
          <w:p w14:paraId="61EEE561" w14:textId="598F6A45" w:rsidR="00BB4075" w:rsidRPr="00BB4075" w:rsidRDefault="00BB4075" w:rsidP="00BB4075">
            <w:pPr>
              <w:rPr>
                <w:rFonts w:ascii="Arial" w:hAnsi="Arial" w:cs="Arial"/>
                <w:sz w:val="18"/>
                <w:szCs w:val="18"/>
              </w:rPr>
            </w:pPr>
            <w:r w:rsidRPr="00BB4075">
              <w:rPr>
                <w:rFonts w:ascii="Arial" w:hAnsi="Arial" w:cs="Arial"/>
                <w:color w:val="000000"/>
                <w:sz w:val="18"/>
                <w:szCs w:val="18"/>
              </w:rPr>
              <w:t>West Bengal</w:t>
            </w:r>
          </w:p>
        </w:tc>
        <w:tc>
          <w:tcPr>
            <w:tcW w:w="900" w:type="dxa"/>
            <w:vAlign w:val="center"/>
          </w:tcPr>
          <w:p w14:paraId="24E297C0" w14:textId="6DECCAE1"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23E46E9A" w14:textId="30301692"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D73D939" w14:textId="3FDEAA31"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306119ED" w14:textId="5C33FAC2"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and loss to follow-up as a composite outcome </w:t>
            </w:r>
          </w:p>
        </w:tc>
        <w:tc>
          <w:tcPr>
            <w:tcW w:w="1170" w:type="dxa"/>
            <w:vAlign w:val="center"/>
          </w:tcPr>
          <w:p w14:paraId="182C781C" w14:textId="5127BFF7" w:rsidR="00BB4075" w:rsidRPr="00BB4075" w:rsidRDefault="00BB4075" w:rsidP="00BB4075">
            <w:pPr>
              <w:rPr>
                <w:rFonts w:ascii="Arial" w:hAnsi="Arial" w:cs="Arial"/>
                <w:sz w:val="18"/>
                <w:szCs w:val="18"/>
              </w:rPr>
            </w:pPr>
            <w:r w:rsidRPr="00BB4075">
              <w:rPr>
                <w:rFonts w:ascii="Arial" w:hAnsi="Arial" w:cs="Arial"/>
                <w:color w:val="000000"/>
                <w:sz w:val="18"/>
                <w:szCs w:val="18"/>
              </w:rPr>
              <w:t>Single healthcare facility*</w:t>
            </w:r>
          </w:p>
        </w:tc>
        <w:tc>
          <w:tcPr>
            <w:tcW w:w="900" w:type="dxa"/>
            <w:vAlign w:val="center"/>
          </w:tcPr>
          <w:p w14:paraId="7D0889EF" w14:textId="7CFC3840" w:rsidR="00BB4075" w:rsidRPr="00BB4075" w:rsidRDefault="00BB4075" w:rsidP="00BB4075">
            <w:pPr>
              <w:rPr>
                <w:rFonts w:ascii="Arial" w:hAnsi="Arial" w:cs="Arial"/>
                <w:sz w:val="18"/>
                <w:szCs w:val="18"/>
              </w:rPr>
            </w:pPr>
            <w:r w:rsidRPr="00BB4075">
              <w:rPr>
                <w:rFonts w:ascii="Arial" w:hAnsi="Arial" w:cs="Arial"/>
                <w:color w:val="000000"/>
                <w:sz w:val="18"/>
                <w:szCs w:val="18"/>
              </w:rPr>
              <w:t>758</w:t>
            </w:r>
          </w:p>
        </w:tc>
        <w:tc>
          <w:tcPr>
            <w:tcW w:w="2610" w:type="dxa"/>
            <w:vAlign w:val="center"/>
          </w:tcPr>
          <w:p w14:paraId="4BA085C4" w14:textId="7306E110"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6838986D" w14:textId="69F51FB7"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(N=758)</w:t>
            </w:r>
          </w:p>
        </w:tc>
      </w:tr>
      <w:tr w:rsidR="00BB4075" w:rsidRPr="00A1611A" w14:paraId="5C059509" w14:textId="77777777" w:rsidTr="464BA57F">
        <w:trPr>
          <w:trHeight w:val="1238"/>
          <w:jc w:val="center"/>
        </w:trPr>
        <w:tc>
          <w:tcPr>
            <w:tcW w:w="1075" w:type="dxa"/>
            <w:vAlign w:val="center"/>
          </w:tcPr>
          <w:p w14:paraId="52277984" w14:textId="7BCEA7E3" w:rsidR="00BB4075" w:rsidRPr="00BB4075" w:rsidRDefault="00BB4075" w:rsidP="00BB4075">
            <w:pPr>
              <w:rPr>
                <w:rFonts w:ascii="Arial" w:hAnsi="Arial" w:cs="Arial"/>
                <w:sz w:val="18"/>
                <w:szCs w:val="18"/>
              </w:rPr>
            </w:pPr>
            <w:r w:rsidRPr="00BB4075">
              <w:rPr>
                <w:rFonts w:ascii="Arial" w:hAnsi="Arial" w:cs="Arial"/>
                <w:color w:val="000000"/>
                <w:sz w:val="18"/>
                <w:szCs w:val="18"/>
              </w:rPr>
              <w:t>Siddiqui (2016)</w:t>
            </w:r>
          </w:p>
        </w:tc>
        <w:tc>
          <w:tcPr>
            <w:tcW w:w="1350" w:type="dxa"/>
            <w:vAlign w:val="center"/>
          </w:tcPr>
          <w:p w14:paraId="4F6DACBF" w14:textId="420BABB2" w:rsidR="00BB4075" w:rsidRPr="00BB4075" w:rsidRDefault="00BB4075" w:rsidP="00BB4075">
            <w:pPr>
              <w:rPr>
                <w:rFonts w:ascii="Arial" w:hAnsi="Arial" w:cs="Arial"/>
                <w:sz w:val="18"/>
                <w:szCs w:val="18"/>
              </w:rPr>
            </w:pPr>
            <w:r w:rsidRPr="00BB4075">
              <w:rPr>
                <w:rFonts w:ascii="Arial" w:hAnsi="Arial" w:cs="Arial"/>
                <w:color w:val="000000"/>
                <w:sz w:val="18"/>
                <w:szCs w:val="18"/>
              </w:rPr>
              <w:t>Delhi</w:t>
            </w:r>
          </w:p>
        </w:tc>
        <w:tc>
          <w:tcPr>
            <w:tcW w:w="900" w:type="dxa"/>
            <w:vAlign w:val="center"/>
          </w:tcPr>
          <w:p w14:paraId="3D88F587" w14:textId="54C6ABCC"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4A400339" w14:textId="64B98CA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4C890FA" w14:textId="3D567AFA"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6D6E968B" w14:textId="39B89027"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treatment modified to drug-resistant TB therapy, and loss to follow-up as a composite outcome </w:t>
            </w:r>
          </w:p>
        </w:tc>
        <w:tc>
          <w:tcPr>
            <w:tcW w:w="1170" w:type="dxa"/>
            <w:vAlign w:val="center"/>
          </w:tcPr>
          <w:p w14:paraId="46923686" w14:textId="787EFF02"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72429F66" w14:textId="3B09DD92" w:rsidR="00BB4075" w:rsidRPr="00BB4075" w:rsidRDefault="00BB4075" w:rsidP="00BB4075">
            <w:pPr>
              <w:rPr>
                <w:rFonts w:ascii="Arial" w:hAnsi="Arial" w:cs="Arial"/>
                <w:sz w:val="18"/>
                <w:szCs w:val="18"/>
              </w:rPr>
            </w:pPr>
            <w:r w:rsidRPr="00BB4075">
              <w:rPr>
                <w:rFonts w:ascii="Arial" w:hAnsi="Arial" w:cs="Arial"/>
                <w:color w:val="000000"/>
                <w:sz w:val="18"/>
                <w:szCs w:val="18"/>
              </w:rPr>
              <w:t>316</w:t>
            </w:r>
          </w:p>
        </w:tc>
        <w:tc>
          <w:tcPr>
            <w:tcW w:w="2610" w:type="dxa"/>
            <w:vAlign w:val="center"/>
          </w:tcPr>
          <w:p w14:paraId="00E9FB67" w14:textId="04860EF9"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2B5E4EE6" w14:textId="25F90D46"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(316)</w:t>
            </w:r>
          </w:p>
        </w:tc>
      </w:tr>
      <w:tr w:rsidR="00BB4075" w:rsidRPr="00A1611A" w14:paraId="72A7E5E5" w14:textId="77777777" w:rsidTr="464BA57F">
        <w:trPr>
          <w:trHeight w:val="530"/>
          <w:jc w:val="center"/>
        </w:trPr>
        <w:tc>
          <w:tcPr>
            <w:tcW w:w="1075" w:type="dxa"/>
            <w:vAlign w:val="center"/>
          </w:tcPr>
          <w:p w14:paraId="5D336A8C" w14:textId="5E7EED5A" w:rsidR="00BB4075" w:rsidRPr="00BB4075" w:rsidRDefault="00BB4075" w:rsidP="00BB4075">
            <w:pPr>
              <w:rPr>
                <w:rFonts w:ascii="Arial" w:hAnsi="Arial" w:cs="Arial"/>
                <w:sz w:val="18"/>
                <w:szCs w:val="18"/>
              </w:rPr>
            </w:pPr>
            <w:r w:rsidRPr="00BB4075">
              <w:rPr>
                <w:rFonts w:ascii="Arial" w:hAnsi="Arial" w:cs="Arial"/>
                <w:color w:val="000000"/>
                <w:sz w:val="18"/>
                <w:szCs w:val="18"/>
              </w:rPr>
              <w:t>Singh (2020)</w:t>
            </w:r>
          </w:p>
        </w:tc>
        <w:tc>
          <w:tcPr>
            <w:tcW w:w="1350" w:type="dxa"/>
            <w:vAlign w:val="center"/>
          </w:tcPr>
          <w:p w14:paraId="188B7127" w14:textId="46647501" w:rsidR="00BB4075" w:rsidRPr="00BB4075" w:rsidRDefault="00BB4075" w:rsidP="00BB4075">
            <w:pPr>
              <w:rPr>
                <w:rFonts w:ascii="Arial" w:hAnsi="Arial" w:cs="Arial"/>
                <w:sz w:val="18"/>
                <w:szCs w:val="18"/>
              </w:rPr>
            </w:pPr>
            <w:r w:rsidRPr="00BB4075">
              <w:rPr>
                <w:rFonts w:ascii="Arial" w:hAnsi="Arial" w:cs="Arial"/>
                <w:color w:val="000000"/>
                <w:sz w:val="18"/>
                <w:szCs w:val="18"/>
              </w:rPr>
              <w:t>Uttarakhand</w:t>
            </w:r>
          </w:p>
        </w:tc>
        <w:tc>
          <w:tcPr>
            <w:tcW w:w="900" w:type="dxa"/>
            <w:vAlign w:val="center"/>
          </w:tcPr>
          <w:p w14:paraId="3880950C" w14:textId="16E98301"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37E2C9D2" w14:textId="17537676"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2655CAD" w14:textId="77F45013"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New and previously treated TB patients (sputum smear positive pulmonary, sputum smear negative pulmonary, and extrapulmonary) </w:t>
            </w:r>
            <w:r w:rsidRPr="00BB4075">
              <w:rPr>
                <w:rFonts w:ascii="Arial" w:hAnsi="Arial" w:cs="Arial"/>
                <w:color w:val="000000"/>
                <w:sz w:val="18"/>
                <w:szCs w:val="18"/>
              </w:rPr>
              <w:lastRenderedPageBreak/>
              <w:t>as a combined population</w:t>
            </w:r>
          </w:p>
        </w:tc>
        <w:tc>
          <w:tcPr>
            <w:tcW w:w="2070" w:type="dxa"/>
            <w:vAlign w:val="center"/>
          </w:tcPr>
          <w:p w14:paraId="55A11517" w14:textId="72B0E67B"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 xml:space="preserve">Death, treatment failure, treatment regimen modified, loss to follow-up, transferred out and not evaluated as a composite outcome </w:t>
            </w:r>
          </w:p>
        </w:tc>
        <w:tc>
          <w:tcPr>
            <w:tcW w:w="1170" w:type="dxa"/>
            <w:vAlign w:val="center"/>
          </w:tcPr>
          <w:p w14:paraId="1FB2EEB2" w14:textId="0786E703"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2E7BE640" w14:textId="5D5907F9" w:rsidR="00BB4075" w:rsidRPr="00BB4075" w:rsidRDefault="00BB4075" w:rsidP="00BB4075">
            <w:pPr>
              <w:rPr>
                <w:rFonts w:ascii="Arial" w:hAnsi="Arial" w:cs="Arial"/>
                <w:sz w:val="18"/>
                <w:szCs w:val="18"/>
              </w:rPr>
            </w:pPr>
            <w:r w:rsidRPr="00BB4075">
              <w:rPr>
                <w:rFonts w:ascii="Arial" w:hAnsi="Arial" w:cs="Arial"/>
                <w:color w:val="000000"/>
                <w:sz w:val="18"/>
                <w:szCs w:val="18"/>
              </w:rPr>
              <w:t>433</w:t>
            </w:r>
          </w:p>
        </w:tc>
        <w:tc>
          <w:tcPr>
            <w:tcW w:w="2610" w:type="dxa"/>
            <w:vAlign w:val="center"/>
          </w:tcPr>
          <w:p w14:paraId="623CF8F1" w14:textId="3B93C9E7"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582731A2" w14:textId="2FB572B8"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(N=238)</w:t>
            </w:r>
          </w:p>
        </w:tc>
      </w:tr>
      <w:tr w:rsidR="00BB4075" w:rsidRPr="00A1611A" w14:paraId="68F0A841" w14:textId="77777777" w:rsidTr="464BA57F">
        <w:trPr>
          <w:trHeight w:val="1238"/>
          <w:jc w:val="center"/>
        </w:trPr>
        <w:tc>
          <w:tcPr>
            <w:tcW w:w="1075" w:type="dxa"/>
            <w:vAlign w:val="center"/>
          </w:tcPr>
          <w:p w14:paraId="2E2B7E6D" w14:textId="5EFEC17A" w:rsidR="00BB4075" w:rsidRPr="00BB4075" w:rsidRDefault="00BB4075" w:rsidP="00BB4075">
            <w:pPr>
              <w:rPr>
                <w:rFonts w:ascii="Arial" w:hAnsi="Arial" w:cs="Arial"/>
                <w:sz w:val="18"/>
                <w:szCs w:val="18"/>
              </w:rPr>
            </w:pPr>
            <w:r w:rsidRPr="00BB4075">
              <w:rPr>
                <w:rFonts w:ascii="Arial" w:hAnsi="Arial" w:cs="Arial"/>
                <w:color w:val="000000"/>
                <w:sz w:val="18"/>
                <w:szCs w:val="18"/>
              </w:rPr>
              <w:t>Vasantha (2008)</w:t>
            </w:r>
          </w:p>
        </w:tc>
        <w:tc>
          <w:tcPr>
            <w:tcW w:w="1350" w:type="dxa"/>
            <w:vAlign w:val="center"/>
          </w:tcPr>
          <w:p w14:paraId="559DD55E" w14:textId="6E514DD8" w:rsidR="00BB4075" w:rsidRPr="00BB4075" w:rsidRDefault="00BB4075" w:rsidP="00BB4075">
            <w:pPr>
              <w:rPr>
                <w:rFonts w:ascii="Arial" w:hAnsi="Arial" w:cs="Arial"/>
                <w:sz w:val="18"/>
                <w:szCs w:val="18"/>
              </w:rPr>
            </w:pPr>
            <w:r w:rsidRPr="00BB4075">
              <w:rPr>
                <w:rFonts w:ascii="Arial" w:hAnsi="Arial" w:cs="Arial"/>
                <w:color w:val="000000"/>
                <w:sz w:val="18"/>
                <w:szCs w:val="18"/>
              </w:rPr>
              <w:t>Tamil Nadu</w:t>
            </w:r>
          </w:p>
        </w:tc>
        <w:tc>
          <w:tcPr>
            <w:tcW w:w="900" w:type="dxa"/>
            <w:vAlign w:val="center"/>
          </w:tcPr>
          <w:p w14:paraId="230F52B7" w14:textId="40244038"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1DE4E89C" w14:textId="49C07BC9"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71BC7000" w14:textId="7859A6E2"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6521AD34" w14:textId="22641647" w:rsidR="00BB4075" w:rsidRPr="00BB4075" w:rsidRDefault="00BB4075" w:rsidP="00BB4075">
            <w:pPr>
              <w:rPr>
                <w:rFonts w:ascii="Arial" w:hAnsi="Arial" w:cs="Arial"/>
                <w:sz w:val="18"/>
                <w:szCs w:val="18"/>
              </w:rPr>
            </w:pPr>
            <w:r w:rsidRPr="00BB4075">
              <w:rPr>
                <w:rFonts w:ascii="Arial" w:hAnsi="Arial" w:cs="Arial"/>
                <w:color w:val="000000"/>
                <w:sz w:val="18"/>
                <w:szCs w:val="18"/>
              </w:rPr>
              <w:t>Death as a single outcome</w:t>
            </w:r>
          </w:p>
        </w:tc>
        <w:tc>
          <w:tcPr>
            <w:tcW w:w="1170" w:type="dxa"/>
            <w:vAlign w:val="center"/>
          </w:tcPr>
          <w:p w14:paraId="57FE91CF" w14:textId="74B7641A"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5C2C9DF2" w14:textId="3A883022" w:rsidR="00BB4075" w:rsidRPr="00BB4075" w:rsidRDefault="00BB4075" w:rsidP="00BB4075">
            <w:pPr>
              <w:rPr>
                <w:rFonts w:ascii="Arial" w:hAnsi="Arial" w:cs="Arial"/>
                <w:sz w:val="18"/>
                <w:szCs w:val="18"/>
              </w:rPr>
            </w:pPr>
            <w:r w:rsidRPr="00BB4075">
              <w:rPr>
                <w:rFonts w:ascii="Arial" w:hAnsi="Arial" w:cs="Arial"/>
                <w:color w:val="000000"/>
                <w:sz w:val="18"/>
                <w:szCs w:val="18"/>
              </w:rPr>
              <w:t>3,513</w:t>
            </w:r>
          </w:p>
        </w:tc>
        <w:tc>
          <w:tcPr>
            <w:tcW w:w="2610" w:type="dxa"/>
            <w:vAlign w:val="center"/>
          </w:tcPr>
          <w:p w14:paraId="36B42E66" w14:textId="15AB5767"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3964BE98" w14:textId="6944D618"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Cox regression (N=3,513)</w:t>
            </w:r>
          </w:p>
        </w:tc>
      </w:tr>
      <w:tr w:rsidR="00BB4075" w:rsidRPr="00A1611A" w14:paraId="04DC2066" w14:textId="77777777" w:rsidTr="464BA57F">
        <w:trPr>
          <w:trHeight w:val="1238"/>
          <w:jc w:val="center"/>
        </w:trPr>
        <w:tc>
          <w:tcPr>
            <w:tcW w:w="1075" w:type="dxa"/>
            <w:vAlign w:val="center"/>
          </w:tcPr>
          <w:p w14:paraId="7373BA0D" w14:textId="48365D88" w:rsidR="00BB4075" w:rsidRPr="00BB4075" w:rsidRDefault="00BB4075" w:rsidP="00BB4075">
            <w:pPr>
              <w:rPr>
                <w:rFonts w:ascii="Arial" w:hAnsi="Arial" w:cs="Arial"/>
                <w:sz w:val="18"/>
                <w:szCs w:val="18"/>
              </w:rPr>
            </w:pPr>
            <w:r w:rsidRPr="00BB4075">
              <w:rPr>
                <w:rFonts w:ascii="Arial" w:hAnsi="Arial" w:cs="Arial"/>
                <w:color w:val="000000"/>
                <w:sz w:val="18"/>
                <w:szCs w:val="18"/>
              </w:rPr>
              <w:t>Vashisht</w:t>
            </w:r>
            <w:r w:rsidR="00B90C42">
              <w:rPr>
                <w:rFonts w:ascii="Arial" w:hAnsi="Arial" w:cs="Arial"/>
                <w:color w:val="000000"/>
                <w:sz w:val="18"/>
                <w:szCs w:val="18"/>
              </w:rPr>
              <w:t>h</w:t>
            </w:r>
            <w:r w:rsidRPr="00BB4075">
              <w:rPr>
                <w:rFonts w:ascii="Arial" w:hAnsi="Arial" w:cs="Arial"/>
                <w:color w:val="000000"/>
                <w:sz w:val="18"/>
                <w:szCs w:val="18"/>
              </w:rPr>
              <w:t>a (2013)</w:t>
            </w:r>
          </w:p>
        </w:tc>
        <w:tc>
          <w:tcPr>
            <w:tcW w:w="1350" w:type="dxa"/>
            <w:vAlign w:val="center"/>
          </w:tcPr>
          <w:p w14:paraId="39B568E7" w14:textId="06B2515D" w:rsidR="00BB4075" w:rsidRPr="00BB4075" w:rsidRDefault="00BB4075" w:rsidP="00BB4075">
            <w:pPr>
              <w:rPr>
                <w:rFonts w:ascii="Arial" w:hAnsi="Arial" w:cs="Arial"/>
                <w:sz w:val="18"/>
                <w:szCs w:val="18"/>
              </w:rPr>
            </w:pPr>
            <w:r w:rsidRPr="00BB4075">
              <w:rPr>
                <w:rFonts w:ascii="Arial" w:hAnsi="Arial" w:cs="Arial"/>
                <w:color w:val="000000"/>
                <w:sz w:val="18"/>
                <w:szCs w:val="18"/>
              </w:rPr>
              <w:t>Delhi</w:t>
            </w:r>
          </w:p>
        </w:tc>
        <w:tc>
          <w:tcPr>
            <w:tcW w:w="900" w:type="dxa"/>
            <w:vAlign w:val="center"/>
          </w:tcPr>
          <w:p w14:paraId="7F863A35" w14:textId="01E80A92"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5B7410B8" w14:textId="3DEA35D7"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EB23A4A" w14:textId="5D2058CA"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 among people with and without HIV</w:t>
            </w:r>
          </w:p>
        </w:tc>
        <w:tc>
          <w:tcPr>
            <w:tcW w:w="2070" w:type="dxa"/>
            <w:vAlign w:val="center"/>
          </w:tcPr>
          <w:p w14:paraId="6672DB62" w14:textId="3CFB2C81"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Death, treatment failure, treatment regimen modified, and loss to follow-up as a composite outcome </w:t>
            </w:r>
          </w:p>
        </w:tc>
        <w:tc>
          <w:tcPr>
            <w:tcW w:w="1170" w:type="dxa"/>
            <w:vAlign w:val="center"/>
          </w:tcPr>
          <w:p w14:paraId="5F5728C6" w14:textId="0AE712A7"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2DC41C88" w14:textId="5DC35693" w:rsidR="00BB4075" w:rsidRPr="00BB4075" w:rsidRDefault="00BB4075" w:rsidP="00BB4075">
            <w:pPr>
              <w:rPr>
                <w:rFonts w:ascii="Arial" w:hAnsi="Arial" w:cs="Arial"/>
                <w:sz w:val="18"/>
                <w:szCs w:val="18"/>
              </w:rPr>
            </w:pPr>
            <w:r w:rsidRPr="00BB4075">
              <w:rPr>
                <w:rFonts w:ascii="Arial" w:hAnsi="Arial" w:cs="Arial"/>
                <w:color w:val="000000"/>
                <w:sz w:val="18"/>
                <w:szCs w:val="18"/>
              </w:rPr>
              <w:t>305</w:t>
            </w:r>
          </w:p>
        </w:tc>
        <w:tc>
          <w:tcPr>
            <w:tcW w:w="2610" w:type="dxa"/>
            <w:vAlign w:val="center"/>
          </w:tcPr>
          <w:p w14:paraId="578756C3" w14:textId="29DD314D"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7E184A02" w14:textId="25B92008"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(N=305)</w:t>
            </w:r>
            <w:r w:rsidRPr="00BB4075">
              <w:rPr>
                <w:rFonts w:ascii="Arial" w:hAnsi="Arial" w:cs="Arial"/>
                <w:color w:val="000000"/>
                <w:sz w:val="18"/>
                <w:szCs w:val="18"/>
                <w:vertAlign w:val="superscript"/>
              </w:rPr>
              <w:t>a</w:t>
            </w:r>
          </w:p>
        </w:tc>
      </w:tr>
      <w:tr w:rsidR="00BB4075" w:rsidRPr="00A1611A" w14:paraId="04A19F36" w14:textId="77777777" w:rsidTr="464BA57F">
        <w:trPr>
          <w:trHeight w:val="1238"/>
          <w:jc w:val="center"/>
        </w:trPr>
        <w:tc>
          <w:tcPr>
            <w:tcW w:w="1075" w:type="dxa"/>
            <w:vAlign w:val="center"/>
          </w:tcPr>
          <w:p w14:paraId="0BD38B4D" w14:textId="4A0E8A34" w:rsidR="00BB4075" w:rsidRPr="00BB4075" w:rsidRDefault="00BB4075" w:rsidP="00BB4075">
            <w:pPr>
              <w:rPr>
                <w:rFonts w:ascii="Arial" w:hAnsi="Arial" w:cs="Arial"/>
                <w:sz w:val="18"/>
                <w:szCs w:val="18"/>
              </w:rPr>
            </w:pPr>
            <w:r w:rsidRPr="00BB4075">
              <w:rPr>
                <w:rFonts w:ascii="Arial" w:hAnsi="Arial" w:cs="Arial"/>
                <w:color w:val="000000"/>
                <w:sz w:val="18"/>
                <w:szCs w:val="18"/>
              </w:rPr>
              <w:t>Vasudevan (2014)</w:t>
            </w:r>
          </w:p>
        </w:tc>
        <w:tc>
          <w:tcPr>
            <w:tcW w:w="1350" w:type="dxa"/>
            <w:vAlign w:val="center"/>
          </w:tcPr>
          <w:p w14:paraId="4D93BCD3" w14:textId="2AD8C8AE" w:rsidR="00BB4075" w:rsidRPr="00BB4075" w:rsidRDefault="00BB4075" w:rsidP="00BB4075">
            <w:pPr>
              <w:rPr>
                <w:rFonts w:ascii="Arial" w:hAnsi="Arial" w:cs="Arial"/>
                <w:sz w:val="18"/>
                <w:szCs w:val="18"/>
              </w:rPr>
            </w:pPr>
            <w:r w:rsidRPr="00BB4075">
              <w:rPr>
                <w:rFonts w:ascii="Arial" w:hAnsi="Arial" w:cs="Arial"/>
                <w:color w:val="000000"/>
                <w:sz w:val="18"/>
                <w:szCs w:val="18"/>
              </w:rPr>
              <w:t>Puducherry</w:t>
            </w:r>
          </w:p>
        </w:tc>
        <w:tc>
          <w:tcPr>
            <w:tcW w:w="900" w:type="dxa"/>
            <w:vAlign w:val="center"/>
          </w:tcPr>
          <w:p w14:paraId="37BFB8CE" w14:textId="5997823E"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51217B9F" w14:textId="246C65D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0C9052DD" w14:textId="6D8C5A86"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17C7A26F" w14:textId="3C79A9F6" w:rsidR="00BB4075" w:rsidRPr="00BB4075" w:rsidRDefault="00BB4075" w:rsidP="00BB4075">
            <w:pPr>
              <w:rPr>
                <w:rFonts w:ascii="Arial" w:hAnsi="Arial" w:cs="Arial"/>
                <w:sz w:val="18"/>
                <w:szCs w:val="18"/>
              </w:rPr>
            </w:pPr>
            <w:r w:rsidRPr="00BB4075">
              <w:rPr>
                <w:rFonts w:ascii="Arial" w:hAnsi="Arial" w:cs="Arial"/>
                <w:color w:val="000000"/>
                <w:sz w:val="18"/>
                <w:szCs w:val="18"/>
              </w:rPr>
              <w:t>Loss to follow-up as a single outcome</w:t>
            </w:r>
          </w:p>
        </w:tc>
        <w:tc>
          <w:tcPr>
            <w:tcW w:w="1170" w:type="dxa"/>
            <w:vAlign w:val="center"/>
          </w:tcPr>
          <w:p w14:paraId="60AF2E00" w14:textId="227A0FC5"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3B84A040" w14:textId="3FBBC465" w:rsidR="00BB4075" w:rsidRPr="00BB4075" w:rsidRDefault="00BB4075" w:rsidP="00BB4075">
            <w:pPr>
              <w:rPr>
                <w:rFonts w:ascii="Arial" w:hAnsi="Arial" w:cs="Arial"/>
                <w:sz w:val="18"/>
                <w:szCs w:val="18"/>
              </w:rPr>
            </w:pPr>
            <w:r w:rsidRPr="00BB4075">
              <w:rPr>
                <w:rFonts w:ascii="Arial" w:hAnsi="Arial" w:cs="Arial"/>
                <w:color w:val="000000"/>
                <w:sz w:val="18"/>
                <w:szCs w:val="18"/>
              </w:rPr>
              <w:t>4,421</w:t>
            </w:r>
          </w:p>
        </w:tc>
        <w:tc>
          <w:tcPr>
            <w:tcW w:w="2610" w:type="dxa"/>
            <w:vAlign w:val="center"/>
          </w:tcPr>
          <w:p w14:paraId="6A048074" w14:textId="216A29A4"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49C0CDBD" w14:textId="00CC2EFB"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(N=4,421)</w:t>
            </w:r>
            <w:r w:rsidRPr="00BB4075">
              <w:rPr>
                <w:rFonts w:ascii="Arial" w:hAnsi="Arial" w:cs="Arial"/>
                <w:color w:val="000000"/>
                <w:sz w:val="18"/>
                <w:szCs w:val="18"/>
                <w:vertAlign w:val="superscript"/>
              </w:rPr>
              <w:t>a</w:t>
            </w:r>
          </w:p>
        </w:tc>
      </w:tr>
      <w:tr w:rsidR="00BB4075" w:rsidRPr="00A1611A" w14:paraId="2A149034" w14:textId="77777777" w:rsidTr="464BA57F">
        <w:trPr>
          <w:trHeight w:val="1238"/>
          <w:jc w:val="center"/>
        </w:trPr>
        <w:tc>
          <w:tcPr>
            <w:tcW w:w="1075" w:type="dxa"/>
            <w:vAlign w:val="center"/>
          </w:tcPr>
          <w:p w14:paraId="47657C09" w14:textId="343301B7" w:rsidR="00BB4075" w:rsidRPr="00BB4075" w:rsidRDefault="00BB4075" w:rsidP="00BB4075">
            <w:pPr>
              <w:rPr>
                <w:rFonts w:ascii="Arial" w:hAnsi="Arial" w:cs="Arial"/>
                <w:sz w:val="18"/>
                <w:szCs w:val="18"/>
              </w:rPr>
            </w:pPr>
            <w:r w:rsidRPr="00BB4075">
              <w:rPr>
                <w:rFonts w:ascii="Arial" w:hAnsi="Arial" w:cs="Arial"/>
                <w:color w:val="000000"/>
                <w:sz w:val="18"/>
                <w:szCs w:val="18"/>
              </w:rPr>
              <w:t>Viswanathan (2014)</w:t>
            </w:r>
          </w:p>
        </w:tc>
        <w:tc>
          <w:tcPr>
            <w:tcW w:w="1350" w:type="dxa"/>
            <w:vAlign w:val="center"/>
          </w:tcPr>
          <w:p w14:paraId="1B543F90" w14:textId="23D59B9B" w:rsidR="00BB4075" w:rsidRPr="00BB4075" w:rsidRDefault="00BB4075" w:rsidP="00BB4075">
            <w:pPr>
              <w:rPr>
                <w:rFonts w:ascii="Arial" w:hAnsi="Arial" w:cs="Arial"/>
                <w:sz w:val="18"/>
                <w:szCs w:val="18"/>
              </w:rPr>
            </w:pPr>
            <w:r w:rsidRPr="00BB4075">
              <w:rPr>
                <w:rFonts w:ascii="Arial" w:hAnsi="Arial" w:cs="Arial"/>
                <w:color w:val="000000"/>
                <w:sz w:val="18"/>
                <w:szCs w:val="18"/>
              </w:rPr>
              <w:t>Tamil Nadu</w:t>
            </w:r>
          </w:p>
        </w:tc>
        <w:tc>
          <w:tcPr>
            <w:tcW w:w="900" w:type="dxa"/>
            <w:vAlign w:val="center"/>
          </w:tcPr>
          <w:p w14:paraId="0A172612" w14:textId="54BF4B48" w:rsidR="00BB4075" w:rsidRPr="00BB4075" w:rsidRDefault="00BB4075" w:rsidP="00BB4075">
            <w:pPr>
              <w:rPr>
                <w:rFonts w:ascii="Arial" w:hAnsi="Arial" w:cs="Arial"/>
                <w:sz w:val="18"/>
                <w:szCs w:val="18"/>
              </w:rPr>
            </w:pPr>
            <w:r w:rsidRPr="00BB4075">
              <w:rPr>
                <w:rFonts w:ascii="Arial" w:hAnsi="Arial" w:cs="Arial"/>
                <w:color w:val="000000"/>
                <w:sz w:val="18"/>
                <w:szCs w:val="18"/>
              </w:rPr>
              <w:t>Urban</w:t>
            </w:r>
          </w:p>
        </w:tc>
        <w:tc>
          <w:tcPr>
            <w:tcW w:w="1080" w:type="dxa"/>
            <w:vAlign w:val="center"/>
          </w:tcPr>
          <w:p w14:paraId="351C4134" w14:textId="49B7F3AB"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w:t>
            </w:r>
          </w:p>
        </w:tc>
        <w:tc>
          <w:tcPr>
            <w:tcW w:w="1890" w:type="dxa"/>
            <w:vAlign w:val="center"/>
          </w:tcPr>
          <w:p w14:paraId="17FE385E" w14:textId="310BB57F" w:rsidR="00BB4075" w:rsidRPr="00BB4075" w:rsidRDefault="00BB4075" w:rsidP="00BB4075">
            <w:pPr>
              <w:rPr>
                <w:rFonts w:ascii="Arial" w:hAnsi="Arial" w:cs="Arial"/>
                <w:sz w:val="18"/>
                <w:szCs w:val="18"/>
              </w:rPr>
            </w:pPr>
            <w:r w:rsidRPr="00BB4075">
              <w:rPr>
                <w:rFonts w:ascii="Arial" w:hAnsi="Arial" w:cs="Arial"/>
                <w:color w:val="000000"/>
                <w:sz w:val="18"/>
                <w:szCs w:val="18"/>
              </w:rPr>
              <w:t>New and previously treated TB patients (sputum smear positive pulmonary, sputum smear negative pulmonary, and extrapulmonary) as a combined population</w:t>
            </w:r>
          </w:p>
        </w:tc>
        <w:tc>
          <w:tcPr>
            <w:tcW w:w="2070" w:type="dxa"/>
            <w:vAlign w:val="center"/>
          </w:tcPr>
          <w:p w14:paraId="0EC524C6" w14:textId="293EA2D4" w:rsidR="00BB4075" w:rsidRPr="00BB4075" w:rsidRDefault="00BB4075" w:rsidP="00BB4075">
            <w:pPr>
              <w:rPr>
                <w:rFonts w:ascii="Arial" w:hAnsi="Arial" w:cs="Arial"/>
                <w:sz w:val="18"/>
                <w:szCs w:val="18"/>
              </w:rPr>
            </w:pPr>
            <w:r w:rsidRPr="00BB4075">
              <w:rPr>
                <w:rFonts w:ascii="Arial" w:hAnsi="Arial" w:cs="Arial"/>
                <w:color w:val="000000"/>
                <w:sz w:val="18"/>
                <w:szCs w:val="18"/>
              </w:rPr>
              <w:t>Death, treatment failure, and loss to follow-up as a composite outcome</w:t>
            </w:r>
          </w:p>
        </w:tc>
        <w:tc>
          <w:tcPr>
            <w:tcW w:w="1170" w:type="dxa"/>
            <w:vAlign w:val="center"/>
          </w:tcPr>
          <w:p w14:paraId="3C20835E" w14:textId="62F962C0"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465C72E8" w14:textId="144E4162" w:rsidR="00BB4075" w:rsidRPr="00BB4075" w:rsidRDefault="00BB4075" w:rsidP="00BB4075">
            <w:pPr>
              <w:rPr>
                <w:rFonts w:ascii="Arial" w:hAnsi="Arial" w:cs="Arial"/>
                <w:sz w:val="18"/>
                <w:szCs w:val="18"/>
              </w:rPr>
            </w:pPr>
            <w:r w:rsidRPr="00BB4075">
              <w:rPr>
                <w:rFonts w:ascii="Arial" w:hAnsi="Arial" w:cs="Arial"/>
                <w:color w:val="000000"/>
                <w:sz w:val="18"/>
                <w:szCs w:val="18"/>
              </w:rPr>
              <w:t>209</w:t>
            </w:r>
          </w:p>
        </w:tc>
        <w:tc>
          <w:tcPr>
            <w:tcW w:w="2610" w:type="dxa"/>
            <w:vAlign w:val="center"/>
          </w:tcPr>
          <w:p w14:paraId="63B10C3D" w14:textId="192F1A15" w:rsidR="00BB4075" w:rsidRPr="00BB4075" w:rsidRDefault="00BB4075" w:rsidP="00BB4075">
            <w:pPr>
              <w:rPr>
                <w:rFonts w:ascii="Arial" w:hAnsi="Arial" w:cs="Arial"/>
                <w:sz w:val="18"/>
                <w:szCs w:val="18"/>
              </w:rPr>
            </w:pPr>
            <w:r w:rsidRPr="00BB4075">
              <w:rPr>
                <w:rFonts w:ascii="Arial" w:hAnsi="Arial" w:cs="Arial"/>
                <w:color w:val="000000"/>
                <w:sz w:val="18"/>
                <w:szCs w:val="18"/>
              </w:rPr>
              <w:t>Retrospective data collection from the government TB program*</w:t>
            </w:r>
          </w:p>
        </w:tc>
        <w:tc>
          <w:tcPr>
            <w:tcW w:w="1800" w:type="dxa"/>
            <w:vAlign w:val="center"/>
          </w:tcPr>
          <w:p w14:paraId="1A2F77D3" w14:textId="3F084410"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(N=209)</w:t>
            </w:r>
            <w:r w:rsidRPr="00BB4075">
              <w:rPr>
                <w:rFonts w:ascii="Arial" w:hAnsi="Arial" w:cs="Arial"/>
                <w:color w:val="000000"/>
                <w:sz w:val="18"/>
                <w:szCs w:val="18"/>
                <w:vertAlign w:val="superscript"/>
              </w:rPr>
              <w:t>a</w:t>
            </w:r>
          </w:p>
        </w:tc>
      </w:tr>
      <w:tr w:rsidR="00BB4075" w:rsidRPr="00A1611A" w14:paraId="2942ADBA" w14:textId="77777777" w:rsidTr="464BA57F">
        <w:trPr>
          <w:trHeight w:val="1238"/>
          <w:jc w:val="center"/>
        </w:trPr>
        <w:tc>
          <w:tcPr>
            <w:tcW w:w="1075" w:type="dxa"/>
            <w:vAlign w:val="center"/>
          </w:tcPr>
          <w:p w14:paraId="71ECD75B" w14:textId="3B27E8A3" w:rsidR="00BB4075" w:rsidRPr="00BB4075" w:rsidRDefault="00BB4075" w:rsidP="00BB4075">
            <w:pPr>
              <w:rPr>
                <w:rFonts w:ascii="Arial" w:hAnsi="Arial" w:cs="Arial"/>
                <w:sz w:val="18"/>
                <w:szCs w:val="18"/>
              </w:rPr>
            </w:pPr>
            <w:r w:rsidRPr="00BB4075">
              <w:rPr>
                <w:rFonts w:ascii="Arial" w:hAnsi="Arial" w:cs="Arial"/>
                <w:color w:val="000000"/>
                <w:sz w:val="18"/>
                <w:szCs w:val="18"/>
              </w:rPr>
              <w:lastRenderedPageBreak/>
              <w:t>Washington (2020)</w:t>
            </w:r>
          </w:p>
        </w:tc>
        <w:tc>
          <w:tcPr>
            <w:tcW w:w="1350" w:type="dxa"/>
            <w:vAlign w:val="center"/>
          </w:tcPr>
          <w:p w14:paraId="260EAE4E" w14:textId="0514925B" w:rsidR="00BB4075" w:rsidRPr="00BB4075" w:rsidRDefault="00BB4075" w:rsidP="00BB4075">
            <w:pPr>
              <w:rPr>
                <w:rFonts w:ascii="Arial" w:hAnsi="Arial" w:cs="Arial"/>
                <w:sz w:val="18"/>
                <w:szCs w:val="18"/>
              </w:rPr>
            </w:pPr>
            <w:r w:rsidRPr="00BB4075">
              <w:rPr>
                <w:rFonts w:ascii="Arial" w:hAnsi="Arial" w:cs="Arial"/>
                <w:color w:val="000000"/>
                <w:sz w:val="18"/>
                <w:szCs w:val="18"/>
              </w:rPr>
              <w:t>Karnataka and Telangana</w:t>
            </w:r>
          </w:p>
        </w:tc>
        <w:tc>
          <w:tcPr>
            <w:tcW w:w="900" w:type="dxa"/>
            <w:vAlign w:val="center"/>
          </w:tcPr>
          <w:p w14:paraId="1C419DB6" w14:textId="013F5812" w:rsidR="00BB4075" w:rsidRPr="00BB4075" w:rsidRDefault="00BB4075" w:rsidP="00BB4075">
            <w:pPr>
              <w:rPr>
                <w:rFonts w:ascii="Arial" w:hAnsi="Arial" w:cs="Arial"/>
                <w:sz w:val="18"/>
                <w:szCs w:val="18"/>
              </w:rPr>
            </w:pPr>
            <w:r w:rsidRPr="00BB4075">
              <w:rPr>
                <w:rFonts w:ascii="Arial" w:hAnsi="Arial" w:cs="Arial"/>
                <w:color w:val="000000"/>
                <w:sz w:val="18"/>
                <w:szCs w:val="18"/>
              </w:rPr>
              <w:t>Rural</w:t>
            </w:r>
          </w:p>
        </w:tc>
        <w:tc>
          <w:tcPr>
            <w:tcW w:w="1080" w:type="dxa"/>
            <w:vAlign w:val="center"/>
          </w:tcPr>
          <w:p w14:paraId="1C4C0B83" w14:textId="7622680D" w:rsidR="00BB4075" w:rsidRPr="00BB4075" w:rsidRDefault="00BB4075" w:rsidP="00BB4075">
            <w:pPr>
              <w:rPr>
                <w:rFonts w:ascii="Arial" w:hAnsi="Arial" w:cs="Arial"/>
                <w:sz w:val="18"/>
                <w:szCs w:val="18"/>
              </w:rPr>
            </w:pPr>
            <w:r w:rsidRPr="00BB4075">
              <w:rPr>
                <w:rFonts w:ascii="Arial" w:hAnsi="Arial" w:cs="Arial"/>
                <w:color w:val="000000"/>
                <w:sz w:val="18"/>
                <w:szCs w:val="18"/>
              </w:rPr>
              <w:t>Public sector with private sector support from a non-profit philanthropic organization</w:t>
            </w:r>
          </w:p>
        </w:tc>
        <w:tc>
          <w:tcPr>
            <w:tcW w:w="1890" w:type="dxa"/>
            <w:vAlign w:val="center"/>
          </w:tcPr>
          <w:p w14:paraId="2C626381" w14:textId="20FEBFCC" w:rsidR="00BB4075" w:rsidRPr="00BB4075" w:rsidRDefault="00BB4075" w:rsidP="00BB4075">
            <w:pPr>
              <w:rPr>
                <w:rFonts w:ascii="Arial" w:hAnsi="Arial" w:cs="Arial"/>
                <w:sz w:val="18"/>
                <w:szCs w:val="18"/>
              </w:rPr>
            </w:pPr>
            <w:r w:rsidRPr="00BB4075">
              <w:rPr>
                <w:rFonts w:ascii="Arial" w:hAnsi="Arial" w:cs="Arial"/>
                <w:color w:val="000000"/>
                <w:sz w:val="18"/>
                <w:szCs w:val="18"/>
              </w:rPr>
              <w:t>Presumed drug-susceptible new and previously treated TB patients and multidrug-resistant TB patients (sputum smear positive pulmonary, sputum smear negative pulmonary, and extrapulmonary) as a combined population</w:t>
            </w:r>
          </w:p>
        </w:tc>
        <w:tc>
          <w:tcPr>
            <w:tcW w:w="2070" w:type="dxa"/>
            <w:vAlign w:val="center"/>
          </w:tcPr>
          <w:p w14:paraId="55900735" w14:textId="6810CAE6" w:rsidR="00BB4075" w:rsidRPr="00BB4075" w:rsidRDefault="00BB4075" w:rsidP="00BB4075">
            <w:pPr>
              <w:rPr>
                <w:rFonts w:ascii="Arial" w:hAnsi="Arial" w:cs="Arial"/>
                <w:sz w:val="18"/>
                <w:szCs w:val="18"/>
              </w:rPr>
            </w:pPr>
            <w:r w:rsidRPr="00BB4075">
              <w:rPr>
                <w:rFonts w:ascii="Arial" w:hAnsi="Arial" w:cs="Arial"/>
                <w:color w:val="000000"/>
                <w:sz w:val="18"/>
                <w:szCs w:val="18"/>
              </w:rPr>
              <w:t>(1) Death, treatment failure, and loss to follow-up as a composite outcome; and (2) death as a single outcome</w:t>
            </w:r>
          </w:p>
        </w:tc>
        <w:tc>
          <w:tcPr>
            <w:tcW w:w="1170" w:type="dxa"/>
            <w:vAlign w:val="center"/>
          </w:tcPr>
          <w:p w14:paraId="117150B4" w14:textId="6744D8EE" w:rsidR="00BB4075" w:rsidRPr="00BB4075" w:rsidRDefault="00BB4075" w:rsidP="00BB4075">
            <w:pPr>
              <w:rPr>
                <w:rFonts w:ascii="Arial" w:hAnsi="Arial" w:cs="Arial"/>
                <w:sz w:val="18"/>
                <w:szCs w:val="18"/>
              </w:rPr>
            </w:pPr>
            <w:r w:rsidRPr="00BB4075">
              <w:rPr>
                <w:rFonts w:ascii="Arial" w:hAnsi="Arial" w:cs="Arial"/>
                <w:color w:val="000000"/>
                <w:sz w:val="18"/>
                <w:szCs w:val="18"/>
              </w:rPr>
              <w:t>Multiple healthcare facilities</w:t>
            </w:r>
          </w:p>
        </w:tc>
        <w:tc>
          <w:tcPr>
            <w:tcW w:w="900" w:type="dxa"/>
            <w:vAlign w:val="center"/>
          </w:tcPr>
          <w:p w14:paraId="4331B1B4" w14:textId="57431A92" w:rsidR="00BB4075" w:rsidRPr="00BB4075" w:rsidRDefault="00BB4075" w:rsidP="00BB4075">
            <w:pPr>
              <w:rPr>
                <w:rFonts w:ascii="Arial" w:hAnsi="Arial" w:cs="Arial"/>
                <w:sz w:val="18"/>
                <w:szCs w:val="18"/>
              </w:rPr>
            </w:pPr>
            <w:r w:rsidRPr="00BB4075">
              <w:rPr>
                <w:rFonts w:ascii="Arial" w:hAnsi="Arial" w:cs="Arial"/>
                <w:color w:val="000000"/>
                <w:sz w:val="18"/>
                <w:szCs w:val="18"/>
              </w:rPr>
              <w:t>4,749</w:t>
            </w:r>
          </w:p>
        </w:tc>
        <w:tc>
          <w:tcPr>
            <w:tcW w:w="2610" w:type="dxa"/>
            <w:vAlign w:val="center"/>
          </w:tcPr>
          <w:p w14:paraId="647B1597" w14:textId="445F3366" w:rsidR="00BB4075" w:rsidRPr="00BB4075" w:rsidRDefault="00BB4075" w:rsidP="00BB4075">
            <w:pPr>
              <w:rPr>
                <w:rFonts w:ascii="Arial" w:hAnsi="Arial" w:cs="Arial"/>
                <w:sz w:val="18"/>
                <w:szCs w:val="18"/>
              </w:rPr>
            </w:pPr>
            <w:r w:rsidRPr="00BB4075">
              <w:rPr>
                <w:rFonts w:ascii="Arial" w:hAnsi="Arial" w:cs="Arial"/>
                <w:color w:val="000000"/>
                <w:sz w:val="18"/>
                <w:szCs w:val="18"/>
              </w:rPr>
              <w:t xml:space="preserve">Prospective data collection for both exposures and outcomes by a dedicated research team </w:t>
            </w:r>
          </w:p>
        </w:tc>
        <w:tc>
          <w:tcPr>
            <w:tcW w:w="1800" w:type="dxa"/>
            <w:vAlign w:val="center"/>
          </w:tcPr>
          <w:p w14:paraId="60F81B78" w14:textId="13439A29" w:rsidR="00BB4075" w:rsidRPr="00BB4075" w:rsidRDefault="00BB4075" w:rsidP="00BB4075">
            <w:pPr>
              <w:rPr>
                <w:rFonts w:ascii="Arial" w:hAnsi="Arial" w:cs="Arial"/>
                <w:sz w:val="18"/>
                <w:szCs w:val="18"/>
                <w:vertAlign w:val="superscript"/>
              </w:rPr>
            </w:pPr>
            <w:r w:rsidRPr="00BB4075">
              <w:rPr>
                <w:rFonts w:ascii="Arial" w:hAnsi="Arial" w:cs="Arial"/>
                <w:color w:val="000000"/>
                <w:sz w:val="18"/>
                <w:szCs w:val="18"/>
              </w:rPr>
              <w:t>Logistic regression (N=4,749)</w:t>
            </w:r>
          </w:p>
        </w:tc>
      </w:tr>
      <w:tr w:rsidR="00C43E6A" w:rsidRPr="00A1611A" w14:paraId="3DFACA93" w14:textId="77777777" w:rsidTr="464BA57F">
        <w:trPr>
          <w:trHeight w:val="1238"/>
          <w:jc w:val="center"/>
        </w:trPr>
        <w:tc>
          <w:tcPr>
            <w:tcW w:w="1075" w:type="dxa"/>
            <w:vAlign w:val="center"/>
          </w:tcPr>
          <w:p w14:paraId="31D2F3EF" w14:textId="3EEEF2DB" w:rsidR="00C43E6A" w:rsidRPr="00BB4075" w:rsidRDefault="00C43E6A" w:rsidP="00BB4075">
            <w:pPr>
              <w:rPr>
                <w:rFonts w:ascii="Arial" w:hAnsi="Arial" w:cs="Arial"/>
                <w:color w:val="000000"/>
                <w:sz w:val="18"/>
                <w:szCs w:val="18"/>
              </w:rPr>
            </w:pPr>
            <w:r>
              <w:rPr>
                <w:rFonts w:ascii="Arial" w:hAnsi="Arial" w:cs="Arial"/>
                <w:color w:val="000000"/>
                <w:sz w:val="18"/>
                <w:szCs w:val="18"/>
              </w:rPr>
              <w:t>Yadav (2019)</w:t>
            </w:r>
          </w:p>
        </w:tc>
        <w:tc>
          <w:tcPr>
            <w:tcW w:w="1350" w:type="dxa"/>
            <w:vAlign w:val="center"/>
          </w:tcPr>
          <w:p w14:paraId="04E4DF62" w14:textId="4B14F0B8" w:rsidR="00C43E6A" w:rsidRPr="00BB4075" w:rsidRDefault="00C43E6A" w:rsidP="00BB4075">
            <w:pPr>
              <w:rPr>
                <w:rFonts w:ascii="Arial" w:hAnsi="Arial" w:cs="Arial"/>
                <w:color w:val="000000"/>
                <w:sz w:val="18"/>
                <w:szCs w:val="18"/>
              </w:rPr>
            </w:pPr>
            <w:r>
              <w:rPr>
                <w:rFonts w:ascii="Arial" w:hAnsi="Arial" w:cs="Arial"/>
                <w:color w:val="000000"/>
                <w:sz w:val="18"/>
                <w:szCs w:val="18"/>
              </w:rPr>
              <w:t>Rajasthan</w:t>
            </w:r>
          </w:p>
        </w:tc>
        <w:tc>
          <w:tcPr>
            <w:tcW w:w="900" w:type="dxa"/>
            <w:vAlign w:val="center"/>
          </w:tcPr>
          <w:p w14:paraId="5B5A77FC" w14:textId="06CE1BE0" w:rsidR="00C43E6A" w:rsidRPr="00BB4075" w:rsidRDefault="00C43E6A" w:rsidP="00BB4075">
            <w:pPr>
              <w:rPr>
                <w:rFonts w:ascii="Arial" w:hAnsi="Arial" w:cs="Arial"/>
                <w:color w:val="000000"/>
                <w:sz w:val="18"/>
                <w:szCs w:val="18"/>
              </w:rPr>
            </w:pPr>
            <w:r>
              <w:rPr>
                <w:rFonts w:ascii="Arial" w:hAnsi="Arial" w:cs="Arial"/>
                <w:color w:val="000000"/>
                <w:sz w:val="18"/>
                <w:szCs w:val="18"/>
              </w:rPr>
              <w:t>Urban and rural</w:t>
            </w:r>
          </w:p>
        </w:tc>
        <w:tc>
          <w:tcPr>
            <w:tcW w:w="1080" w:type="dxa"/>
            <w:vAlign w:val="center"/>
          </w:tcPr>
          <w:p w14:paraId="38B9E008" w14:textId="523A6D17" w:rsidR="00C43E6A" w:rsidRPr="00BB4075" w:rsidRDefault="00C43E6A" w:rsidP="00BB4075">
            <w:pPr>
              <w:rPr>
                <w:rFonts w:ascii="Arial" w:hAnsi="Arial" w:cs="Arial"/>
                <w:color w:val="000000"/>
                <w:sz w:val="18"/>
                <w:szCs w:val="18"/>
              </w:rPr>
            </w:pPr>
            <w:r>
              <w:rPr>
                <w:rFonts w:ascii="Arial" w:hAnsi="Arial" w:cs="Arial"/>
                <w:color w:val="000000"/>
                <w:sz w:val="18"/>
                <w:szCs w:val="18"/>
              </w:rPr>
              <w:t>Public sector</w:t>
            </w:r>
          </w:p>
        </w:tc>
        <w:tc>
          <w:tcPr>
            <w:tcW w:w="1890" w:type="dxa"/>
            <w:vAlign w:val="center"/>
          </w:tcPr>
          <w:p w14:paraId="4DD45272" w14:textId="5D92F1C1" w:rsidR="00C43E6A" w:rsidRPr="00BB4075" w:rsidRDefault="00CF13BF" w:rsidP="00BB4075">
            <w:pPr>
              <w:rPr>
                <w:rFonts w:ascii="Arial" w:hAnsi="Arial" w:cs="Arial"/>
                <w:color w:val="000000"/>
                <w:sz w:val="18"/>
                <w:szCs w:val="18"/>
              </w:rPr>
            </w:pPr>
            <w:r w:rsidRPr="00404F9D">
              <w:rPr>
                <w:rFonts w:ascii="Arial" w:hAnsi="Arial" w:cs="Arial"/>
                <w:color w:val="000000"/>
                <w:sz w:val="18"/>
                <w:szCs w:val="18"/>
              </w:rPr>
              <w:t>New and previously treated TB patients (including smear-positive pulmonary, smear-negative pulmonary, and extrapulmonary disease)</w:t>
            </w:r>
            <w:r>
              <w:rPr>
                <w:rFonts w:ascii="Arial" w:hAnsi="Arial" w:cs="Arial"/>
                <w:color w:val="000000"/>
                <w:sz w:val="18"/>
                <w:szCs w:val="18"/>
              </w:rPr>
              <w:t xml:space="preserve"> with history of treatment interruption </w:t>
            </w:r>
            <w:r w:rsidRPr="00BB4075">
              <w:rPr>
                <w:rFonts w:ascii="Arial" w:hAnsi="Arial" w:cs="Arial"/>
                <w:color w:val="000000"/>
                <w:sz w:val="18"/>
                <w:szCs w:val="18"/>
              </w:rPr>
              <w:t>as a combined population</w:t>
            </w:r>
          </w:p>
        </w:tc>
        <w:tc>
          <w:tcPr>
            <w:tcW w:w="2070" w:type="dxa"/>
            <w:vAlign w:val="center"/>
          </w:tcPr>
          <w:p w14:paraId="656BBA73" w14:textId="54E1AEF8" w:rsidR="00C43E6A" w:rsidRPr="00BB4075" w:rsidRDefault="00CF13BF" w:rsidP="00BB4075">
            <w:pPr>
              <w:rPr>
                <w:rFonts w:ascii="Arial" w:hAnsi="Arial" w:cs="Arial"/>
                <w:color w:val="000000"/>
                <w:sz w:val="18"/>
                <w:szCs w:val="18"/>
              </w:rPr>
            </w:pPr>
            <w:r w:rsidRPr="00BB4075">
              <w:rPr>
                <w:rFonts w:ascii="Arial" w:hAnsi="Arial" w:cs="Arial"/>
                <w:color w:val="000000"/>
                <w:sz w:val="18"/>
                <w:szCs w:val="18"/>
              </w:rPr>
              <w:t xml:space="preserve">Medication non-adherence as a single outcome </w:t>
            </w:r>
          </w:p>
        </w:tc>
        <w:tc>
          <w:tcPr>
            <w:tcW w:w="1170" w:type="dxa"/>
            <w:vAlign w:val="center"/>
          </w:tcPr>
          <w:p w14:paraId="70DCC237" w14:textId="59AD56C1" w:rsidR="00C43E6A" w:rsidRPr="00BB4075" w:rsidRDefault="00C43E6A" w:rsidP="00BB4075">
            <w:pPr>
              <w:rPr>
                <w:rFonts w:ascii="Arial" w:hAnsi="Arial" w:cs="Arial"/>
                <w:color w:val="000000"/>
                <w:sz w:val="18"/>
                <w:szCs w:val="18"/>
              </w:rPr>
            </w:pPr>
            <w:r w:rsidRPr="00404F9D">
              <w:rPr>
                <w:rFonts w:ascii="Arial" w:hAnsi="Arial" w:cs="Arial"/>
                <w:color w:val="000000"/>
                <w:sz w:val="18"/>
                <w:szCs w:val="18"/>
              </w:rPr>
              <w:t>Single healthcare facility</w:t>
            </w:r>
            <w:r>
              <w:rPr>
                <w:rFonts w:ascii="Arial" w:hAnsi="Arial" w:cs="Arial"/>
                <w:color w:val="000000"/>
                <w:sz w:val="18"/>
                <w:szCs w:val="18"/>
              </w:rPr>
              <w:t>*</w:t>
            </w:r>
          </w:p>
        </w:tc>
        <w:tc>
          <w:tcPr>
            <w:tcW w:w="900" w:type="dxa"/>
            <w:vAlign w:val="center"/>
          </w:tcPr>
          <w:p w14:paraId="60139C28" w14:textId="3D889ED9" w:rsidR="00C43E6A" w:rsidRPr="00BB4075" w:rsidRDefault="00C43E6A" w:rsidP="00BB4075">
            <w:pPr>
              <w:rPr>
                <w:rFonts w:ascii="Arial" w:hAnsi="Arial" w:cs="Arial"/>
                <w:color w:val="000000"/>
                <w:sz w:val="18"/>
                <w:szCs w:val="18"/>
              </w:rPr>
            </w:pPr>
            <w:r>
              <w:rPr>
                <w:rFonts w:ascii="Arial" w:hAnsi="Arial" w:cs="Arial"/>
                <w:color w:val="000000"/>
                <w:sz w:val="18"/>
                <w:szCs w:val="18"/>
              </w:rPr>
              <w:t>150</w:t>
            </w:r>
          </w:p>
        </w:tc>
        <w:tc>
          <w:tcPr>
            <w:tcW w:w="2610" w:type="dxa"/>
            <w:vAlign w:val="center"/>
          </w:tcPr>
          <w:p w14:paraId="6B5AA530" w14:textId="4AA338CF" w:rsidR="00C43E6A" w:rsidRPr="00BB4075" w:rsidRDefault="00C43E6A" w:rsidP="00BB4075">
            <w:pPr>
              <w:rPr>
                <w:rFonts w:ascii="Arial" w:hAnsi="Arial" w:cs="Arial"/>
                <w:color w:val="000000"/>
                <w:sz w:val="18"/>
                <w:szCs w:val="18"/>
              </w:rPr>
            </w:pPr>
            <w:r>
              <w:rPr>
                <w:rFonts w:ascii="Arial" w:hAnsi="Arial" w:cs="Arial"/>
                <w:color w:val="000000"/>
                <w:sz w:val="18"/>
                <w:szCs w:val="18"/>
              </w:rPr>
              <w:t xml:space="preserve">Descriptive cross-sectional questionnaire-based </w:t>
            </w:r>
          </w:p>
        </w:tc>
        <w:tc>
          <w:tcPr>
            <w:tcW w:w="1800" w:type="dxa"/>
            <w:vAlign w:val="center"/>
          </w:tcPr>
          <w:p w14:paraId="0F80098B" w14:textId="63B73F55" w:rsidR="00C43E6A" w:rsidRPr="00BB4075" w:rsidRDefault="00C43E6A" w:rsidP="00BB4075">
            <w:pPr>
              <w:rPr>
                <w:rFonts w:ascii="Arial" w:hAnsi="Arial" w:cs="Arial"/>
                <w:color w:val="000000"/>
                <w:sz w:val="18"/>
                <w:szCs w:val="18"/>
              </w:rPr>
            </w:pPr>
            <w:r w:rsidRPr="00BB4075">
              <w:rPr>
                <w:rFonts w:ascii="Arial" w:hAnsi="Arial" w:cs="Arial"/>
                <w:color w:val="000000"/>
                <w:sz w:val="18"/>
                <w:szCs w:val="18"/>
              </w:rPr>
              <w:t>Reasons for medication nonadherence (i.e., treatment interruption) (N=9)</w:t>
            </w:r>
          </w:p>
        </w:tc>
      </w:tr>
      <w:tr w:rsidR="00BB4075" w:rsidRPr="00A1611A" w14:paraId="5A6A4B2F" w14:textId="77777777" w:rsidTr="464BA57F">
        <w:trPr>
          <w:trHeight w:val="1238"/>
          <w:jc w:val="center"/>
        </w:trPr>
        <w:tc>
          <w:tcPr>
            <w:tcW w:w="1075" w:type="dxa"/>
            <w:shd w:val="clear" w:color="auto" w:fill="BFBFBF" w:themeFill="background1" w:themeFillShade="BF"/>
            <w:vAlign w:val="center"/>
          </w:tcPr>
          <w:p w14:paraId="7E0F77F5" w14:textId="28E6C803" w:rsidR="00BB4075" w:rsidRPr="00BB4075" w:rsidRDefault="00BB4075" w:rsidP="00BB4075">
            <w:pPr>
              <w:rPr>
                <w:rFonts w:ascii="Arial" w:hAnsi="Arial" w:cs="Arial"/>
                <w:sz w:val="18"/>
                <w:szCs w:val="18"/>
              </w:rPr>
            </w:pPr>
            <w:r w:rsidRPr="00BB4075">
              <w:rPr>
                <w:rFonts w:ascii="Arial" w:hAnsi="Arial" w:cs="Arial"/>
                <w:sz w:val="18"/>
                <w:szCs w:val="18"/>
              </w:rPr>
              <w:t>People with HIV treated for active TB</w:t>
            </w:r>
          </w:p>
        </w:tc>
        <w:tc>
          <w:tcPr>
            <w:tcW w:w="1350" w:type="dxa"/>
            <w:shd w:val="clear" w:color="auto" w:fill="BFBFBF" w:themeFill="background1" w:themeFillShade="BF"/>
            <w:vAlign w:val="center"/>
          </w:tcPr>
          <w:p w14:paraId="3279E578" w14:textId="017F2DB6" w:rsidR="00BB4075" w:rsidRPr="00BB4075" w:rsidRDefault="00BB4075" w:rsidP="00BB4075">
            <w:pPr>
              <w:rPr>
                <w:rFonts w:ascii="Arial" w:hAnsi="Arial" w:cs="Arial"/>
                <w:sz w:val="18"/>
                <w:szCs w:val="18"/>
              </w:rPr>
            </w:pPr>
          </w:p>
        </w:tc>
        <w:tc>
          <w:tcPr>
            <w:tcW w:w="900" w:type="dxa"/>
            <w:shd w:val="clear" w:color="auto" w:fill="BFBFBF" w:themeFill="background1" w:themeFillShade="BF"/>
            <w:vAlign w:val="center"/>
          </w:tcPr>
          <w:p w14:paraId="096502FD" w14:textId="1C7CF993" w:rsidR="00BB4075" w:rsidRPr="00BB4075" w:rsidRDefault="00BB4075" w:rsidP="00BB4075">
            <w:pPr>
              <w:rPr>
                <w:rFonts w:ascii="Arial" w:hAnsi="Arial" w:cs="Arial"/>
                <w:sz w:val="18"/>
                <w:szCs w:val="18"/>
              </w:rPr>
            </w:pPr>
          </w:p>
        </w:tc>
        <w:tc>
          <w:tcPr>
            <w:tcW w:w="1080" w:type="dxa"/>
            <w:shd w:val="clear" w:color="auto" w:fill="BFBFBF" w:themeFill="background1" w:themeFillShade="BF"/>
            <w:vAlign w:val="center"/>
          </w:tcPr>
          <w:p w14:paraId="033067F3" w14:textId="2D2917A6" w:rsidR="00BB4075" w:rsidRPr="00BB4075" w:rsidRDefault="00BB4075" w:rsidP="00BB4075">
            <w:pPr>
              <w:rPr>
                <w:rFonts w:ascii="Arial" w:hAnsi="Arial" w:cs="Arial"/>
                <w:sz w:val="18"/>
                <w:szCs w:val="18"/>
              </w:rPr>
            </w:pPr>
          </w:p>
        </w:tc>
        <w:tc>
          <w:tcPr>
            <w:tcW w:w="1890" w:type="dxa"/>
            <w:shd w:val="clear" w:color="auto" w:fill="BFBFBF" w:themeFill="background1" w:themeFillShade="BF"/>
            <w:vAlign w:val="center"/>
          </w:tcPr>
          <w:p w14:paraId="7310860E" w14:textId="6FB92764" w:rsidR="00BB4075" w:rsidRPr="00BB4075" w:rsidRDefault="00BB4075" w:rsidP="00BB4075">
            <w:pPr>
              <w:rPr>
                <w:rFonts w:ascii="Arial" w:hAnsi="Arial" w:cs="Arial"/>
                <w:sz w:val="18"/>
                <w:szCs w:val="18"/>
              </w:rPr>
            </w:pPr>
          </w:p>
        </w:tc>
        <w:tc>
          <w:tcPr>
            <w:tcW w:w="2070" w:type="dxa"/>
            <w:shd w:val="clear" w:color="auto" w:fill="BFBFBF" w:themeFill="background1" w:themeFillShade="BF"/>
            <w:vAlign w:val="center"/>
          </w:tcPr>
          <w:p w14:paraId="5BF3AA71" w14:textId="55C7DEBF" w:rsidR="00BB4075" w:rsidRPr="00BB4075" w:rsidRDefault="00BB4075" w:rsidP="00BB4075">
            <w:pPr>
              <w:rPr>
                <w:rFonts w:ascii="Arial" w:hAnsi="Arial" w:cs="Arial"/>
                <w:sz w:val="18"/>
                <w:szCs w:val="18"/>
              </w:rPr>
            </w:pPr>
          </w:p>
        </w:tc>
        <w:tc>
          <w:tcPr>
            <w:tcW w:w="1170" w:type="dxa"/>
            <w:shd w:val="clear" w:color="auto" w:fill="BFBFBF" w:themeFill="background1" w:themeFillShade="BF"/>
            <w:vAlign w:val="center"/>
          </w:tcPr>
          <w:p w14:paraId="2DDE9C6D" w14:textId="21D7258A" w:rsidR="00BB4075" w:rsidRPr="00BB4075" w:rsidRDefault="00BB4075" w:rsidP="00BB4075">
            <w:pPr>
              <w:rPr>
                <w:rFonts w:ascii="Arial" w:hAnsi="Arial" w:cs="Arial"/>
                <w:sz w:val="18"/>
                <w:szCs w:val="18"/>
              </w:rPr>
            </w:pPr>
          </w:p>
        </w:tc>
        <w:tc>
          <w:tcPr>
            <w:tcW w:w="900" w:type="dxa"/>
            <w:shd w:val="clear" w:color="auto" w:fill="BFBFBF" w:themeFill="background1" w:themeFillShade="BF"/>
            <w:vAlign w:val="center"/>
          </w:tcPr>
          <w:p w14:paraId="5023C03D" w14:textId="19CB2856" w:rsidR="00BB4075" w:rsidRPr="00BB4075" w:rsidRDefault="00BB4075" w:rsidP="00BB4075">
            <w:pPr>
              <w:rPr>
                <w:rFonts w:ascii="Arial" w:hAnsi="Arial" w:cs="Arial"/>
                <w:sz w:val="18"/>
                <w:szCs w:val="18"/>
              </w:rPr>
            </w:pPr>
          </w:p>
        </w:tc>
        <w:tc>
          <w:tcPr>
            <w:tcW w:w="2610" w:type="dxa"/>
            <w:shd w:val="clear" w:color="auto" w:fill="BFBFBF" w:themeFill="background1" w:themeFillShade="BF"/>
            <w:vAlign w:val="center"/>
          </w:tcPr>
          <w:p w14:paraId="0692B84F" w14:textId="65661F49" w:rsidR="00BB4075" w:rsidRPr="00BB4075" w:rsidRDefault="00BB4075" w:rsidP="00BB4075">
            <w:pPr>
              <w:rPr>
                <w:rFonts w:ascii="Arial" w:hAnsi="Arial" w:cs="Arial"/>
                <w:sz w:val="18"/>
                <w:szCs w:val="18"/>
              </w:rPr>
            </w:pPr>
          </w:p>
        </w:tc>
        <w:tc>
          <w:tcPr>
            <w:tcW w:w="1800" w:type="dxa"/>
            <w:shd w:val="clear" w:color="auto" w:fill="BFBFBF" w:themeFill="background1" w:themeFillShade="BF"/>
            <w:vAlign w:val="center"/>
          </w:tcPr>
          <w:p w14:paraId="45B56180" w14:textId="236B45EB" w:rsidR="00BB4075" w:rsidRPr="00BB4075" w:rsidRDefault="00BB4075" w:rsidP="00BB4075">
            <w:pPr>
              <w:rPr>
                <w:rFonts w:ascii="Arial" w:hAnsi="Arial" w:cs="Arial"/>
                <w:sz w:val="18"/>
                <w:szCs w:val="18"/>
                <w:vertAlign w:val="superscript"/>
              </w:rPr>
            </w:pPr>
          </w:p>
        </w:tc>
      </w:tr>
      <w:tr w:rsidR="00BB4075" w:rsidRPr="00A1611A" w14:paraId="7BA724AB" w14:textId="77777777" w:rsidTr="464BA57F">
        <w:trPr>
          <w:trHeight w:val="1238"/>
          <w:jc w:val="center"/>
        </w:trPr>
        <w:tc>
          <w:tcPr>
            <w:tcW w:w="1075" w:type="dxa"/>
          </w:tcPr>
          <w:p w14:paraId="3AD32231" w14:textId="04553065" w:rsidR="00BB4075" w:rsidRPr="00404F9D" w:rsidRDefault="00BB4075" w:rsidP="00BB4075">
            <w:pPr>
              <w:rPr>
                <w:rFonts w:ascii="Arial" w:hAnsi="Arial" w:cs="Arial"/>
                <w:sz w:val="18"/>
                <w:szCs w:val="18"/>
              </w:rPr>
            </w:pPr>
            <w:r w:rsidRPr="00404F9D">
              <w:rPr>
                <w:rFonts w:ascii="Arial" w:hAnsi="Arial" w:cs="Arial"/>
                <w:color w:val="000000"/>
                <w:sz w:val="18"/>
                <w:szCs w:val="18"/>
              </w:rPr>
              <w:t>Sharma (2014)</w:t>
            </w:r>
          </w:p>
        </w:tc>
        <w:tc>
          <w:tcPr>
            <w:tcW w:w="1350" w:type="dxa"/>
          </w:tcPr>
          <w:p w14:paraId="50D37CA7" w14:textId="532E439E" w:rsidR="00BB4075" w:rsidRPr="00404F9D" w:rsidRDefault="00BB4075" w:rsidP="00BB4075">
            <w:pPr>
              <w:rPr>
                <w:rFonts w:ascii="Arial" w:hAnsi="Arial" w:cs="Arial"/>
                <w:sz w:val="18"/>
                <w:szCs w:val="18"/>
              </w:rPr>
            </w:pPr>
            <w:r w:rsidRPr="00404F9D">
              <w:rPr>
                <w:rFonts w:ascii="Arial" w:hAnsi="Arial" w:cs="Arial"/>
                <w:color w:val="000000"/>
                <w:sz w:val="18"/>
                <w:szCs w:val="18"/>
              </w:rPr>
              <w:t>New Delhi</w:t>
            </w:r>
          </w:p>
        </w:tc>
        <w:tc>
          <w:tcPr>
            <w:tcW w:w="900" w:type="dxa"/>
          </w:tcPr>
          <w:p w14:paraId="5C61FE1D" w14:textId="30E4F5B1" w:rsidR="00BB4075" w:rsidRPr="00404F9D" w:rsidRDefault="00BB4075" w:rsidP="00BB4075">
            <w:pPr>
              <w:rPr>
                <w:rFonts w:ascii="Arial" w:hAnsi="Arial" w:cs="Arial"/>
                <w:sz w:val="18"/>
                <w:szCs w:val="18"/>
              </w:rPr>
            </w:pPr>
            <w:r w:rsidRPr="00404F9D">
              <w:rPr>
                <w:rFonts w:ascii="Arial" w:hAnsi="Arial" w:cs="Arial"/>
                <w:color w:val="000000"/>
                <w:sz w:val="18"/>
                <w:szCs w:val="18"/>
              </w:rPr>
              <w:t>Urban</w:t>
            </w:r>
          </w:p>
        </w:tc>
        <w:tc>
          <w:tcPr>
            <w:tcW w:w="1080" w:type="dxa"/>
          </w:tcPr>
          <w:p w14:paraId="365E8A82" w14:textId="5AB2535A" w:rsidR="00BB4075" w:rsidRPr="00404F9D" w:rsidRDefault="00BB4075" w:rsidP="00BB4075">
            <w:pPr>
              <w:rPr>
                <w:rFonts w:ascii="Arial" w:hAnsi="Arial" w:cs="Arial"/>
                <w:sz w:val="18"/>
                <w:szCs w:val="18"/>
              </w:rPr>
            </w:pPr>
            <w:r w:rsidRPr="00404F9D">
              <w:rPr>
                <w:rFonts w:ascii="Arial" w:hAnsi="Arial" w:cs="Arial"/>
                <w:color w:val="000000"/>
                <w:sz w:val="18"/>
                <w:szCs w:val="18"/>
              </w:rPr>
              <w:t>Public sector</w:t>
            </w:r>
          </w:p>
        </w:tc>
        <w:tc>
          <w:tcPr>
            <w:tcW w:w="1890" w:type="dxa"/>
          </w:tcPr>
          <w:p w14:paraId="63F46D40" w14:textId="06348B8D" w:rsidR="00BB4075" w:rsidRPr="00404F9D" w:rsidRDefault="00BB4075" w:rsidP="00BB4075">
            <w:pPr>
              <w:rPr>
                <w:rFonts w:ascii="Arial" w:hAnsi="Arial" w:cs="Arial"/>
                <w:sz w:val="18"/>
                <w:szCs w:val="18"/>
              </w:rPr>
            </w:pPr>
            <w:r w:rsidRPr="00404F9D">
              <w:rPr>
                <w:rFonts w:ascii="Arial" w:hAnsi="Arial" w:cs="Arial"/>
                <w:color w:val="000000"/>
                <w:sz w:val="18"/>
                <w:szCs w:val="18"/>
              </w:rPr>
              <w:t>New and previously treated TB patients (including smear-positive pulmonary, smear-negative pulmonary, and extrapulmonary disease) with HIV</w:t>
            </w:r>
          </w:p>
        </w:tc>
        <w:tc>
          <w:tcPr>
            <w:tcW w:w="2070" w:type="dxa"/>
          </w:tcPr>
          <w:p w14:paraId="331009CA" w14:textId="28DA4A42" w:rsidR="00BB4075" w:rsidRPr="00404F9D" w:rsidRDefault="00BB4075" w:rsidP="00BB4075">
            <w:pPr>
              <w:rPr>
                <w:rFonts w:ascii="Arial" w:hAnsi="Arial" w:cs="Arial"/>
                <w:sz w:val="18"/>
                <w:szCs w:val="18"/>
              </w:rPr>
            </w:pPr>
            <w:r w:rsidRPr="00404F9D">
              <w:rPr>
                <w:rFonts w:ascii="Arial" w:hAnsi="Arial" w:cs="Arial"/>
                <w:color w:val="000000"/>
                <w:sz w:val="18"/>
                <w:szCs w:val="18"/>
              </w:rPr>
              <w:t>Death, treatment failure, and loss to follow-up as a composite outcome</w:t>
            </w:r>
          </w:p>
        </w:tc>
        <w:tc>
          <w:tcPr>
            <w:tcW w:w="1170" w:type="dxa"/>
          </w:tcPr>
          <w:p w14:paraId="0954668C" w14:textId="1733D662" w:rsidR="00BB4075" w:rsidRPr="00404F9D" w:rsidRDefault="00BB4075" w:rsidP="00BB4075">
            <w:pPr>
              <w:rPr>
                <w:rFonts w:ascii="Arial" w:hAnsi="Arial" w:cs="Arial"/>
                <w:sz w:val="18"/>
                <w:szCs w:val="18"/>
              </w:rPr>
            </w:pPr>
            <w:r w:rsidRPr="00404F9D">
              <w:rPr>
                <w:rFonts w:ascii="Arial" w:hAnsi="Arial" w:cs="Arial"/>
                <w:color w:val="000000"/>
                <w:sz w:val="18"/>
                <w:szCs w:val="18"/>
              </w:rPr>
              <w:t>Single healthcare facility</w:t>
            </w:r>
            <w:r w:rsidR="00C43E6A">
              <w:rPr>
                <w:rFonts w:ascii="Arial" w:hAnsi="Arial" w:cs="Arial"/>
                <w:color w:val="000000"/>
                <w:sz w:val="18"/>
                <w:szCs w:val="18"/>
              </w:rPr>
              <w:t>*</w:t>
            </w:r>
          </w:p>
        </w:tc>
        <w:tc>
          <w:tcPr>
            <w:tcW w:w="900" w:type="dxa"/>
          </w:tcPr>
          <w:p w14:paraId="05EECC60" w14:textId="43F04D31" w:rsidR="00BB4075" w:rsidRPr="00404F9D" w:rsidRDefault="00BB4075" w:rsidP="00BB4075">
            <w:pPr>
              <w:rPr>
                <w:rFonts w:ascii="Arial" w:hAnsi="Arial" w:cs="Arial"/>
                <w:sz w:val="18"/>
                <w:szCs w:val="18"/>
              </w:rPr>
            </w:pPr>
            <w:r w:rsidRPr="00404F9D">
              <w:rPr>
                <w:rFonts w:ascii="Arial" w:hAnsi="Arial" w:cs="Arial"/>
                <w:color w:val="000000"/>
                <w:sz w:val="18"/>
                <w:szCs w:val="18"/>
              </w:rPr>
              <w:t>431</w:t>
            </w:r>
          </w:p>
        </w:tc>
        <w:tc>
          <w:tcPr>
            <w:tcW w:w="2610" w:type="dxa"/>
          </w:tcPr>
          <w:p w14:paraId="3523253D" w14:textId="74CE3C8B" w:rsidR="00BB4075" w:rsidRPr="00404F9D" w:rsidRDefault="00BB4075" w:rsidP="00BB4075">
            <w:pPr>
              <w:rPr>
                <w:rFonts w:ascii="Arial" w:hAnsi="Arial" w:cs="Arial"/>
                <w:sz w:val="18"/>
                <w:szCs w:val="18"/>
              </w:rPr>
            </w:pPr>
            <w:r w:rsidRPr="00404F9D">
              <w:rPr>
                <w:rFonts w:ascii="Arial" w:hAnsi="Arial" w:cs="Arial"/>
                <w:color w:val="000000"/>
                <w:sz w:val="18"/>
                <w:szCs w:val="18"/>
              </w:rPr>
              <w:t>Retrospective data collection from the government TB program*</w:t>
            </w:r>
          </w:p>
        </w:tc>
        <w:tc>
          <w:tcPr>
            <w:tcW w:w="1800" w:type="dxa"/>
          </w:tcPr>
          <w:p w14:paraId="20586F00" w14:textId="26F5A858" w:rsidR="00BB4075" w:rsidRPr="00404F9D" w:rsidRDefault="00BB4075" w:rsidP="00BB4075">
            <w:pPr>
              <w:rPr>
                <w:rFonts w:ascii="Arial" w:hAnsi="Arial" w:cs="Arial"/>
                <w:sz w:val="18"/>
                <w:szCs w:val="18"/>
                <w:vertAlign w:val="superscript"/>
              </w:rPr>
            </w:pPr>
            <w:r w:rsidRPr="00404F9D">
              <w:rPr>
                <w:rFonts w:ascii="Arial" w:hAnsi="Arial" w:cs="Arial"/>
                <w:color w:val="000000"/>
                <w:sz w:val="18"/>
                <w:szCs w:val="18"/>
              </w:rPr>
              <w:t>Logistic Regression (N=431)</w:t>
            </w:r>
          </w:p>
        </w:tc>
      </w:tr>
      <w:tr w:rsidR="00BB4075" w:rsidRPr="00A1611A" w14:paraId="40456058" w14:textId="77777777" w:rsidTr="464BA57F">
        <w:trPr>
          <w:trHeight w:val="1238"/>
          <w:jc w:val="center"/>
        </w:trPr>
        <w:tc>
          <w:tcPr>
            <w:tcW w:w="1075" w:type="dxa"/>
          </w:tcPr>
          <w:p w14:paraId="5636B3DF" w14:textId="0574D217" w:rsidR="00BB4075" w:rsidRPr="00404F9D" w:rsidRDefault="00BB4075" w:rsidP="00BB4075">
            <w:pPr>
              <w:rPr>
                <w:rFonts w:ascii="Arial" w:hAnsi="Arial" w:cs="Arial"/>
                <w:sz w:val="18"/>
                <w:szCs w:val="18"/>
              </w:rPr>
            </w:pPr>
            <w:r w:rsidRPr="00404F9D">
              <w:rPr>
                <w:rFonts w:ascii="Arial" w:hAnsi="Arial" w:cs="Arial"/>
                <w:color w:val="000000"/>
                <w:sz w:val="18"/>
                <w:szCs w:val="18"/>
              </w:rPr>
              <w:t xml:space="preserve">Shastri (2013) </w:t>
            </w:r>
          </w:p>
        </w:tc>
        <w:tc>
          <w:tcPr>
            <w:tcW w:w="1350" w:type="dxa"/>
          </w:tcPr>
          <w:p w14:paraId="0B9F66AE" w14:textId="18F1F123" w:rsidR="00BB4075" w:rsidRPr="00404F9D" w:rsidRDefault="00BB4075" w:rsidP="00BB4075">
            <w:pPr>
              <w:rPr>
                <w:rFonts w:ascii="Arial" w:hAnsi="Arial" w:cs="Arial"/>
                <w:sz w:val="18"/>
                <w:szCs w:val="18"/>
              </w:rPr>
            </w:pPr>
            <w:r w:rsidRPr="00404F9D">
              <w:rPr>
                <w:rFonts w:ascii="Arial" w:hAnsi="Arial" w:cs="Arial"/>
                <w:color w:val="000000"/>
                <w:sz w:val="18"/>
                <w:szCs w:val="18"/>
              </w:rPr>
              <w:t>Karnataka</w:t>
            </w:r>
          </w:p>
        </w:tc>
        <w:tc>
          <w:tcPr>
            <w:tcW w:w="900" w:type="dxa"/>
          </w:tcPr>
          <w:p w14:paraId="7D32CD91" w14:textId="14BC95AC" w:rsidR="00BB4075" w:rsidRPr="00404F9D" w:rsidRDefault="00BB4075" w:rsidP="00BB4075">
            <w:pPr>
              <w:rPr>
                <w:rFonts w:ascii="Arial" w:hAnsi="Arial" w:cs="Arial"/>
                <w:sz w:val="18"/>
                <w:szCs w:val="18"/>
              </w:rPr>
            </w:pPr>
            <w:r w:rsidRPr="00404F9D">
              <w:rPr>
                <w:rFonts w:ascii="Arial" w:hAnsi="Arial" w:cs="Arial"/>
                <w:color w:val="000000"/>
                <w:sz w:val="18"/>
                <w:szCs w:val="18"/>
              </w:rPr>
              <w:t>Urban and rural</w:t>
            </w:r>
          </w:p>
        </w:tc>
        <w:tc>
          <w:tcPr>
            <w:tcW w:w="1080" w:type="dxa"/>
          </w:tcPr>
          <w:p w14:paraId="210521E6" w14:textId="21C6A5AD" w:rsidR="00BB4075" w:rsidRPr="00404F9D" w:rsidRDefault="00BB4075" w:rsidP="00BB4075">
            <w:pPr>
              <w:rPr>
                <w:rFonts w:ascii="Arial" w:hAnsi="Arial" w:cs="Arial"/>
                <w:sz w:val="18"/>
                <w:szCs w:val="18"/>
              </w:rPr>
            </w:pPr>
            <w:r w:rsidRPr="00404F9D">
              <w:rPr>
                <w:rFonts w:ascii="Arial" w:hAnsi="Arial" w:cs="Arial"/>
                <w:color w:val="000000"/>
                <w:sz w:val="18"/>
                <w:szCs w:val="18"/>
              </w:rPr>
              <w:t>Public sector</w:t>
            </w:r>
          </w:p>
        </w:tc>
        <w:tc>
          <w:tcPr>
            <w:tcW w:w="1890" w:type="dxa"/>
          </w:tcPr>
          <w:p w14:paraId="5CF22F86" w14:textId="5CCEAE8B" w:rsidR="00BB4075" w:rsidRPr="00404F9D" w:rsidRDefault="00BB4075" w:rsidP="00BB4075">
            <w:pPr>
              <w:rPr>
                <w:rFonts w:ascii="Arial" w:hAnsi="Arial" w:cs="Arial"/>
                <w:sz w:val="18"/>
                <w:szCs w:val="18"/>
              </w:rPr>
            </w:pPr>
            <w:r w:rsidRPr="00404F9D">
              <w:rPr>
                <w:rFonts w:ascii="Arial" w:hAnsi="Arial" w:cs="Arial"/>
                <w:color w:val="000000"/>
                <w:sz w:val="18"/>
                <w:szCs w:val="18"/>
              </w:rPr>
              <w:t xml:space="preserve">New and previously treated TB patients (presumably including smear-positive pulmonary, smear-negative </w:t>
            </w:r>
            <w:r w:rsidRPr="00404F9D">
              <w:rPr>
                <w:rFonts w:ascii="Arial" w:hAnsi="Arial" w:cs="Arial"/>
                <w:color w:val="000000"/>
                <w:sz w:val="18"/>
                <w:szCs w:val="18"/>
              </w:rPr>
              <w:lastRenderedPageBreak/>
              <w:t>pulmonary, and extrapulmonary disease) with HIV</w:t>
            </w:r>
          </w:p>
        </w:tc>
        <w:tc>
          <w:tcPr>
            <w:tcW w:w="2070" w:type="dxa"/>
          </w:tcPr>
          <w:p w14:paraId="5215FFA5" w14:textId="000AFC64" w:rsidR="00BB4075" w:rsidRPr="00404F9D" w:rsidRDefault="00BB4075" w:rsidP="00BB4075">
            <w:pPr>
              <w:rPr>
                <w:rFonts w:ascii="Arial" w:hAnsi="Arial" w:cs="Arial"/>
                <w:sz w:val="18"/>
                <w:szCs w:val="18"/>
              </w:rPr>
            </w:pPr>
            <w:r w:rsidRPr="00404F9D">
              <w:rPr>
                <w:rFonts w:ascii="Arial" w:hAnsi="Arial" w:cs="Arial"/>
                <w:color w:val="000000"/>
                <w:sz w:val="18"/>
                <w:szCs w:val="18"/>
              </w:rPr>
              <w:lastRenderedPageBreak/>
              <w:t>Death, treatment failure, and loss to follow-up as a composite outcome</w:t>
            </w:r>
          </w:p>
        </w:tc>
        <w:tc>
          <w:tcPr>
            <w:tcW w:w="1170" w:type="dxa"/>
          </w:tcPr>
          <w:p w14:paraId="30FD4039" w14:textId="40813F67" w:rsidR="00BB4075" w:rsidRPr="00404F9D" w:rsidRDefault="00BB4075" w:rsidP="00BB4075">
            <w:pPr>
              <w:rPr>
                <w:rFonts w:ascii="Arial" w:hAnsi="Arial" w:cs="Arial"/>
                <w:sz w:val="18"/>
                <w:szCs w:val="18"/>
              </w:rPr>
            </w:pPr>
            <w:r w:rsidRPr="00404F9D">
              <w:rPr>
                <w:rFonts w:ascii="Arial" w:hAnsi="Arial" w:cs="Arial"/>
                <w:color w:val="000000"/>
                <w:sz w:val="18"/>
                <w:szCs w:val="18"/>
              </w:rPr>
              <w:t>Multiple healthcare facilities</w:t>
            </w:r>
          </w:p>
        </w:tc>
        <w:tc>
          <w:tcPr>
            <w:tcW w:w="900" w:type="dxa"/>
          </w:tcPr>
          <w:p w14:paraId="7E959808" w14:textId="396A194D" w:rsidR="00BB4075" w:rsidRPr="00404F9D" w:rsidRDefault="00BB4075" w:rsidP="00BB4075">
            <w:pPr>
              <w:rPr>
                <w:rFonts w:ascii="Arial" w:hAnsi="Arial" w:cs="Arial"/>
                <w:sz w:val="18"/>
                <w:szCs w:val="18"/>
              </w:rPr>
            </w:pPr>
            <w:r w:rsidRPr="00404F9D">
              <w:rPr>
                <w:rFonts w:ascii="Arial" w:hAnsi="Arial" w:cs="Arial"/>
                <w:color w:val="000000"/>
                <w:sz w:val="18"/>
                <w:szCs w:val="18"/>
              </w:rPr>
              <w:t>5,079</w:t>
            </w:r>
          </w:p>
        </w:tc>
        <w:tc>
          <w:tcPr>
            <w:tcW w:w="2610" w:type="dxa"/>
          </w:tcPr>
          <w:p w14:paraId="4BF65621" w14:textId="36598001" w:rsidR="00BB4075" w:rsidRPr="00404F9D" w:rsidRDefault="00BB4075" w:rsidP="00BB4075">
            <w:pPr>
              <w:rPr>
                <w:rFonts w:ascii="Arial" w:hAnsi="Arial" w:cs="Arial"/>
                <w:sz w:val="18"/>
                <w:szCs w:val="18"/>
              </w:rPr>
            </w:pPr>
            <w:r w:rsidRPr="00404F9D">
              <w:rPr>
                <w:rFonts w:ascii="Arial" w:hAnsi="Arial" w:cs="Arial"/>
                <w:color w:val="000000"/>
                <w:sz w:val="18"/>
                <w:szCs w:val="18"/>
              </w:rPr>
              <w:t>Retrospective data collection from the government TB program*</w:t>
            </w:r>
          </w:p>
        </w:tc>
        <w:tc>
          <w:tcPr>
            <w:tcW w:w="1800" w:type="dxa"/>
          </w:tcPr>
          <w:p w14:paraId="44530721" w14:textId="229088D2" w:rsidR="00BB4075" w:rsidRPr="00404F9D" w:rsidRDefault="00BB4075" w:rsidP="00BB4075">
            <w:pPr>
              <w:rPr>
                <w:rFonts w:ascii="Arial" w:hAnsi="Arial" w:cs="Arial"/>
                <w:sz w:val="18"/>
                <w:szCs w:val="18"/>
                <w:vertAlign w:val="superscript"/>
              </w:rPr>
            </w:pPr>
            <w:r w:rsidRPr="00404F9D">
              <w:rPr>
                <w:rFonts w:ascii="Arial" w:hAnsi="Arial" w:cs="Arial"/>
                <w:color w:val="000000"/>
                <w:sz w:val="18"/>
                <w:szCs w:val="18"/>
              </w:rPr>
              <w:t>Logistic Regression (N=5,040)</w:t>
            </w:r>
            <w:r w:rsidRPr="00404F9D">
              <w:rPr>
                <w:rFonts w:ascii="Arial" w:hAnsi="Arial" w:cs="Arial"/>
                <w:color w:val="000000"/>
                <w:sz w:val="18"/>
                <w:szCs w:val="18"/>
                <w:vertAlign w:val="superscript"/>
              </w:rPr>
              <w:t>a</w:t>
            </w:r>
          </w:p>
        </w:tc>
      </w:tr>
      <w:tr w:rsidR="00BB4075" w:rsidRPr="00A1611A" w14:paraId="4B3E3631" w14:textId="77777777" w:rsidTr="464BA57F">
        <w:trPr>
          <w:trHeight w:val="1238"/>
          <w:jc w:val="center"/>
        </w:trPr>
        <w:tc>
          <w:tcPr>
            <w:tcW w:w="1075" w:type="dxa"/>
          </w:tcPr>
          <w:p w14:paraId="408DE443" w14:textId="1DDDADB1" w:rsidR="00BB4075" w:rsidRPr="00404F9D" w:rsidRDefault="00BB4075" w:rsidP="00BB4075">
            <w:pPr>
              <w:rPr>
                <w:rFonts w:ascii="Arial" w:hAnsi="Arial" w:cs="Arial"/>
                <w:sz w:val="18"/>
                <w:szCs w:val="18"/>
              </w:rPr>
            </w:pPr>
            <w:r w:rsidRPr="00404F9D">
              <w:rPr>
                <w:rFonts w:ascii="Arial" w:hAnsi="Arial" w:cs="Arial"/>
                <w:color w:val="000000"/>
                <w:sz w:val="18"/>
                <w:szCs w:val="18"/>
              </w:rPr>
              <w:t>Vijay (2011)</w:t>
            </w:r>
          </w:p>
        </w:tc>
        <w:tc>
          <w:tcPr>
            <w:tcW w:w="1350" w:type="dxa"/>
          </w:tcPr>
          <w:p w14:paraId="1E7AC572" w14:textId="5C5D2B20" w:rsidR="00BB4075" w:rsidRPr="00404F9D" w:rsidRDefault="00BB4075" w:rsidP="00BB4075">
            <w:pPr>
              <w:rPr>
                <w:rFonts w:ascii="Arial" w:hAnsi="Arial" w:cs="Arial"/>
                <w:sz w:val="18"/>
                <w:szCs w:val="18"/>
              </w:rPr>
            </w:pPr>
            <w:r w:rsidRPr="00404F9D">
              <w:rPr>
                <w:rFonts w:ascii="Arial" w:hAnsi="Arial" w:cs="Arial"/>
                <w:color w:val="000000"/>
                <w:sz w:val="18"/>
                <w:szCs w:val="18"/>
              </w:rPr>
              <w:t>Karnataka</w:t>
            </w:r>
          </w:p>
        </w:tc>
        <w:tc>
          <w:tcPr>
            <w:tcW w:w="900" w:type="dxa"/>
          </w:tcPr>
          <w:p w14:paraId="66F5577D" w14:textId="7D4C63EE" w:rsidR="00BB4075" w:rsidRPr="00404F9D" w:rsidRDefault="00BB4075" w:rsidP="00BB4075">
            <w:pPr>
              <w:rPr>
                <w:rFonts w:ascii="Arial" w:hAnsi="Arial" w:cs="Arial"/>
                <w:sz w:val="18"/>
                <w:szCs w:val="18"/>
              </w:rPr>
            </w:pPr>
            <w:r w:rsidRPr="00404F9D">
              <w:rPr>
                <w:rFonts w:ascii="Arial" w:hAnsi="Arial" w:cs="Arial"/>
                <w:color w:val="000000"/>
                <w:sz w:val="18"/>
                <w:szCs w:val="18"/>
              </w:rPr>
              <w:t>Urban and rural</w:t>
            </w:r>
          </w:p>
        </w:tc>
        <w:tc>
          <w:tcPr>
            <w:tcW w:w="1080" w:type="dxa"/>
          </w:tcPr>
          <w:p w14:paraId="6D2A55A3" w14:textId="76A2A495" w:rsidR="00BB4075" w:rsidRPr="00404F9D" w:rsidRDefault="00BB4075" w:rsidP="00BB4075">
            <w:pPr>
              <w:rPr>
                <w:rFonts w:ascii="Arial" w:hAnsi="Arial" w:cs="Arial"/>
                <w:sz w:val="18"/>
                <w:szCs w:val="18"/>
              </w:rPr>
            </w:pPr>
            <w:r w:rsidRPr="00404F9D">
              <w:rPr>
                <w:rFonts w:ascii="Arial" w:hAnsi="Arial" w:cs="Arial"/>
                <w:color w:val="000000"/>
                <w:sz w:val="18"/>
                <w:szCs w:val="18"/>
              </w:rPr>
              <w:t>Public sector</w:t>
            </w:r>
          </w:p>
        </w:tc>
        <w:tc>
          <w:tcPr>
            <w:tcW w:w="1890" w:type="dxa"/>
          </w:tcPr>
          <w:p w14:paraId="0C243864" w14:textId="5890E389" w:rsidR="00BB4075" w:rsidRPr="00404F9D" w:rsidRDefault="00BB4075" w:rsidP="00BB4075">
            <w:pPr>
              <w:rPr>
                <w:rFonts w:ascii="Arial" w:hAnsi="Arial" w:cs="Arial"/>
                <w:sz w:val="18"/>
                <w:szCs w:val="18"/>
              </w:rPr>
            </w:pPr>
            <w:r w:rsidRPr="00404F9D">
              <w:rPr>
                <w:rFonts w:ascii="Arial" w:hAnsi="Arial" w:cs="Arial"/>
                <w:color w:val="000000"/>
                <w:sz w:val="18"/>
                <w:szCs w:val="18"/>
              </w:rPr>
              <w:t>New and previously treated TB patients (including smear-positive pulmonary, smear-negative pulmonary, and extrapulmonary disease) with HIV</w:t>
            </w:r>
          </w:p>
        </w:tc>
        <w:tc>
          <w:tcPr>
            <w:tcW w:w="2070" w:type="dxa"/>
          </w:tcPr>
          <w:p w14:paraId="649416A3" w14:textId="4975DEE7" w:rsidR="00BB4075" w:rsidRPr="00404F9D" w:rsidRDefault="00BB4075" w:rsidP="00BB4075">
            <w:pPr>
              <w:rPr>
                <w:rFonts w:ascii="Arial" w:hAnsi="Arial" w:cs="Arial"/>
                <w:sz w:val="18"/>
                <w:szCs w:val="18"/>
              </w:rPr>
            </w:pPr>
            <w:r w:rsidRPr="00404F9D">
              <w:rPr>
                <w:rFonts w:ascii="Arial" w:hAnsi="Arial" w:cs="Arial"/>
                <w:color w:val="000000"/>
                <w:sz w:val="18"/>
                <w:szCs w:val="18"/>
              </w:rPr>
              <w:t>(1) Death, treatment failure, and loss to follow-up as a composite outcome; and (2) death as a single outcome</w:t>
            </w:r>
          </w:p>
        </w:tc>
        <w:tc>
          <w:tcPr>
            <w:tcW w:w="1170" w:type="dxa"/>
          </w:tcPr>
          <w:p w14:paraId="203561E7" w14:textId="49F51F7B" w:rsidR="00BB4075" w:rsidRPr="00404F9D" w:rsidRDefault="00BB4075" w:rsidP="00BB4075">
            <w:pPr>
              <w:rPr>
                <w:rFonts w:ascii="Arial" w:hAnsi="Arial" w:cs="Arial"/>
                <w:sz w:val="18"/>
                <w:szCs w:val="18"/>
              </w:rPr>
            </w:pPr>
            <w:r w:rsidRPr="00404F9D">
              <w:rPr>
                <w:rFonts w:ascii="Arial" w:hAnsi="Arial" w:cs="Arial"/>
                <w:color w:val="000000"/>
                <w:sz w:val="18"/>
                <w:szCs w:val="18"/>
              </w:rPr>
              <w:t>Multiple healthcare facilities</w:t>
            </w:r>
          </w:p>
        </w:tc>
        <w:tc>
          <w:tcPr>
            <w:tcW w:w="900" w:type="dxa"/>
          </w:tcPr>
          <w:p w14:paraId="3AF9A9F8" w14:textId="5BC58A2C" w:rsidR="00BB4075" w:rsidRPr="00404F9D" w:rsidRDefault="00BB4075" w:rsidP="00BB4075">
            <w:pPr>
              <w:rPr>
                <w:rFonts w:ascii="Arial" w:hAnsi="Arial" w:cs="Arial"/>
                <w:sz w:val="18"/>
                <w:szCs w:val="18"/>
              </w:rPr>
            </w:pPr>
            <w:r w:rsidRPr="00404F9D">
              <w:rPr>
                <w:rFonts w:ascii="Arial" w:hAnsi="Arial" w:cs="Arial"/>
                <w:color w:val="000000"/>
                <w:sz w:val="18"/>
                <w:szCs w:val="18"/>
              </w:rPr>
              <w:t>281</w:t>
            </w:r>
          </w:p>
        </w:tc>
        <w:tc>
          <w:tcPr>
            <w:tcW w:w="2610" w:type="dxa"/>
          </w:tcPr>
          <w:p w14:paraId="16FA5AC6" w14:textId="4452A7AE" w:rsidR="00BB4075" w:rsidRPr="00404F9D" w:rsidRDefault="00BB4075" w:rsidP="00BB4075">
            <w:pPr>
              <w:rPr>
                <w:rFonts w:ascii="Arial" w:hAnsi="Arial" w:cs="Arial"/>
                <w:sz w:val="18"/>
                <w:szCs w:val="18"/>
              </w:rPr>
            </w:pPr>
            <w:r w:rsidRPr="00404F9D">
              <w:rPr>
                <w:rFonts w:ascii="Arial" w:hAnsi="Arial" w:cs="Arial"/>
                <w:color w:val="000000"/>
                <w:sz w:val="18"/>
                <w:szCs w:val="18"/>
              </w:rPr>
              <w:t>Retrospective data collection from the government TB program* (a dedicated study team collected interviewed patients, but these data did not inform the regression analyses)</w:t>
            </w:r>
          </w:p>
        </w:tc>
        <w:tc>
          <w:tcPr>
            <w:tcW w:w="1800" w:type="dxa"/>
          </w:tcPr>
          <w:p w14:paraId="1D7922F1" w14:textId="31F7950E" w:rsidR="00BB4075" w:rsidRPr="00404F9D" w:rsidRDefault="00BB4075" w:rsidP="00BB4075">
            <w:pPr>
              <w:rPr>
                <w:rFonts w:ascii="Arial" w:hAnsi="Arial" w:cs="Arial"/>
                <w:sz w:val="18"/>
                <w:szCs w:val="18"/>
                <w:vertAlign w:val="superscript"/>
              </w:rPr>
            </w:pPr>
            <w:r w:rsidRPr="00404F9D">
              <w:rPr>
                <w:rFonts w:ascii="Arial" w:hAnsi="Arial" w:cs="Arial"/>
                <w:color w:val="000000"/>
                <w:sz w:val="18"/>
                <w:szCs w:val="18"/>
              </w:rPr>
              <w:t>Logistic Regression (N=281)</w:t>
            </w:r>
          </w:p>
        </w:tc>
      </w:tr>
      <w:tr w:rsidR="00BB4075" w:rsidRPr="00A1611A" w14:paraId="2431F78B" w14:textId="77777777" w:rsidTr="464BA57F">
        <w:trPr>
          <w:trHeight w:val="1238"/>
          <w:jc w:val="center"/>
        </w:trPr>
        <w:tc>
          <w:tcPr>
            <w:tcW w:w="1075" w:type="dxa"/>
            <w:shd w:val="clear" w:color="auto" w:fill="BFBFBF" w:themeFill="background1" w:themeFillShade="BF"/>
          </w:tcPr>
          <w:p w14:paraId="2CB1C9F2" w14:textId="0D19DB3C" w:rsidR="00BB4075" w:rsidRPr="00404F9D" w:rsidRDefault="00404F9D" w:rsidP="00BB4075">
            <w:pPr>
              <w:rPr>
                <w:rFonts w:ascii="Arial" w:hAnsi="Arial" w:cs="Arial"/>
                <w:sz w:val="18"/>
                <w:szCs w:val="18"/>
              </w:rPr>
            </w:pPr>
            <w:r w:rsidRPr="00404F9D">
              <w:rPr>
                <w:rFonts w:ascii="Arial" w:hAnsi="Arial" w:cs="Arial"/>
                <w:sz w:val="18"/>
                <w:szCs w:val="18"/>
              </w:rPr>
              <w:t>Pediatric TB patients</w:t>
            </w:r>
          </w:p>
        </w:tc>
        <w:tc>
          <w:tcPr>
            <w:tcW w:w="1350" w:type="dxa"/>
            <w:shd w:val="clear" w:color="auto" w:fill="BFBFBF" w:themeFill="background1" w:themeFillShade="BF"/>
          </w:tcPr>
          <w:p w14:paraId="3B9D2214" w14:textId="1FC3935A" w:rsidR="00BB4075" w:rsidRPr="00BB4075" w:rsidRDefault="00BB4075" w:rsidP="00BB4075">
            <w:pPr>
              <w:rPr>
                <w:rFonts w:ascii="Arial" w:hAnsi="Arial" w:cs="Arial"/>
                <w:sz w:val="18"/>
                <w:szCs w:val="18"/>
              </w:rPr>
            </w:pPr>
          </w:p>
        </w:tc>
        <w:tc>
          <w:tcPr>
            <w:tcW w:w="900" w:type="dxa"/>
            <w:shd w:val="clear" w:color="auto" w:fill="BFBFBF" w:themeFill="background1" w:themeFillShade="BF"/>
          </w:tcPr>
          <w:p w14:paraId="163138F4" w14:textId="5218E2D9" w:rsidR="00BB4075" w:rsidRPr="00BB4075" w:rsidRDefault="00BB4075" w:rsidP="00BB4075">
            <w:pPr>
              <w:rPr>
                <w:rFonts w:ascii="Arial" w:hAnsi="Arial" w:cs="Arial"/>
                <w:sz w:val="18"/>
                <w:szCs w:val="18"/>
              </w:rPr>
            </w:pPr>
          </w:p>
        </w:tc>
        <w:tc>
          <w:tcPr>
            <w:tcW w:w="1080" w:type="dxa"/>
            <w:shd w:val="clear" w:color="auto" w:fill="BFBFBF" w:themeFill="background1" w:themeFillShade="BF"/>
          </w:tcPr>
          <w:p w14:paraId="79629A64" w14:textId="023BFB00" w:rsidR="00BB4075" w:rsidRPr="00BB4075" w:rsidRDefault="00BB4075" w:rsidP="00BB4075">
            <w:pPr>
              <w:rPr>
                <w:rFonts w:ascii="Arial" w:hAnsi="Arial" w:cs="Arial"/>
                <w:sz w:val="18"/>
                <w:szCs w:val="18"/>
              </w:rPr>
            </w:pPr>
          </w:p>
        </w:tc>
        <w:tc>
          <w:tcPr>
            <w:tcW w:w="1890" w:type="dxa"/>
            <w:shd w:val="clear" w:color="auto" w:fill="BFBFBF" w:themeFill="background1" w:themeFillShade="BF"/>
          </w:tcPr>
          <w:p w14:paraId="56C9DF8B" w14:textId="348F8DB4" w:rsidR="00BB4075" w:rsidRPr="00BB4075" w:rsidRDefault="00BB4075" w:rsidP="00BB4075">
            <w:pPr>
              <w:rPr>
                <w:rFonts w:ascii="Arial" w:hAnsi="Arial" w:cs="Arial"/>
                <w:sz w:val="18"/>
                <w:szCs w:val="18"/>
              </w:rPr>
            </w:pPr>
          </w:p>
        </w:tc>
        <w:tc>
          <w:tcPr>
            <w:tcW w:w="2070" w:type="dxa"/>
            <w:shd w:val="clear" w:color="auto" w:fill="BFBFBF" w:themeFill="background1" w:themeFillShade="BF"/>
          </w:tcPr>
          <w:p w14:paraId="1991C305" w14:textId="5CC60A8C" w:rsidR="00BB4075" w:rsidRPr="00BB4075" w:rsidRDefault="00BB4075" w:rsidP="00BB4075">
            <w:pPr>
              <w:rPr>
                <w:rFonts w:ascii="Arial" w:hAnsi="Arial" w:cs="Arial"/>
                <w:sz w:val="18"/>
                <w:szCs w:val="18"/>
              </w:rPr>
            </w:pPr>
          </w:p>
        </w:tc>
        <w:tc>
          <w:tcPr>
            <w:tcW w:w="1170" w:type="dxa"/>
            <w:shd w:val="clear" w:color="auto" w:fill="BFBFBF" w:themeFill="background1" w:themeFillShade="BF"/>
          </w:tcPr>
          <w:p w14:paraId="07F36366" w14:textId="67846290" w:rsidR="00BB4075" w:rsidRPr="00BB4075" w:rsidRDefault="00BB4075" w:rsidP="00BB4075">
            <w:pPr>
              <w:rPr>
                <w:rFonts w:ascii="Arial" w:hAnsi="Arial" w:cs="Arial"/>
                <w:sz w:val="18"/>
                <w:szCs w:val="18"/>
              </w:rPr>
            </w:pPr>
          </w:p>
        </w:tc>
        <w:tc>
          <w:tcPr>
            <w:tcW w:w="900" w:type="dxa"/>
            <w:shd w:val="clear" w:color="auto" w:fill="BFBFBF" w:themeFill="background1" w:themeFillShade="BF"/>
          </w:tcPr>
          <w:p w14:paraId="1F38E599" w14:textId="632041AD" w:rsidR="00BB4075" w:rsidRPr="00BB4075" w:rsidRDefault="00BB4075" w:rsidP="00BB4075">
            <w:pPr>
              <w:rPr>
                <w:rFonts w:ascii="Arial" w:hAnsi="Arial" w:cs="Arial"/>
                <w:sz w:val="18"/>
                <w:szCs w:val="18"/>
              </w:rPr>
            </w:pPr>
          </w:p>
        </w:tc>
        <w:tc>
          <w:tcPr>
            <w:tcW w:w="2610" w:type="dxa"/>
            <w:shd w:val="clear" w:color="auto" w:fill="BFBFBF" w:themeFill="background1" w:themeFillShade="BF"/>
          </w:tcPr>
          <w:p w14:paraId="64CCD221" w14:textId="49B2958E" w:rsidR="00BB4075" w:rsidRPr="00BB4075" w:rsidRDefault="00BB4075" w:rsidP="00BB4075">
            <w:pPr>
              <w:rPr>
                <w:rFonts w:ascii="Arial" w:hAnsi="Arial" w:cs="Arial"/>
                <w:sz w:val="18"/>
                <w:szCs w:val="18"/>
              </w:rPr>
            </w:pPr>
          </w:p>
        </w:tc>
        <w:tc>
          <w:tcPr>
            <w:tcW w:w="1800" w:type="dxa"/>
            <w:shd w:val="clear" w:color="auto" w:fill="BFBFBF" w:themeFill="background1" w:themeFillShade="BF"/>
          </w:tcPr>
          <w:p w14:paraId="20A63AFE" w14:textId="7E8EDC9E" w:rsidR="00BB4075" w:rsidRPr="00BB4075" w:rsidRDefault="00BB4075" w:rsidP="00BB4075">
            <w:pPr>
              <w:rPr>
                <w:rFonts w:ascii="Arial" w:hAnsi="Arial" w:cs="Arial"/>
                <w:sz w:val="18"/>
                <w:szCs w:val="18"/>
                <w:vertAlign w:val="superscript"/>
              </w:rPr>
            </w:pPr>
          </w:p>
        </w:tc>
      </w:tr>
      <w:tr w:rsidR="00404F9D" w:rsidRPr="00A1611A" w14:paraId="36DD274C" w14:textId="77777777" w:rsidTr="464BA57F">
        <w:trPr>
          <w:trHeight w:val="1238"/>
          <w:jc w:val="center"/>
        </w:trPr>
        <w:tc>
          <w:tcPr>
            <w:tcW w:w="1075" w:type="dxa"/>
            <w:vAlign w:val="center"/>
          </w:tcPr>
          <w:p w14:paraId="2BF25E19" w14:textId="6B32B108" w:rsidR="00404F9D" w:rsidRPr="00404F9D" w:rsidRDefault="00404F9D" w:rsidP="00404F9D">
            <w:pPr>
              <w:rPr>
                <w:rFonts w:ascii="Arial" w:hAnsi="Arial" w:cs="Arial"/>
                <w:sz w:val="18"/>
                <w:szCs w:val="18"/>
              </w:rPr>
            </w:pPr>
            <w:r w:rsidRPr="00404F9D">
              <w:rPr>
                <w:rFonts w:ascii="Arial" w:hAnsi="Arial" w:cs="Arial"/>
                <w:color w:val="000000"/>
                <w:sz w:val="18"/>
                <w:szCs w:val="18"/>
              </w:rPr>
              <w:t>Dhakulkar (2021)</w:t>
            </w:r>
          </w:p>
        </w:tc>
        <w:tc>
          <w:tcPr>
            <w:tcW w:w="1350" w:type="dxa"/>
            <w:vAlign w:val="center"/>
          </w:tcPr>
          <w:p w14:paraId="0C10AD51" w14:textId="12BE71BA" w:rsidR="00404F9D" w:rsidRPr="00404F9D" w:rsidRDefault="00404F9D" w:rsidP="00404F9D">
            <w:pPr>
              <w:rPr>
                <w:rFonts w:ascii="Arial" w:hAnsi="Arial" w:cs="Arial"/>
                <w:sz w:val="18"/>
                <w:szCs w:val="18"/>
              </w:rPr>
            </w:pPr>
            <w:r w:rsidRPr="00404F9D">
              <w:rPr>
                <w:rFonts w:ascii="Arial" w:hAnsi="Arial" w:cs="Arial"/>
                <w:color w:val="000000"/>
                <w:sz w:val="18"/>
                <w:szCs w:val="18"/>
              </w:rPr>
              <w:t>Maharashtra</w:t>
            </w:r>
          </w:p>
        </w:tc>
        <w:tc>
          <w:tcPr>
            <w:tcW w:w="900" w:type="dxa"/>
            <w:vAlign w:val="center"/>
          </w:tcPr>
          <w:p w14:paraId="76D5B3CB" w14:textId="2F1D9CC0" w:rsidR="00404F9D" w:rsidRPr="00404F9D" w:rsidRDefault="00404F9D" w:rsidP="00404F9D">
            <w:pPr>
              <w:rPr>
                <w:rFonts w:ascii="Arial" w:hAnsi="Arial" w:cs="Arial"/>
                <w:sz w:val="18"/>
                <w:szCs w:val="18"/>
              </w:rPr>
            </w:pPr>
            <w:r w:rsidRPr="00404F9D">
              <w:rPr>
                <w:rFonts w:ascii="Arial" w:hAnsi="Arial" w:cs="Arial"/>
                <w:color w:val="000000"/>
                <w:sz w:val="18"/>
                <w:szCs w:val="18"/>
              </w:rPr>
              <w:t>Urban</w:t>
            </w:r>
          </w:p>
        </w:tc>
        <w:tc>
          <w:tcPr>
            <w:tcW w:w="1080" w:type="dxa"/>
            <w:vAlign w:val="center"/>
          </w:tcPr>
          <w:p w14:paraId="7F5F7BDD" w14:textId="1E1343B9" w:rsidR="00404F9D" w:rsidRPr="00404F9D" w:rsidRDefault="00404F9D" w:rsidP="00404F9D">
            <w:pPr>
              <w:rPr>
                <w:rFonts w:ascii="Arial" w:hAnsi="Arial" w:cs="Arial"/>
                <w:sz w:val="18"/>
                <w:szCs w:val="18"/>
              </w:rPr>
            </w:pPr>
            <w:r w:rsidRPr="00404F9D">
              <w:rPr>
                <w:rFonts w:ascii="Arial" w:hAnsi="Arial" w:cs="Arial"/>
                <w:color w:val="000000"/>
                <w:sz w:val="18"/>
                <w:szCs w:val="18"/>
              </w:rPr>
              <w:t>Public sector with collaborative support from the private sector (non-profit non-governmental organization)</w:t>
            </w:r>
          </w:p>
        </w:tc>
        <w:tc>
          <w:tcPr>
            <w:tcW w:w="1890" w:type="dxa"/>
            <w:vAlign w:val="center"/>
          </w:tcPr>
          <w:p w14:paraId="0D1FB6B6" w14:textId="6419DF1B" w:rsidR="00404F9D" w:rsidRPr="00404F9D" w:rsidRDefault="00404F9D" w:rsidP="00404F9D">
            <w:pPr>
              <w:rPr>
                <w:rFonts w:ascii="Arial" w:hAnsi="Arial" w:cs="Arial"/>
                <w:sz w:val="18"/>
                <w:szCs w:val="18"/>
              </w:rPr>
            </w:pPr>
            <w:r w:rsidRPr="00404F9D">
              <w:rPr>
                <w:rFonts w:ascii="Arial" w:hAnsi="Arial" w:cs="Arial"/>
                <w:color w:val="000000"/>
                <w:sz w:val="18"/>
                <w:szCs w:val="18"/>
              </w:rPr>
              <w:t>Children (0-9 years old) and adolescents (10-19 years old) with multidrug-resistant TB, pre-extensively drug-resistant TB, and extensively drug-resistant TB</w:t>
            </w:r>
          </w:p>
        </w:tc>
        <w:tc>
          <w:tcPr>
            <w:tcW w:w="2070" w:type="dxa"/>
            <w:vAlign w:val="center"/>
          </w:tcPr>
          <w:p w14:paraId="14B12D7A" w14:textId="4F90F2EA" w:rsidR="00404F9D" w:rsidRPr="00404F9D" w:rsidRDefault="00404F9D" w:rsidP="00404F9D">
            <w:pPr>
              <w:rPr>
                <w:rFonts w:ascii="Arial" w:hAnsi="Arial" w:cs="Arial"/>
                <w:sz w:val="18"/>
                <w:szCs w:val="18"/>
              </w:rPr>
            </w:pPr>
            <w:r w:rsidRPr="00404F9D">
              <w:rPr>
                <w:rFonts w:ascii="Arial" w:hAnsi="Arial" w:cs="Arial"/>
                <w:color w:val="000000"/>
                <w:sz w:val="18"/>
                <w:szCs w:val="18"/>
              </w:rPr>
              <w:t>Death, treatment failure, and loss to follow-up as a composite outcome</w:t>
            </w:r>
          </w:p>
        </w:tc>
        <w:tc>
          <w:tcPr>
            <w:tcW w:w="1170" w:type="dxa"/>
            <w:vAlign w:val="center"/>
          </w:tcPr>
          <w:p w14:paraId="6C2A4E20" w14:textId="06C3C843" w:rsidR="00404F9D" w:rsidRPr="00404F9D" w:rsidRDefault="00404F9D" w:rsidP="00404F9D">
            <w:pPr>
              <w:rPr>
                <w:rFonts w:ascii="Arial" w:hAnsi="Arial" w:cs="Arial"/>
                <w:sz w:val="18"/>
                <w:szCs w:val="18"/>
              </w:rPr>
            </w:pPr>
            <w:r w:rsidRPr="00404F9D">
              <w:rPr>
                <w:rFonts w:ascii="Arial" w:hAnsi="Arial" w:cs="Arial"/>
                <w:color w:val="000000"/>
                <w:sz w:val="18"/>
                <w:szCs w:val="18"/>
              </w:rPr>
              <w:t>Single healthcare facility*</w:t>
            </w:r>
          </w:p>
        </w:tc>
        <w:tc>
          <w:tcPr>
            <w:tcW w:w="900" w:type="dxa"/>
            <w:vAlign w:val="center"/>
          </w:tcPr>
          <w:p w14:paraId="2E04134B" w14:textId="1FE6703C" w:rsidR="00404F9D" w:rsidRPr="00404F9D" w:rsidRDefault="00404F9D" w:rsidP="00404F9D">
            <w:pPr>
              <w:rPr>
                <w:rFonts w:ascii="Arial" w:hAnsi="Arial" w:cs="Arial"/>
                <w:sz w:val="18"/>
                <w:szCs w:val="18"/>
              </w:rPr>
            </w:pPr>
            <w:r w:rsidRPr="00404F9D">
              <w:rPr>
                <w:rFonts w:ascii="Arial" w:hAnsi="Arial" w:cs="Arial"/>
                <w:color w:val="000000"/>
                <w:sz w:val="18"/>
                <w:szCs w:val="18"/>
              </w:rPr>
              <w:t>268</w:t>
            </w:r>
          </w:p>
        </w:tc>
        <w:tc>
          <w:tcPr>
            <w:tcW w:w="2610" w:type="dxa"/>
            <w:vAlign w:val="center"/>
          </w:tcPr>
          <w:p w14:paraId="6D64ECD9" w14:textId="666C629F" w:rsidR="00404F9D" w:rsidRPr="00404F9D" w:rsidRDefault="00404F9D" w:rsidP="00404F9D">
            <w:pPr>
              <w:rPr>
                <w:rFonts w:ascii="Arial" w:hAnsi="Arial" w:cs="Arial"/>
                <w:sz w:val="18"/>
                <w:szCs w:val="18"/>
              </w:rPr>
            </w:pPr>
            <w:r w:rsidRPr="00404F9D">
              <w:rPr>
                <w:rFonts w:ascii="Arial" w:hAnsi="Arial" w:cs="Arial"/>
                <w:color w:val="000000"/>
                <w:sz w:val="18"/>
                <w:szCs w:val="18"/>
              </w:rPr>
              <w:t>Retrospective data collection from the government TB program*</w:t>
            </w:r>
          </w:p>
        </w:tc>
        <w:tc>
          <w:tcPr>
            <w:tcW w:w="1800" w:type="dxa"/>
            <w:vAlign w:val="center"/>
          </w:tcPr>
          <w:p w14:paraId="53DF4168" w14:textId="671049C6" w:rsidR="00404F9D" w:rsidRPr="00404F9D" w:rsidRDefault="00404F9D" w:rsidP="00404F9D">
            <w:pPr>
              <w:rPr>
                <w:rFonts w:ascii="Arial" w:hAnsi="Arial" w:cs="Arial"/>
                <w:sz w:val="18"/>
                <w:szCs w:val="18"/>
                <w:vertAlign w:val="superscript"/>
              </w:rPr>
            </w:pPr>
            <w:r w:rsidRPr="00404F9D">
              <w:rPr>
                <w:rFonts w:ascii="Arial" w:hAnsi="Arial" w:cs="Arial"/>
                <w:color w:val="000000"/>
                <w:sz w:val="18"/>
                <w:szCs w:val="18"/>
              </w:rPr>
              <w:t>Logistic Regression (N=268)</w:t>
            </w:r>
          </w:p>
        </w:tc>
      </w:tr>
      <w:tr w:rsidR="00404F9D" w:rsidRPr="00A1611A" w14:paraId="49455818" w14:textId="77777777" w:rsidTr="464BA57F">
        <w:trPr>
          <w:trHeight w:val="1238"/>
          <w:jc w:val="center"/>
        </w:trPr>
        <w:tc>
          <w:tcPr>
            <w:tcW w:w="1075" w:type="dxa"/>
            <w:vAlign w:val="center"/>
          </w:tcPr>
          <w:p w14:paraId="5D395364" w14:textId="76EB0CDD" w:rsidR="00404F9D" w:rsidRPr="00404F9D" w:rsidRDefault="00404F9D" w:rsidP="00404F9D">
            <w:pPr>
              <w:rPr>
                <w:rFonts w:ascii="Arial" w:hAnsi="Arial" w:cs="Arial"/>
                <w:sz w:val="18"/>
                <w:szCs w:val="18"/>
              </w:rPr>
            </w:pPr>
            <w:r w:rsidRPr="00404F9D">
              <w:rPr>
                <w:rFonts w:ascii="Arial" w:hAnsi="Arial" w:cs="Arial"/>
                <w:color w:val="000000"/>
                <w:sz w:val="18"/>
                <w:szCs w:val="18"/>
              </w:rPr>
              <w:t>Raizada (2018)</w:t>
            </w:r>
          </w:p>
        </w:tc>
        <w:tc>
          <w:tcPr>
            <w:tcW w:w="1350" w:type="dxa"/>
            <w:vAlign w:val="center"/>
          </w:tcPr>
          <w:p w14:paraId="7B4119C9" w14:textId="3524DD6D" w:rsidR="00404F9D" w:rsidRPr="00404F9D" w:rsidRDefault="464BA57F" w:rsidP="00404F9D">
            <w:pPr>
              <w:rPr>
                <w:rFonts w:ascii="Arial" w:hAnsi="Arial" w:cs="Arial"/>
                <w:sz w:val="18"/>
                <w:szCs w:val="18"/>
              </w:rPr>
            </w:pPr>
            <w:r w:rsidRPr="464BA57F">
              <w:rPr>
                <w:rFonts w:ascii="Arial" w:hAnsi="Arial" w:cs="Arial"/>
                <w:color w:val="000000" w:themeColor="text1"/>
                <w:sz w:val="18"/>
                <w:szCs w:val="18"/>
              </w:rPr>
              <w:t>New Delhi, Tamil Nadu, Telangana, West Bengal</w:t>
            </w:r>
          </w:p>
        </w:tc>
        <w:tc>
          <w:tcPr>
            <w:tcW w:w="900" w:type="dxa"/>
            <w:vAlign w:val="center"/>
          </w:tcPr>
          <w:p w14:paraId="0B873AE5" w14:textId="2D0207A4" w:rsidR="00404F9D" w:rsidRPr="00404F9D" w:rsidRDefault="00404F9D" w:rsidP="00404F9D">
            <w:pPr>
              <w:rPr>
                <w:rFonts w:ascii="Arial" w:hAnsi="Arial" w:cs="Arial"/>
                <w:sz w:val="18"/>
                <w:szCs w:val="18"/>
              </w:rPr>
            </w:pPr>
            <w:r w:rsidRPr="00404F9D">
              <w:rPr>
                <w:rFonts w:ascii="Arial" w:hAnsi="Arial" w:cs="Arial"/>
                <w:color w:val="000000"/>
                <w:sz w:val="18"/>
                <w:szCs w:val="18"/>
              </w:rPr>
              <w:t>Urban</w:t>
            </w:r>
          </w:p>
        </w:tc>
        <w:tc>
          <w:tcPr>
            <w:tcW w:w="1080" w:type="dxa"/>
            <w:vAlign w:val="center"/>
          </w:tcPr>
          <w:p w14:paraId="5DEB14DE" w14:textId="41EBDEDE" w:rsidR="00404F9D" w:rsidRPr="00404F9D" w:rsidRDefault="00404F9D" w:rsidP="00404F9D">
            <w:pPr>
              <w:rPr>
                <w:rFonts w:ascii="Arial" w:hAnsi="Arial" w:cs="Arial"/>
                <w:sz w:val="18"/>
                <w:szCs w:val="18"/>
              </w:rPr>
            </w:pPr>
            <w:r w:rsidRPr="00404F9D">
              <w:rPr>
                <w:rFonts w:ascii="Arial" w:hAnsi="Arial" w:cs="Arial"/>
                <w:color w:val="000000"/>
                <w:sz w:val="18"/>
                <w:szCs w:val="18"/>
              </w:rPr>
              <w:t>Public sector and private sector</w:t>
            </w:r>
          </w:p>
        </w:tc>
        <w:tc>
          <w:tcPr>
            <w:tcW w:w="1890" w:type="dxa"/>
            <w:vAlign w:val="center"/>
          </w:tcPr>
          <w:p w14:paraId="1E8C72E6" w14:textId="10D1BEA5" w:rsidR="00404F9D" w:rsidRPr="00404F9D" w:rsidRDefault="00404F9D" w:rsidP="00404F9D">
            <w:pPr>
              <w:rPr>
                <w:rFonts w:ascii="Arial" w:hAnsi="Arial" w:cs="Arial"/>
                <w:sz w:val="18"/>
                <w:szCs w:val="18"/>
              </w:rPr>
            </w:pPr>
            <w:r w:rsidRPr="00404F9D">
              <w:rPr>
                <w:rFonts w:ascii="Arial" w:hAnsi="Arial" w:cs="Arial"/>
                <w:color w:val="000000"/>
                <w:sz w:val="18"/>
                <w:szCs w:val="18"/>
              </w:rPr>
              <w:t>Children (0-14 years old) with drug-susceptible TB diagnosed by Xpert MTB/RIF testing</w:t>
            </w:r>
          </w:p>
        </w:tc>
        <w:tc>
          <w:tcPr>
            <w:tcW w:w="2070" w:type="dxa"/>
            <w:vAlign w:val="center"/>
          </w:tcPr>
          <w:p w14:paraId="0D20AAC3" w14:textId="598B8B2B" w:rsidR="00404F9D" w:rsidRPr="00404F9D" w:rsidRDefault="00404F9D" w:rsidP="00404F9D">
            <w:pPr>
              <w:rPr>
                <w:rFonts w:ascii="Arial" w:hAnsi="Arial" w:cs="Arial"/>
                <w:sz w:val="18"/>
                <w:szCs w:val="18"/>
              </w:rPr>
            </w:pPr>
            <w:r w:rsidRPr="00404F9D">
              <w:rPr>
                <w:rFonts w:ascii="Arial" w:hAnsi="Arial" w:cs="Arial"/>
                <w:color w:val="000000"/>
                <w:sz w:val="18"/>
                <w:szCs w:val="18"/>
              </w:rPr>
              <w:t>Death as a single outcome</w:t>
            </w:r>
          </w:p>
        </w:tc>
        <w:tc>
          <w:tcPr>
            <w:tcW w:w="1170" w:type="dxa"/>
            <w:vAlign w:val="center"/>
          </w:tcPr>
          <w:p w14:paraId="3943C013" w14:textId="5966D88C" w:rsidR="00404F9D" w:rsidRPr="00404F9D" w:rsidRDefault="00404F9D" w:rsidP="00404F9D">
            <w:pPr>
              <w:rPr>
                <w:rFonts w:ascii="Arial" w:hAnsi="Arial" w:cs="Arial"/>
                <w:sz w:val="18"/>
                <w:szCs w:val="18"/>
              </w:rPr>
            </w:pPr>
            <w:r w:rsidRPr="00404F9D">
              <w:rPr>
                <w:rFonts w:ascii="Arial" w:hAnsi="Arial" w:cs="Arial"/>
                <w:color w:val="000000"/>
                <w:sz w:val="18"/>
                <w:szCs w:val="18"/>
              </w:rPr>
              <w:t>Multiple healthcare facilities</w:t>
            </w:r>
          </w:p>
        </w:tc>
        <w:tc>
          <w:tcPr>
            <w:tcW w:w="900" w:type="dxa"/>
            <w:vAlign w:val="center"/>
          </w:tcPr>
          <w:p w14:paraId="772C6C72" w14:textId="598E4A39" w:rsidR="00404F9D" w:rsidRPr="00404F9D" w:rsidRDefault="00404F9D" w:rsidP="00404F9D">
            <w:pPr>
              <w:rPr>
                <w:rFonts w:ascii="Arial" w:hAnsi="Arial" w:cs="Arial"/>
                <w:sz w:val="18"/>
                <w:szCs w:val="18"/>
              </w:rPr>
            </w:pPr>
            <w:r w:rsidRPr="00404F9D">
              <w:rPr>
                <w:rFonts w:ascii="Arial" w:hAnsi="Arial" w:cs="Arial"/>
                <w:color w:val="000000"/>
                <w:sz w:val="18"/>
                <w:szCs w:val="18"/>
              </w:rPr>
              <w:t>1,164</w:t>
            </w:r>
          </w:p>
        </w:tc>
        <w:tc>
          <w:tcPr>
            <w:tcW w:w="2610" w:type="dxa"/>
            <w:vAlign w:val="center"/>
          </w:tcPr>
          <w:p w14:paraId="7E493F8E" w14:textId="42C264F8" w:rsidR="00404F9D" w:rsidRPr="00404F9D" w:rsidRDefault="00404F9D" w:rsidP="00404F9D">
            <w:pPr>
              <w:rPr>
                <w:rFonts w:ascii="Arial" w:hAnsi="Arial" w:cs="Arial"/>
                <w:sz w:val="18"/>
                <w:szCs w:val="18"/>
              </w:rPr>
            </w:pPr>
            <w:r w:rsidRPr="00404F9D">
              <w:rPr>
                <w:rFonts w:ascii="Arial" w:hAnsi="Arial" w:cs="Arial"/>
                <w:color w:val="000000"/>
                <w:sz w:val="18"/>
                <w:szCs w:val="18"/>
              </w:rPr>
              <w:t>Retrospective data collection from the government TB program or private sector*</w:t>
            </w:r>
          </w:p>
        </w:tc>
        <w:tc>
          <w:tcPr>
            <w:tcW w:w="1800" w:type="dxa"/>
            <w:vAlign w:val="center"/>
          </w:tcPr>
          <w:p w14:paraId="5B182B63" w14:textId="36A84607" w:rsidR="00404F9D" w:rsidRPr="00404F9D" w:rsidRDefault="00404F9D" w:rsidP="00404F9D">
            <w:pPr>
              <w:rPr>
                <w:rFonts w:ascii="Arial" w:hAnsi="Arial" w:cs="Arial"/>
                <w:sz w:val="18"/>
                <w:szCs w:val="18"/>
                <w:vertAlign w:val="superscript"/>
              </w:rPr>
            </w:pPr>
            <w:r w:rsidRPr="00404F9D">
              <w:rPr>
                <w:rFonts w:ascii="Arial" w:hAnsi="Arial" w:cs="Arial"/>
                <w:color w:val="000000"/>
                <w:sz w:val="18"/>
                <w:szCs w:val="18"/>
              </w:rPr>
              <w:t>Logistic Regression (N=1,164)</w:t>
            </w:r>
            <w:r w:rsidRPr="00404F9D">
              <w:rPr>
                <w:rFonts w:ascii="Arial" w:hAnsi="Arial" w:cs="Arial"/>
                <w:color w:val="000000"/>
                <w:sz w:val="18"/>
                <w:szCs w:val="18"/>
                <w:vertAlign w:val="superscript"/>
              </w:rPr>
              <w:t>a</w:t>
            </w:r>
          </w:p>
        </w:tc>
      </w:tr>
      <w:tr w:rsidR="00404F9D" w:rsidRPr="00A1611A" w14:paraId="42B340A7" w14:textId="77777777" w:rsidTr="464BA57F">
        <w:trPr>
          <w:trHeight w:val="1238"/>
          <w:jc w:val="center"/>
        </w:trPr>
        <w:tc>
          <w:tcPr>
            <w:tcW w:w="1075" w:type="dxa"/>
            <w:vAlign w:val="center"/>
          </w:tcPr>
          <w:p w14:paraId="0451767A" w14:textId="70933C67" w:rsidR="00404F9D" w:rsidRPr="00404F9D" w:rsidRDefault="00404F9D" w:rsidP="00404F9D">
            <w:pPr>
              <w:rPr>
                <w:rFonts w:ascii="Arial" w:hAnsi="Arial" w:cs="Arial"/>
                <w:sz w:val="18"/>
                <w:szCs w:val="18"/>
              </w:rPr>
            </w:pPr>
            <w:r w:rsidRPr="00404F9D">
              <w:rPr>
                <w:rFonts w:ascii="Arial" w:hAnsi="Arial" w:cs="Arial"/>
                <w:color w:val="000000"/>
                <w:sz w:val="18"/>
                <w:szCs w:val="18"/>
              </w:rPr>
              <w:lastRenderedPageBreak/>
              <w:t>Sadana (2020)</w:t>
            </w:r>
          </w:p>
        </w:tc>
        <w:tc>
          <w:tcPr>
            <w:tcW w:w="1350" w:type="dxa"/>
            <w:vAlign w:val="center"/>
          </w:tcPr>
          <w:p w14:paraId="443ACD0F" w14:textId="5B812EA8" w:rsidR="00404F9D" w:rsidRPr="00404F9D" w:rsidRDefault="00404F9D" w:rsidP="00404F9D">
            <w:pPr>
              <w:rPr>
                <w:rFonts w:ascii="Arial" w:hAnsi="Arial" w:cs="Arial"/>
                <w:sz w:val="18"/>
                <w:szCs w:val="18"/>
              </w:rPr>
            </w:pPr>
            <w:r w:rsidRPr="00404F9D">
              <w:rPr>
                <w:rFonts w:ascii="Arial" w:hAnsi="Arial" w:cs="Arial"/>
                <w:color w:val="000000"/>
                <w:sz w:val="18"/>
                <w:szCs w:val="18"/>
              </w:rPr>
              <w:t>Punjab</w:t>
            </w:r>
          </w:p>
        </w:tc>
        <w:tc>
          <w:tcPr>
            <w:tcW w:w="900" w:type="dxa"/>
            <w:vAlign w:val="center"/>
          </w:tcPr>
          <w:p w14:paraId="1ED98EC5" w14:textId="05E7CAF6" w:rsidR="00404F9D" w:rsidRPr="00404F9D" w:rsidRDefault="00404F9D" w:rsidP="00404F9D">
            <w:pPr>
              <w:rPr>
                <w:rFonts w:ascii="Arial" w:hAnsi="Arial" w:cs="Arial"/>
                <w:sz w:val="18"/>
                <w:szCs w:val="18"/>
              </w:rPr>
            </w:pPr>
            <w:r w:rsidRPr="00404F9D">
              <w:rPr>
                <w:rFonts w:ascii="Arial" w:hAnsi="Arial" w:cs="Arial"/>
                <w:color w:val="000000"/>
                <w:sz w:val="18"/>
                <w:szCs w:val="18"/>
              </w:rPr>
              <w:t>Urban and rural</w:t>
            </w:r>
          </w:p>
        </w:tc>
        <w:tc>
          <w:tcPr>
            <w:tcW w:w="1080" w:type="dxa"/>
            <w:vAlign w:val="center"/>
          </w:tcPr>
          <w:p w14:paraId="1B46D8A3" w14:textId="2861F05F" w:rsidR="00404F9D" w:rsidRPr="00404F9D" w:rsidRDefault="00404F9D" w:rsidP="00404F9D">
            <w:pPr>
              <w:rPr>
                <w:rFonts w:ascii="Arial" w:hAnsi="Arial" w:cs="Arial"/>
                <w:sz w:val="18"/>
                <w:szCs w:val="18"/>
              </w:rPr>
            </w:pPr>
            <w:r w:rsidRPr="00404F9D">
              <w:rPr>
                <w:rFonts w:ascii="Arial" w:hAnsi="Arial" w:cs="Arial"/>
                <w:color w:val="000000"/>
                <w:sz w:val="18"/>
                <w:szCs w:val="18"/>
              </w:rPr>
              <w:t>Public sector</w:t>
            </w:r>
          </w:p>
        </w:tc>
        <w:tc>
          <w:tcPr>
            <w:tcW w:w="1890" w:type="dxa"/>
            <w:vAlign w:val="center"/>
          </w:tcPr>
          <w:p w14:paraId="07F19A1E" w14:textId="504F3E68" w:rsidR="00404F9D" w:rsidRPr="00404F9D" w:rsidRDefault="00404F9D" w:rsidP="00404F9D">
            <w:pPr>
              <w:rPr>
                <w:rFonts w:ascii="Arial" w:hAnsi="Arial" w:cs="Arial"/>
                <w:sz w:val="18"/>
                <w:szCs w:val="18"/>
              </w:rPr>
            </w:pPr>
            <w:r w:rsidRPr="00404F9D">
              <w:rPr>
                <w:rFonts w:ascii="Arial" w:hAnsi="Arial" w:cs="Arial"/>
                <w:color w:val="000000"/>
                <w:sz w:val="18"/>
                <w:szCs w:val="18"/>
              </w:rPr>
              <w:t>Children aged 0-14 years old</w:t>
            </w:r>
          </w:p>
        </w:tc>
        <w:tc>
          <w:tcPr>
            <w:tcW w:w="2070" w:type="dxa"/>
            <w:vAlign w:val="center"/>
          </w:tcPr>
          <w:p w14:paraId="5AB22D84" w14:textId="0B1A0A14" w:rsidR="00404F9D" w:rsidRPr="00404F9D" w:rsidRDefault="00404F9D" w:rsidP="00404F9D">
            <w:pPr>
              <w:rPr>
                <w:rFonts w:ascii="Arial" w:hAnsi="Arial" w:cs="Arial"/>
                <w:sz w:val="18"/>
                <w:szCs w:val="18"/>
              </w:rPr>
            </w:pPr>
            <w:r w:rsidRPr="00404F9D">
              <w:rPr>
                <w:rFonts w:ascii="Arial" w:hAnsi="Arial" w:cs="Arial"/>
                <w:color w:val="000000"/>
                <w:sz w:val="18"/>
                <w:szCs w:val="18"/>
              </w:rPr>
              <w:t>Death, treatment modified, and loss to follow-up as a composite outcome in children &lt;15 years age</w:t>
            </w:r>
          </w:p>
        </w:tc>
        <w:tc>
          <w:tcPr>
            <w:tcW w:w="1170" w:type="dxa"/>
            <w:vAlign w:val="center"/>
          </w:tcPr>
          <w:p w14:paraId="0088F8C6" w14:textId="01016322" w:rsidR="00404F9D" w:rsidRPr="00404F9D" w:rsidRDefault="00404F9D" w:rsidP="00404F9D">
            <w:pPr>
              <w:rPr>
                <w:rFonts w:ascii="Arial" w:hAnsi="Arial" w:cs="Arial"/>
                <w:sz w:val="18"/>
                <w:szCs w:val="18"/>
              </w:rPr>
            </w:pPr>
            <w:r w:rsidRPr="00404F9D">
              <w:rPr>
                <w:rFonts w:ascii="Arial" w:hAnsi="Arial" w:cs="Arial"/>
                <w:color w:val="000000"/>
                <w:sz w:val="18"/>
                <w:szCs w:val="18"/>
              </w:rPr>
              <w:t>Single healthcare facility*</w:t>
            </w:r>
          </w:p>
        </w:tc>
        <w:tc>
          <w:tcPr>
            <w:tcW w:w="900" w:type="dxa"/>
            <w:vAlign w:val="center"/>
          </w:tcPr>
          <w:p w14:paraId="21BC72E9" w14:textId="2D44B5DE" w:rsidR="00404F9D" w:rsidRPr="00404F9D" w:rsidRDefault="00404F9D" w:rsidP="00404F9D">
            <w:pPr>
              <w:rPr>
                <w:rFonts w:ascii="Arial" w:hAnsi="Arial" w:cs="Arial"/>
                <w:sz w:val="18"/>
                <w:szCs w:val="18"/>
              </w:rPr>
            </w:pPr>
            <w:r w:rsidRPr="00404F9D">
              <w:rPr>
                <w:rFonts w:ascii="Arial" w:hAnsi="Arial" w:cs="Arial"/>
                <w:color w:val="000000"/>
                <w:sz w:val="18"/>
                <w:szCs w:val="18"/>
              </w:rPr>
              <w:t>62*</w:t>
            </w:r>
          </w:p>
        </w:tc>
        <w:tc>
          <w:tcPr>
            <w:tcW w:w="2610" w:type="dxa"/>
            <w:vAlign w:val="center"/>
          </w:tcPr>
          <w:p w14:paraId="55912A36" w14:textId="4001C710" w:rsidR="00404F9D" w:rsidRPr="00404F9D" w:rsidRDefault="00404F9D" w:rsidP="00404F9D">
            <w:pPr>
              <w:rPr>
                <w:rFonts w:ascii="Arial" w:hAnsi="Arial" w:cs="Arial"/>
                <w:sz w:val="18"/>
                <w:szCs w:val="18"/>
              </w:rPr>
            </w:pPr>
            <w:r w:rsidRPr="00404F9D">
              <w:rPr>
                <w:rFonts w:ascii="Arial" w:hAnsi="Arial" w:cs="Arial"/>
                <w:color w:val="000000"/>
                <w:sz w:val="18"/>
                <w:szCs w:val="18"/>
              </w:rPr>
              <w:t>Evaluationg of exposures through baseline interview by a dedicated research team and assessment of outcomes through retrospective data collection from the government TB program*</w:t>
            </w:r>
          </w:p>
        </w:tc>
        <w:tc>
          <w:tcPr>
            <w:tcW w:w="1800" w:type="dxa"/>
            <w:vAlign w:val="center"/>
          </w:tcPr>
          <w:p w14:paraId="3D0D4F98" w14:textId="1F3E85BF" w:rsidR="00404F9D" w:rsidRPr="00404F9D" w:rsidRDefault="00404F9D" w:rsidP="00404F9D">
            <w:pPr>
              <w:rPr>
                <w:rFonts w:ascii="Arial" w:hAnsi="Arial" w:cs="Arial"/>
                <w:sz w:val="18"/>
                <w:szCs w:val="18"/>
                <w:vertAlign w:val="superscript"/>
              </w:rPr>
            </w:pPr>
            <w:r w:rsidRPr="00404F9D">
              <w:rPr>
                <w:rFonts w:ascii="Arial" w:hAnsi="Arial" w:cs="Arial"/>
                <w:color w:val="000000"/>
                <w:sz w:val="18"/>
                <w:szCs w:val="18"/>
              </w:rPr>
              <w:t>Logistic Regression (N=62)</w:t>
            </w:r>
            <w:r w:rsidRPr="00404F9D">
              <w:rPr>
                <w:rFonts w:ascii="Arial" w:hAnsi="Arial" w:cs="Arial"/>
                <w:color w:val="000000"/>
                <w:sz w:val="18"/>
                <w:szCs w:val="18"/>
                <w:vertAlign w:val="superscript"/>
              </w:rPr>
              <w:t>a</w:t>
            </w:r>
          </w:p>
        </w:tc>
      </w:tr>
      <w:tr w:rsidR="00404F9D" w:rsidRPr="00A1611A" w14:paraId="2EC62FDA" w14:textId="77777777" w:rsidTr="464BA57F">
        <w:trPr>
          <w:trHeight w:val="1238"/>
          <w:jc w:val="center"/>
        </w:trPr>
        <w:tc>
          <w:tcPr>
            <w:tcW w:w="1075" w:type="dxa"/>
            <w:vAlign w:val="center"/>
          </w:tcPr>
          <w:p w14:paraId="71C4169D" w14:textId="3C9DB2C6" w:rsidR="00404F9D" w:rsidRPr="00404F9D" w:rsidRDefault="00404F9D" w:rsidP="00404F9D">
            <w:pPr>
              <w:rPr>
                <w:rFonts w:ascii="Arial" w:hAnsi="Arial" w:cs="Arial"/>
                <w:sz w:val="18"/>
                <w:szCs w:val="18"/>
              </w:rPr>
            </w:pPr>
            <w:r w:rsidRPr="00404F9D">
              <w:rPr>
                <w:rFonts w:ascii="Arial" w:hAnsi="Arial" w:cs="Arial"/>
                <w:color w:val="000000"/>
                <w:sz w:val="18"/>
                <w:szCs w:val="18"/>
              </w:rPr>
              <w:t>Satyanarayana (2010)</w:t>
            </w:r>
          </w:p>
        </w:tc>
        <w:tc>
          <w:tcPr>
            <w:tcW w:w="1350" w:type="dxa"/>
            <w:vAlign w:val="center"/>
          </w:tcPr>
          <w:p w14:paraId="0AA47DF9" w14:textId="08E02D3A" w:rsidR="00404F9D" w:rsidRPr="00404F9D" w:rsidRDefault="00404F9D" w:rsidP="00404F9D">
            <w:pPr>
              <w:rPr>
                <w:rFonts w:ascii="Arial" w:hAnsi="Arial" w:cs="Arial"/>
                <w:sz w:val="18"/>
                <w:szCs w:val="18"/>
              </w:rPr>
            </w:pPr>
            <w:r w:rsidRPr="00404F9D">
              <w:rPr>
                <w:rFonts w:ascii="Arial" w:hAnsi="Arial" w:cs="Arial"/>
                <w:color w:val="000000"/>
                <w:sz w:val="18"/>
                <w:szCs w:val="18"/>
              </w:rPr>
              <w:t xml:space="preserve">New Delhi </w:t>
            </w:r>
          </w:p>
        </w:tc>
        <w:tc>
          <w:tcPr>
            <w:tcW w:w="900" w:type="dxa"/>
            <w:vAlign w:val="center"/>
          </w:tcPr>
          <w:p w14:paraId="63817386" w14:textId="1B33AEA3" w:rsidR="00404F9D" w:rsidRPr="00404F9D" w:rsidRDefault="00404F9D" w:rsidP="00404F9D">
            <w:pPr>
              <w:rPr>
                <w:rFonts w:ascii="Arial" w:hAnsi="Arial" w:cs="Arial"/>
                <w:sz w:val="18"/>
                <w:szCs w:val="18"/>
              </w:rPr>
            </w:pPr>
            <w:r w:rsidRPr="00404F9D">
              <w:rPr>
                <w:rFonts w:ascii="Arial" w:hAnsi="Arial" w:cs="Arial"/>
                <w:color w:val="000000"/>
                <w:sz w:val="18"/>
                <w:szCs w:val="18"/>
              </w:rPr>
              <w:t>Urban</w:t>
            </w:r>
          </w:p>
        </w:tc>
        <w:tc>
          <w:tcPr>
            <w:tcW w:w="1080" w:type="dxa"/>
            <w:vAlign w:val="center"/>
          </w:tcPr>
          <w:p w14:paraId="7839D31D" w14:textId="28BF6F45" w:rsidR="00404F9D" w:rsidRPr="00404F9D" w:rsidRDefault="00404F9D" w:rsidP="00404F9D">
            <w:pPr>
              <w:rPr>
                <w:rFonts w:ascii="Arial" w:hAnsi="Arial" w:cs="Arial"/>
                <w:sz w:val="18"/>
                <w:szCs w:val="18"/>
              </w:rPr>
            </w:pPr>
            <w:r w:rsidRPr="00404F9D">
              <w:rPr>
                <w:rFonts w:ascii="Arial" w:hAnsi="Arial" w:cs="Arial"/>
                <w:color w:val="000000"/>
                <w:sz w:val="18"/>
                <w:szCs w:val="18"/>
              </w:rPr>
              <w:t>Public sector</w:t>
            </w:r>
          </w:p>
        </w:tc>
        <w:tc>
          <w:tcPr>
            <w:tcW w:w="1890" w:type="dxa"/>
            <w:vAlign w:val="center"/>
          </w:tcPr>
          <w:p w14:paraId="5D64EDE7" w14:textId="531C6B8E" w:rsidR="00404F9D" w:rsidRPr="00404F9D" w:rsidRDefault="00404F9D" w:rsidP="00404F9D">
            <w:pPr>
              <w:rPr>
                <w:rFonts w:ascii="Arial" w:hAnsi="Arial" w:cs="Arial"/>
                <w:sz w:val="18"/>
                <w:szCs w:val="18"/>
              </w:rPr>
            </w:pPr>
            <w:r w:rsidRPr="00404F9D">
              <w:rPr>
                <w:rFonts w:ascii="Arial" w:hAnsi="Arial" w:cs="Arial"/>
                <w:color w:val="000000"/>
                <w:sz w:val="18"/>
                <w:szCs w:val="18"/>
              </w:rPr>
              <w:t>Children 0-14 years old</w:t>
            </w:r>
          </w:p>
        </w:tc>
        <w:tc>
          <w:tcPr>
            <w:tcW w:w="2070" w:type="dxa"/>
            <w:vAlign w:val="center"/>
          </w:tcPr>
          <w:p w14:paraId="0407A631" w14:textId="0456F6FD" w:rsidR="00404F9D" w:rsidRPr="00404F9D" w:rsidRDefault="00404F9D" w:rsidP="00404F9D">
            <w:pPr>
              <w:rPr>
                <w:rFonts w:ascii="Arial" w:hAnsi="Arial" w:cs="Arial"/>
                <w:sz w:val="18"/>
                <w:szCs w:val="18"/>
              </w:rPr>
            </w:pPr>
            <w:r w:rsidRPr="00404F9D">
              <w:rPr>
                <w:rFonts w:ascii="Arial" w:hAnsi="Arial" w:cs="Arial"/>
                <w:color w:val="000000"/>
                <w:sz w:val="18"/>
                <w:szCs w:val="18"/>
              </w:rPr>
              <w:t>Death, treatment failure, loss to follow-up, amd transferred out as a composite outcome</w:t>
            </w:r>
          </w:p>
        </w:tc>
        <w:tc>
          <w:tcPr>
            <w:tcW w:w="1170" w:type="dxa"/>
            <w:vAlign w:val="center"/>
          </w:tcPr>
          <w:p w14:paraId="347F4F2A" w14:textId="174DF791" w:rsidR="00404F9D" w:rsidRPr="00404F9D" w:rsidRDefault="00404F9D" w:rsidP="00404F9D">
            <w:pPr>
              <w:rPr>
                <w:rFonts w:ascii="Arial" w:hAnsi="Arial" w:cs="Arial"/>
                <w:sz w:val="18"/>
                <w:szCs w:val="18"/>
              </w:rPr>
            </w:pPr>
            <w:r w:rsidRPr="00404F9D">
              <w:rPr>
                <w:rFonts w:ascii="Arial" w:hAnsi="Arial" w:cs="Arial"/>
                <w:color w:val="000000"/>
                <w:sz w:val="18"/>
                <w:szCs w:val="18"/>
              </w:rPr>
              <w:t>Multiple healthcare facilities</w:t>
            </w:r>
          </w:p>
        </w:tc>
        <w:tc>
          <w:tcPr>
            <w:tcW w:w="900" w:type="dxa"/>
            <w:vAlign w:val="center"/>
          </w:tcPr>
          <w:p w14:paraId="130CBBED" w14:textId="251F3D3C" w:rsidR="00404F9D" w:rsidRPr="00404F9D" w:rsidRDefault="00404F9D" w:rsidP="00404F9D">
            <w:pPr>
              <w:rPr>
                <w:rFonts w:ascii="Arial" w:hAnsi="Arial" w:cs="Arial"/>
                <w:sz w:val="18"/>
                <w:szCs w:val="18"/>
              </w:rPr>
            </w:pPr>
            <w:r w:rsidRPr="00404F9D">
              <w:rPr>
                <w:rFonts w:ascii="Arial" w:hAnsi="Arial" w:cs="Arial"/>
                <w:color w:val="000000"/>
                <w:sz w:val="18"/>
                <w:szCs w:val="18"/>
              </w:rPr>
              <w:t>1,074</w:t>
            </w:r>
          </w:p>
        </w:tc>
        <w:tc>
          <w:tcPr>
            <w:tcW w:w="2610" w:type="dxa"/>
            <w:vAlign w:val="center"/>
          </w:tcPr>
          <w:p w14:paraId="6A923961" w14:textId="3A7CEC2E" w:rsidR="00404F9D" w:rsidRPr="00404F9D" w:rsidRDefault="00404F9D" w:rsidP="00404F9D">
            <w:pPr>
              <w:rPr>
                <w:rFonts w:ascii="Arial" w:hAnsi="Arial" w:cs="Arial"/>
                <w:sz w:val="18"/>
                <w:szCs w:val="18"/>
              </w:rPr>
            </w:pPr>
            <w:r w:rsidRPr="00404F9D">
              <w:rPr>
                <w:rFonts w:ascii="Arial" w:hAnsi="Arial" w:cs="Arial"/>
                <w:color w:val="000000"/>
                <w:sz w:val="18"/>
                <w:szCs w:val="18"/>
              </w:rPr>
              <w:t>Retrospective data collection from the government TB program*</w:t>
            </w:r>
          </w:p>
        </w:tc>
        <w:tc>
          <w:tcPr>
            <w:tcW w:w="1800" w:type="dxa"/>
            <w:vAlign w:val="center"/>
          </w:tcPr>
          <w:p w14:paraId="06B0269E" w14:textId="657D8231" w:rsidR="00404F9D" w:rsidRPr="00404F9D" w:rsidRDefault="00404F9D" w:rsidP="00404F9D">
            <w:pPr>
              <w:rPr>
                <w:rFonts w:ascii="Arial" w:hAnsi="Arial" w:cs="Arial"/>
                <w:sz w:val="18"/>
                <w:szCs w:val="18"/>
                <w:vertAlign w:val="superscript"/>
              </w:rPr>
            </w:pPr>
            <w:r w:rsidRPr="00404F9D">
              <w:rPr>
                <w:rFonts w:ascii="Arial" w:hAnsi="Arial" w:cs="Arial"/>
                <w:color w:val="000000"/>
                <w:sz w:val="18"/>
                <w:szCs w:val="18"/>
              </w:rPr>
              <w:t>Logistic Regression (N=1,074)</w:t>
            </w:r>
            <w:r w:rsidRPr="00404F9D">
              <w:rPr>
                <w:rFonts w:ascii="Arial" w:hAnsi="Arial" w:cs="Arial"/>
                <w:color w:val="000000"/>
                <w:sz w:val="18"/>
                <w:szCs w:val="18"/>
                <w:vertAlign w:val="superscript"/>
              </w:rPr>
              <w:t>a</w:t>
            </w:r>
          </w:p>
        </w:tc>
      </w:tr>
    </w:tbl>
    <w:p w14:paraId="7A09EC66" w14:textId="4144EEBC" w:rsidR="00126F17" w:rsidRPr="00A86EB9" w:rsidRDefault="00126F17" w:rsidP="00126F17">
      <w:pPr>
        <w:rPr>
          <w:rFonts w:ascii="Arial" w:hAnsi="Arial" w:cs="Arial"/>
          <w:sz w:val="18"/>
          <w:szCs w:val="18"/>
          <w:lang w:bidi="bo-CN"/>
        </w:rPr>
      </w:pPr>
      <w:r>
        <w:rPr>
          <w:rFonts w:ascii="Arial" w:hAnsi="Arial" w:cs="Arial"/>
          <w:sz w:val="18"/>
          <w:szCs w:val="18"/>
        </w:rPr>
        <w:t>TB, tuberculosis</w:t>
      </w:r>
    </w:p>
    <w:p w14:paraId="69BEEE54" w14:textId="77777777" w:rsidR="00126F17" w:rsidRPr="00A86EB9" w:rsidRDefault="00126F17" w:rsidP="00126F17">
      <w:pPr>
        <w:rPr>
          <w:rFonts w:ascii="Arial" w:hAnsi="Arial" w:cs="Arial"/>
          <w:sz w:val="18"/>
          <w:szCs w:val="18"/>
        </w:rPr>
      </w:pPr>
      <w:r w:rsidRPr="00A86EB9">
        <w:rPr>
          <w:rFonts w:ascii="Arial" w:hAnsi="Arial" w:cs="Arial"/>
          <w:sz w:val="18"/>
          <w:szCs w:val="18"/>
        </w:rPr>
        <w:t xml:space="preserve">*Medium or low quality for this indicator </w:t>
      </w:r>
    </w:p>
    <w:p w14:paraId="5CC9EE4C" w14:textId="2CED7BE5" w:rsidR="00126F17" w:rsidRDefault="00126F17" w:rsidP="00126F17">
      <w:pPr>
        <w:rPr>
          <w:rFonts w:ascii="Arial" w:hAnsi="Arial" w:cs="Arial"/>
          <w:sz w:val="18"/>
          <w:szCs w:val="18"/>
        </w:rPr>
      </w:pPr>
      <w:r w:rsidRPr="00A86EB9">
        <w:rPr>
          <w:rFonts w:ascii="Arial" w:hAnsi="Arial" w:cs="Arial"/>
          <w:sz w:val="18"/>
          <w:szCs w:val="18"/>
          <w:vertAlign w:val="superscript"/>
        </w:rPr>
        <w:t>a</w:t>
      </w:r>
      <w:r w:rsidRPr="00A86EB9">
        <w:rPr>
          <w:rFonts w:ascii="Arial" w:hAnsi="Arial" w:cs="Arial"/>
          <w:sz w:val="18"/>
          <w:szCs w:val="18"/>
        </w:rPr>
        <w:t>Unadjusted odds ratios and</w:t>
      </w:r>
      <w:r w:rsidR="00BB4075">
        <w:rPr>
          <w:rFonts w:ascii="Arial" w:hAnsi="Arial" w:cs="Arial"/>
          <w:sz w:val="18"/>
          <w:szCs w:val="18"/>
        </w:rPr>
        <w:t>/or</w:t>
      </w:r>
      <w:r>
        <w:rPr>
          <w:rFonts w:ascii="Arial" w:hAnsi="Arial" w:cs="Arial"/>
          <w:sz w:val="18"/>
          <w:szCs w:val="18"/>
        </w:rPr>
        <w:t xml:space="preserve"> </w:t>
      </w:r>
      <w:r w:rsidRPr="00A86EB9">
        <w:rPr>
          <w:rFonts w:ascii="Arial" w:hAnsi="Arial" w:cs="Arial"/>
          <w:sz w:val="18"/>
          <w:szCs w:val="18"/>
        </w:rPr>
        <w:t>p-values were estimated by the systematic review team from the raw data, as these were not provided in the original study.</w:t>
      </w:r>
    </w:p>
    <w:p w14:paraId="0D7871BD" w14:textId="77777777" w:rsidR="00126F17" w:rsidRPr="008E5CC4" w:rsidRDefault="00126F17" w:rsidP="00126F17">
      <w:pPr>
        <w:rPr>
          <w:rFonts w:ascii="Arial" w:hAnsi="Arial" w:cs="Arial"/>
          <w:sz w:val="22"/>
          <w:szCs w:val="22"/>
        </w:rPr>
      </w:pPr>
    </w:p>
    <w:p w14:paraId="763F5E71" w14:textId="77777777" w:rsidR="00126F17" w:rsidRDefault="00126F17" w:rsidP="00126F17">
      <w:pPr>
        <w:rPr>
          <w:rFonts w:ascii="Arial" w:hAnsi="Arial"/>
          <w:sz w:val="22"/>
          <w:szCs w:val="22"/>
        </w:rPr>
      </w:pPr>
    </w:p>
    <w:p w14:paraId="60B008DE" w14:textId="69477AD0" w:rsidR="00BB4075" w:rsidRDefault="00BB4075" w:rsidP="00126F17">
      <w:pPr>
        <w:rPr>
          <w:rFonts w:ascii="Arial" w:hAnsi="Arial"/>
          <w:sz w:val="22"/>
          <w:szCs w:val="22"/>
        </w:rPr>
        <w:sectPr w:rsidR="00BB4075" w:rsidSect="006A44E3">
          <w:pgSz w:w="15840" w:h="12240" w:orient="landscape"/>
          <w:pgMar w:top="1440" w:right="1440" w:bottom="1440" w:left="1440" w:header="720" w:footer="720" w:gutter="0"/>
          <w:cols w:space="720"/>
          <w:docGrid w:linePitch="360"/>
        </w:sectPr>
      </w:pPr>
    </w:p>
    <w:p w14:paraId="09D23E9B" w14:textId="77777777" w:rsidR="00126F17" w:rsidRDefault="00126F17" w:rsidP="000C2367">
      <w:pPr>
        <w:rPr>
          <w:rFonts w:ascii="Arial" w:hAnsi="Arial" w:cs="Arial"/>
          <w:sz w:val="22"/>
          <w:szCs w:val="22"/>
        </w:rPr>
      </w:pPr>
    </w:p>
    <w:p w14:paraId="37C7AA86" w14:textId="77777777" w:rsidR="00D24B16" w:rsidRDefault="00D24B16" w:rsidP="000C2367">
      <w:pPr>
        <w:rPr>
          <w:rFonts w:ascii="Arial" w:hAnsi="Arial" w:cs="Arial"/>
          <w:sz w:val="22"/>
          <w:szCs w:val="22"/>
        </w:rPr>
      </w:pPr>
    </w:p>
    <w:p w14:paraId="3888A1BA" w14:textId="3BA7A0B6" w:rsidR="00384D20" w:rsidRPr="00597E14" w:rsidRDefault="00A94D64" w:rsidP="00AB5CD7">
      <w:pPr>
        <w:pStyle w:val="Heading4"/>
      </w:pPr>
      <w:bookmarkStart w:id="30" w:name="_Toc133428218"/>
      <w:bookmarkStart w:id="31" w:name="_Toc133428285"/>
      <w:r>
        <w:t xml:space="preserve">Table D. </w:t>
      </w:r>
      <w:r w:rsidR="001B256B">
        <w:t xml:space="preserve">Factors associated with </w:t>
      </w:r>
      <w:r w:rsidR="006549F8">
        <w:t>patients diagnosed with</w:t>
      </w:r>
      <w:r w:rsidR="00597E14">
        <w:t xml:space="preserve"> tuberculosis</w:t>
      </w:r>
      <w:r w:rsidR="000C2367" w:rsidRPr="00BD27B9">
        <w:t xml:space="preserve"> </w:t>
      </w:r>
      <w:r w:rsidR="006549F8">
        <w:t xml:space="preserve">not </w:t>
      </w:r>
      <w:r w:rsidR="00D24B16">
        <w:t>achieving treatment success</w:t>
      </w:r>
      <w:r w:rsidR="00597E14">
        <w:t xml:space="preserve"> (Gap </w:t>
      </w:r>
      <w:r w:rsidR="00D24B16">
        <w:t>4</w:t>
      </w:r>
      <w:r w:rsidR="00597E14">
        <w:t>)</w:t>
      </w:r>
      <w:bookmarkEnd w:id="30"/>
      <w:bookmarkEnd w:id="31"/>
    </w:p>
    <w:p w14:paraId="658CAB4C" w14:textId="33A35037" w:rsidR="00384D20" w:rsidRDefault="00384D20" w:rsidP="000C2367">
      <w:pPr>
        <w:rPr>
          <w:rFonts w:ascii="Arial" w:hAnsi="Arial"/>
          <w:sz w:val="22"/>
          <w:szCs w:val="22"/>
        </w:rPr>
      </w:pPr>
    </w:p>
    <w:tbl>
      <w:tblPr>
        <w:tblStyle w:val="GridTable2-Accent1"/>
        <w:tblW w:w="11005" w:type="dxa"/>
        <w:tblInd w:w="-54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520"/>
        <w:gridCol w:w="2097"/>
        <w:gridCol w:w="2179"/>
        <w:gridCol w:w="971"/>
        <w:gridCol w:w="1618"/>
        <w:gridCol w:w="1620"/>
      </w:tblGrid>
      <w:tr w:rsidR="00404F9D" w:rsidRPr="00201B71" w14:paraId="15ACA5F5" w14:textId="77777777" w:rsidTr="008C5F82">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hideMark/>
          </w:tcPr>
          <w:p w14:paraId="6AF2BC68" w14:textId="474093B2" w:rsidR="00404F9D" w:rsidRPr="00201B71" w:rsidRDefault="00404F9D" w:rsidP="00107FEC">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Study</w:t>
            </w:r>
            <w:r w:rsidR="00C14941">
              <w:rPr>
                <w:rFonts w:ascii="Arial" w:eastAsia="Times New Roman" w:hAnsi="Arial" w:cs="Arial"/>
                <w:color w:val="000000"/>
                <w:sz w:val="17"/>
                <w:szCs w:val="17"/>
              </w:rPr>
              <w:t xml:space="preserve"> and specific outcome</w:t>
            </w:r>
          </w:p>
        </w:tc>
        <w:tc>
          <w:tcPr>
            <w:tcW w:w="2097" w:type="dxa"/>
            <w:tcBorders>
              <w:bottom w:val="single" w:sz="2" w:space="0" w:color="000000" w:themeColor="text1"/>
            </w:tcBorders>
            <w:hideMark/>
          </w:tcPr>
          <w:p w14:paraId="7D32DFCF" w14:textId="77777777" w:rsidR="00404F9D" w:rsidRPr="00201B71" w:rsidRDefault="00404F9D" w:rsidP="00107FE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Exposure</w:t>
            </w:r>
            <w:r>
              <w:rPr>
                <w:rFonts w:ascii="Arial" w:eastAsia="Times New Roman" w:hAnsi="Arial" w:cs="Arial"/>
                <w:color w:val="000000"/>
                <w:sz w:val="17"/>
                <w:szCs w:val="17"/>
              </w:rPr>
              <w:t xml:space="preserve"> </w:t>
            </w:r>
            <w:r w:rsidRPr="00201B71">
              <w:rPr>
                <w:rFonts w:ascii="Arial" w:eastAsia="Times New Roman" w:hAnsi="Arial" w:cs="Arial"/>
                <w:color w:val="000000"/>
                <w:sz w:val="17"/>
                <w:szCs w:val="17"/>
              </w:rPr>
              <w:t>/</w:t>
            </w:r>
            <w:r>
              <w:rPr>
                <w:rFonts w:ascii="Arial" w:eastAsia="Times New Roman" w:hAnsi="Arial" w:cs="Arial"/>
                <w:color w:val="000000"/>
                <w:sz w:val="17"/>
                <w:szCs w:val="17"/>
              </w:rPr>
              <w:t xml:space="preserve"> </w:t>
            </w:r>
            <w:r w:rsidRPr="00201B71">
              <w:rPr>
                <w:rFonts w:ascii="Arial" w:eastAsia="Times New Roman" w:hAnsi="Arial" w:cs="Arial"/>
                <w:color w:val="000000"/>
                <w:sz w:val="17"/>
                <w:szCs w:val="17"/>
              </w:rPr>
              <w:t>Independent variable</w:t>
            </w:r>
          </w:p>
        </w:tc>
        <w:tc>
          <w:tcPr>
            <w:tcW w:w="2179" w:type="dxa"/>
            <w:tcBorders>
              <w:bottom w:val="single" w:sz="2" w:space="0" w:color="000000" w:themeColor="text1"/>
            </w:tcBorders>
            <w:hideMark/>
          </w:tcPr>
          <w:p w14:paraId="23C0F61F" w14:textId="77777777" w:rsidR="00404F9D" w:rsidRPr="00201B71" w:rsidRDefault="00404F9D" w:rsidP="00107FE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Unadjusted Effect Estimate (95% Confidence Interval)</w:t>
            </w:r>
          </w:p>
        </w:tc>
        <w:tc>
          <w:tcPr>
            <w:tcW w:w="971" w:type="dxa"/>
            <w:tcBorders>
              <w:bottom w:val="single" w:sz="2" w:space="0" w:color="000000" w:themeColor="text1"/>
            </w:tcBorders>
            <w:hideMark/>
          </w:tcPr>
          <w:p w14:paraId="3CAEC8B9" w14:textId="77777777" w:rsidR="00404F9D" w:rsidRPr="00201B71" w:rsidRDefault="00404F9D" w:rsidP="00107FE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P-value</w:t>
            </w:r>
          </w:p>
        </w:tc>
        <w:tc>
          <w:tcPr>
            <w:tcW w:w="1618" w:type="dxa"/>
            <w:tcBorders>
              <w:bottom w:val="single" w:sz="2" w:space="0" w:color="000000" w:themeColor="text1"/>
            </w:tcBorders>
            <w:hideMark/>
          </w:tcPr>
          <w:p w14:paraId="1857234C" w14:textId="77777777" w:rsidR="00404F9D" w:rsidRPr="00201B71" w:rsidRDefault="00404F9D" w:rsidP="00107FE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Adjusted Effect Estimate (95% Confidence Interval)</w:t>
            </w:r>
          </w:p>
        </w:tc>
        <w:tc>
          <w:tcPr>
            <w:tcW w:w="1620" w:type="dxa"/>
            <w:tcBorders>
              <w:bottom w:val="single" w:sz="2" w:space="0" w:color="000000" w:themeColor="text1"/>
            </w:tcBorders>
            <w:hideMark/>
          </w:tcPr>
          <w:p w14:paraId="61F1D607" w14:textId="77777777" w:rsidR="00404F9D" w:rsidRPr="00201B71" w:rsidRDefault="00404F9D" w:rsidP="00107FE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P-value</w:t>
            </w:r>
          </w:p>
        </w:tc>
      </w:tr>
      <w:tr w:rsidR="00404F9D" w:rsidRPr="00201B71" w14:paraId="731D16D4" w14:textId="77777777" w:rsidTr="008C5F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shd w:val="clear" w:color="auto" w:fill="BFBFBF" w:themeFill="background1" w:themeFillShade="BF"/>
            <w:hideMark/>
          </w:tcPr>
          <w:p w14:paraId="1B67728F" w14:textId="3975FB9E" w:rsidR="00404F9D" w:rsidRPr="001669D5" w:rsidRDefault="001669D5" w:rsidP="00107FEC">
            <w:pPr>
              <w:rPr>
                <w:rFonts w:ascii="Arial" w:eastAsia="Times New Roman" w:hAnsi="Arial" w:cs="Arial"/>
                <w:b w:val="0"/>
                <w:bCs w:val="0"/>
                <w:color w:val="000000"/>
                <w:sz w:val="17"/>
                <w:szCs w:val="17"/>
              </w:rPr>
            </w:pPr>
            <w:r w:rsidRPr="001669D5">
              <w:rPr>
                <w:rFonts w:ascii="Arial" w:hAnsi="Arial" w:cs="Arial"/>
                <w:b w:val="0"/>
                <w:bCs w:val="0"/>
                <w:color w:val="000000"/>
                <w:sz w:val="18"/>
                <w:szCs w:val="18"/>
              </w:rPr>
              <w:t>Studies in new smear positive pulmonary TB patients who do not achieve treatment success as a single outcome or part of a composite outcome</w:t>
            </w:r>
          </w:p>
        </w:tc>
        <w:tc>
          <w:tcPr>
            <w:tcW w:w="2097" w:type="dxa"/>
            <w:tcBorders>
              <w:bottom w:val="single" w:sz="2" w:space="0" w:color="000000" w:themeColor="text1"/>
            </w:tcBorders>
            <w:shd w:val="clear" w:color="auto" w:fill="BFBFBF" w:themeFill="background1" w:themeFillShade="BF"/>
            <w:hideMark/>
          </w:tcPr>
          <w:p w14:paraId="6AA2A785" w14:textId="77777777" w:rsidR="00404F9D" w:rsidRPr="00201B71" w:rsidRDefault="00404F9D" w:rsidP="00107FE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2179" w:type="dxa"/>
            <w:tcBorders>
              <w:bottom w:val="single" w:sz="2" w:space="0" w:color="000000" w:themeColor="text1"/>
            </w:tcBorders>
            <w:shd w:val="clear" w:color="auto" w:fill="BFBFBF" w:themeFill="background1" w:themeFillShade="BF"/>
            <w:hideMark/>
          </w:tcPr>
          <w:p w14:paraId="7D0195C5" w14:textId="77777777" w:rsidR="00404F9D" w:rsidRPr="00201B71" w:rsidRDefault="00404F9D" w:rsidP="00107FE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971" w:type="dxa"/>
            <w:tcBorders>
              <w:bottom w:val="single" w:sz="2" w:space="0" w:color="000000" w:themeColor="text1"/>
            </w:tcBorders>
            <w:shd w:val="clear" w:color="auto" w:fill="BFBFBF" w:themeFill="background1" w:themeFillShade="BF"/>
            <w:hideMark/>
          </w:tcPr>
          <w:p w14:paraId="40DB9B74" w14:textId="77777777" w:rsidR="00404F9D" w:rsidRPr="00201B71" w:rsidRDefault="00404F9D" w:rsidP="00107FE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1618" w:type="dxa"/>
            <w:tcBorders>
              <w:bottom w:val="single" w:sz="2" w:space="0" w:color="000000" w:themeColor="text1"/>
            </w:tcBorders>
            <w:shd w:val="clear" w:color="auto" w:fill="BFBFBF" w:themeFill="background1" w:themeFillShade="BF"/>
            <w:hideMark/>
          </w:tcPr>
          <w:p w14:paraId="43E798C4" w14:textId="77777777" w:rsidR="00404F9D" w:rsidRPr="00201B71" w:rsidRDefault="00404F9D" w:rsidP="00107FE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1620" w:type="dxa"/>
            <w:tcBorders>
              <w:bottom w:val="single" w:sz="2" w:space="0" w:color="000000" w:themeColor="text1"/>
            </w:tcBorders>
            <w:shd w:val="clear" w:color="auto" w:fill="BFBFBF" w:themeFill="background1" w:themeFillShade="BF"/>
            <w:hideMark/>
          </w:tcPr>
          <w:p w14:paraId="26DC7910" w14:textId="77777777" w:rsidR="00404F9D" w:rsidRPr="00201B71" w:rsidRDefault="00404F9D" w:rsidP="00107FE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r>
      <w:tr w:rsidR="008C5F82" w:rsidRPr="00201B71" w14:paraId="07BF5EF4"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C3D61F" w14:textId="0D4A865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Ahmed, 2009</w:t>
            </w:r>
            <w:r w:rsidRPr="001669D5">
              <w:rPr>
                <w:rFonts w:ascii="Arial" w:hAnsi="Arial" w:cs="Arial"/>
                <w:color w:val="000000"/>
                <w:sz w:val="18"/>
                <w:szCs w:val="18"/>
                <w:vertAlign w:val="superscript"/>
              </w:rPr>
              <w:t>a</w:t>
            </w:r>
            <w:r w:rsidRPr="001669D5">
              <w:rPr>
                <w:rFonts w:ascii="Arial" w:hAnsi="Arial" w:cs="Arial"/>
                <w:b w:val="0"/>
                <w:bCs w:val="0"/>
                <w:color w:val="000000"/>
                <w:sz w:val="18"/>
                <w:szCs w:val="18"/>
              </w:rPr>
              <w:t xml:space="preserve"> </w:t>
            </w:r>
            <w:r w:rsidRPr="001669D5">
              <w:rPr>
                <w:rFonts w:ascii="Arial" w:hAnsi="Arial" w:cs="Arial"/>
                <w:color w:val="000000"/>
                <w:sz w:val="18"/>
                <w:szCs w:val="18"/>
              </w:rPr>
              <w:t>(Karnataka)</w:t>
            </w:r>
            <w:r w:rsidRPr="001669D5">
              <w:rPr>
                <w:rFonts w:ascii="Arial" w:hAnsi="Arial" w:cs="Arial"/>
                <w:color w:val="000000"/>
                <w:sz w:val="18"/>
                <w:szCs w:val="18"/>
              </w:rPr>
              <w:br/>
            </w:r>
            <w:r w:rsidRPr="001669D5">
              <w:rPr>
                <w:rFonts w:ascii="Arial" w:hAnsi="Arial" w:cs="Arial"/>
                <w:i/>
                <w:iCs/>
                <w:color w:val="000000"/>
                <w:sz w:val="18"/>
                <w:szCs w:val="18"/>
              </w:rPr>
              <w:t>Outcome: Death, treatment failure, loss to follow-up, and transferred out as a composite outcome</w:t>
            </w:r>
          </w:p>
        </w:tc>
        <w:tc>
          <w:tcPr>
            <w:tcW w:w="2097" w:type="dxa"/>
            <w:vAlign w:val="center"/>
          </w:tcPr>
          <w:p w14:paraId="70FA245F" w14:textId="7F0FD0B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 </w:t>
            </w:r>
          </w:p>
        </w:tc>
        <w:tc>
          <w:tcPr>
            <w:tcW w:w="2179" w:type="dxa"/>
            <w:vAlign w:val="center"/>
          </w:tcPr>
          <w:p w14:paraId="47524ACB" w14:textId="1CC760B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Values below are odds ratios</w:t>
            </w:r>
          </w:p>
        </w:tc>
        <w:tc>
          <w:tcPr>
            <w:tcW w:w="971" w:type="dxa"/>
            <w:vAlign w:val="center"/>
          </w:tcPr>
          <w:p w14:paraId="3B0C385F" w14:textId="27D60AB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5EDB5A32" w14:textId="5967190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20200728" w14:textId="6338F57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633AA9C"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53AA6CD0" w14:textId="1B2EC09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4C1D4DEA" w14:textId="6B9EFDD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Sex</w:t>
            </w:r>
          </w:p>
        </w:tc>
        <w:tc>
          <w:tcPr>
            <w:tcW w:w="2179" w:type="dxa"/>
            <w:tcBorders>
              <w:bottom w:val="single" w:sz="2" w:space="0" w:color="000000" w:themeColor="text1"/>
            </w:tcBorders>
            <w:vAlign w:val="center"/>
          </w:tcPr>
          <w:p w14:paraId="1B42E87F" w14:textId="4D7D795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 </w:t>
            </w:r>
          </w:p>
        </w:tc>
        <w:tc>
          <w:tcPr>
            <w:tcW w:w="971" w:type="dxa"/>
            <w:tcBorders>
              <w:bottom w:val="single" w:sz="2" w:space="0" w:color="000000" w:themeColor="text1"/>
            </w:tcBorders>
            <w:vAlign w:val="center"/>
          </w:tcPr>
          <w:p w14:paraId="70DE057C" w14:textId="61A52D9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 </w:t>
            </w:r>
          </w:p>
        </w:tc>
        <w:tc>
          <w:tcPr>
            <w:tcW w:w="1618" w:type="dxa"/>
            <w:tcBorders>
              <w:bottom w:val="single" w:sz="2" w:space="0" w:color="000000" w:themeColor="text1"/>
            </w:tcBorders>
            <w:vAlign w:val="center"/>
          </w:tcPr>
          <w:p w14:paraId="10854C7A" w14:textId="18D1CC2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 </w:t>
            </w:r>
          </w:p>
        </w:tc>
        <w:tc>
          <w:tcPr>
            <w:tcW w:w="1620" w:type="dxa"/>
            <w:tcBorders>
              <w:bottom w:val="single" w:sz="2" w:space="0" w:color="000000" w:themeColor="text1"/>
            </w:tcBorders>
            <w:vAlign w:val="center"/>
          </w:tcPr>
          <w:p w14:paraId="64D3A37C" w14:textId="43928C2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 </w:t>
            </w:r>
          </w:p>
        </w:tc>
      </w:tr>
      <w:tr w:rsidR="008C5F82" w:rsidRPr="00201B71" w14:paraId="31B9642F"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shd w:val="clear" w:color="auto" w:fill="DBE5F1" w:themeFill="accent1" w:themeFillTint="33"/>
            <w:vAlign w:val="center"/>
          </w:tcPr>
          <w:p w14:paraId="2724DEFE" w14:textId="68186C2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DBE5F1" w:themeFill="accent1" w:themeFillTint="33"/>
            <w:vAlign w:val="center"/>
          </w:tcPr>
          <w:p w14:paraId="4C8B7237" w14:textId="0BFA94F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Female</w:t>
            </w:r>
          </w:p>
        </w:tc>
        <w:tc>
          <w:tcPr>
            <w:tcW w:w="2179" w:type="dxa"/>
            <w:shd w:val="clear" w:color="auto" w:fill="DBE5F1" w:themeFill="accent1" w:themeFillTint="33"/>
            <w:vAlign w:val="center"/>
          </w:tcPr>
          <w:p w14:paraId="1CA98DCF" w14:textId="2730F4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971" w:type="dxa"/>
            <w:shd w:val="clear" w:color="auto" w:fill="DBE5F1" w:themeFill="accent1" w:themeFillTint="33"/>
            <w:vAlign w:val="center"/>
          </w:tcPr>
          <w:p w14:paraId="2FB21245" w14:textId="1C177AD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shd w:val="clear" w:color="auto" w:fill="DBE5F1" w:themeFill="accent1" w:themeFillTint="33"/>
            <w:vAlign w:val="center"/>
          </w:tcPr>
          <w:p w14:paraId="5D73B343" w14:textId="4BD0756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shd w:val="clear" w:color="auto" w:fill="DBE5F1" w:themeFill="accent1" w:themeFillTint="33"/>
            <w:vAlign w:val="center"/>
          </w:tcPr>
          <w:p w14:paraId="3AB0F525" w14:textId="1734CE7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9454982"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452D73" w14:textId="5FE1106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8ED6E77" w14:textId="583F3E9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vAlign w:val="center"/>
          </w:tcPr>
          <w:p w14:paraId="77B3B553" w14:textId="0D504A3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2.16 (0.89-5.28)</w:t>
            </w:r>
          </w:p>
        </w:tc>
        <w:tc>
          <w:tcPr>
            <w:tcW w:w="971" w:type="dxa"/>
            <w:vAlign w:val="center"/>
          </w:tcPr>
          <w:p w14:paraId="44403926" w14:textId="5C3D193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0.09</w:t>
            </w:r>
          </w:p>
        </w:tc>
        <w:tc>
          <w:tcPr>
            <w:tcW w:w="1618" w:type="dxa"/>
            <w:vAlign w:val="center"/>
          </w:tcPr>
          <w:p w14:paraId="6EDD345A" w14:textId="2EFE4ED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372E60D3" w14:textId="6D24715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39F6A32A"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21C550" w14:textId="2A1CF68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49B53AC" w14:textId="3429EC9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Distance from village of residence to treating health center</w:t>
            </w:r>
          </w:p>
        </w:tc>
        <w:tc>
          <w:tcPr>
            <w:tcW w:w="2179" w:type="dxa"/>
            <w:vAlign w:val="center"/>
          </w:tcPr>
          <w:p w14:paraId="75E5BD81" w14:textId="4767018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09A3FDC5" w14:textId="55B25E4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734B2470" w14:textId="36D69E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 </w:t>
            </w:r>
          </w:p>
        </w:tc>
        <w:tc>
          <w:tcPr>
            <w:tcW w:w="1620" w:type="dxa"/>
            <w:vAlign w:val="center"/>
          </w:tcPr>
          <w:p w14:paraId="24C1CD88" w14:textId="629171F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 </w:t>
            </w:r>
          </w:p>
        </w:tc>
      </w:tr>
      <w:tr w:rsidR="008C5F82" w:rsidRPr="00201B71" w14:paraId="1956651C"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DE440B" w14:textId="00CDEFE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AE54644" w14:textId="7778CB8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&lt;4 km</w:t>
            </w:r>
          </w:p>
        </w:tc>
        <w:tc>
          <w:tcPr>
            <w:tcW w:w="2179" w:type="dxa"/>
            <w:vAlign w:val="center"/>
          </w:tcPr>
          <w:p w14:paraId="48C58A9A" w14:textId="7024E1B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971" w:type="dxa"/>
            <w:vAlign w:val="center"/>
          </w:tcPr>
          <w:p w14:paraId="5D62FF00" w14:textId="51F52A6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39DD80A9" w14:textId="4567F5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019DAF30" w14:textId="403877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1034AE64"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719E25" w14:textId="514F849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BCCAE8B" w14:textId="729E4DF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5-9 km</w:t>
            </w:r>
          </w:p>
        </w:tc>
        <w:tc>
          <w:tcPr>
            <w:tcW w:w="2179" w:type="dxa"/>
            <w:vAlign w:val="center"/>
          </w:tcPr>
          <w:p w14:paraId="7650FC6C" w14:textId="3E214CD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1.45 (0.6-3.5)</w:t>
            </w:r>
          </w:p>
        </w:tc>
        <w:tc>
          <w:tcPr>
            <w:tcW w:w="971" w:type="dxa"/>
            <w:vAlign w:val="center"/>
          </w:tcPr>
          <w:p w14:paraId="1BF0AF73" w14:textId="1E8E1E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0.41</w:t>
            </w:r>
          </w:p>
        </w:tc>
        <w:tc>
          <w:tcPr>
            <w:tcW w:w="1618" w:type="dxa"/>
            <w:vAlign w:val="center"/>
          </w:tcPr>
          <w:p w14:paraId="7B879E20" w14:textId="4D346C5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1CCA192E" w14:textId="6F2D11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6C21796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12DA0A" w14:textId="2F0B41E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E4395CF" w14:textId="5DEB4B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10-14 km</w:t>
            </w:r>
          </w:p>
        </w:tc>
        <w:tc>
          <w:tcPr>
            <w:tcW w:w="2179" w:type="dxa"/>
            <w:vAlign w:val="center"/>
          </w:tcPr>
          <w:p w14:paraId="01D720C9" w14:textId="26C2034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0.61 (0.13-2.92)</w:t>
            </w:r>
          </w:p>
        </w:tc>
        <w:tc>
          <w:tcPr>
            <w:tcW w:w="971" w:type="dxa"/>
            <w:vAlign w:val="center"/>
          </w:tcPr>
          <w:p w14:paraId="351178CA" w14:textId="7C03E0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0.53</w:t>
            </w:r>
          </w:p>
        </w:tc>
        <w:tc>
          <w:tcPr>
            <w:tcW w:w="1618" w:type="dxa"/>
            <w:vAlign w:val="center"/>
          </w:tcPr>
          <w:p w14:paraId="7A53B8F2" w14:textId="3BCE532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78EB0B67" w14:textId="75594CB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3AE40354"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3B88E2" w14:textId="7DE02BB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5FF3AEB" w14:textId="1BFA10C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15-19 km</w:t>
            </w:r>
          </w:p>
        </w:tc>
        <w:tc>
          <w:tcPr>
            <w:tcW w:w="2179" w:type="dxa"/>
            <w:vAlign w:val="center"/>
          </w:tcPr>
          <w:p w14:paraId="7B8403A9" w14:textId="6362818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0.47 (0.06-3.92)</w:t>
            </w:r>
          </w:p>
        </w:tc>
        <w:tc>
          <w:tcPr>
            <w:tcW w:w="971" w:type="dxa"/>
            <w:vAlign w:val="center"/>
          </w:tcPr>
          <w:p w14:paraId="128D76BD" w14:textId="550FECB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0.48</w:t>
            </w:r>
          </w:p>
        </w:tc>
        <w:tc>
          <w:tcPr>
            <w:tcW w:w="1618" w:type="dxa"/>
            <w:vAlign w:val="center"/>
          </w:tcPr>
          <w:p w14:paraId="5810EC60" w14:textId="5EF8E5B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1C49162A" w14:textId="0D90C6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51055E0F"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607E96" w14:textId="0629E70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8E52EDE" w14:textId="1090A9C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&gt;20 km</w:t>
            </w:r>
          </w:p>
        </w:tc>
        <w:tc>
          <w:tcPr>
            <w:tcW w:w="2179" w:type="dxa"/>
            <w:vAlign w:val="center"/>
          </w:tcPr>
          <w:p w14:paraId="5B439D1D" w14:textId="18CCD2B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4.5 (1.40-14.42)*</w:t>
            </w:r>
          </w:p>
        </w:tc>
        <w:tc>
          <w:tcPr>
            <w:tcW w:w="971" w:type="dxa"/>
            <w:vAlign w:val="center"/>
          </w:tcPr>
          <w:p w14:paraId="4BEF50A7" w14:textId="04BB7CA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0.01*</w:t>
            </w:r>
          </w:p>
        </w:tc>
        <w:tc>
          <w:tcPr>
            <w:tcW w:w="1618" w:type="dxa"/>
            <w:vAlign w:val="center"/>
          </w:tcPr>
          <w:p w14:paraId="36F5FED2" w14:textId="27AA27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163D8433" w14:textId="45B0A38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751582F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F654DE" w14:textId="247D833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Babiarz, 2014</w:t>
            </w:r>
            <w:r w:rsidRPr="001669D5">
              <w:rPr>
                <w:rFonts w:ascii="Arial" w:hAnsi="Arial" w:cs="Arial"/>
                <w:color w:val="000000"/>
                <w:sz w:val="18"/>
                <w:szCs w:val="18"/>
              </w:rPr>
              <w:t xml:space="preserve"> (Bihar)</w:t>
            </w:r>
            <w:r w:rsidRPr="001669D5">
              <w:rPr>
                <w:rFonts w:ascii="Arial" w:hAnsi="Arial" w:cs="Arial"/>
                <w:color w:val="000000"/>
                <w:sz w:val="18"/>
                <w:szCs w:val="18"/>
              </w:rPr>
              <w:br/>
            </w:r>
            <w:r w:rsidRPr="001669D5">
              <w:rPr>
                <w:rFonts w:ascii="Arial" w:hAnsi="Arial" w:cs="Arial"/>
                <w:i/>
                <w:iCs/>
                <w:color w:val="000000"/>
                <w:sz w:val="18"/>
                <w:szCs w:val="18"/>
              </w:rPr>
              <w:t>Outcome: Loss to follow-up as a single outcome (i.e., treatment discontinuation &lt;25 weeks after initiation)</w:t>
            </w:r>
          </w:p>
        </w:tc>
        <w:tc>
          <w:tcPr>
            <w:tcW w:w="2097" w:type="dxa"/>
            <w:vAlign w:val="center"/>
          </w:tcPr>
          <w:p w14:paraId="6622A64F" w14:textId="7E20091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5A53007C" w14:textId="2E0A442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3D468271" w14:textId="5AE448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55070A62" w14:textId="02AE19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Values below are adjusted odds ratios</w:t>
            </w:r>
          </w:p>
        </w:tc>
        <w:tc>
          <w:tcPr>
            <w:tcW w:w="1620" w:type="dxa"/>
            <w:vAlign w:val="center"/>
          </w:tcPr>
          <w:p w14:paraId="0A262992" w14:textId="6C24AFA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FF0000"/>
                <w:sz w:val="18"/>
                <w:szCs w:val="18"/>
              </w:rPr>
              <w:t> </w:t>
            </w:r>
          </w:p>
        </w:tc>
      </w:tr>
      <w:tr w:rsidR="008C5F82" w:rsidRPr="00201B71" w14:paraId="6CE9FD8B"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4DBE54" w14:textId="567443E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28B87BD" w14:textId="455D23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Gender</w:t>
            </w:r>
          </w:p>
        </w:tc>
        <w:tc>
          <w:tcPr>
            <w:tcW w:w="2179" w:type="dxa"/>
            <w:vAlign w:val="center"/>
          </w:tcPr>
          <w:p w14:paraId="5DE334BA" w14:textId="2120E20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706A9FF4" w14:textId="058CB75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587526B" w14:textId="0263057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7371B998" w14:textId="2BD54CD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1964057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67B0AB1D" w14:textId="30F0DCA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7FA16DD8" w14:textId="234E8EC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w:t>
            </w:r>
          </w:p>
        </w:tc>
        <w:tc>
          <w:tcPr>
            <w:tcW w:w="2179" w:type="dxa"/>
            <w:tcBorders>
              <w:bottom w:val="single" w:sz="2" w:space="0" w:color="000000" w:themeColor="text1"/>
            </w:tcBorders>
            <w:vAlign w:val="center"/>
          </w:tcPr>
          <w:p w14:paraId="6EFFF067" w14:textId="17C8F98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tcBorders>
              <w:bottom w:val="single" w:sz="2" w:space="0" w:color="000000" w:themeColor="text1"/>
            </w:tcBorders>
            <w:vAlign w:val="center"/>
          </w:tcPr>
          <w:p w14:paraId="6BB67FD9" w14:textId="141AA77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53539F58" w14:textId="5D9627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tcBorders>
              <w:bottom w:val="single" w:sz="2" w:space="0" w:color="000000" w:themeColor="text1"/>
            </w:tcBorders>
            <w:vAlign w:val="center"/>
          </w:tcPr>
          <w:p w14:paraId="4A14C205" w14:textId="648606A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2A3F7B9"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2D339E26" w14:textId="04B971C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3046D672" w14:textId="594DF1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Male</w:t>
            </w:r>
          </w:p>
        </w:tc>
        <w:tc>
          <w:tcPr>
            <w:tcW w:w="2179" w:type="dxa"/>
            <w:shd w:val="clear" w:color="auto" w:fill="FFFFFF" w:themeFill="background1"/>
            <w:vAlign w:val="center"/>
          </w:tcPr>
          <w:p w14:paraId="289DA78F" w14:textId="1E3497A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shd w:val="clear" w:color="auto" w:fill="FFFFFF" w:themeFill="background1"/>
            <w:vAlign w:val="center"/>
          </w:tcPr>
          <w:p w14:paraId="4331F21D" w14:textId="62ABABF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6E222237" w14:textId="6EF07CE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1.34 (0.81-2.22)</w:t>
            </w:r>
          </w:p>
        </w:tc>
        <w:tc>
          <w:tcPr>
            <w:tcW w:w="1620" w:type="dxa"/>
            <w:shd w:val="clear" w:color="auto" w:fill="FFFFFF" w:themeFill="background1"/>
            <w:vAlign w:val="center"/>
          </w:tcPr>
          <w:p w14:paraId="2E879676" w14:textId="1AF41B1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2B77CA3"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763394B" w14:textId="21BFCFF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499B7DC" w14:textId="569A20A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Age</w:t>
            </w:r>
            <w:r w:rsidRPr="001669D5">
              <w:rPr>
                <w:rFonts w:ascii="Arial" w:hAnsi="Arial" w:cs="Arial"/>
                <w:b/>
                <w:bCs/>
                <w:color w:val="000000"/>
                <w:sz w:val="18"/>
                <w:szCs w:val="18"/>
                <w:vertAlign w:val="superscript"/>
              </w:rPr>
              <w:t>c</w:t>
            </w:r>
          </w:p>
        </w:tc>
        <w:tc>
          <w:tcPr>
            <w:tcW w:w="2179" w:type="dxa"/>
            <w:vAlign w:val="center"/>
          </w:tcPr>
          <w:p w14:paraId="182F1C96" w14:textId="71E486E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626859AB" w14:textId="671847F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5844D148" w14:textId="298EFA0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631DA107" w14:textId="6D1B743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539DF41C"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4352CB1" w14:textId="5146B50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70053FA" w14:textId="209CA7C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Per each year increase in age</w:t>
            </w:r>
          </w:p>
        </w:tc>
        <w:tc>
          <w:tcPr>
            <w:tcW w:w="2179" w:type="dxa"/>
            <w:vAlign w:val="center"/>
          </w:tcPr>
          <w:p w14:paraId="02A267DB" w14:textId="34DDB1B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B76DB5B" w14:textId="37F7C8A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09C9FEA4" w14:textId="37DA266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0.98 (0.93-1.03)</w:t>
            </w:r>
          </w:p>
        </w:tc>
        <w:tc>
          <w:tcPr>
            <w:tcW w:w="1620" w:type="dxa"/>
            <w:vAlign w:val="center"/>
          </w:tcPr>
          <w:p w14:paraId="253A961F" w14:textId="46FF446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54B9F16"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DAAAFA2" w14:textId="49F03C9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820D568" w14:textId="2050915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Religion</w:t>
            </w:r>
          </w:p>
        </w:tc>
        <w:tc>
          <w:tcPr>
            <w:tcW w:w="2179" w:type="dxa"/>
            <w:vAlign w:val="center"/>
          </w:tcPr>
          <w:p w14:paraId="2EA7E4DA" w14:textId="4DE5A54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7A035283" w14:textId="7E03793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6C816B31" w14:textId="664E826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3BFA1D87" w14:textId="6CECBB0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611E179B"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122B6B4" w14:textId="50D0A63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BC7FB91" w14:textId="6F8519F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Non-Hindu</w:t>
            </w:r>
          </w:p>
        </w:tc>
        <w:tc>
          <w:tcPr>
            <w:tcW w:w="2179" w:type="dxa"/>
            <w:vAlign w:val="center"/>
          </w:tcPr>
          <w:p w14:paraId="720AE441" w14:textId="6042FDD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6E3981D" w14:textId="0510EF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044F45D0" w14:textId="75C2FB3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7035F5A8" w14:textId="542D5F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4D918DE8"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A7C6C99" w14:textId="6BB5939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25F1ADF" w14:textId="2FEB8C0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Hindu</w:t>
            </w:r>
          </w:p>
        </w:tc>
        <w:tc>
          <w:tcPr>
            <w:tcW w:w="2179" w:type="dxa"/>
            <w:vAlign w:val="center"/>
          </w:tcPr>
          <w:p w14:paraId="4596CF6D" w14:textId="7A68AF2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45A07086" w14:textId="1D14629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37099C0C" w14:textId="32179C7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0.97 (0.51-1.84)</w:t>
            </w:r>
          </w:p>
        </w:tc>
        <w:tc>
          <w:tcPr>
            <w:tcW w:w="1620" w:type="dxa"/>
            <w:vAlign w:val="center"/>
          </w:tcPr>
          <w:p w14:paraId="06B44A43" w14:textId="4EDA57F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751157ED"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3FDE581" w14:textId="296EB88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E5A791B" w14:textId="17A9627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Caste/tribe</w:t>
            </w:r>
          </w:p>
        </w:tc>
        <w:tc>
          <w:tcPr>
            <w:tcW w:w="2179" w:type="dxa"/>
            <w:vAlign w:val="center"/>
          </w:tcPr>
          <w:p w14:paraId="0FE4C239" w14:textId="58343AA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55FBCE23" w14:textId="66BA684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381FEEDB" w14:textId="183EC58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3C1B0EBE" w14:textId="3B2BC6A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636351E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5671530" w14:textId="1971820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EA4901A" w14:textId="32966D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Other</w:t>
            </w:r>
          </w:p>
        </w:tc>
        <w:tc>
          <w:tcPr>
            <w:tcW w:w="2179" w:type="dxa"/>
            <w:vAlign w:val="center"/>
          </w:tcPr>
          <w:p w14:paraId="1A392218" w14:textId="4FE1BC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1CDDB4BC" w14:textId="221B79F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006B44C0" w14:textId="1322ECF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2E3932EC" w14:textId="3DE8CF3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A0BB7B3"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44A5C9A" w14:textId="2761450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vAlign w:val="center"/>
          </w:tcPr>
          <w:p w14:paraId="63CF7954" w14:textId="59A1AFD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Scheduled caste/tribe/OBC</w:t>
            </w:r>
          </w:p>
        </w:tc>
        <w:tc>
          <w:tcPr>
            <w:tcW w:w="2179" w:type="dxa"/>
            <w:vAlign w:val="center"/>
          </w:tcPr>
          <w:p w14:paraId="296E6F3F" w14:textId="2AE317C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0CAE94AA" w14:textId="65141D3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2089E9E5" w14:textId="4FB26ED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1.02 (0.51-2.02)</w:t>
            </w:r>
          </w:p>
        </w:tc>
        <w:tc>
          <w:tcPr>
            <w:tcW w:w="1620" w:type="dxa"/>
            <w:vAlign w:val="center"/>
          </w:tcPr>
          <w:p w14:paraId="65DEA924" w14:textId="0B54465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652A381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E931DE7" w14:textId="3B1A5B1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CEEF286" w14:textId="7D24FD4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Number of children in household</w:t>
            </w:r>
            <w:r w:rsidRPr="001669D5">
              <w:rPr>
                <w:rFonts w:ascii="Arial" w:hAnsi="Arial" w:cs="Arial"/>
                <w:b/>
                <w:bCs/>
                <w:color w:val="000000"/>
                <w:sz w:val="18"/>
                <w:szCs w:val="18"/>
                <w:vertAlign w:val="superscript"/>
              </w:rPr>
              <w:t>c</w:t>
            </w:r>
          </w:p>
        </w:tc>
        <w:tc>
          <w:tcPr>
            <w:tcW w:w="2179" w:type="dxa"/>
            <w:vAlign w:val="center"/>
          </w:tcPr>
          <w:p w14:paraId="45DABCB8" w14:textId="0F16A0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7386C7F7" w14:textId="7226C83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14B248DE" w14:textId="54DB656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16A22320" w14:textId="7FCD290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40529A8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FB7F1A1" w14:textId="7CACF0B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EBD6455" w14:textId="119BE61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Per each increase in number of children</w:t>
            </w:r>
          </w:p>
        </w:tc>
        <w:tc>
          <w:tcPr>
            <w:tcW w:w="2179" w:type="dxa"/>
            <w:vAlign w:val="center"/>
          </w:tcPr>
          <w:p w14:paraId="72BF0F94" w14:textId="24D7B89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6C5A6F7" w14:textId="02D1020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07A31180" w14:textId="2746739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1.08 (0.89-1.31)</w:t>
            </w:r>
          </w:p>
        </w:tc>
        <w:tc>
          <w:tcPr>
            <w:tcW w:w="1620" w:type="dxa"/>
            <w:vAlign w:val="center"/>
          </w:tcPr>
          <w:p w14:paraId="15E2FEB8" w14:textId="54CE68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13DF601"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C001EE4" w14:textId="0D8795B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BADDA7B" w14:textId="2586D7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Education</w:t>
            </w:r>
          </w:p>
        </w:tc>
        <w:tc>
          <w:tcPr>
            <w:tcW w:w="2179" w:type="dxa"/>
            <w:vAlign w:val="center"/>
          </w:tcPr>
          <w:p w14:paraId="07A38FBB" w14:textId="4115BDF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8CDB3E7" w14:textId="7A26838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767B7CE1" w14:textId="3290AC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7A72CD61" w14:textId="73276E8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5731DE9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1135044" w14:textId="4AC858B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CFB1A9E" w14:textId="0300EB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0838F80B" w14:textId="5559767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0C906CE8" w14:textId="642258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1BAEA885" w14:textId="14A8EF0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1683BE8D" w14:textId="2FE5B30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7337B18"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F354FFA" w14:textId="1A131B0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B49ECBC" w14:textId="6A01519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No</w:t>
            </w:r>
          </w:p>
        </w:tc>
        <w:tc>
          <w:tcPr>
            <w:tcW w:w="2179" w:type="dxa"/>
            <w:vAlign w:val="center"/>
          </w:tcPr>
          <w:p w14:paraId="4E0BA3A4" w14:textId="4FA494A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F919F06" w14:textId="77E6BED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008E77DC" w14:textId="6A348D4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1.01 (0.95-1.07)</w:t>
            </w:r>
          </w:p>
        </w:tc>
        <w:tc>
          <w:tcPr>
            <w:tcW w:w="1620" w:type="dxa"/>
            <w:vAlign w:val="center"/>
          </w:tcPr>
          <w:p w14:paraId="7498DBC1" w14:textId="7D1CE6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42502B5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D061005" w14:textId="58B5A48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CA19AE2" w14:textId="4B75CAC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Poor</w:t>
            </w:r>
          </w:p>
        </w:tc>
        <w:tc>
          <w:tcPr>
            <w:tcW w:w="2179" w:type="dxa"/>
            <w:vAlign w:val="center"/>
          </w:tcPr>
          <w:p w14:paraId="0EBFAEBD" w14:textId="00EFFD5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6A9F4C05" w14:textId="11D5F6E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7C3440F7" w14:textId="586DB3A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7BAD4C2C" w14:textId="03926B7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11072482"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89BB673" w14:textId="2332A42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8B30756" w14:textId="68CF5A4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No</w:t>
            </w:r>
          </w:p>
        </w:tc>
        <w:tc>
          <w:tcPr>
            <w:tcW w:w="2179" w:type="dxa"/>
            <w:vAlign w:val="center"/>
          </w:tcPr>
          <w:p w14:paraId="772D3280" w14:textId="75C763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1BF7448D" w14:textId="7D37B26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780D85FF" w14:textId="5CC48BC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39DA915B" w14:textId="7B34756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20BF4D0"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A103789" w14:textId="26894EF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B2F7855" w14:textId="7CA6D2C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27282E7F" w14:textId="26F060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4B8C7AE7" w14:textId="6EBE69E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6753D5AB" w14:textId="19F247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1.27 (0.73-2.19)</w:t>
            </w:r>
          </w:p>
        </w:tc>
        <w:tc>
          <w:tcPr>
            <w:tcW w:w="1620" w:type="dxa"/>
            <w:vAlign w:val="center"/>
          </w:tcPr>
          <w:p w14:paraId="1638F497" w14:textId="7EA30A1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562D07FE"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FBB8CA1" w14:textId="4FC6A03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90ED7C1" w14:textId="11FC6C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Middle income</w:t>
            </w:r>
          </w:p>
        </w:tc>
        <w:tc>
          <w:tcPr>
            <w:tcW w:w="2179" w:type="dxa"/>
            <w:vAlign w:val="center"/>
          </w:tcPr>
          <w:p w14:paraId="6977C3BA" w14:textId="1BDFA3B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329CB4C0" w14:textId="6D97A34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0CEFF18" w14:textId="6D5FBCC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601D1149" w14:textId="0CDACE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4D8DD0F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8987963" w14:textId="412E103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C7583D6" w14:textId="1F3158B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No</w:t>
            </w:r>
          </w:p>
        </w:tc>
        <w:tc>
          <w:tcPr>
            <w:tcW w:w="2179" w:type="dxa"/>
            <w:vAlign w:val="center"/>
          </w:tcPr>
          <w:p w14:paraId="334F7D6A" w14:textId="432612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0B8B08BA" w14:textId="268FF3F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6FDA8A67" w14:textId="7B8FF44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2DFC9285" w14:textId="5C9AE03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4571F3EB"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4961C45" w14:textId="3C98A69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DC77808" w14:textId="473B34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08549324" w14:textId="4550C68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F9D8374" w14:textId="46DD213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8C8B588" w14:textId="2C50956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0.95 (0.56-1.61)</w:t>
            </w:r>
          </w:p>
        </w:tc>
        <w:tc>
          <w:tcPr>
            <w:tcW w:w="1620" w:type="dxa"/>
            <w:vAlign w:val="center"/>
          </w:tcPr>
          <w:p w14:paraId="56E90BAE" w14:textId="2A80300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190E7A6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FA752D1" w14:textId="12BFBC2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120EA9B" w14:textId="60A14F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Household size</w:t>
            </w:r>
            <w:r w:rsidRPr="001669D5">
              <w:rPr>
                <w:rFonts w:ascii="Arial" w:hAnsi="Arial" w:cs="Arial"/>
                <w:b/>
                <w:bCs/>
                <w:color w:val="000000"/>
                <w:sz w:val="18"/>
                <w:szCs w:val="18"/>
                <w:vertAlign w:val="superscript"/>
              </w:rPr>
              <w:t>c</w:t>
            </w:r>
          </w:p>
        </w:tc>
        <w:tc>
          <w:tcPr>
            <w:tcW w:w="2179" w:type="dxa"/>
            <w:vAlign w:val="center"/>
          </w:tcPr>
          <w:p w14:paraId="36D4E525" w14:textId="2779715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067960F" w14:textId="78FDEED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0F47A37" w14:textId="40C1B9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7E0175BB" w14:textId="6301D0C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F8DCF4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B7A7172" w14:textId="57B2497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35F0CD1" w14:textId="6DB838E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Per each person increase in household</w:t>
            </w:r>
          </w:p>
        </w:tc>
        <w:tc>
          <w:tcPr>
            <w:tcW w:w="2179" w:type="dxa"/>
            <w:vAlign w:val="center"/>
          </w:tcPr>
          <w:p w14:paraId="707B5EB4" w14:textId="4F6C19B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47ED02BF" w14:textId="012337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6A8F2DD4" w14:textId="3F1AE80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0.92 (0.81-1.04)</w:t>
            </w:r>
          </w:p>
        </w:tc>
        <w:tc>
          <w:tcPr>
            <w:tcW w:w="1620" w:type="dxa"/>
            <w:vAlign w:val="center"/>
          </w:tcPr>
          <w:p w14:paraId="11DE130F" w14:textId="0643E64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FA145C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E55FD22" w14:textId="75E6FF2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3DCE47B" w14:textId="39D733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Total weeks from symptom onset to treatment initiation</w:t>
            </w:r>
            <w:r w:rsidRPr="001669D5">
              <w:rPr>
                <w:rFonts w:ascii="Arial" w:hAnsi="Arial" w:cs="Arial"/>
                <w:b/>
                <w:bCs/>
                <w:color w:val="000000"/>
                <w:sz w:val="18"/>
                <w:szCs w:val="18"/>
                <w:vertAlign w:val="superscript"/>
              </w:rPr>
              <w:t>c</w:t>
            </w:r>
          </w:p>
        </w:tc>
        <w:tc>
          <w:tcPr>
            <w:tcW w:w="2179" w:type="dxa"/>
            <w:vAlign w:val="center"/>
          </w:tcPr>
          <w:p w14:paraId="5C36286F" w14:textId="0FD499B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24BA1DCA" w14:textId="6A1A38C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1315A4B4" w14:textId="0B00293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405C4A75" w14:textId="203917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38F899F2"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noWrap/>
            <w:vAlign w:val="center"/>
          </w:tcPr>
          <w:p w14:paraId="58FE532F" w14:textId="4957410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2FCA09E4" w14:textId="33676FC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Per each week increase in symptoms</w:t>
            </w:r>
          </w:p>
        </w:tc>
        <w:tc>
          <w:tcPr>
            <w:tcW w:w="2179" w:type="dxa"/>
            <w:tcBorders>
              <w:bottom w:val="single" w:sz="2" w:space="0" w:color="000000" w:themeColor="text1"/>
            </w:tcBorders>
            <w:vAlign w:val="center"/>
          </w:tcPr>
          <w:p w14:paraId="74EA452B" w14:textId="223820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tcBorders>
              <w:bottom w:val="single" w:sz="2" w:space="0" w:color="000000" w:themeColor="text1"/>
            </w:tcBorders>
            <w:vAlign w:val="center"/>
          </w:tcPr>
          <w:p w14:paraId="5A6C7E8D" w14:textId="5E3A13D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0F3FD1D9" w14:textId="7518CC3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1.02 (0.97-1.08)</w:t>
            </w:r>
          </w:p>
        </w:tc>
        <w:tc>
          <w:tcPr>
            <w:tcW w:w="1620" w:type="dxa"/>
            <w:tcBorders>
              <w:bottom w:val="single" w:sz="2" w:space="0" w:color="000000" w:themeColor="text1"/>
            </w:tcBorders>
            <w:vAlign w:val="center"/>
          </w:tcPr>
          <w:p w14:paraId="1E623785" w14:textId="536040E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712A6DD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3436AE55" w14:textId="2EA620B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30CACF6B" w14:textId="364163D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Number of symptoms at treatment initiation</w:t>
            </w:r>
          </w:p>
        </w:tc>
        <w:tc>
          <w:tcPr>
            <w:tcW w:w="2179" w:type="dxa"/>
            <w:shd w:val="clear" w:color="auto" w:fill="FFFFFF" w:themeFill="background1"/>
            <w:vAlign w:val="center"/>
          </w:tcPr>
          <w:p w14:paraId="6F83FBDB" w14:textId="05A12A9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shd w:val="clear" w:color="auto" w:fill="FFFFFF" w:themeFill="background1"/>
            <w:vAlign w:val="center"/>
          </w:tcPr>
          <w:p w14:paraId="35620568" w14:textId="12ECC99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0C764292" w14:textId="20FF5A3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2FE4A213" w14:textId="7F33A83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546E947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3C5DBFB" w14:textId="7BC962C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894E940" w14:textId="77E0596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&gt;=5</w:t>
            </w:r>
          </w:p>
        </w:tc>
        <w:tc>
          <w:tcPr>
            <w:tcW w:w="2179" w:type="dxa"/>
            <w:vAlign w:val="center"/>
          </w:tcPr>
          <w:p w14:paraId="63C51783" w14:textId="74D33CF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1B23DF93" w14:textId="66D649C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A44BBDB" w14:textId="45DA7D1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49E795E7" w14:textId="69FCBA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7F562E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1434385" w14:textId="1F7CA23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C82236C" w14:textId="0B67A38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2 or fewer</w:t>
            </w:r>
          </w:p>
        </w:tc>
        <w:tc>
          <w:tcPr>
            <w:tcW w:w="2179" w:type="dxa"/>
            <w:vAlign w:val="center"/>
          </w:tcPr>
          <w:p w14:paraId="2795EBD5" w14:textId="21F8FE1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3D851F20" w14:textId="6839350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3707D2D0" w14:textId="75B3A0C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1.29 (0.76-2.21)</w:t>
            </w:r>
          </w:p>
        </w:tc>
        <w:tc>
          <w:tcPr>
            <w:tcW w:w="1620" w:type="dxa"/>
            <w:vAlign w:val="center"/>
          </w:tcPr>
          <w:p w14:paraId="422F3447" w14:textId="072D148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193CA96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noWrap/>
            <w:vAlign w:val="center"/>
          </w:tcPr>
          <w:p w14:paraId="0BE03354" w14:textId="6779EF5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331DD736" w14:textId="4BDFA41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3 to 4</w:t>
            </w:r>
          </w:p>
        </w:tc>
        <w:tc>
          <w:tcPr>
            <w:tcW w:w="2179" w:type="dxa"/>
            <w:tcBorders>
              <w:bottom w:val="single" w:sz="2" w:space="0" w:color="000000" w:themeColor="text1"/>
            </w:tcBorders>
            <w:vAlign w:val="center"/>
          </w:tcPr>
          <w:p w14:paraId="1AD60737" w14:textId="5DA6C4C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tcBorders>
              <w:bottom w:val="single" w:sz="2" w:space="0" w:color="000000" w:themeColor="text1"/>
            </w:tcBorders>
            <w:vAlign w:val="center"/>
          </w:tcPr>
          <w:p w14:paraId="1FDF7F3B" w14:textId="61D79F2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5C20C164" w14:textId="28021A2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1.16 (0.65-2.09)</w:t>
            </w:r>
          </w:p>
        </w:tc>
        <w:tc>
          <w:tcPr>
            <w:tcW w:w="1620" w:type="dxa"/>
            <w:tcBorders>
              <w:bottom w:val="single" w:sz="2" w:space="0" w:color="000000" w:themeColor="text1"/>
            </w:tcBorders>
            <w:vAlign w:val="center"/>
          </w:tcPr>
          <w:p w14:paraId="6FA7F3B0" w14:textId="73B2025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1CF5D6F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473B1DF2" w14:textId="0F118C7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41F8A4BB" w14:textId="2F46939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Travel cost as a barrier</w:t>
            </w:r>
          </w:p>
        </w:tc>
        <w:tc>
          <w:tcPr>
            <w:tcW w:w="2179" w:type="dxa"/>
            <w:shd w:val="clear" w:color="auto" w:fill="FFFFFF" w:themeFill="background1"/>
            <w:vAlign w:val="center"/>
          </w:tcPr>
          <w:p w14:paraId="7AD46F46" w14:textId="4199B4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shd w:val="clear" w:color="auto" w:fill="FFFFFF" w:themeFill="background1"/>
            <w:vAlign w:val="center"/>
          </w:tcPr>
          <w:p w14:paraId="42BDCC5C" w14:textId="40AD2F8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0655D00C" w14:textId="4F05BA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251B220B" w14:textId="29BFFE7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B990B4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E457D55" w14:textId="4591B80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AE5DC0D" w14:textId="024CCE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0F37C514" w14:textId="579F251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69904889" w14:textId="0F5FBFB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5F3B996B" w14:textId="674A11A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0C797C0F" w14:textId="1F9486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740EFE5C"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952E66F" w14:textId="1FEDD58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C5EEDEA" w14:textId="02267FC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10DA0FB0" w14:textId="1A01C5C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18989926" w14:textId="510DF3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313801D9" w14:textId="1F3B0FA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4.39 (1.36-14.13)*</w:t>
            </w:r>
          </w:p>
        </w:tc>
        <w:tc>
          <w:tcPr>
            <w:tcW w:w="1620" w:type="dxa"/>
            <w:vAlign w:val="center"/>
          </w:tcPr>
          <w:p w14:paraId="4CABC0C4" w14:textId="37D3AB1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66E5101F"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41037B" w14:textId="4E56969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F2F93D3" w14:textId="6ADD3D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Number of providers visited</w:t>
            </w:r>
            <w:r w:rsidRPr="001669D5">
              <w:rPr>
                <w:rFonts w:ascii="Arial" w:hAnsi="Arial" w:cs="Arial"/>
                <w:b/>
                <w:bCs/>
                <w:color w:val="000000"/>
                <w:sz w:val="18"/>
                <w:szCs w:val="18"/>
                <w:vertAlign w:val="superscript"/>
              </w:rPr>
              <w:t>d</w:t>
            </w:r>
          </w:p>
        </w:tc>
        <w:tc>
          <w:tcPr>
            <w:tcW w:w="2179" w:type="dxa"/>
            <w:vAlign w:val="center"/>
          </w:tcPr>
          <w:p w14:paraId="7F46CF27" w14:textId="4496255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5A8612A3" w14:textId="4F22945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6485E0A3" w14:textId="7CA136A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7F07BCDB" w14:textId="4FBB74B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395D7B6C"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A86B1F" w14:textId="6579AA0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42279BF" w14:textId="077BEF8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Per each provider increased</w:t>
            </w:r>
          </w:p>
        </w:tc>
        <w:tc>
          <w:tcPr>
            <w:tcW w:w="2179" w:type="dxa"/>
            <w:vAlign w:val="center"/>
          </w:tcPr>
          <w:p w14:paraId="19A58D66" w14:textId="38A128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7F2E42F0" w14:textId="1994AB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2CCAFCEE" w14:textId="778631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5.62 (2.32-13.66)*</w:t>
            </w:r>
          </w:p>
        </w:tc>
        <w:tc>
          <w:tcPr>
            <w:tcW w:w="1620" w:type="dxa"/>
            <w:vAlign w:val="center"/>
          </w:tcPr>
          <w:p w14:paraId="0256072A" w14:textId="721DC1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6541FD6"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54BBAC" w14:textId="7A910D8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7B0935F" w14:textId="29C15CD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Treatment or medication fees</w:t>
            </w:r>
          </w:p>
        </w:tc>
        <w:tc>
          <w:tcPr>
            <w:tcW w:w="2179" w:type="dxa"/>
            <w:vAlign w:val="center"/>
          </w:tcPr>
          <w:p w14:paraId="6C126DD7" w14:textId="7A13B21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1A0CB224" w14:textId="60A4249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741ACB3E" w14:textId="141BFDF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42F40442" w14:textId="10E98E3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7D05A501"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560FA4" w14:textId="6B00DBD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4A2B136" w14:textId="1AFFCD5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20754C05" w14:textId="62750F1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4EF228C4" w14:textId="3FD1D88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3B12D5F3" w14:textId="706D6D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1620" w:type="dxa"/>
            <w:vAlign w:val="center"/>
          </w:tcPr>
          <w:p w14:paraId="5CA69096" w14:textId="3103C89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C903A99"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980163" w14:textId="793270F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E7A0DB4" w14:textId="1F248B1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3B6C8AF5" w14:textId="57F9102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4E1BA74E" w14:textId="08EC97D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15EE2E0F" w14:textId="778A8C8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6.32 (1.43-28.0)*</w:t>
            </w:r>
          </w:p>
        </w:tc>
        <w:tc>
          <w:tcPr>
            <w:tcW w:w="1620" w:type="dxa"/>
            <w:vAlign w:val="center"/>
          </w:tcPr>
          <w:p w14:paraId="6D69BD4E" w14:textId="193E7E2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2A48A2CC"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24AA5E" w14:textId="0D794BF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Bagchi, 2010</w:t>
            </w:r>
            <w:r w:rsidRPr="001669D5">
              <w:rPr>
                <w:rFonts w:ascii="Arial" w:hAnsi="Arial" w:cs="Arial"/>
                <w:color w:val="000000"/>
                <w:sz w:val="18"/>
                <w:szCs w:val="18"/>
                <w:vertAlign w:val="superscript"/>
              </w:rPr>
              <w:t>a</w:t>
            </w:r>
            <w:r w:rsidRPr="001669D5">
              <w:rPr>
                <w:rFonts w:ascii="Arial" w:hAnsi="Arial" w:cs="Arial"/>
                <w:color w:val="000000"/>
                <w:sz w:val="18"/>
                <w:szCs w:val="18"/>
              </w:rPr>
              <w:t xml:space="preserve"> (Maharashtra)</w:t>
            </w:r>
            <w:r w:rsidRPr="001669D5">
              <w:rPr>
                <w:rFonts w:ascii="Arial" w:hAnsi="Arial" w:cs="Arial"/>
                <w:color w:val="000000"/>
                <w:sz w:val="18"/>
                <w:szCs w:val="18"/>
              </w:rPr>
              <w:br/>
            </w:r>
            <w:r w:rsidRPr="001669D5">
              <w:rPr>
                <w:rFonts w:ascii="Arial" w:hAnsi="Arial" w:cs="Arial"/>
                <w:i/>
                <w:iCs/>
                <w:color w:val="000000"/>
                <w:sz w:val="18"/>
                <w:szCs w:val="18"/>
              </w:rPr>
              <w:t>Population: New sputum smear positive pulmonary TB patients in the first two months of therapy</w:t>
            </w:r>
            <w:r w:rsidRPr="001669D5">
              <w:rPr>
                <w:rFonts w:ascii="Arial" w:hAnsi="Arial" w:cs="Arial"/>
                <w:i/>
                <w:iCs/>
                <w:color w:val="000000"/>
                <w:sz w:val="18"/>
                <w:szCs w:val="18"/>
              </w:rPr>
              <w:br/>
              <w:t xml:space="preserve">Outcome: Medication non-adherence as a single outcome (i.e., at least one week's worth of missed TB </w:t>
            </w:r>
            <w:r w:rsidRPr="001669D5">
              <w:rPr>
                <w:rFonts w:ascii="Arial" w:hAnsi="Arial" w:cs="Arial"/>
                <w:i/>
                <w:iCs/>
                <w:color w:val="000000"/>
                <w:sz w:val="18"/>
                <w:szCs w:val="18"/>
              </w:rPr>
              <w:lastRenderedPageBreak/>
              <w:t>medication doses in any treatment month)</w:t>
            </w:r>
          </w:p>
        </w:tc>
        <w:tc>
          <w:tcPr>
            <w:tcW w:w="2097" w:type="dxa"/>
            <w:vAlign w:val="center"/>
          </w:tcPr>
          <w:p w14:paraId="5DA8A71F" w14:textId="01653C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lastRenderedPageBreak/>
              <w:t> </w:t>
            </w:r>
          </w:p>
        </w:tc>
        <w:tc>
          <w:tcPr>
            <w:tcW w:w="2179" w:type="dxa"/>
            <w:vAlign w:val="center"/>
          </w:tcPr>
          <w:p w14:paraId="2A203B56" w14:textId="23C40E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Values below are odds ratios</w:t>
            </w:r>
          </w:p>
        </w:tc>
        <w:tc>
          <w:tcPr>
            <w:tcW w:w="971" w:type="dxa"/>
            <w:vAlign w:val="center"/>
          </w:tcPr>
          <w:p w14:paraId="31911B60" w14:textId="3362B7C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26D3F024" w14:textId="6D30A05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Values below are adjusted odds ratios</w:t>
            </w:r>
          </w:p>
        </w:tc>
        <w:tc>
          <w:tcPr>
            <w:tcW w:w="1620" w:type="dxa"/>
            <w:vAlign w:val="center"/>
          </w:tcPr>
          <w:p w14:paraId="2BB06CBF" w14:textId="7D854D9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7C3C616"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3F9A238F" w14:textId="7DFF743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1752E850" w14:textId="4C1B8A9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Sex</w:t>
            </w:r>
          </w:p>
        </w:tc>
        <w:tc>
          <w:tcPr>
            <w:tcW w:w="2179" w:type="dxa"/>
            <w:tcBorders>
              <w:bottom w:val="single" w:sz="2" w:space="0" w:color="000000" w:themeColor="text1"/>
            </w:tcBorders>
            <w:vAlign w:val="center"/>
          </w:tcPr>
          <w:p w14:paraId="62A703DA" w14:textId="57A0F73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tcBorders>
              <w:bottom w:val="single" w:sz="2" w:space="0" w:color="000000" w:themeColor="text1"/>
            </w:tcBorders>
            <w:vAlign w:val="center"/>
          </w:tcPr>
          <w:p w14:paraId="3C4BA447" w14:textId="55388E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3CEA08B7" w14:textId="75B0AA8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795D34E9" w14:textId="158BD00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939A1" w:rsidRPr="00201B71" w14:paraId="29231709"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vAlign w:val="center"/>
          </w:tcPr>
          <w:p w14:paraId="7C92DBC8" w14:textId="2FB81FC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290684CA" w14:textId="45A774C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Female</w:t>
            </w:r>
          </w:p>
        </w:tc>
        <w:tc>
          <w:tcPr>
            <w:tcW w:w="2179" w:type="dxa"/>
            <w:shd w:val="clear" w:color="auto" w:fill="FFFFFF" w:themeFill="background1"/>
            <w:vAlign w:val="center"/>
          </w:tcPr>
          <w:p w14:paraId="7A20FA0B" w14:textId="4437B03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xml:space="preserve">Ref </w:t>
            </w:r>
          </w:p>
        </w:tc>
        <w:tc>
          <w:tcPr>
            <w:tcW w:w="971" w:type="dxa"/>
            <w:shd w:val="clear" w:color="auto" w:fill="FFFFFF" w:themeFill="background1"/>
            <w:vAlign w:val="center"/>
          </w:tcPr>
          <w:p w14:paraId="5E256ED5" w14:textId="276FF11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5D19BE83" w14:textId="0C81DC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3FAE9F53" w14:textId="6CE765E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20723F1"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2376C9E" w14:textId="043C854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34EB3A7" w14:textId="20D1466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vAlign w:val="center"/>
          </w:tcPr>
          <w:p w14:paraId="5D4EE7BB" w14:textId="178719A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0.7 (0.2-2.4)</w:t>
            </w:r>
          </w:p>
        </w:tc>
        <w:tc>
          <w:tcPr>
            <w:tcW w:w="971" w:type="dxa"/>
            <w:vAlign w:val="center"/>
          </w:tcPr>
          <w:p w14:paraId="371CD783" w14:textId="34EF66D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Not reported</w:t>
            </w:r>
          </w:p>
        </w:tc>
        <w:tc>
          <w:tcPr>
            <w:tcW w:w="1618" w:type="dxa"/>
            <w:vAlign w:val="center"/>
          </w:tcPr>
          <w:p w14:paraId="6884899D" w14:textId="5F4944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3FA041BF" w14:textId="18C7BA2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3677C960"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6FA8913" w14:textId="413C151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4698468" w14:textId="39013D4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Household members</w:t>
            </w:r>
          </w:p>
        </w:tc>
        <w:tc>
          <w:tcPr>
            <w:tcW w:w="2179" w:type="dxa"/>
            <w:vAlign w:val="center"/>
          </w:tcPr>
          <w:p w14:paraId="4F0966D7" w14:textId="7F98187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971" w:type="dxa"/>
            <w:vAlign w:val="center"/>
          </w:tcPr>
          <w:p w14:paraId="36BB36E0" w14:textId="08F07BD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734F103" w14:textId="0CCC51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550EDE6C" w14:textId="15619BF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3FC67EF9"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75302F" w14:textId="5CAA05D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6C6396B" w14:textId="01AFB7A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0-3</w:t>
            </w:r>
          </w:p>
        </w:tc>
        <w:tc>
          <w:tcPr>
            <w:tcW w:w="2179" w:type="dxa"/>
            <w:vAlign w:val="center"/>
          </w:tcPr>
          <w:p w14:paraId="1D957625" w14:textId="4D25E0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xml:space="preserve">Ref </w:t>
            </w:r>
          </w:p>
        </w:tc>
        <w:tc>
          <w:tcPr>
            <w:tcW w:w="971" w:type="dxa"/>
            <w:vAlign w:val="center"/>
          </w:tcPr>
          <w:p w14:paraId="09E22CBB" w14:textId="411FB67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18" w:type="dxa"/>
            <w:vAlign w:val="center"/>
          </w:tcPr>
          <w:p w14:paraId="44DAB9C1" w14:textId="78A840F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1620" w:type="dxa"/>
            <w:vAlign w:val="center"/>
          </w:tcPr>
          <w:p w14:paraId="16150751" w14:textId="69D1D52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r>
      <w:tr w:rsidR="008C5F82" w:rsidRPr="00201B71" w14:paraId="03AE948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01FA69" w14:textId="31EABEF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FF073D3" w14:textId="15ABD68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&gt;3</w:t>
            </w:r>
          </w:p>
        </w:tc>
        <w:tc>
          <w:tcPr>
            <w:tcW w:w="2179" w:type="dxa"/>
            <w:vAlign w:val="center"/>
          </w:tcPr>
          <w:p w14:paraId="16982BCA" w14:textId="7C50DA1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0.3 (0.0-2.7)</w:t>
            </w:r>
          </w:p>
        </w:tc>
        <w:tc>
          <w:tcPr>
            <w:tcW w:w="971" w:type="dxa"/>
            <w:vAlign w:val="center"/>
          </w:tcPr>
          <w:p w14:paraId="66D49875" w14:textId="44CCA72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04E9A390" w14:textId="7A34B57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0.3 (0.03-2.9)</w:t>
            </w:r>
          </w:p>
        </w:tc>
        <w:tc>
          <w:tcPr>
            <w:tcW w:w="1620" w:type="dxa"/>
            <w:vAlign w:val="center"/>
          </w:tcPr>
          <w:p w14:paraId="123483BD" w14:textId="5322889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7E36301E"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848842" w14:textId="6EDE2A1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66C32EF" w14:textId="5C00D6F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Smoking status</w:t>
            </w:r>
          </w:p>
        </w:tc>
        <w:tc>
          <w:tcPr>
            <w:tcW w:w="2179" w:type="dxa"/>
            <w:vAlign w:val="center"/>
          </w:tcPr>
          <w:p w14:paraId="7FEA9DF6" w14:textId="2744C23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66BAEDD6" w14:textId="13DA853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C43142B" w14:textId="4134E69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4697EE7" w14:textId="257F32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13A53E4"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E0E4AF" w14:textId="1BC9FDC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1B1FC17" w14:textId="2F19D74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Never smoked</w:t>
            </w:r>
          </w:p>
        </w:tc>
        <w:tc>
          <w:tcPr>
            <w:tcW w:w="2179" w:type="dxa"/>
            <w:vAlign w:val="center"/>
          </w:tcPr>
          <w:p w14:paraId="5420FB8F" w14:textId="0D6538D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xml:space="preserve">Ref </w:t>
            </w:r>
          </w:p>
        </w:tc>
        <w:tc>
          <w:tcPr>
            <w:tcW w:w="971" w:type="dxa"/>
            <w:vAlign w:val="center"/>
          </w:tcPr>
          <w:p w14:paraId="105F8ADF" w14:textId="7F41FC0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C5F5265" w14:textId="216E584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2FE8CE2D" w14:textId="213E985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C8A3F8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B10682" w14:textId="7967A3B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35350F0" w14:textId="18016AD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Ever smoked</w:t>
            </w:r>
          </w:p>
        </w:tc>
        <w:tc>
          <w:tcPr>
            <w:tcW w:w="2179" w:type="dxa"/>
            <w:vAlign w:val="center"/>
          </w:tcPr>
          <w:p w14:paraId="5E54EB5D" w14:textId="096CAA9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8.2 (1.4-46)*</w:t>
            </w:r>
          </w:p>
        </w:tc>
        <w:tc>
          <w:tcPr>
            <w:tcW w:w="971" w:type="dxa"/>
            <w:vAlign w:val="center"/>
          </w:tcPr>
          <w:p w14:paraId="7AD64971" w14:textId="28D8958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09CC5B28" w14:textId="17ED4AD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7.8 (1.2-49)*</w:t>
            </w:r>
          </w:p>
        </w:tc>
        <w:tc>
          <w:tcPr>
            <w:tcW w:w="1620" w:type="dxa"/>
            <w:vAlign w:val="center"/>
          </w:tcPr>
          <w:p w14:paraId="7FD1BE9B" w14:textId="055DCC9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1159EDAB"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B45518" w14:textId="7A7D86B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73149E4" w14:textId="3CA591C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Tobacco chewing</w:t>
            </w:r>
          </w:p>
        </w:tc>
        <w:tc>
          <w:tcPr>
            <w:tcW w:w="2179" w:type="dxa"/>
            <w:vAlign w:val="center"/>
          </w:tcPr>
          <w:p w14:paraId="38EC974E" w14:textId="36D6C98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67755F54" w14:textId="68FDFD0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CD70B1C" w14:textId="72E1169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0D1F2BD" w14:textId="402B796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37FB5A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FF64A8" w14:textId="5EDDAEF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DC55476" w14:textId="798D792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Never used</w:t>
            </w:r>
          </w:p>
        </w:tc>
        <w:tc>
          <w:tcPr>
            <w:tcW w:w="2179" w:type="dxa"/>
            <w:vAlign w:val="center"/>
          </w:tcPr>
          <w:p w14:paraId="164629B5" w14:textId="436D444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1CBABB87" w14:textId="51E033E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2B8FB6A" w14:textId="2134DB6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D91F563" w14:textId="03D28D4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75A6B49"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69781B" w14:textId="3F82F53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A315796" w14:textId="1E056A8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Ever used</w:t>
            </w:r>
          </w:p>
        </w:tc>
        <w:tc>
          <w:tcPr>
            <w:tcW w:w="2179" w:type="dxa"/>
            <w:vAlign w:val="center"/>
          </w:tcPr>
          <w:p w14:paraId="11F9DCAD" w14:textId="50D4EEC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2.0 (0.-6.9)</w:t>
            </w:r>
          </w:p>
        </w:tc>
        <w:tc>
          <w:tcPr>
            <w:tcW w:w="971" w:type="dxa"/>
            <w:vAlign w:val="center"/>
          </w:tcPr>
          <w:p w14:paraId="3993A1C1" w14:textId="13D8F61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6FB138D6" w14:textId="0565101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1.6 (0.3-2.8)</w:t>
            </w:r>
          </w:p>
        </w:tc>
        <w:tc>
          <w:tcPr>
            <w:tcW w:w="1620" w:type="dxa"/>
            <w:vAlign w:val="center"/>
          </w:tcPr>
          <w:p w14:paraId="7CDE4DC5" w14:textId="11263BD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088AC1A0"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D2BEF0" w14:textId="02D33F0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9F3DAEC" w14:textId="7D262D7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Alcohol use</w:t>
            </w:r>
          </w:p>
        </w:tc>
        <w:tc>
          <w:tcPr>
            <w:tcW w:w="2179" w:type="dxa"/>
            <w:vAlign w:val="center"/>
          </w:tcPr>
          <w:p w14:paraId="2B22727E" w14:textId="3CABD97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638F0EAF" w14:textId="27C3B9D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2333149" w14:textId="1ABCA19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0F66B9B" w14:textId="518F81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53A6489"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32D6F5" w14:textId="0955063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F6D58CB" w14:textId="1DDB3ED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Never used</w:t>
            </w:r>
          </w:p>
        </w:tc>
        <w:tc>
          <w:tcPr>
            <w:tcW w:w="2179" w:type="dxa"/>
            <w:vAlign w:val="center"/>
          </w:tcPr>
          <w:p w14:paraId="70F41CFD" w14:textId="7F05E0E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60090D6B" w14:textId="1F918C8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654B748" w14:textId="2DC901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B083733" w14:textId="133AC3D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D2A5B92"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2FC0C6" w14:textId="5077E0B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F034014" w14:textId="21F42B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Ever used</w:t>
            </w:r>
          </w:p>
        </w:tc>
        <w:tc>
          <w:tcPr>
            <w:tcW w:w="2179" w:type="dxa"/>
            <w:vAlign w:val="center"/>
          </w:tcPr>
          <w:p w14:paraId="0ABDF212" w14:textId="2F419C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1.3 (0.1-12.4)</w:t>
            </w:r>
          </w:p>
        </w:tc>
        <w:tc>
          <w:tcPr>
            <w:tcW w:w="971" w:type="dxa"/>
            <w:vAlign w:val="center"/>
          </w:tcPr>
          <w:p w14:paraId="33FC55DC" w14:textId="032D620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7276B109" w14:textId="7F164FA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E72977C" w14:textId="15FB955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0C98B66"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07BC9D" w14:textId="6F9CEDF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CDBC54D" w14:textId="726201E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Hid TB disease from family</w:t>
            </w:r>
          </w:p>
        </w:tc>
        <w:tc>
          <w:tcPr>
            <w:tcW w:w="2179" w:type="dxa"/>
            <w:vAlign w:val="center"/>
          </w:tcPr>
          <w:p w14:paraId="062CF4F7" w14:textId="34EF1D5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05BE60FB" w14:textId="544524D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39B27F7" w14:textId="7BA21EB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2592412" w14:textId="15816CE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35321E5"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F59F1F" w14:textId="213BE80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FE644A7" w14:textId="124250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0FE46CB9" w14:textId="1525A1E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xml:space="preserve">Ref </w:t>
            </w:r>
          </w:p>
        </w:tc>
        <w:tc>
          <w:tcPr>
            <w:tcW w:w="971" w:type="dxa"/>
            <w:vAlign w:val="center"/>
          </w:tcPr>
          <w:p w14:paraId="492BB592" w14:textId="5FBFFBE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CE17D01" w14:textId="633055A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1855678" w14:textId="5052444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81164D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482209" w14:textId="7F13220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54E96EC" w14:textId="1C0C46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1300CBE8" w14:textId="1DFF10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0.6 (0.1-3.1)</w:t>
            </w:r>
          </w:p>
        </w:tc>
        <w:tc>
          <w:tcPr>
            <w:tcW w:w="971" w:type="dxa"/>
            <w:vAlign w:val="center"/>
          </w:tcPr>
          <w:p w14:paraId="209B338A" w14:textId="5D278D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7D14E7B5" w14:textId="517EAD7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609FBE6" w14:textId="03D1EC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997245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55A3F4" w14:textId="27611F4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67FB569" w14:textId="53FAB4D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Treatment duration perceived by patient as being too long</w:t>
            </w:r>
          </w:p>
        </w:tc>
        <w:tc>
          <w:tcPr>
            <w:tcW w:w="2179" w:type="dxa"/>
            <w:vAlign w:val="center"/>
          </w:tcPr>
          <w:p w14:paraId="5C5F5B07" w14:textId="53F7D30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w:t>
            </w:r>
          </w:p>
        </w:tc>
        <w:tc>
          <w:tcPr>
            <w:tcW w:w="971" w:type="dxa"/>
            <w:vAlign w:val="center"/>
          </w:tcPr>
          <w:p w14:paraId="51340C3C" w14:textId="65686FB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4C63AD4" w14:textId="7293939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3CBB978" w14:textId="2291808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13C00E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5AA940" w14:textId="42FC033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F1BCF33" w14:textId="59146F2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08E88DEE" w14:textId="7FFA30D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C9991FD" w14:textId="3C31A9D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A828F66" w14:textId="584D53E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DC3F287" w14:textId="2997B01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BD7BDA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FB9249" w14:textId="3B4C060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F27B171" w14:textId="6E90FF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70CF1B5B" w14:textId="4BA40F9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2.9 (0.9-9.9)</w:t>
            </w:r>
          </w:p>
        </w:tc>
        <w:tc>
          <w:tcPr>
            <w:tcW w:w="971" w:type="dxa"/>
            <w:vAlign w:val="center"/>
          </w:tcPr>
          <w:p w14:paraId="5459740F" w14:textId="6FF67AE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06C642FD" w14:textId="5DD5DD7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1.4 (0.3-7.4)</w:t>
            </w:r>
          </w:p>
        </w:tc>
        <w:tc>
          <w:tcPr>
            <w:tcW w:w="1620" w:type="dxa"/>
            <w:vAlign w:val="center"/>
          </w:tcPr>
          <w:p w14:paraId="7F0487B9" w14:textId="709DE74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2DB7E90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940D88" w14:textId="74BEB92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0D7EE1A" w14:textId="53D2F5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Treatment discontinued once symptoms resolved</w:t>
            </w:r>
          </w:p>
        </w:tc>
        <w:tc>
          <w:tcPr>
            <w:tcW w:w="2179" w:type="dxa"/>
            <w:vAlign w:val="center"/>
          </w:tcPr>
          <w:p w14:paraId="16D6312B" w14:textId="5F26B65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3228EA4E" w14:textId="6B2E546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6B18834" w14:textId="6B6854E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3C312E0" w14:textId="1C8EBE6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E382973"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7285BD" w14:textId="2B2C033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B8143E1" w14:textId="5284F2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0915ECA1" w14:textId="51450F1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29238075" w14:textId="615FDEE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203C32C" w14:textId="35F855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75635170" w14:textId="1304926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A8496A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9B130B" w14:textId="317058B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73666FD" w14:textId="3E078D1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1D19B128" w14:textId="42BD735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2.9 (0.8-11)</w:t>
            </w:r>
          </w:p>
        </w:tc>
        <w:tc>
          <w:tcPr>
            <w:tcW w:w="971" w:type="dxa"/>
            <w:vAlign w:val="center"/>
          </w:tcPr>
          <w:p w14:paraId="7DAE1CAD" w14:textId="78FDC5D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1B8F0E30" w14:textId="3A9B93A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0.9 (0.1-5.8)</w:t>
            </w:r>
          </w:p>
        </w:tc>
        <w:tc>
          <w:tcPr>
            <w:tcW w:w="1620" w:type="dxa"/>
            <w:vAlign w:val="center"/>
          </w:tcPr>
          <w:p w14:paraId="5A200C4C" w14:textId="7D7C8A0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3D6742AF" w14:textId="77777777" w:rsidTr="008C5F82">
        <w:trPr>
          <w:trHeight w:val="48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95473B" w14:textId="2DC8A50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8DAA136" w14:textId="0570FB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Knows about problems with stopping treatment earlly</w:t>
            </w:r>
          </w:p>
        </w:tc>
        <w:tc>
          <w:tcPr>
            <w:tcW w:w="2179" w:type="dxa"/>
            <w:vAlign w:val="center"/>
          </w:tcPr>
          <w:p w14:paraId="56677B58" w14:textId="5A5A24F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AF3B9EE" w14:textId="4F47E14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330CCEE" w14:textId="139A55A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232AEC4" w14:textId="22D5DBD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2F68B94" w14:textId="77777777" w:rsidTr="008C5F8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76173B" w14:textId="015F829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665FC3C" w14:textId="482209F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418A86C7" w14:textId="5CE50F2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7A61593B" w14:textId="5A8399A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3A91D94" w14:textId="05AB260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09E07509" w14:textId="11DF1D3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4C9E3FB" w14:textId="77777777" w:rsidTr="008C5F82">
        <w:trPr>
          <w:trHeight w:val="48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554DCF" w14:textId="3770505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E96DC03" w14:textId="6AC734D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6C833973" w14:textId="77439D2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2.1 (0.6-6.7)</w:t>
            </w:r>
          </w:p>
        </w:tc>
        <w:tc>
          <w:tcPr>
            <w:tcW w:w="971" w:type="dxa"/>
            <w:vAlign w:val="center"/>
          </w:tcPr>
          <w:p w14:paraId="013FF33B" w14:textId="77F1F60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0D62DB0E" w14:textId="18776D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 (0.2-3.9)</w:t>
            </w:r>
          </w:p>
        </w:tc>
        <w:tc>
          <w:tcPr>
            <w:tcW w:w="1620" w:type="dxa"/>
            <w:vAlign w:val="center"/>
          </w:tcPr>
          <w:p w14:paraId="247A598B" w14:textId="38BBA7B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14BA38D4"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3BD209" w14:textId="121ED0D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1F58E28" w14:textId="433E46A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Feels confident about completing treatment</w:t>
            </w:r>
          </w:p>
        </w:tc>
        <w:tc>
          <w:tcPr>
            <w:tcW w:w="2179" w:type="dxa"/>
            <w:vAlign w:val="center"/>
          </w:tcPr>
          <w:p w14:paraId="645B5F75" w14:textId="472A701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2069FDEC" w14:textId="421B8F0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D3F0839" w14:textId="364BDE5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62B431C" w14:textId="179E33D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ACEEDF1"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22E492" w14:textId="2B37460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0A7A0CA" w14:textId="02853CC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Somewhat or very sure</w:t>
            </w:r>
          </w:p>
        </w:tc>
        <w:tc>
          <w:tcPr>
            <w:tcW w:w="2179" w:type="dxa"/>
            <w:vAlign w:val="center"/>
          </w:tcPr>
          <w:p w14:paraId="59D02080" w14:textId="4C7867E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207BB468" w14:textId="423777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4C4AE75" w14:textId="64FE53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8658C94" w14:textId="0BE16BE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62C352D"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8B3122" w14:textId="61F5A95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9E8C57C" w14:textId="286DD3A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Not at all</w:t>
            </w:r>
          </w:p>
        </w:tc>
        <w:tc>
          <w:tcPr>
            <w:tcW w:w="2179" w:type="dxa"/>
            <w:noWrap/>
            <w:vAlign w:val="center"/>
          </w:tcPr>
          <w:p w14:paraId="01ED01B0" w14:textId="185CB8B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0.5 (0.1-1.8)</w:t>
            </w:r>
          </w:p>
        </w:tc>
        <w:tc>
          <w:tcPr>
            <w:tcW w:w="971" w:type="dxa"/>
            <w:noWrap/>
            <w:vAlign w:val="center"/>
          </w:tcPr>
          <w:p w14:paraId="7C667608" w14:textId="3826BCD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noWrap/>
            <w:vAlign w:val="center"/>
          </w:tcPr>
          <w:p w14:paraId="01CAFA7D" w14:textId="412749B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0.6 (0.0-11)</w:t>
            </w:r>
          </w:p>
        </w:tc>
        <w:tc>
          <w:tcPr>
            <w:tcW w:w="1620" w:type="dxa"/>
            <w:noWrap/>
            <w:vAlign w:val="center"/>
          </w:tcPr>
          <w:p w14:paraId="62F82EE7" w14:textId="1B43C18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71A11B1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4900E759" w14:textId="11634B6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tcBorders>
              <w:bottom w:val="single" w:sz="2" w:space="0" w:color="000000" w:themeColor="text1"/>
            </w:tcBorders>
            <w:vAlign w:val="center"/>
          </w:tcPr>
          <w:p w14:paraId="42B81FAB" w14:textId="29508A9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Travel mode to health center</w:t>
            </w:r>
          </w:p>
        </w:tc>
        <w:tc>
          <w:tcPr>
            <w:tcW w:w="2179" w:type="dxa"/>
            <w:tcBorders>
              <w:bottom w:val="single" w:sz="2" w:space="0" w:color="000000" w:themeColor="text1"/>
            </w:tcBorders>
            <w:vAlign w:val="center"/>
          </w:tcPr>
          <w:p w14:paraId="2CA3B0E6" w14:textId="11E139A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tcBorders>
              <w:bottom w:val="single" w:sz="2" w:space="0" w:color="000000" w:themeColor="text1"/>
            </w:tcBorders>
            <w:vAlign w:val="center"/>
          </w:tcPr>
          <w:p w14:paraId="1EC62FDD" w14:textId="086D154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3426EFA0" w14:textId="5BD72B2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54C3ABC2" w14:textId="68A02F0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675E3BC"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4C9A78CF" w14:textId="6438AC3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5D19837A" w14:textId="6D333B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Walking</w:t>
            </w:r>
          </w:p>
        </w:tc>
        <w:tc>
          <w:tcPr>
            <w:tcW w:w="2179" w:type="dxa"/>
            <w:shd w:val="clear" w:color="auto" w:fill="FFFFFF" w:themeFill="background1"/>
            <w:vAlign w:val="center"/>
          </w:tcPr>
          <w:p w14:paraId="36D5B6D6" w14:textId="617DA96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shd w:val="clear" w:color="auto" w:fill="FFFFFF" w:themeFill="background1"/>
            <w:vAlign w:val="center"/>
          </w:tcPr>
          <w:p w14:paraId="3FD40F93" w14:textId="2CD9F9B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45666074" w14:textId="414EAF8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038F2B1F" w14:textId="02B004F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337789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3AE61DD" w14:textId="35BC33E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3ED2877" w14:textId="1020F90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Other</w:t>
            </w:r>
          </w:p>
        </w:tc>
        <w:tc>
          <w:tcPr>
            <w:tcW w:w="2179" w:type="dxa"/>
            <w:vAlign w:val="center"/>
          </w:tcPr>
          <w:p w14:paraId="5C361427" w14:textId="5BFE113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4.7 (1.7-12)*</w:t>
            </w:r>
          </w:p>
        </w:tc>
        <w:tc>
          <w:tcPr>
            <w:tcW w:w="971" w:type="dxa"/>
            <w:vAlign w:val="center"/>
          </w:tcPr>
          <w:p w14:paraId="21AFFB7B" w14:textId="3CE6D04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774F52F4" w14:textId="7DD2270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92E6077" w14:textId="02316BC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58D3CD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21A1E02" w14:textId="3D00788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EFE14CE" w14:textId="561D89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Travel to health center is a problem</w:t>
            </w:r>
          </w:p>
        </w:tc>
        <w:tc>
          <w:tcPr>
            <w:tcW w:w="2179" w:type="dxa"/>
            <w:vAlign w:val="center"/>
          </w:tcPr>
          <w:p w14:paraId="74711A1E" w14:textId="462166B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3203F7B2" w14:textId="0A6D494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D4238CF" w14:textId="1DA0EC6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08A5289" w14:textId="419918E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2FC6918"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63F399" w14:textId="295E5E8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3851935" w14:textId="245DCC8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5425045B" w14:textId="3D7CC65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xml:space="preserve">Ref </w:t>
            </w:r>
          </w:p>
        </w:tc>
        <w:tc>
          <w:tcPr>
            <w:tcW w:w="971" w:type="dxa"/>
            <w:vAlign w:val="center"/>
          </w:tcPr>
          <w:p w14:paraId="2B250BE0" w14:textId="76D2BDC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7454AAB" w14:textId="0DC6FC3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84E6819" w14:textId="25C5C48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362458F"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586150" w14:textId="2F11825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199F841" w14:textId="4DC2949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6AD5BD50" w14:textId="3CCAE27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7.1 (1.6-31)*</w:t>
            </w:r>
          </w:p>
        </w:tc>
        <w:tc>
          <w:tcPr>
            <w:tcW w:w="971" w:type="dxa"/>
            <w:vAlign w:val="center"/>
          </w:tcPr>
          <w:p w14:paraId="24CC8EE4" w14:textId="4E5E838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569278CC" w14:textId="1AE9013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C311E3F" w14:textId="77E0DB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80D5B49"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133D4A" w14:textId="08507CC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9231E84" w14:textId="12CFFDF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Has concerns about transportation to the health center</w:t>
            </w:r>
          </w:p>
        </w:tc>
        <w:tc>
          <w:tcPr>
            <w:tcW w:w="2179" w:type="dxa"/>
            <w:vAlign w:val="center"/>
          </w:tcPr>
          <w:p w14:paraId="6356979A" w14:textId="504EC97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0C02CD22" w14:textId="7994BBA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2845130" w14:textId="59F0613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92B955A" w14:textId="75CF645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7EB54E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73E532" w14:textId="3049F94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02C9BA8" w14:textId="20ED33A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7A5C7CD4" w14:textId="46E4124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92DDA82" w14:textId="369DB12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F24930D" w14:textId="5AA278C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392A5428" w14:textId="25FFCF3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62645A1"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24071F" w14:textId="61BE67C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331D966" w14:textId="609FE0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Somewhat or very concerned</w:t>
            </w:r>
          </w:p>
        </w:tc>
        <w:tc>
          <w:tcPr>
            <w:tcW w:w="2179" w:type="dxa"/>
            <w:vAlign w:val="center"/>
          </w:tcPr>
          <w:p w14:paraId="4A6DED2E" w14:textId="706663F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4.3 (1.1-17)*</w:t>
            </w:r>
          </w:p>
        </w:tc>
        <w:tc>
          <w:tcPr>
            <w:tcW w:w="971" w:type="dxa"/>
            <w:vAlign w:val="center"/>
          </w:tcPr>
          <w:p w14:paraId="7630D05B" w14:textId="231534D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49B61A4F" w14:textId="7F984A8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0.9 (0.7-1.9)</w:t>
            </w:r>
          </w:p>
        </w:tc>
        <w:tc>
          <w:tcPr>
            <w:tcW w:w="1620" w:type="dxa"/>
            <w:vAlign w:val="center"/>
          </w:tcPr>
          <w:p w14:paraId="6A1C2E3A" w14:textId="106F3E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7776F5AC"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4A142C" w14:textId="16BCEC3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5F497ED" w14:textId="68BE092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Concerned about distance to the health center</w:t>
            </w:r>
          </w:p>
        </w:tc>
        <w:tc>
          <w:tcPr>
            <w:tcW w:w="2179" w:type="dxa"/>
            <w:vAlign w:val="center"/>
          </w:tcPr>
          <w:p w14:paraId="237544ED" w14:textId="5D716E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64E20C2A" w14:textId="63B4048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EF99FD1" w14:textId="0C1DFA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974F8BB" w14:textId="75150E0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13E369D"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BBBC39" w14:textId="43C7507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230B08C" w14:textId="5067F60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40F1BC88" w14:textId="3F560E8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14DA86CC" w14:textId="6377724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E720E56" w14:textId="786730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89CC4FF" w14:textId="29B9DFB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3DC5A83"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C205EB" w14:textId="5AC8AE7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069DCE3" w14:textId="5FDA31D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Somewhat or very concerned</w:t>
            </w:r>
          </w:p>
        </w:tc>
        <w:tc>
          <w:tcPr>
            <w:tcW w:w="2179" w:type="dxa"/>
            <w:vAlign w:val="center"/>
          </w:tcPr>
          <w:p w14:paraId="584BEC78" w14:textId="50B810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4.3 (1.1-17)*</w:t>
            </w:r>
          </w:p>
        </w:tc>
        <w:tc>
          <w:tcPr>
            <w:tcW w:w="971" w:type="dxa"/>
            <w:vAlign w:val="center"/>
          </w:tcPr>
          <w:p w14:paraId="73BBA908" w14:textId="4063ABF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01509843" w14:textId="4AC7E4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BEDFBAA" w14:textId="71A0E19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20494C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8929F1" w14:textId="43FC21C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41AFCAF" w14:textId="3AA8656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Concerned about the time to reach the health center</w:t>
            </w:r>
          </w:p>
        </w:tc>
        <w:tc>
          <w:tcPr>
            <w:tcW w:w="2179" w:type="dxa"/>
            <w:vAlign w:val="bottom"/>
          </w:tcPr>
          <w:p w14:paraId="7A5CA268" w14:textId="6355EC2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971" w:type="dxa"/>
            <w:vAlign w:val="center"/>
          </w:tcPr>
          <w:p w14:paraId="4ECF7202" w14:textId="6946C3E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75584E1" w14:textId="5AD7856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76D77085" w14:textId="1925E1F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12779AC"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CC76E0" w14:textId="5D5A8BE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2F94E62" w14:textId="75B53E0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6140EBBA" w14:textId="451AA0F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12A02E97" w14:textId="299CE8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6281F8A" w14:textId="039B39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C4EABF3" w14:textId="74F7766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CB410F8"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7380A6" w14:textId="5485F26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41B0685" w14:textId="31B25B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Somewhat or very concerned</w:t>
            </w:r>
          </w:p>
        </w:tc>
        <w:tc>
          <w:tcPr>
            <w:tcW w:w="2179" w:type="dxa"/>
            <w:vAlign w:val="center"/>
          </w:tcPr>
          <w:p w14:paraId="3BD5E839" w14:textId="227F3C8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4.2 (1.2-15)*</w:t>
            </w:r>
          </w:p>
        </w:tc>
        <w:tc>
          <w:tcPr>
            <w:tcW w:w="971" w:type="dxa"/>
            <w:vAlign w:val="center"/>
          </w:tcPr>
          <w:p w14:paraId="183A9D43" w14:textId="064184B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1BAFE2EB" w14:textId="1A8D6ED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5A1011A" w14:textId="3EE232C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8B2070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FBE1B8" w14:textId="06C3D69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40F31B4" w14:textId="220D0D5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Costs-related barriers to travel to health center</w:t>
            </w:r>
          </w:p>
        </w:tc>
        <w:tc>
          <w:tcPr>
            <w:tcW w:w="2179" w:type="dxa"/>
            <w:vAlign w:val="center"/>
          </w:tcPr>
          <w:p w14:paraId="55F28268" w14:textId="69C5A74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381BC94" w14:textId="5EB0605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32C49B7" w14:textId="2F6C868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514C40D" w14:textId="7171C73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49B97F9"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C39ADC" w14:textId="34F4E24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B18E089" w14:textId="319967F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246AAFED" w14:textId="6536C5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971" w:type="dxa"/>
            <w:vAlign w:val="center"/>
          </w:tcPr>
          <w:p w14:paraId="2BEBEDDE" w14:textId="014E229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5111E2A" w14:textId="2D9280C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CBEF3CB" w14:textId="6864394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404838B"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221481" w14:textId="67F620F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6798C07" w14:textId="685C50F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5FFDC96C" w14:textId="389A0EE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971" w:type="dxa"/>
            <w:vAlign w:val="center"/>
          </w:tcPr>
          <w:p w14:paraId="26252F1E" w14:textId="0939CC1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7B8D678A" w14:textId="09568B7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5.1 (1.4-19)*</w:t>
            </w:r>
          </w:p>
        </w:tc>
        <w:tc>
          <w:tcPr>
            <w:tcW w:w="1620" w:type="dxa"/>
            <w:vAlign w:val="center"/>
          </w:tcPr>
          <w:p w14:paraId="7ACA0A92" w14:textId="5830D4D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3722877D"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3732C1" w14:textId="6461B43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CA2E5FC" w14:textId="134C5F3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Doctor communicated problems related to stopping medication early</w:t>
            </w:r>
          </w:p>
        </w:tc>
        <w:tc>
          <w:tcPr>
            <w:tcW w:w="2179" w:type="dxa"/>
            <w:vAlign w:val="center"/>
          </w:tcPr>
          <w:p w14:paraId="705DE683" w14:textId="73EE107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D6113FE" w14:textId="0EFA30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048E065" w14:textId="2F338E1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6D57CD3" w14:textId="67DF300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FD42ED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B4A246" w14:textId="7843037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6C2256F" w14:textId="3DE8D48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0122CA2D" w14:textId="282E39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2EB2D254" w14:textId="10572FE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D3B99EA" w14:textId="7BD5A11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128C6A3C" w14:textId="4D919F9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C56B6E8"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7A14CDCB" w14:textId="66A4FC9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noWrap/>
            <w:vAlign w:val="center"/>
          </w:tcPr>
          <w:p w14:paraId="0B27E058" w14:textId="627BDD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tcBorders>
              <w:bottom w:val="single" w:sz="2" w:space="0" w:color="000000" w:themeColor="text1"/>
            </w:tcBorders>
            <w:noWrap/>
            <w:vAlign w:val="center"/>
          </w:tcPr>
          <w:p w14:paraId="13D647F1" w14:textId="44F9590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2.2 (0.8-5.9)</w:t>
            </w:r>
          </w:p>
        </w:tc>
        <w:tc>
          <w:tcPr>
            <w:tcW w:w="971" w:type="dxa"/>
            <w:tcBorders>
              <w:bottom w:val="single" w:sz="2" w:space="0" w:color="000000" w:themeColor="text1"/>
            </w:tcBorders>
            <w:noWrap/>
            <w:vAlign w:val="center"/>
          </w:tcPr>
          <w:p w14:paraId="1E92B654" w14:textId="2CD9C4B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tcBorders>
              <w:bottom w:val="single" w:sz="2" w:space="0" w:color="000000" w:themeColor="text1"/>
            </w:tcBorders>
            <w:noWrap/>
            <w:vAlign w:val="center"/>
          </w:tcPr>
          <w:p w14:paraId="7D697CD1" w14:textId="395CE3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2.8 (0.5-14)</w:t>
            </w:r>
          </w:p>
        </w:tc>
        <w:tc>
          <w:tcPr>
            <w:tcW w:w="1620" w:type="dxa"/>
            <w:tcBorders>
              <w:bottom w:val="single" w:sz="2" w:space="0" w:color="000000" w:themeColor="text1"/>
            </w:tcBorders>
            <w:noWrap/>
            <w:vAlign w:val="center"/>
          </w:tcPr>
          <w:p w14:paraId="52E668FE" w14:textId="3B85B86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0CD41E1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55B3CBEE" w14:textId="1400383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6DA347CB" w14:textId="67784B1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Where patient gets most TB information</w:t>
            </w:r>
          </w:p>
        </w:tc>
        <w:tc>
          <w:tcPr>
            <w:tcW w:w="2179" w:type="dxa"/>
            <w:shd w:val="clear" w:color="auto" w:fill="FFFFFF" w:themeFill="background1"/>
            <w:vAlign w:val="center"/>
          </w:tcPr>
          <w:p w14:paraId="2C062AE3" w14:textId="0CE4F63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shd w:val="clear" w:color="auto" w:fill="FFFFFF" w:themeFill="background1"/>
            <w:vAlign w:val="center"/>
          </w:tcPr>
          <w:p w14:paraId="03A80EED" w14:textId="46C74FF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61514002" w14:textId="6752727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0511897C" w14:textId="60FF30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D09EB6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092E2C5" w14:textId="38F396F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E1282EB" w14:textId="73F2F84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DOTS center</w:t>
            </w:r>
          </w:p>
        </w:tc>
        <w:tc>
          <w:tcPr>
            <w:tcW w:w="2179" w:type="dxa"/>
            <w:vAlign w:val="center"/>
          </w:tcPr>
          <w:p w14:paraId="07356C08" w14:textId="4B2C0D1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277E2FA5" w14:textId="73FE2B7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EF6A462" w14:textId="78D5D8A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70D1C77" w14:textId="3EE584D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CB2F51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098B704" w14:textId="0626F86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DB2042B" w14:textId="2014C41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Other sources</w:t>
            </w:r>
          </w:p>
        </w:tc>
        <w:tc>
          <w:tcPr>
            <w:tcW w:w="2179" w:type="dxa"/>
            <w:vAlign w:val="center"/>
          </w:tcPr>
          <w:p w14:paraId="1156DF28" w14:textId="57B368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2.0 (0.7-5.8)</w:t>
            </w:r>
          </w:p>
        </w:tc>
        <w:tc>
          <w:tcPr>
            <w:tcW w:w="971" w:type="dxa"/>
            <w:vAlign w:val="center"/>
          </w:tcPr>
          <w:p w14:paraId="4CBBCCD5" w14:textId="18AC397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c>
          <w:tcPr>
            <w:tcW w:w="1618" w:type="dxa"/>
            <w:vAlign w:val="center"/>
          </w:tcPr>
          <w:p w14:paraId="5BADF645" w14:textId="2225ED5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 (0.1-6.9)</w:t>
            </w:r>
          </w:p>
        </w:tc>
        <w:tc>
          <w:tcPr>
            <w:tcW w:w="1620" w:type="dxa"/>
            <w:vAlign w:val="center"/>
          </w:tcPr>
          <w:p w14:paraId="3BCDAEAD" w14:textId="240EEB4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Not reported</w:t>
            </w:r>
          </w:p>
        </w:tc>
      </w:tr>
      <w:tr w:rsidR="008C5F82" w:rsidRPr="00201B71" w14:paraId="1B69FE9D"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726AAC" w14:textId="53D7E9A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Balasubramanian, 200</w:t>
            </w:r>
            <w:r w:rsidR="00B90C42">
              <w:rPr>
                <w:rFonts w:ascii="Arial" w:hAnsi="Arial" w:cs="Arial"/>
                <w:b w:val="0"/>
                <w:bCs w:val="0"/>
                <w:color w:val="000000"/>
                <w:sz w:val="18"/>
                <w:szCs w:val="18"/>
              </w:rPr>
              <w:t>4</w:t>
            </w:r>
            <w:r w:rsidRPr="001669D5">
              <w:rPr>
                <w:rFonts w:ascii="Arial" w:hAnsi="Arial" w:cs="Arial"/>
                <w:b w:val="0"/>
                <w:bCs w:val="0"/>
                <w:color w:val="000000"/>
                <w:sz w:val="18"/>
                <w:szCs w:val="18"/>
              </w:rPr>
              <w:t xml:space="preserve"> </w:t>
            </w:r>
            <w:r w:rsidRPr="001669D5">
              <w:rPr>
                <w:rFonts w:ascii="Arial" w:hAnsi="Arial" w:cs="Arial"/>
                <w:color w:val="000000"/>
                <w:sz w:val="18"/>
                <w:szCs w:val="18"/>
              </w:rPr>
              <w:t>(Tamil Nadu)</w:t>
            </w:r>
            <w:r w:rsidRPr="001669D5">
              <w:rPr>
                <w:rFonts w:ascii="Arial" w:hAnsi="Arial" w:cs="Arial"/>
                <w:color w:val="000000"/>
                <w:sz w:val="18"/>
                <w:szCs w:val="18"/>
              </w:rPr>
              <w:br/>
            </w:r>
            <w:r w:rsidRPr="001669D5">
              <w:rPr>
                <w:rFonts w:ascii="Arial" w:hAnsi="Arial" w:cs="Arial"/>
                <w:i/>
                <w:iCs/>
                <w:color w:val="000000"/>
                <w:sz w:val="18"/>
                <w:szCs w:val="18"/>
              </w:rPr>
              <w:t>Outcome: Loss to follow-up as a single outcome</w:t>
            </w:r>
          </w:p>
        </w:tc>
        <w:tc>
          <w:tcPr>
            <w:tcW w:w="2097" w:type="dxa"/>
            <w:vAlign w:val="center"/>
          </w:tcPr>
          <w:p w14:paraId="38731C1B" w14:textId="240A336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330A068F" w14:textId="36637B6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vAlign w:val="center"/>
          </w:tcPr>
          <w:p w14:paraId="22AA721E" w14:textId="21819E4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FE8BE63" w14:textId="04A188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odds ratios</w:t>
            </w:r>
          </w:p>
        </w:tc>
        <w:tc>
          <w:tcPr>
            <w:tcW w:w="1620" w:type="dxa"/>
            <w:vAlign w:val="center"/>
          </w:tcPr>
          <w:p w14:paraId="1EDCE5D6" w14:textId="44106C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7784F63"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598588" w14:textId="450C615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1648A99" w14:textId="0700286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Gender</w:t>
            </w:r>
          </w:p>
        </w:tc>
        <w:tc>
          <w:tcPr>
            <w:tcW w:w="2179" w:type="dxa"/>
            <w:vAlign w:val="center"/>
          </w:tcPr>
          <w:p w14:paraId="2925E168" w14:textId="2C1B5F7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971" w:type="dxa"/>
            <w:vAlign w:val="center"/>
          </w:tcPr>
          <w:p w14:paraId="2D4513BF" w14:textId="312A6D3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18" w:type="dxa"/>
            <w:vAlign w:val="center"/>
          </w:tcPr>
          <w:p w14:paraId="4E134C5F" w14:textId="43ABA82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5565A503" w14:textId="2B5F82B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682E1729"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8A6701" w14:textId="0A2775F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19E4344" w14:textId="26E4338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w:t>
            </w:r>
          </w:p>
        </w:tc>
        <w:tc>
          <w:tcPr>
            <w:tcW w:w="2179" w:type="dxa"/>
            <w:vAlign w:val="center"/>
          </w:tcPr>
          <w:p w14:paraId="0F87607F" w14:textId="1B99BCD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78DA4FA" w14:textId="73EEC5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FFEF78A" w14:textId="2A29CB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36B587A" w14:textId="2065B04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AD7F4D9"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3B6DBD" w14:textId="78298A6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1EDD070" w14:textId="6CB0A5F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vAlign w:val="center"/>
          </w:tcPr>
          <w:p w14:paraId="5B623E4A" w14:textId="4FDB75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2.5 (1.4-4.3)*</w:t>
            </w:r>
          </w:p>
        </w:tc>
        <w:tc>
          <w:tcPr>
            <w:tcW w:w="971" w:type="dxa"/>
            <w:vAlign w:val="center"/>
          </w:tcPr>
          <w:p w14:paraId="62FC8269" w14:textId="3139A26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0C23D4B5" w14:textId="0B19014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5A3E012" w14:textId="59528D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B03D4AD"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D8E84D" w14:textId="4F098FB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vAlign w:val="center"/>
          </w:tcPr>
          <w:p w14:paraId="31547FAE" w14:textId="3CDBC4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Age (years)</w:t>
            </w:r>
          </w:p>
        </w:tc>
        <w:tc>
          <w:tcPr>
            <w:tcW w:w="2179" w:type="dxa"/>
            <w:vAlign w:val="center"/>
          </w:tcPr>
          <w:p w14:paraId="11B30869" w14:textId="56155FE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1C566197" w14:textId="0D0D74E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8EA8F3C" w14:textId="584A23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985BF2D" w14:textId="2F3AE2F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E4E65F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02B496" w14:textId="01225BE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BD699C4" w14:textId="1E2C608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&lt;45</w:t>
            </w:r>
          </w:p>
        </w:tc>
        <w:tc>
          <w:tcPr>
            <w:tcW w:w="2179" w:type="dxa"/>
            <w:vAlign w:val="center"/>
          </w:tcPr>
          <w:p w14:paraId="42D59B51" w14:textId="2780941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17B44539" w14:textId="0ABEAC7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9D06A87" w14:textId="4FEAE22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B93C08B" w14:textId="00F1D11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55CA2E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A9B967" w14:textId="57EFFB7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A3A58CB" w14:textId="2C8F957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&gt;=45</w:t>
            </w:r>
          </w:p>
        </w:tc>
        <w:tc>
          <w:tcPr>
            <w:tcW w:w="2179" w:type="dxa"/>
            <w:vAlign w:val="center"/>
          </w:tcPr>
          <w:p w14:paraId="1B6D3C50" w14:textId="1B66F91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1.6 (1.1-2.3)*</w:t>
            </w:r>
          </w:p>
        </w:tc>
        <w:tc>
          <w:tcPr>
            <w:tcW w:w="971" w:type="dxa"/>
            <w:vAlign w:val="center"/>
          </w:tcPr>
          <w:p w14:paraId="48AF975D" w14:textId="586E939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134E9D82" w14:textId="251FDB9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9FD4C15" w14:textId="52383FB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CDF25D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E1AF77" w14:textId="52F1461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Bhatt, 2017</w:t>
            </w:r>
            <w:r w:rsidRPr="001669D5">
              <w:rPr>
                <w:rFonts w:ascii="Arial" w:hAnsi="Arial" w:cs="Arial"/>
                <w:color w:val="000000"/>
                <w:sz w:val="18"/>
                <w:szCs w:val="18"/>
              </w:rPr>
              <w:t xml:space="preserve"> (Tamil Nadu)</w:t>
            </w:r>
            <w:r w:rsidRPr="001669D5">
              <w:rPr>
                <w:rFonts w:ascii="Arial" w:hAnsi="Arial" w:cs="Arial"/>
                <w:color w:val="000000"/>
                <w:sz w:val="18"/>
                <w:szCs w:val="18"/>
              </w:rPr>
              <w:br/>
            </w:r>
            <w:r w:rsidRPr="001669D5">
              <w:rPr>
                <w:rFonts w:ascii="Arial" w:hAnsi="Arial" w:cs="Arial"/>
                <w:i/>
                <w:iCs/>
                <w:color w:val="000000"/>
                <w:sz w:val="18"/>
                <w:szCs w:val="18"/>
              </w:rPr>
              <w:t>Outcome: Death as a single outcome</w:t>
            </w:r>
          </w:p>
        </w:tc>
        <w:tc>
          <w:tcPr>
            <w:tcW w:w="2097" w:type="dxa"/>
            <w:vAlign w:val="center"/>
          </w:tcPr>
          <w:p w14:paraId="76152944" w14:textId="0D1ACEC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24DD0905" w14:textId="587C5E4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vAlign w:val="center"/>
          </w:tcPr>
          <w:p w14:paraId="4EAFCD46" w14:textId="363968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962C2B5" w14:textId="535A165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CD47025" w14:textId="4217C9F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1669D5">
              <w:rPr>
                <w:rFonts w:ascii="Arial" w:hAnsi="Arial" w:cs="Arial"/>
                <w:color w:val="000000"/>
                <w:sz w:val="18"/>
                <w:szCs w:val="18"/>
              </w:rPr>
              <w:t> </w:t>
            </w:r>
          </w:p>
        </w:tc>
      </w:tr>
      <w:tr w:rsidR="008C5F82" w:rsidRPr="00201B71" w14:paraId="58566C77"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07BB8040" w14:textId="25ACEC9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noWrap/>
            <w:vAlign w:val="center"/>
          </w:tcPr>
          <w:p w14:paraId="3F33D43E" w14:textId="75FC419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Type of treatment</w:t>
            </w:r>
          </w:p>
        </w:tc>
        <w:tc>
          <w:tcPr>
            <w:tcW w:w="2179" w:type="dxa"/>
            <w:tcBorders>
              <w:bottom w:val="single" w:sz="2" w:space="0" w:color="000000" w:themeColor="text1"/>
            </w:tcBorders>
            <w:noWrap/>
            <w:vAlign w:val="center"/>
          </w:tcPr>
          <w:p w14:paraId="426222D1" w14:textId="696DA35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tcBorders>
              <w:bottom w:val="single" w:sz="2" w:space="0" w:color="000000" w:themeColor="text1"/>
            </w:tcBorders>
            <w:noWrap/>
            <w:vAlign w:val="center"/>
          </w:tcPr>
          <w:p w14:paraId="49DE9307" w14:textId="2E20E8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noWrap/>
            <w:vAlign w:val="center"/>
          </w:tcPr>
          <w:p w14:paraId="7ABB4AFB" w14:textId="3F7E75B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noWrap/>
            <w:vAlign w:val="center"/>
          </w:tcPr>
          <w:p w14:paraId="7E387E69" w14:textId="717625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5F5D851" w14:textId="77777777" w:rsidTr="008C5F8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068C07D9" w14:textId="5C99BD0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noWrap/>
            <w:vAlign w:val="center"/>
          </w:tcPr>
          <w:p w14:paraId="4515B18D" w14:textId="10F59DC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DOTS</w:t>
            </w:r>
          </w:p>
        </w:tc>
        <w:tc>
          <w:tcPr>
            <w:tcW w:w="2179" w:type="dxa"/>
            <w:shd w:val="clear" w:color="auto" w:fill="FFFFFF" w:themeFill="background1"/>
            <w:noWrap/>
            <w:vAlign w:val="center"/>
          </w:tcPr>
          <w:p w14:paraId="6C493E05" w14:textId="39B25B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shd w:val="clear" w:color="auto" w:fill="FFFFFF" w:themeFill="background1"/>
            <w:noWrap/>
            <w:vAlign w:val="center"/>
          </w:tcPr>
          <w:p w14:paraId="50DD30D0" w14:textId="0A6AE5D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FFFFFF" w:themeFill="background1"/>
            <w:noWrap/>
            <w:vAlign w:val="center"/>
          </w:tcPr>
          <w:p w14:paraId="50A68416" w14:textId="41FFBF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noWrap/>
            <w:vAlign w:val="center"/>
          </w:tcPr>
          <w:p w14:paraId="1F2628BF" w14:textId="0B6052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1105D26"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378665B" w14:textId="094BD8C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CFB7D1D" w14:textId="3DC7C67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SAT</w:t>
            </w:r>
          </w:p>
        </w:tc>
        <w:tc>
          <w:tcPr>
            <w:tcW w:w="2179" w:type="dxa"/>
            <w:noWrap/>
            <w:vAlign w:val="center"/>
          </w:tcPr>
          <w:p w14:paraId="26FB8306" w14:textId="3415DFA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1.30 (0.37-4.62)</w:t>
            </w:r>
          </w:p>
        </w:tc>
        <w:tc>
          <w:tcPr>
            <w:tcW w:w="971" w:type="dxa"/>
            <w:noWrap/>
            <w:vAlign w:val="center"/>
          </w:tcPr>
          <w:p w14:paraId="19DE4D95" w14:textId="4632FA3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052FCCA" w14:textId="2CB6E2C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0AB87294" w14:textId="7F27E13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D2AF887"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BD26AAA" w14:textId="37F7AF6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Bhatt, 2017</w:t>
            </w:r>
            <w:r w:rsidRPr="001669D5">
              <w:rPr>
                <w:rFonts w:ascii="Arial" w:hAnsi="Arial" w:cs="Arial"/>
                <w:color w:val="000000"/>
                <w:sz w:val="18"/>
                <w:szCs w:val="18"/>
              </w:rPr>
              <w:t xml:space="preserve"> (Tamil Nadu)</w:t>
            </w:r>
            <w:r w:rsidRPr="001669D5">
              <w:rPr>
                <w:rFonts w:ascii="Arial" w:hAnsi="Arial" w:cs="Arial"/>
                <w:color w:val="000000"/>
                <w:sz w:val="18"/>
                <w:szCs w:val="18"/>
              </w:rPr>
              <w:br/>
            </w:r>
            <w:r w:rsidRPr="001669D5">
              <w:rPr>
                <w:rFonts w:ascii="Arial" w:hAnsi="Arial" w:cs="Arial"/>
                <w:i/>
                <w:iCs/>
                <w:color w:val="000000"/>
                <w:sz w:val="18"/>
                <w:szCs w:val="18"/>
              </w:rPr>
              <w:t>Outcome: Treatment failure as a single outcome</w:t>
            </w:r>
          </w:p>
        </w:tc>
        <w:tc>
          <w:tcPr>
            <w:tcW w:w="2097" w:type="dxa"/>
            <w:noWrap/>
            <w:vAlign w:val="center"/>
          </w:tcPr>
          <w:p w14:paraId="6252CD94" w14:textId="3411EE7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noWrap/>
            <w:vAlign w:val="center"/>
          </w:tcPr>
          <w:p w14:paraId="1DA58E18" w14:textId="2EF7485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7348F4B3" w14:textId="5F9E1E8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50E069E4" w14:textId="5005BF0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4C4B3B33" w14:textId="077DC91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D28B824"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8D4D8C" w14:textId="7F98E3A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BE4F376" w14:textId="2763600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Type of treatment</w:t>
            </w:r>
          </w:p>
        </w:tc>
        <w:tc>
          <w:tcPr>
            <w:tcW w:w="2179" w:type="dxa"/>
            <w:noWrap/>
            <w:vAlign w:val="center"/>
          </w:tcPr>
          <w:p w14:paraId="495CDC98" w14:textId="2A66DF7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0A878E43" w14:textId="47973DD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D69480E" w14:textId="102CD6C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1AFDFEE8" w14:textId="23391A9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63EF31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2CF6D9" w14:textId="60BDDB7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E06BE65" w14:textId="6E99181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DOTS</w:t>
            </w:r>
          </w:p>
        </w:tc>
        <w:tc>
          <w:tcPr>
            <w:tcW w:w="2179" w:type="dxa"/>
            <w:noWrap/>
            <w:vAlign w:val="center"/>
          </w:tcPr>
          <w:p w14:paraId="43C3012F" w14:textId="023DAB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2B112F68" w14:textId="12F3DC8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D547F9F" w14:textId="305F8B0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DB0E49B" w14:textId="5C65323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54E68AB"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007898" w14:textId="3143EA9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51F44BF" w14:textId="158BFD8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SAT</w:t>
            </w:r>
          </w:p>
        </w:tc>
        <w:tc>
          <w:tcPr>
            <w:tcW w:w="2179" w:type="dxa"/>
            <w:noWrap/>
            <w:vAlign w:val="center"/>
          </w:tcPr>
          <w:p w14:paraId="5B9D3205" w14:textId="3688CC0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1.13 (0.27-4.66)</w:t>
            </w:r>
          </w:p>
        </w:tc>
        <w:tc>
          <w:tcPr>
            <w:tcW w:w="971" w:type="dxa"/>
            <w:noWrap/>
            <w:vAlign w:val="center"/>
          </w:tcPr>
          <w:p w14:paraId="3894D377" w14:textId="3907E8A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0815A6A" w14:textId="7F7647A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D767AB6" w14:textId="77A6E55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A726AA7"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1225B7" w14:textId="58B8621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Bhatt, 2017</w:t>
            </w:r>
            <w:r w:rsidRPr="001669D5">
              <w:rPr>
                <w:rFonts w:ascii="Arial" w:hAnsi="Arial" w:cs="Arial"/>
                <w:color w:val="000000"/>
                <w:sz w:val="18"/>
                <w:szCs w:val="18"/>
              </w:rPr>
              <w:t xml:space="preserve"> (Tamil Nadu)</w:t>
            </w:r>
            <w:r w:rsidRPr="001669D5">
              <w:rPr>
                <w:rFonts w:ascii="Arial" w:hAnsi="Arial" w:cs="Arial"/>
                <w:color w:val="000000"/>
                <w:sz w:val="18"/>
                <w:szCs w:val="18"/>
              </w:rPr>
              <w:br/>
            </w:r>
            <w:r w:rsidRPr="001669D5">
              <w:rPr>
                <w:rFonts w:ascii="Arial" w:hAnsi="Arial" w:cs="Arial"/>
                <w:i/>
                <w:iCs/>
                <w:color w:val="000000"/>
                <w:sz w:val="18"/>
                <w:szCs w:val="18"/>
              </w:rPr>
              <w:t>Outcome: Loss to follow-up as a single outcome</w:t>
            </w:r>
          </w:p>
        </w:tc>
        <w:tc>
          <w:tcPr>
            <w:tcW w:w="2097" w:type="dxa"/>
            <w:noWrap/>
            <w:vAlign w:val="center"/>
          </w:tcPr>
          <w:p w14:paraId="4F3D9CCB" w14:textId="3498DEF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noWrap/>
            <w:vAlign w:val="center"/>
          </w:tcPr>
          <w:p w14:paraId="09B5043F" w14:textId="67AE307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007098F7" w14:textId="2086792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7AA8F86B" w14:textId="61E1EBC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F4F2605" w14:textId="331E6C9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06362A2"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726487" w14:textId="31387AA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9878369" w14:textId="5EC723E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Type of treatment</w:t>
            </w:r>
          </w:p>
        </w:tc>
        <w:tc>
          <w:tcPr>
            <w:tcW w:w="2179" w:type="dxa"/>
            <w:noWrap/>
            <w:vAlign w:val="center"/>
          </w:tcPr>
          <w:p w14:paraId="4EC90A11" w14:textId="18BA163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11940D7D" w14:textId="35F2EA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77D629AE" w14:textId="4321357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6E09FE08" w14:textId="6C0C77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32EDBEC"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CB9FB7" w14:textId="355A43E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1BB1887" w14:textId="62EC089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DOTS</w:t>
            </w:r>
          </w:p>
        </w:tc>
        <w:tc>
          <w:tcPr>
            <w:tcW w:w="2179" w:type="dxa"/>
            <w:noWrap/>
            <w:vAlign w:val="center"/>
          </w:tcPr>
          <w:p w14:paraId="11A8E636" w14:textId="1412D65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17946010" w14:textId="31B470C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3236135D" w14:textId="7257B1E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F91B08C" w14:textId="2951A1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4F4F341"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B7F09B" w14:textId="3BBE9A7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6965E86" w14:textId="1A38304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SAT</w:t>
            </w:r>
          </w:p>
        </w:tc>
        <w:tc>
          <w:tcPr>
            <w:tcW w:w="2179" w:type="dxa"/>
            <w:noWrap/>
            <w:vAlign w:val="center"/>
          </w:tcPr>
          <w:p w14:paraId="21B509F5" w14:textId="78A1E3D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0.61 (0.25-1.50)</w:t>
            </w:r>
          </w:p>
        </w:tc>
        <w:tc>
          <w:tcPr>
            <w:tcW w:w="971" w:type="dxa"/>
            <w:noWrap/>
            <w:vAlign w:val="center"/>
          </w:tcPr>
          <w:p w14:paraId="394BB639" w14:textId="75AEC88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289A87B8" w14:textId="4D50EF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4B555D9B" w14:textId="350BEA2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DA1A00B"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24C653" w14:textId="2521D45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Bhatt, 2017</w:t>
            </w:r>
            <w:r w:rsidRPr="001669D5">
              <w:rPr>
                <w:rFonts w:ascii="Arial" w:hAnsi="Arial" w:cs="Arial"/>
                <w:color w:val="000000"/>
                <w:sz w:val="18"/>
                <w:szCs w:val="18"/>
                <w:vertAlign w:val="superscript"/>
              </w:rPr>
              <w:t>b</w:t>
            </w:r>
            <w:r w:rsidRPr="001669D5">
              <w:rPr>
                <w:rFonts w:ascii="Arial" w:hAnsi="Arial" w:cs="Arial"/>
                <w:color w:val="000000"/>
                <w:sz w:val="18"/>
                <w:szCs w:val="18"/>
              </w:rPr>
              <w:t xml:space="preserve"> (Tamil Nadu)</w:t>
            </w:r>
            <w:r w:rsidRPr="001669D5">
              <w:rPr>
                <w:rFonts w:ascii="Arial" w:hAnsi="Arial" w:cs="Arial"/>
                <w:color w:val="000000"/>
                <w:sz w:val="18"/>
                <w:szCs w:val="18"/>
              </w:rPr>
              <w:br/>
            </w:r>
            <w:r w:rsidRPr="001669D5">
              <w:rPr>
                <w:rFonts w:ascii="Arial" w:hAnsi="Arial" w:cs="Arial"/>
                <w:i/>
                <w:iCs/>
                <w:color w:val="000000"/>
                <w:sz w:val="18"/>
                <w:szCs w:val="18"/>
              </w:rPr>
              <w:t>Outcome: Not achieving treatment success as a composite outcome</w:t>
            </w:r>
          </w:p>
        </w:tc>
        <w:tc>
          <w:tcPr>
            <w:tcW w:w="2097" w:type="dxa"/>
            <w:vAlign w:val="center"/>
          </w:tcPr>
          <w:p w14:paraId="71D94374" w14:textId="1DDC247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 </w:t>
            </w:r>
          </w:p>
        </w:tc>
        <w:tc>
          <w:tcPr>
            <w:tcW w:w="2179" w:type="dxa"/>
            <w:noWrap/>
            <w:vAlign w:val="center"/>
          </w:tcPr>
          <w:p w14:paraId="36FDA929" w14:textId="216EA8D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3C4F52A7" w14:textId="2D4F226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A229274" w14:textId="4FE6D5E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B59586A" w14:textId="65A7EF2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6C6416B"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858F0D" w14:textId="768DAF6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ACDC363" w14:textId="348E40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Type of treatment</w:t>
            </w:r>
          </w:p>
        </w:tc>
        <w:tc>
          <w:tcPr>
            <w:tcW w:w="2179" w:type="dxa"/>
            <w:noWrap/>
            <w:vAlign w:val="center"/>
          </w:tcPr>
          <w:p w14:paraId="12CD6264" w14:textId="503E2F3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6C445D5C" w14:textId="7CA7126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5BE73C2" w14:textId="307A9C3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466B8B27" w14:textId="6AC7C1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ABAD5BC"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C86F14" w14:textId="0C65645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A5A1781" w14:textId="28C6959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DOTS</w:t>
            </w:r>
          </w:p>
        </w:tc>
        <w:tc>
          <w:tcPr>
            <w:tcW w:w="2179" w:type="dxa"/>
            <w:noWrap/>
            <w:vAlign w:val="center"/>
          </w:tcPr>
          <w:p w14:paraId="3D445D0C" w14:textId="6565F96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02B25D25" w14:textId="141ECB8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FAC085F" w14:textId="7C73AAD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5C9D345" w14:textId="7C6E43B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F1DE4A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A654B4" w14:textId="2D297BB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40C5B34" w14:textId="2B7BA4B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SAT</w:t>
            </w:r>
          </w:p>
        </w:tc>
        <w:tc>
          <w:tcPr>
            <w:tcW w:w="2179" w:type="dxa"/>
            <w:noWrap/>
            <w:vAlign w:val="center"/>
          </w:tcPr>
          <w:p w14:paraId="69139D40" w14:textId="416A27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0.74 (0.36-1.51)</w:t>
            </w:r>
          </w:p>
        </w:tc>
        <w:tc>
          <w:tcPr>
            <w:tcW w:w="971" w:type="dxa"/>
            <w:noWrap/>
            <w:vAlign w:val="center"/>
          </w:tcPr>
          <w:p w14:paraId="30848568" w14:textId="207EA1E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66FEA27F" w14:textId="3515FC0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1ACD96C" w14:textId="27725B9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19B3903"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DA4531" w14:textId="6931129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Chakrabarti, 2012</w:t>
            </w:r>
            <w:r w:rsidRPr="001669D5">
              <w:rPr>
                <w:rFonts w:ascii="Arial" w:hAnsi="Arial" w:cs="Arial"/>
                <w:color w:val="000000"/>
                <w:sz w:val="18"/>
                <w:szCs w:val="18"/>
                <w:vertAlign w:val="superscript"/>
              </w:rPr>
              <w:t>a</w:t>
            </w:r>
            <w:r w:rsidRPr="001669D5">
              <w:rPr>
                <w:rFonts w:ascii="Arial" w:hAnsi="Arial" w:cs="Arial"/>
                <w:color w:val="000000"/>
                <w:sz w:val="18"/>
                <w:szCs w:val="18"/>
              </w:rPr>
              <w:t xml:space="preserve"> (West Bengal)</w:t>
            </w:r>
            <w:r w:rsidRPr="001669D5">
              <w:rPr>
                <w:rFonts w:ascii="Arial" w:hAnsi="Arial" w:cs="Arial"/>
                <w:color w:val="000000"/>
                <w:sz w:val="18"/>
                <w:szCs w:val="18"/>
              </w:rPr>
              <w:br/>
            </w:r>
            <w:r w:rsidRPr="001669D5">
              <w:rPr>
                <w:rFonts w:ascii="Arial" w:hAnsi="Arial" w:cs="Arial"/>
                <w:i/>
                <w:iCs/>
                <w:color w:val="000000"/>
                <w:sz w:val="18"/>
                <w:szCs w:val="18"/>
              </w:rPr>
              <w:t>Outcome: Death, treatment failure, loss to follow-up, and transferred out as a composite outcome</w:t>
            </w:r>
          </w:p>
        </w:tc>
        <w:tc>
          <w:tcPr>
            <w:tcW w:w="2097" w:type="dxa"/>
            <w:noWrap/>
            <w:vAlign w:val="center"/>
          </w:tcPr>
          <w:p w14:paraId="189D5753" w14:textId="1AA2F70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noWrap/>
            <w:vAlign w:val="center"/>
          </w:tcPr>
          <w:p w14:paraId="672BBB8E" w14:textId="78ECC9D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13C71D77" w14:textId="2F095E8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bottom"/>
          </w:tcPr>
          <w:p w14:paraId="58C220C4" w14:textId="157C5E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A6FE46F" w14:textId="5F3884B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FF0000"/>
                <w:sz w:val="18"/>
                <w:szCs w:val="18"/>
              </w:rPr>
              <w:t> </w:t>
            </w:r>
          </w:p>
        </w:tc>
      </w:tr>
      <w:tr w:rsidR="008C5F82" w:rsidRPr="00201B71" w14:paraId="3E7EFD9D"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E6F4E4" w14:textId="1648DEB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94DAFA2" w14:textId="0494D1B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Population</w:t>
            </w:r>
          </w:p>
        </w:tc>
        <w:tc>
          <w:tcPr>
            <w:tcW w:w="2179" w:type="dxa"/>
            <w:noWrap/>
            <w:vAlign w:val="center"/>
          </w:tcPr>
          <w:p w14:paraId="6457CDC4" w14:textId="5C3E655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971" w:type="dxa"/>
            <w:noWrap/>
            <w:vAlign w:val="center"/>
          </w:tcPr>
          <w:p w14:paraId="177DB1F8" w14:textId="60C3CC1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18" w:type="dxa"/>
            <w:noWrap/>
            <w:vAlign w:val="center"/>
          </w:tcPr>
          <w:p w14:paraId="4C2141CC" w14:textId="5278B1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noWrap/>
            <w:vAlign w:val="center"/>
          </w:tcPr>
          <w:p w14:paraId="32E60C9F" w14:textId="7B3393A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3B86695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D43F50" w14:textId="04B42D2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18D9A47" w14:textId="0F3445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Non-tribal</w:t>
            </w:r>
          </w:p>
        </w:tc>
        <w:tc>
          <w:tcPr>
            <w:tcW w:w="2179" w:type="dxa"/>
            <w:noWrap/>
            <w:vAlign w:val="center"/>
          </w:tcPr>
          <w:p w14:paraId="60649B2A" w14:textId="635AF24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0EA18063" w14:textId="330E53A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64C71F8B" w14:textId="47AC2C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noWrap/>
            <w:vAlign w:val="center"/>
          </w:tcPr>
          <w:p w14:paraId="4611FF92" w14:textId="332678A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08CCA91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841EA0" w14:textId="65EFB07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D97A8CF" w14:textId="3752244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Tribal</w:t>
            </w:r>
          </w:p>
        </w:tc>
        <w:tc>
          <w:tcPr>
            <w:tcW w:w="2179" w:type="dxa"/>
            <w:noWrap/>
            <w:vAlign w:val="center"/>
          </w:tcPr>
          <w:p w14:paraId="5E33C804" w14:textId="6547214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1.14 (0.71-1.84)</w:t>
            </w:r>
          </w:p>
        </w:tc>
        <w:tc>
          <w:tcPr>
            <w:tcW w:w="971" w:type="dxa"/>
            <w:noWrap/>
            <w:vAlign w:val="center"/>
          </w:tcPr>
          <w:p w14:paraId="038D31D9" w14:textId="74D42D9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0.58</w:t>
            </w:r>
          </w:p>
        </w:tc>
        <w:tc>
          <w:tcPr>
            <w:tcW w:w="1618" w:type="dxa"/>
            <w:noWrap/>
            <w:vAlign w:val="center"/>
          </w:tcPr>
          <w:p w14:paraId="5ABE16FD" w14:textId="0AE66F7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noWrap/>
            <w:vAlign w:val="center"/>
          </w:tcPr>
          <w:p w14:paraId="4984DADA" w14:textId="454F38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31EBF4E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7FFDFF" w14:textId="0B3BE01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Gopi, 2006</w:t>
            </w:r>
            <w:r w:rsidRPr="001669D5">
              <w:rPr>
                <w:rFonts w:ascii="Arial" w:hAnsi="Arial" w:cs="Arial"/>
                <w:color w:val="000000"/>
                <w:sz w:val="18"/>
                <w:szCs w:val="18"/>
                <w:vertAlign w:val="superscript"/>
              </w:rPr>
              <w:t>b</w:t>
            </w:r>
            <w:r w:rsidRPr="001669D5">
              <w:rPr>
                <w:rFonts w:ascii="Arial" w:hAnsi="Arial" w:cs="Arial"/>
                <w:color w:val="000000"/>
                <w:sz w:val="18"/>
                <w:szCs w:val="18"/>
              </w:rPr>
              <w:t xml:space="preserve"> (Tamil Nadu)</w:t>
            </w:r>
            <w:r w:rsidRPr="001669D5">
              <w:rPr>
                <w:rFonts w:ascii="Arial" w:hAnsi="Arial" w:cs="Arial"/>
                <w:color w:val="000000"/>
                <w:sz w:val="18"/>
                <w:szCs w:val="18"/>
              </w:rPr>
              <w:br/>
            </w:r>
            <w:r w:rsidRPr="001669D5">
              <w:rPr>
                <w:rFonts w:ascii="Arial" w:hAnsi="Arial" w:cs="Arial"/>
                <w:i/>
                <w:iCs/>
                <w:color w:val="000000"/>
                <w:sz w:val="18"/>
                <w:szCs w:val="18"/>
              </w:rPr>
              <w:t>Outcome: Not achieving microbiological cure as assessed by sputum microscopy</w:t>
            </w:r>
          </w:p>
        </w:tc>
        <w:tc>
          <w:tcPr>
            <w:tcW w:w="2097" w:type="dxa"/>
            <w:vAlign w:val="center"/>
          </w:tcPr>
          <w:p w14:paraId="7F3FF846" w14:textId="130F976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noWrap/>
            <w:vAlign w:val="center"/>
          </w:tcPr>
          <w:p w14:paraId="5424910F" w14:textId="5830699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19DDE191" w14:textId="544EB20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7023277A" w14:textId="6A105B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odds ratios</w:t>
            </w:r>
          </w:p>
        </w:tc>
        <w:tc>
          <w:tcPr>
            <w:tcW w:w="1620" w:type="dxa"/>
            <w:noWrap/>
            <w:vAlign w:val="center"/>
          </w:tcPr>
          <w:p w14:paraId="0FAE6F2E" w14:textId="10954C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25D41859"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20114C" w14:textId="4AA2A6E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D446B5A" w14:textId="5CE9BE9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Age (years)</w:t>
            </w:r>
          </w:p>
        </w:tc>
        <w:tc>
          <w:tcPr>
            <w:tcW w:w="2179" w:type="dxa"/>
            <w:noWrap/>
            <w:vAlign w:val="center"/>
          </w:tcPr>
          <w:p w14:paraId="64D70DE5" w14:textId="0E40819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971" w:type="dxa"/>
            <w:noWrap/>
            <w:vAlign w:val="center"/>
          </w:tcPr>
          <w:p w14:paraId="293CFEDB" w14:textId="5BB756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18" w:type="dxa"/>
            <w:noWrap/>
            <w:vAlign w:val="center"/>
          </w:tcPr>
          <w:p w14:paraId="2409EA48" w14:textId="238594E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B6D9404" w14:textId="56AF0C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19EE252"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B6DF54" w14:textId="14856A9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bottom"/>
          </w:tcPr>
          <w:p w14:paraId="06A280EC" w14:textId="5D56E95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&lt;45</w:t>
            </w:r>
          </w:p>
        </w:tc>
        <w:tc>
          <w:tcPr>
            <w:tcW w:w="2179" w:type="dxa"/>
            <w:noWrap/>
            <w:vAlign w:val="center"/>
          </w:tcPr>
          <w:p w14:paraId="23388453" w14:textId="6A436BB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4A392C88" w14:textId="3787A6D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E6E4915" w14:textId="6A1866C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noWrap/>
            <w:vAlign w:val="center"/>
          </w:tcPr>
          <w:p w14:paraId="37F65EC8" w14:textId="452B2CD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D2D66FD"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5D1817" w14:textId="24632FE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5971FBF4" w14:textId="0C32ADC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&gt;=45</w:t>
            </w:r>
          </w:p>
        </w:tc>
        <w:tc>
          <w:tcPr>
            <w:tcW w:w="2179" w:type="dxa"/>
            <w:noWrap/>
            <w:vAlign w:val="center"/>
          </w:tcPr>
          <w:p w14:paraId="04DB9D88" w14:textId="0F418FD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1.8 (1.4-2.3)*</w:t>
            </w:r>
          </w:p>
        </w:tc>
        <w:tc>
          <w:tcPr>
            <w:tcW w:w="971" w:type="dxa"/>
            <w:noWrap/>
            <w:vAlign w:val="center"/>
          </w:tcPr>
          <w:p w14:paraId="78370E5E" w14:textId="6138488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noWrap/>
            <w:vAlign w:val="center"/>
          </w:tcPr>
          <w:p w14:paraId="732F338B" w14:textId="474354E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1.5 (1.1-2.1)*</w:t>
            </w:r>
          </w:p>
        </w:tc>
        <w:tc>
          <w:tcPr>
            <w:tcW w:w="1620" w:type="dxa"/>
            <w:noWrap/>
            <w:vAlign w:val="center"/>
          </w:tcPr>
          <w:p w14:paraId="74D93E06" w14:textId="7D1E324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&lt;0.05*</w:t>
            </w:r>
          </w:p>
        </w:tc>
      </w:tr>
      <w:tr w:rsidR="008C5F82" w:rsidRPr="00201B71" w14:paraId="74CB4D01"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D4C6A8" w14:textId="0A7AFB3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AD61790" w14:textId="2B048D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Sex</w:t>
            </w:r>
          </w:p>
        </w:tc>
        <w:tc>
          <w:tcPr>
            <w:tcW w:w="2179" w:type="dxa"/>
            <w:noWrap/>
            <w:vAlign w:val="center"/>
          </w:tcPr>
          <w:p w14:paraId="4252C4CE" w14:textId="68ABBE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7C54F656" w14:textId="1FB402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627B49D6" w14:textId="57E32C4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ECC75AD" w14:textId="41276D0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B7B974A"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56136E" w14:textId="208D697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noWrap/>
            <w:vAlign w:val="center"/>
          </w:tcPr>
          <w:p w14:paraId="1F342460" w14:textId="6C1423F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noWrap/>
            <w:vAlign w:val="center"/>
          </w:tcPr>
          <w:p w14:paraId="2E64404E" w14:textId="5BB3BE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5703CA79" w14:textId="199A487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77B7181" w14:textId="4EDA681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noWrap/>
            <w:vAlign w:val="center"/>
          </w:tcPr>
          <w:p w14:paraId="65BE2AC4" w14:textId="2BD87EB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89F5277"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67D5E9" w14:textId="2B831BF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D86384B" w14:textId="5FD382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w:t>
            </w:r>
          </w:p>
        </w:tc>
        <w:tc>
          <w:tcPr>
            <w:tcW w:w="2179" w:type="dxa"/>
            <w:noWrap/>
            <w:vAlign w:val="center"/>
          </w:tcPr>
          <w:p w14:paraId="112A5743" w14:textId="504830E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0.42 (0.29-0.59)*</w:t>
            </w:r>
          </w:p>
        </w:tc>
        <w:tc>
          <w:tcPr>
            <w:tcW w:w="971" w:type="dxa"/>
            <w:noWrap/>
            <w:vAlign w:val="center"/>
          </w:tcPr>
          <w:p w14:paraId="206259CB" w14:textId="7C89383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noWrap/>
            <w:vAlign w:val="center"/>
          </w:tcPr>
          <w:p w14:paraId="781B79EA" w14:textId="373F04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0.71 (0.45-1.14)</w:t>
            </w:r>
          </w:p>
        </w:tc>
        <w:tc>
          <w:tcPr>
            <w:tcW w:w="1620" w:type="dxa"/>
            <w:noWrap/>
            <w:vAlign w:val="center"/>
          </w:tcPr>
          <w:p w14:paraId="5120F68D" w14:textId="0792FCC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6E7804C"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2B97DE" w14:textId="2CF7CC2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A6DE436" w14:textId="39601C6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Education</w:t>
            </w:r>
          </w:p>
        </w:tc>
        <w:tc>
          <w:tcPr>
            <w:tcW w:w="2179" w:type="dxa"/>
            <w:noWrap/>
            <w:vAlign w:val="center"/>
          </w:tcPr>
          <w:p w14:paraId="34D8A6D0" w14:textId="372DAD2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76844011" w14:textId="6E57701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A9AC975" w14:textId="2B7385B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F2F5BF5" w14:textId="09DE487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87F715F"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31C996" w14:textId="2F8E44B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30F6180" w14:textId="7FEFBBC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Illiterate</w:t>
            </w:r>
          </w:p>
        </w:tc>
        <w:tc>
          <w:tcPr>
            <w:tcW w:w="2179" w:type="dxa"/>
            <w:noWrap/>
            <w:vAlign w:val="center"/>
          </w:tcPr>
          <w:p w14:paraId="201C3575" w14:textId="2B03DF8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753B87B1" w14:textId="4EA3A2F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7D1885E" w14:textId="76AF1AB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noWrap/>
            <w:vAlign w:val="center"/>
          </w:tcPr>
          <w:p w14:paraId="0C692364" w14:textId="36A1DC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9BF6C77"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0C2D0C47" w14:textId="7A90BB6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noWrap/>
            <w:vAlign w:val="center"/>
          </w:tcPr>
          <w:p w14:paraId="373CAD33" w14:textId="1D7308E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Literate</w:t>
            </w:r>
          </w:p>
        </w:tc>
        <w:tc>
          <w:tcPr>
            <w:tcW w:w="2179" w:type="dxa"/>
            <w:tcBorders>
              <w:bottom w:val="single" w:sz="2" w:space="0" w:color="000000" w:themeColor="text1"/>
            </w:tcBorders>
            <w:noWrap/>
            <w:vAlign w:val="center"/>
          </w:tcPr>
          <w:p w14:paraId="2DCD5A37" w14:textId="612A857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0.77 (0.59-1)*</w:t>
            </w:r>
          </w:p>
        </w:tc>
        <w:tc>
          <w:tcPr>
            <w:tcW w:w="971" w:type="dxa"/>
            <w:tcBorders>
              <w:bottom w:val="single" w:sz="2" w:space="0" w:color="000000" w:themeColor="text1"/>
            </w:tcBorders>
            <w:noWrap/>
            <w:vAlign w:val="center"/>
          </w:tcPr>
          <w:p w14:paraId="3A0ABDE8" w14:textId="374F6C3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&lt;0.05*</w:t>
            </w:r>
          </w:p>
        </w:tc>
        <w:tc>
          <w:tcPr>
            <w:tcW w:w="1618" w:type="dxa"/>
            <w:tcBorders>
              <w:bottom w:val="single" w:sz="2" w:space="0" w:color="000000" w:themeColor="text1"/>
            </w:tcBorders>
            <w:noWrap/>
            <w:vAlign w:val="center"/>
          </w:tcPr>
          <w:p w14:paraId="49244386" w14:textId="7CF6699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0.83 (0.59-1.18)</w:t>
            </w:r>
          </w:p>
        </w:tc>
        <w:tc>
          <w:tcPr>
            <w:tcW w:w="1620" w:type="dxa"/>
            <w:tcBorders>
              <w:bottom w:val="single" w:sz="2" w:space="0" w:color="000000" w:themeColor="text1"/>
            </w:tcBorders>
            <w:noWrap/>
            <w:vAlign w:val="center"/>
          </w:tcPr>
          <w:p w14:paraId="0F3F4825" w14:textId="143DC53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26E2012"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0FB0CD7A" w14:textId="20C4608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0CC7764C" w14:textId="28B894D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Cough</w:t>
            </w:r>
          </w:p>
        </w:tc>
        <w:tc>
          <w:tcPr>
            <w:tcW w:w="2179" w:type="dxa"/>
            <w:shd w:val="clear" w:color="auto" w:fill="FFFFFF" w:themeFill="background1"/>
            <w:vAlign w:val="center"/>
          </w:tcPr>
          <w:p w14:paraId="5B120532" w14:textId="4C335FA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shd w:val="clear" w:color="auto" w:fill="FFFFFF" w:themeFill="background1"/>
            <w:vAlign w:val="center"/>
          </w:tcPr>
          <w:p w14:paraId="5D5E22DC" w14:textId="69E9C8E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7F6C27A3" w14:textId="48CC74E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7339909F" w14:textId="66AE4E0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35A401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5D11334" w14:textId="47F39F7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0DA825E" w14:textId="683A1C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Cough &gt;=4 weeks</w:t>
            </w:r>
          </w:p>
        </w:tc>
        <w:tc>
          <w:tcPr>
            <w:tcW w:w="2179" w:type="dxa"/>
            <w:vAlign w:val="center"/>
          </w:tcPr>
          <w:p w14:paraId="69C81DC6" w14:textId="185428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3D2B15AA" w14:textId="6FACF0E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8EAE157" w14:textId="58A3620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25D3A47E" w14:textId="0EF48DB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DFF03F2"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85A0679" w14:textId="56EDAA4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0B758C7" w14:textId="76A9545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Cough &lt;4 weeks</w:t>
            </w:r>
          </w:p>
        </w:tc>
        <w:tc>
          <w:tcPr>
            <w:tcW w:w="2179" w:type="dxa"/>
            <w:vAlign w:val="center"/>
          </w:tcPr>
          <w:p w14:paraId="04D597D9" w14:textId="5916119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0.63 (0.45-0.86)*</w:t>
            </w:r>
          </w:p>
        </w:tc>
        <w:tc>
          <w:tcPr>
            <w:tcW w:w="971" w:type="dxa"/>
            <w:vAlign w:val="center"/>
          </w:tcPr>
          <w:p w14:paraId="112F133C" w14:textId="3EAE4C8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&lt;0.01*</w:t>
            </w:r>
          </w:p>
        </w:tc>
        <w:tc>
          <w:tcPr>
            <w:tcW w:w="1618" w:type="dxa"/>
            <w:vAlign w:val="center"/>
          </w:tcPr>
          <w:p w14:paraId="5601AF80" w14:textId="3FBB0CD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0.77 (0.53-1.12)</w:t>
            </w:r>
          </w:p>
        </w:tc>
        <w:tc>
          <w:tcPr>
            <w:tcW w:w="1620" w:type="dxa"/>
            <w:vAlign w:val="center"/>
          </w:tcPr>
          <w:p w14:paraId="19B69F03" w14:textId="05E7A11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0FADA3B"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B4703D4" w14:textId="221BD02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E6A963C" w14:textId="200DA8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Smear grade</w:t>
            </w:r>
          </w:p>
        </w:tc>
        <w:tc>
          <w:tcPr>
            <w:tcW w:w="2179" w:type="dxa"/>
            <w:vAlign w:val="center"/>
          </w:tcPr>
          <w:p w14:paraId="1A125ACF" w14:textId="4711E6F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D3276F6" w14:textId="14D65C7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40AAB50" w14:textId="7EA4EBD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85ADDC6" w14:textId="17F83E9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03047C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292F974" w14:textId="29861C9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B789FD3" w14:textId="1902CE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High</w:t>
            </w:r>
          </w:p>
        </w:tc>
        <w:tc>
          <w:tcPr>
            <w:tcW w:w="2179" w:type="dxa"/>
            <w:vAlign w:val="center"/>
          </w:tcPr>
          <w:p w14:paraId="4D981C78" w14:textId="1BAE61F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F8917FC" w14:textId="0BF0DA8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96A0A12" w14:textId="31FB73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6411211D" w14:textId="16828AF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B1A6C0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73F5D63" w14:textId="291AF31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4EE779C" w14:textId="09EC716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Low</w:t>
            </w:r>
          </w:p>
        </w:tc>
        <w:tc>
          <w:tcPr>
            <w:tcW w:w="2179" w:type="dxa"/>
            <w:vAlign w:val="center"/>
          </w:tcPr>
          <w:p w14:paraId="3B6F58F7" w14:textId="4EC7512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0.71 (0.56-0.91)*</w:t>
            </w:r>
          </w:p>
        </w:tc>
        <w:tc>
          <w:tcPr>
            <w:tcW w:w="971" w:type="dxa"/>
            <w:vAlign w:val="center"/>
          </w:tcPr>
          <w:p w14:paraId="39B4C589" w14:textId="4F817C7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&lt;0.01*</w:t>
            </w:r>
          </w:p>
        </w:tc>
        <w:tc>
          <w:tcPr>
            <w:tcW w:w="1618" w:type="dxa"/>
            <w:vAlign w:val="center"/>
          </w:tcPr>
          <w:p w14:paraId="670AEF62" w14:textId="358FE02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0.91 (0.66-1.24)</w:t>
            </w:r>
          </w:p>
        </w:tc>
        <w:tc>
          <w:tcPr>
            <w:tcW w:w="1620" w:type="dxa"/>
            <w:vAlign w:val="center"/>
          </w:tcPr>
          <w:p w14:paraId="298E81E8" w14:textId="6B962D1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64C126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FB05FEE" w14:textId="7B4D137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C5CF731" w14:textId="56F1828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Conversion</w:t>
            </w:r>
          </w:p>
        </w:tc>
        <w:tc>
          <w:tcPr>
            <w:tcW w:w="2179" w:type="dxa"/>
            <w:vAlign w:val="center"/>
          </w:tcPr>
          <w:p w14:paraId="2583E274" w14:textId="0A29EA2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F9332D6" w14:textId="0507F9D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D122C82" w14:textId="1E0763C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D425F3B" w14:textId="1C8B7A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A45974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F6AED8E" w14:textId="2DD9C7C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4284F41" w14:textId="16D17A6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59755564" w14:textId="7D509C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0559C2EF" w14:textId="188AFC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F9809FD" w14:textId="2709FD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66C40D78" w14:textId="455502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E9C1C33"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AC93ABD" w14:textId="693D904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4DF2421" w14:textId="79D409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7F79B3B1" w14:textId="5679443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4.1 (3.1-5.5)*</w:t>
            </w:r>
          </w:p>
        </w:tc>
        <w:tc>
          <w:tcPr>
            <w:tcW w:w="971" w:type="dxa"/>
            <w:vAlign w:val="center"/>
          </w:tcPr>
          <w:p w14:paraId="7AEF85DB" w14:textId="053B4B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51EF2CCD" w14:textId="4ECC2C9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3.5 (2.6-4.8)*</w:t>
            </w:r>
          </w:p>
        </w:tc>
        <w:tc>
          <w:tcPr>
            <w:tcW w:w="1620" w:type="dxa"/>
            <w:vAlign w:val="center"/>
          </w:tcPr>
          <w:p w14:paraId="5F969341" w14:textId="09D7747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&lt;0.05*</w:t>
            </w:r>
          </w:p>
        </w:tc>
      </w:tr>
      <w:tr w:rsidR="008C5F82" w:rsidRPr="00201B71" w14:paraId="05910366"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5F2A679" w14:textId="299B203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8E9308C" w14:textId="3F2FBFE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Body weight</w:t>
            </w:r>
          </w:p>
        </w:tc>
        <w:tc>
          <w:tcPr>
            <w:tcW w:w="2179" w:type="dxa"/>
            <w:vAlign w:val="center"/>
          </w:tcPr>
          <w:p w14:paraId="64F8345D" w14:textId="25E236F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20FDB4E5" w14:textId="726496F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0117841" w14:textId="17FFB89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793F1EE4" w14:textId="4859BAF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D07DB3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73C0931" w14:textId="3567945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5396BED" w14:textId="61B1AC6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&gt;40 kg</w:t>
            </w:r>
          </w:p>
        </w:tc>
        <w:tc>
          <w:tcPr>
            <w:tcW w:w="2179" w:type="dxa"/>
            <w:vAlign w:val="center"/>
          </w:tcPr>
          <w:p w14:paraId="46EE35BE" w14:textId="7831035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3B90A146" w14:textId="0B5981A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687DFCF" w14:textId="03D009A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5A1D8D3" w14:textId="5F0E72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C1583B1"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171882D" w14:textId="484B92D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B81ED01" w14:textId="164DCD2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&lt;=40 kg</w:t>
            </w:r>
          </w:p>
        </w:tc>
        <w:tc>
          <w:tcPr>
            <w:tcW w:w="2179" w:type="dxa"/>
            <w:vAlign w:val="center"/>
          </w:tcPr>
          <w:p w14:paraId="726E2437" w14:textId="41C412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0.83 (0.63-1.11)</w:t>
            </w:r>
          </w:p>
        </w:tc>
        <w:tc>
          <w:tcPr>
            <w:tcW w:w="971" w:type="dxa"/>
            <w:vAlign w:val="center"/>
          </w:tcPr>
          <w:p w14:paraId="06703EB5" w14:textId="1A0F674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w:t>
            </w:r>
          </w:p>
        </w:tc>
        <w:tc>
          <w:tcPr>
            <w:tcW w:w="1618" w:type="dxa"/>
            <w:vAlign w:val="center"/>
          </w:tcPr>
          <w:p w14:paraId="1B224873" w14:textId="5BFAC6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D421B14" w14:textId="3EAC20F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59B6DE2"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069E456" w14:textId="6C78A5C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9697237" w14:textId="6B7C902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Smoking</w:t>
            </w:r>
          </w:p>
        </w:tc>
        <w:tc>
          <w:tcPr>
            <w:tcW w:w="2179" w:type="dxa"/>
            <w:vAlign w:val="center"/>
          </w:tcPr>
          <w:p w14:paraId="7D4F5994" w14:textId="24B3A98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682C8C68" w14:textId="1B7C374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013658C" w14:textId="07625DD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32B77B0" w14:textId="63B6C4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838DD2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6D353DC" w14:textId="75AD2D9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4451A2E" w14:textId="0FBB830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0A0A28E9" w14:textId="279E76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2D03016" w14:textId="053FF5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7D193BC" w14:textId="01BFF27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E1D61AC" w14:textId="3BC4ACA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7E038C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889CB16" w14:textId="0321113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940C642" w14:textId="269F17F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4502C5D1" w14:textId="4067518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0.42 (0.32-0.55)*</w:t>
            </w:r>
          </w:p>
        </w:tc>
        <w:tc>
          <w:tcPr>
            <w:tcW w:w="971" w:type="dxa"/>
            <w:vAlign w:val="center"/>
          </w:tcPr>
          <w:p w14:paraId="166BB5E0" w14:textId="56AF56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3D2D08C6" w14:textId="1F9BF76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0.91 (0.62-1.33)</w:t>
            </w:r>
          </w:p>
        </w:tc>
        <w:tc>
          <w:tcPr>
            <w:tcW w:w="1620" w:type="dxa"/>
            <w:vAlign w:val="center"/>
          </w:tcPr>
          <w:p w14:paraId="03B668D4" w14:textId="3D6EB66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CEDC6A9"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FEEE0C4" w14:textId="5B58900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A319B11" w14:textId="6F99DA4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Alcoholism</w:t>
            </w:r>
          </w:p>
        </w:tc>
        <w:tc>
          <w:tcPr>
            <w:tcW w:w="2179" w:type="dxa"/>
            <w:vAlign w:val="center"/>
          </w:tcPr>
          <w:p w14:paraId="6C16A92C" w14:textId="7C585E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3C65008F" w14:textId="65233E4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9D3464B" w14:textId="1418B2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93C64A5" w14:textId="127B7B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0DD401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8EB2E7D" w14:textId="264FCBD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1635D3B" w14:textId="5E4AA1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0BFC88F6" w14:textId="7024D1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721F07D3" w14:textId="4F7B759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B7C2E47" w14:textId="4E5ADB5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560820C0" w14:textId="0E9CE53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AA6983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2F174A0" w14:textId="3411E4D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413DAAB" w14:textId="2D85DE7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18B8A2F9" w14:textId="03B4F9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2.7 (2.1-3.6)*</w:t>
            </w:r>
          </w:p>
        </w:tc>
        <w:tc>
          <w:tcPr>
            <w:tcW w:w="971" w:type="dxa"/>
            <w:vAlign w:val="center"/>
          </w:tcPr>
          <w:p w14:paraId="7E50DD8E" w14:textId="50D8C9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7F508C24" w14:textId="27ABF9E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1.7 (1.2-2.4)*</w:t>
            </w:r>
          </w:p>
        </w:tc>
        <w:tc>
          <w:tcPr>
            <w:tcW w:w="1620" w:type="dxa"/>
            <w:vAlign w:val="center"/>
          </w:tcPr>
          <w:p w14:paraId="501D2F26" w14:textId="0B9EF23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&lt;0.05*</w:t>
            </w:r>
          </w:p>
        </w:tc>
      </w:tr>
      <w:tr w:rsidR="008C5F82" w:rsidRPr="00201B71" w14:paraId="2CCC04A1"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429BCBC" w14:textId="6BBF76B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03A5AD4" w14:textId="2B39DD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Patient delay</w:t>
            </w:r>
          </w:p>
        </w:tc>
        <w:tc>
          <w:tcPr>
            <w:tcW w:w="2179" w:type="dxa"/>
            <w:vAlign w:val="center"/>
          </w:tcPr>
          <w:p w14:paraId="19BB4B63" w14:textId="65E84A5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147DCAC" w14:textId="1B78D0C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CE985CD" w14:textId="04ED849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5BF0914" w14:textId="270332E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3A750C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9DA6F74" w14:textId="40C3757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BF27C40" w14:textId="257D67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&lt;4 weeks</w:t>
            </w:r>
          </w:p>
        </w:tc>
        <w:tc>
          <w:tcPr>
            <w:tcW w:w="2179" w:type="dxa"/>
            <w:vAlign w:val="center"/>
          </w:tcPr>
          <w:p w14:paraId="6095652F" w14:textId="56F7EE6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E57B648" w14:textId="008247B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5F8CBCF" w14:textId="21058D2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4AFB45F" w14:textId="6D04AC9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FE414E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4D24825" w14:textId="675E14A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2267E39" w14:textId="1F4A38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&gt;=4 weeks</w:t>
            </w:r>
          </w:p>
        </w:tc>
        <w:tc>
          <w:tcPr>
            <w:tcW w:w="2179" w:type="dxa"/>
            <w:vAlign w:val="center"/>
          </w:tcPr>
          <w:p w14:paraId="19C50ED3" w14:textId="7D7137C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0.83 (0.65-1.08)</w:t>
            </w:r>
          </w:p>
        </w:tc>
        <w:tc>
          <w:tcPr>
            <w:tcW w:w="971" w:type="dxa"/>
            <w:vAlign w:val="center"/>
          </w:tcPr>
          <w:p w14:paraId="37D67E63" w14:textId="7B74E4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0.3</w:t>
            </w:r>
          </w:p>
        </w:tc>
        <w:tc>
          <w:tcPr>
            <w:tcW w:w="1618" w:type="dxa"/>
            <w:vAlign w:val="center"/>
          </w:tcPr>
          <w:p w14:paraId="3ABB5C41" w14:textId="4E7EE44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0CEFD9C" w14:textId="75099B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E2BCC4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4C02A37B" w14:textId="0CAF4B7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C467D0D" w14:textId="3BEE8D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Diagnosis</w:t>
            </w:r>
          </w:p>
        </w:tc>
        <w:tc>
          <w:tcPr>
            <w:tcW w:w="2179" w:type="dxa"/>
            <w:vAlign w:val="center"/>
          </w:tcPr>
          <w:p w14:paraId="57382D9E" w14:textId="49AE214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213AF4B2" w14:textId="3840584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DCA1286" w14:textId="17872BF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7C3591EB" w14:textId="37AEF8A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ED12FA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149570D" w14:textId="4E85E88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59D6696" w14:textId="0237207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Community survey</w:t>
            </w:r>
          </w:p>
        </w:tc>
        <w:tc>
          <w:tcPr>
            <w:tcW w:w="2179" w:type="dxa"/>
            <w:vAlign w:val="center"/>
          </w:tcPr>
          <w:p w14:paraId="127572AB" w14:textId="17E48A3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3EBCCC5C" w14:textId="3597EAF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BF8AEC6" w14:textId="201D643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E55DB77" w14:textId="229B4A9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34CA78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A1F230B" w14:textId="3A89087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7902826" w14:textId="3616FBB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Health facility</w:t>
            </w:r>
          </w:p>
        </w:tc>
        <w:tc>
          <w:tcPr>
            <w:tcW w:w="2179" w:type="dxa"/>
            <w:vAlign w:val="center"/>
          </w:tcPr>
          <w:p w14:paraId="50611AC3" w14:textId="2AC2D18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0.83 (0.63-1.11)</w:t>
            </w:r>
          </w:p>
        </w:tc>
        <w:tc>
          <w:tcPr>
            <w:tcW w:w="971" w:type="dxa"/>
            <w:vAlign w:val="center"/>
          </w:tcPr>
          <w:p w14:paraId="384C8654" w14:textId="0EECF72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0.3</w:t>
            </w:r>
          </w:p>
        </w:tc>
        <w:tc>
          <w:tcPr>
            <w:tcW w:w="1618" w:type="dxa"/>
            <w:vAlign w:val="center"/>
          </w:tcPr>
          <w:p w14:paraId="6ACA1609" w14:textId="33D2FF4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5BC4915" w14:textId="4097BAF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BA2798B"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EC404BE" w14:textId="17EC080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Joseph, 2011</w:t>
            </w:r>
            <w:r w:rsidRPr="001669D5">
              <w:rPr>
                <w:rFonts w:ascii="Arial" w:hAnsi="Arial" w:cs="Arial"/>
                <w:color w:val="000000"/>
                <w:sz w:val="18"/>
                <w:szCs w:val="18"/>
                <w:vertAlign w:val="superscript"/>
              </w:rPr>
              <w:t>a</w:t>
            </w:r>
            <w:r w:rsidRPr="001669D5">
              <w:rPr>
                <w:rFonts w:ascii="Arial" w:hAnsi="Arial" w:cs="Arial"/>
                <w:b w:val="0"/>
                <w:bCs w:val="0"/>
                <w:color w:val="000000"/>
                <w:sz w:val="18"/>
                <w:szCs w:val="18"/>
              </w:rPr>
              <w:t xml:space="preserve"> </w:t>
            </w:r>
            <w:r w:rsidRPr="001669D5">
              <w:rPr>
                <w:rFonts w:ascii="Arial" w:hAnsi="Arial" w:cs="Arial"/>
                <w:color w:val="000000"/>
                <w:sz w:val="18"/>
                <w:szCs w:val="18"/>
              </w:rPr>
              <w:t>(Karnataka)</w:t>
            </w:r>
            <w:r w:rsidRPr="001669D5">
              <w:rPr>
                <w:rFonts w:ascii="Arial" w:hAnsi="Arial" w:cs="Arial"/>
                <w:color w:val="000000"/>
                <w:sz w:val="18"/>
                <w:szCs w:val="18"/>
              </w:rPr>
              <w:br/>
            </w:r>
            <w:r w:rsidRPr="001669D5">
              <w:rPr>
                <w:rFonts w:ascii="Arial" w:hAnsi="Arial" w:cs="Arial"/>
                <w:i/>
                <w:iCs/>
                <w:color w:val="000000"/>
                <w:sz w:val="18"/>
                <w:szCs w:val="18"/>
              </w:rPr>
              <w:t>Outcome:</w:t>
            </w:r>
            <w:r w:rsidRPr="001669D5">
              <w:rPr>
                <w:rFonts w:ascii="Arial" w:hAnsi="Arial" w:cs="Arial"/>
                <w:color w:val="000000"/>
                <w:sz w:val="18"/>
                <w:szCs w:val="18"/>
              </w:rPr>
              <w:t xml:space="preserve"> </w:t>
            </w:r>
            <w:r w:rsidRPr="001669D5">
              <w:rPr>
                <w:rFonts w:ascii="Arial" w:hAnsi="Arial" w:cs="Arial"/>
                <w:i/>
                <w:iCs/>
                <w:color w:val="000000"/>
                <w:sz w:val="18"/>
                <w:szCs w:val="18"/>
              </w:rPr>
              <w:t>Treatment failure and loss to follow-up as a composite outcome</w:t>
            </w:r>
          </w:p>
        </w:tc>
        <w:tc>
          <w:tcPr>
            <w:tcW w:w="2097" w:type="dxa"/>
            <w:vAlign w:val="center"/>
          </w:tcPr>
          <w:p w14:paraId="30F6BBED" w14:textId="54FC787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049447D8" w14:textId="74A54B9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vAlign w:val="center"/>
          </w:tcPr>
          <w:p w14:paraId="4794EDA7" w14:textId="0452813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76E04BF" w14:textId="6C347B1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2B8EE81" w14:textId="3463063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AE72A7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31DA98F" w14:textId="55F20BF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3FE812F" w14:textId="41C23EC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Sex</w:t>
            </w:r>
          </w:p>
        </w:tc>
        <w:tc>
          <w:tcPr>
            <w:tcW w:w="2179" w:type="dxa"/>
            <w:vAlign w:val="center"/>
          </w:tcPr>
          <w:p w14:paraId="75AE9E52" w14:textId="53F0152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6FCB41D" w14:textId="3C68CC2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7968DFB" w14:textId="1B6D544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5D1C109" w14:textId="4C470CA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12813B5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15614C5" w14:textId="5CBD028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E6779BE" w14:textId="5A163CF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w:t>
            </w:r>
          </w:p>
        </w:tc>
        <w:tc>
          <w:tcPr>
            <w:tcW w:w="2179" w:type="dxa"/>
            <w:vAlign w:val="center"/>
          </w:tcPr>
          <w:p w14:paraId="42B6665C" w14:textId="222EE19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6A81B1C8" w14:textId="7B907D3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C8E481C" w14:textId="711FDB3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97116B7" w14:textId="6E2A27D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2CB359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2CDDEFC" w14:textId="6247795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EF01861" w14:textId="6B06B96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vAlign w:val="center"/>
          </w:tcPr>
          <w:p w14:paraId="4BE408DF" w14:textId="7C0454A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1.31 (0.60-2.85)</w:t>
            </w:r>
          </w:p>
        </w:tc>
        <w:tc>
          <w:tcPr>
            <w:tcW w:w="971" w:type="dxa"/>
            <w:vAlign w:val="center"/>
          </w:tcPr>
          <w:p w14:paraId="0635365F" w14:textId="4D2F69A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0.5</w:t>
            </w:r>
          </w:p>
        </w:tc>
        <w:tc>
          <w:tcPr>
            <w:tcW w:w="1618" w:type="dxa"/>
            <w:vAlign w:val="center"/>
          </w:tcPr>
          <w:p w14:paraId="42738871" w14:textId="2EF4D1F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5463E26" w14:textId="012776E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BEEC608"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8D47A89" w14:textId="6208452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A6DC3F1" w14:textId="72525BA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Age (years)</w:t>
            </w:r>
          </w:p>
        </w:tc>
        <w:tc>
          <w:tcPr>
            <w:tcW w:w="2179" w:type="dxa"/>
            <w:vAlign w:val="center"/>
          </w:tcPr>
          <w:p w14:paraId="1002DD27" w14:textId="5C92596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8EAEA86" w14:textId="757D82E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733E9DA" w14:textId="6B1510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D9F1B80" w14:textId="2237F3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2A143343"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noWrap/>
            <w:vAlign w:val="center"/>
          </w:tcPr>
          <w:p w14:paraId="222FF427" w14:textId="5777CD8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24B64E71" w14:textId="2A155E6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&lt;=30</w:t>
            </w:r>
          </w:p>
        </w:tc>
        <w:tc>
          <w:tcPr>
            <w:tcW w:w="2179" w:type="dxa"/>
            <w:tcBorders>
              <w:bottom w:val="single" w:sz="2" w:space="0" w:color="000000" w:themeColor="text1"/>
            </w:tcBorders>
            <w:vAlign w:val="center"/>
          </w:tcPr>
          <w:p w14:paraId="00EC0977" w14:textId="10D3A0D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tcBorders>
              <w:bottom w:val="single" w:sz="2" w:space="0" w:color="000000" w:themeColor="text1"/>
            </w:tcBorders>
            <w:vAlign w:val="center"/>
          </w:tcPr>
          <w:p w14:paraId="7A33C77C" w14:textId="21CEF3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2F78D52A" w14:textId="1B4E755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499667AD" w14:textId="2BF75E1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936C03B" w14:textId="77777777" w:rsidTr="008C5F8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63FF5BE4" w14:textId="4BE29FDB" w:rsidR="001669D5" w:rsidRPr="001669D5" w:rsidRDefault="001669D5" w:rsidP="001669D5">
            <w:pPr>
              <w:rPr>
                <w:rFonts w:ascii="Arial" w:eastAsia="Times New Roman" w:hAnsi="Arial" w:cs="Arial"/>
                <w:b w:val="0"/>
                <w:bCs w:val="0"/>
                <w:color w:val="000000"/>
                <w:sz w:val="18"/>
                <w:szCs w:val="18"/>
                <w:vertAlign w:val="superscript"/>
              </w:rPr>
            </w:pPr>
            <w:r w:rsidRPr="001669D5">
              <w:rPr>
                <w:rFonts w:ascii="Arial" w:hAnsi="Arial" w:cs="Arial"/>
                <w:color w:val="000000"/>
                <w:sz w:val="18"/>
                <w:szCs w:val="18"/>
              </w:rPr>
              <w:lastRenderedPageBreak/>
              <w:t> </w:t>
            </w:r>
          </w:p>
        </w:tc>
        <w:tc>
          <w:tcPr>
            <w:tcW w:w="2097" w:type="dxa"/>
            <w:shd w:val="clear" w:color="auto" w:fill="FFFFFF" w:themeFill="background1"/>
            <w:vAlign w:val="center"/>
          </w:tcPr>
          <w:p w14:paraId="56752FC4" w14:textId="501B712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30-60</w:t>
            </w:r>
          </w:p>
        </w:tc>
        <w:tc>
          <w:tcPr>
            <w:tcW w:w="2179" w:type="dxa"/>
            <w:shd w:val="clear" w:color="auto" w:fill="FFFFFF" w:themeFill="background1"/>
            <w:vAlign w:val="center"/>
          </w:tcPr>
          <w:p w14:paraId="68B6484B" w14:textId="47D16BF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1.71 (0.77-3.78)</w:t>
            </w:r>
          </w:p>
        </w:tc>
        <w:tc>
          <w:tcPr>
            <w:tcW w:w="971" w:type="dxa"/>
            <w:shd w:val="clear" w:color="auto" w:fill="FFFFFF" w:themeFill="background1"/>
            <w:vAlign w:val="center"/>
          </w:tcPr>
          <w:p w14:paraId="34005A23" w14:textId="4826D6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0.18</w:t>
            </w:r>
          </w:p>
        </w:tc>
        <w:tc>
          <w:tcPr>
            <w:tcW w:w="1618" w:type="dxa"/>
            <w:shd w:val="clear" w:color="auto" w:fill="FFFFFF" w:themeFill="background1"/>
            <w:vAlign w:val="center"/>
          </w:tcPr>
          <w:p w14:paraId="0C8EB1FB" w14:textId="150FAB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594EA5AD" w14:textId="15239AA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3179013"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4795DDF" w14:textId="11EFBCF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F12DD99" w14:textId="353175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rPr>
            </w:pPr>
            <w:r w:rsidRPr="001669D5">
              <w:rPr>
                <w:rFonts w:ascii="Arial" w:hAnsi="Arial" w:cs="Arial"/>
                <w:color w:val="000000"/>
                <w:sz w:val="18"/>
                <w:szCs w:val="18"/>
              </w:rPr>
              <w:t>&gt;60</w:t>
            </w:r>
          </w:p>
        </w:tc>
        <w:tc>
          <w:tcPr>
            <w:tcW w:w="2179" w:type="dxa"/>
            <w:vAlign w:val="center"/>
          </w:tcPr>
          <w:p w14:paraId="51CC0927" w14:textId="4585B3E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5.27 (1.78-15.65)*</w:t>
            </w:r>
          </w:p>
        </w:tc>
        <w:tc>
          <w:tcPr>
            <w:tcW w:w="971" w:type="dxa"/>
            <w:vAlign w:val="center"/>
          </w:tcPr>
          <w:p w14:paraId="1B87FD74" w14:textId="3554791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0.003*</w:t>
            </w:r>
          </w:p>
        </w:tc>
        <w:tc>
          <w:tcPr>
            <w:tcW w:w="1618" w:type="dxa"/>
            <w:vAlign w:val="center"/>
          </w:tcPr>
          <w:p w14:paraId="4B130E47" w14:textId="04B65A1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5178A0B" w14:textId="62AA41E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C9AB762"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9FF1F11" w14:textId="38AEFAD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B5793CF" w14:textId="2BD994E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Residence</w:t>
            </w:r>
          </w:p>
        </w:tc>
        <w:tc>
          <w:tcPr>
            <w:tcW w:w="2179" w:type="dxa"/>
            <w:vAlign w:val="center"/>
          </w:tcPr>
          <w:p w14:paraId="19CE54BA" w14:textId="5531F50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1B952609" w14:textId="7891CD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3E0DF2B" w14:textId="0C7B396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4DE3B6E" w14:textId="6E56370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5D4DEEE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noWrap/>
            <w:vAlign w:val="center"/>
          </w:tcPr>
          <w:p w14:paraId="567A354B" w14:textId="7C8AD99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295B607B" w14:textId="75CB71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Urban</w:t>
            </w:r>
          </w:p>
        </w:tc>
        <w:tc>
          <w:tcPr>
            <w:tcW w:w="2179" w:type="dxa"/>
            <w:tcBorders>
              <w:bottom w:val="single" w:sz="2" w:space="0" w:color="000000" w:themeColor="text1"/>
            </w:tcBorders>
            <w:vAlign w:val="center"/>
          </w:tcPr>
          <w:p w14:paraId="3191072E" w14:textId="18DA3CA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tcBorders>
              <w:bottom w:val="single" w:sz="2" w:space="0" w:color="000000" w:themeColor="text1"/>
            </w:tcBorders>
            <w:vAlign w:val="center"/>
          </w:tcPr>
          <w:p w14:paraId="23CD47E7" w14:textId="0756023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154C3ABE" w14:textId="09A034F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28764BFD" w14:textId="621C2BD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19B3F2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5678D899" w14:textId="6DCB921A" w:rsidR="001669D5" w:rsidRPr="001669D5" w:rsidRDefault="001669D5" w:rsidP="001669D5">
            <w:pPr>
              <w:rPr>
                <w:rFonts w:ascii="Arial" w:eastAsia="Times New Roman" w:hAnsi="Arial" w:cs="Arial"/>
                <w:b w:val="0"/>
                <w:bCs w:val="0"/>
                <w:i/>
                <w:iCs/>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751A439D" w14:textId="35B0E0F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Rural</w:t>
            </w:r>
          </w:p>
        </w:tc>
        <w:tc>
          <w:tcPr>
            <w:tcW w:w="2179" w:type="dxa"/>
            <w:shd w:val="clear" w:color="auto" w:fill="FFFFFF" w:themeFill="background1"/>
            <w:vAlign w:val="center"/>
          </w:tcPr>
          <w:p w14:paraId="0BA0DCAB" w14:textId="5DB31E6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1.25 (0.63-2.46)</w:t>
            </w:r>
          </w:p>
        </w:tc>
        <w:tc>
          <w:tcPr>
            <w:tcW w:w="971" w:type="dxa"/>
            <w:shd w:val="clear" w:color="auto" w:fill="FFFFFF" w:themeFill="background1"/>
            <w:vAlign w:val="center"/>
          </w:tcPr>
          <w:p w14:paraId="353E3EB3" w14:textId="3BA2118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0.52</w:t>
            </w:r>
          </w:p>
        </w:tc>
        <w:tc>
          <w:tcPr>
            <w:tcW w:w="1618" w:type="dxa"/>
            <w:shd w:val="clear" w:color="auto" w:fill="FFFFFF" w:themeFill="background1"/>
            <w:vAlign w:val="center"/>
          </w:tcPr>
          <w:p w14:paraId="2FF823CF" w14:textId="53869BF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5D827A50" w14:textId="6E1B2B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40089CA"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BD2B12D" w14:textId="2351576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Kulkarni, 2013</w:t>
            </w:r>
            <w:r w:rsidRPr="001669D5">
              <w:rPr>
                <w:rFonts w:ascii="Arial" w:hAnsi="Arial" w:cs="Arial"/>
                <w:color w:val="000000"/>
                <w:sz w:val="18"/>
                <w:szCs w:val="18"/>
              </w:rPr>
              <w:t xml:space="preserve"> (Maharashtra)</w:t>
            </w:r>
            <w:r w:rsidRPr="001669D5">
              <w:rPr>
                <w:rFonts w:ascii="Arial" w:hAnsi="Arial" w:cs="Arial"/>
                <w:color w:val="000000"/>
                <w:sz w:val="18"/>
                <w:szCs w:val="18"/>
              </w:rPr>
              <w:br/>
            </w:r>
            <w:r w:rsidRPr="001669D5">
              <w:rPr>
                <w:rFonts w:ascii="Arial" w:hAnsi="Arial" w:cs="Arial"/>
                <w:i/>
                <w:iCs/>
                <w:color w:val="000000"/>
                <w:sz w:val="18"/>
                <w:szCs w:val="18"/>
              </w:rPr>
              <w:t>Outcome: Medication nonadherence as a single outcome</w:t>
            </w:r>
          </w:p>
        </w:tc>
        <w:tc>
          <w:tcPr>
            <w:tcW w:w="2097" w:type="dxa"/>
            <w:vAlign w:val="center"/>
          </w:tcPr>
          <w:p w14:paraId="0CE40EDA" w14:textId="0292742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241A6C48" w14:textId="477F4B1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vAlign w:val="center"/>
          </w:tcPr>
          <w:p w14:paraId="24B8CAA5" w14:textId="7971B2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042D02A" w14:textId="19D0A88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7E38CC3F" w14:textId="74DF1EE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868E0D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3B302CC" w14:textId="2EB29E6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57EFB9E" w14:textId="1572A3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Age (years)</w:t>
            </w:r>
          </w:p>
        </w:tc>
        <w:tc>
          <w:tcPr>
            <w:tcW w:w="2179" w:type="dxa"/>
            <w:vAlign w:val="center"/>
          </w:tcPr>
          <w:p w14:paraId="73879604" w14:textId="6A07161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971" w:type="dxa"/>
            <w:vAlign w:val="center"/>
          </w:tcPr>
          <w:p w14:paraId="33930B71" w14:textId="2CE707C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18" w:type="dxa"/>
            <w:vAlign w:val="center"/>
          </w:tcPr>
          <w:p w14:paraId="2B2ACEC9" w14:textId="3623646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244BBB9B" w14:textId="06D03D0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517ACABE"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A8615B5" w14:textId="7DC12AE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4FBA1C9" w14:textId="76989E9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Other than 15-49</w:t>
            </w:r>
          </w:p>
        </w:tc>
        <w:tc>
          <w:tcPr>
            <w:tcW w:w="2179" w:type="dxa"/>
            <w:vAlign w:val="center"/>
          </w:tcPr>
          <w:p w14:paraId="047A7E7B" w14:textId="5808CE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6A52DBB8" w14:textId="64DDBE3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7C4140A" w14:textId="29D7816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8417038" w14:textId="4B8C071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A5C07D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EC0AFEA" w14:textId="55F8B97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1299C7D" w14:textId="41EF3E2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15-49</w:t>
            </w:r>
          </w:p>
        </w:tc>
        <w:tc>
          <w:tcPr>
            <w:tcW w:w="2179" w:type="dxa"/>
            <w:vAlign w:val="center"/>
          </w:tcPr>
          <w:p w14:paraId="64656A9C" w14:textId="1231368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1.56 (0.93-2.63)</w:t>
            </w:r>
          </w:p>
        </w:tc>
        <w:tc>
          <w:tcPr>
            <w:tcW w:w="971" w:type="dxa"/>
            <w:vAlign w:val="center"/>
          </w:tcPr>
          <w:p w14:paraId="21B7BE9C" w14:textId="05061F1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0.06</w:t>
            </w:r>
          </w:p>
        </w:tc>
        <w:tc>
          <w:tcPr>
            <w:tcW w:w="1618" w:type="dxa"/>
            <w:vAlign w:val="center"/>
          </w:tcPr>
          <w:p w14:paraId="21183BA5" w14:textId="56E31F0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9B4DBAB" w14:textId="622A246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555B1BC"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7A578FA" w14:textId="05C4AED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21EFFA9" w14:textId="657318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Gender</w:t>
            </w:r>
          </w:p>
        </w:tc>
        <w:tc>
          <w:tcPr>
            <w:tcW w:w="2179" w:type="dxa"/>
            <w:vAlign w:val="center"/>
          </w:tcPr>
          <w:p w14:paraId="0A42E55E" w14:textId="0B6DED2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365FB00" w14:textId="132EFF5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A5AFD27" w14:textId="0D06FC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4FAE85F4" w14:textId="6021289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47FE8ADC"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390802A" w14:textId="73203B8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991C9AA" w14:textId="36983C6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w:t>
            </w:r>
          </w:p>
        </w:tc>
        <w:tc>
          <w:tcPr>
            <w:tcW w:w="2179" w:type="dxa"/>
            <w:vAlign w:val="center"/>
          </w:tcPr>
          <w:p w14:paraId="38F242B8" w14:textId="095202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0F65D04" w14:textId="2A2C37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65B49EE" w14:textId="7D59E77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7300362" w14:textId="7D11A26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37A15B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B2205F9" w14:textId="288F880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34BD216" w14:textId="256178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vAlign w:val="center"/>
          </w:tcPr>
          <w:p w14:paraId="7EC76B68" w14:textId="275FC81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2.51 (1.51-4.18)*</w:t>
            </w:r>
          </w:p>
        </w:tc>
        <w:tc>
          <w:tcPr>
            <w:tcW w:w="971" w:type="dxa"/>
            <w:vAlign w:val="center"/>
          </w:tcPr>
          <w:p w14:paraId="437077AE" w14:textId="208CC1A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4CAC34A3" w14:textId="52EDD13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56C36AC" w14:textId="0880625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582CAE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D9FCDEC" w14:textId="40491C9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6AB924E" w14:textId="4FD9974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Migrant</w:t>
            </w:r>
          </w:p>
        </w:tc>
        <w:tc>
          <w:tcPr>
            <w:tcW w:w="2179" w:type="dxa"/>
            <w:vAlign w:val="center"/>
          </w:tcPr>
          <w:p w14:paraId="4F187D52" w14:textId="698E60C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798C9B76" w14:textId="1622A8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234F48E" w14:textId="4AACCEA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6496BAA2" w14:textId="6280E1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0914A31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5AE7834" w14:textId="055860A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1462189" w14:textId="2A81403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4A81328D" w14:textId="3B88308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97D2463" w14:textId="72BA82A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0E9C9A6" w14:textId="783267A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3E9BD6C" w14:textId="40BF539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27864B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7C16E70" w14:textId="06F6FE0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2B6AAA9" w14:textId="4C7B5C0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44BDE57E" w14:textId="338584E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1.97 (1.38-2.82)*</w:t>
            </w:r>
          </w:p>
        </w:tc>
        <w:tc>
          <w:tcPr>
            <w:tcW w:w="971" w:type="dxa"/>
            <w:vAlign w:val="center"/>
          </w:tcPr>
          <w:p w14:paraId="4419F348" w14:textId="24496DE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3296E933" w14:textId="3009659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27D0D69" w14:textId="738C5B8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FF04FC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FBC85B8" w14:textId="6AA030E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E629106" w14:textId="1E8190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Education</w:t>
            </w:r>
          </w:p>
        </w:tc>
        <w:tc>
          <w:tcPr>
            <w:tcW w:w="2179" w:type="dxa"/>
            <w:vAlign w:val="center"/>
          </w:tcPr>
          <w:p w14:paraId="36628153" w14:textId="6B8B6C2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7C082770" w14:textId="5EC16C2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FDDEF2B" w14:textId="3D603A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602D2BA5" w14:textId="2FB8563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03E7B1D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1316248" w14:textId="4DCF70F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E942797" w14:textId="2A2E75E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Post-high school diploma or more</w:t>
            </w:r>
          </w:p>
        </w:tc>
        <w:tc>
          <w:tcPr>
            <w:tcW w:w="2179" w:type="dxa"/>
            <w:vAlign w:val="center"/>
          </w:tcPr>
          <w:p w14:paraId="74BFB7FA" w14:textId="536EBAA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7A01DB3E" w14:textId="59FC2D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3444C93E" w14:textId="3A6894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DE922C5" w14:textId="590B74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CFA41B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A9E4983" w14:textId="2773B20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5772092" w14:textId="1C821A7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Literate with any schooling until high school</w:t>
            </w:r>
          </w:p>
        </w:tc>
        <w:tc>
          <w:tcPr>
            <w:tcW w:w="2179" w:type="dxa"/>
            <w:vAlign w:val="center"/>
          </w:tcPr>
          <w:p w14:paraId="56297627" w14:textId="463E82E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18.33 (1.02-328.99)*</w:t>
            </w:r>
          </w:p>
        </w:tc>
        <w:tc>
          <w:tcPr>
            <w:tcW w:w="971" w:type="dxa"/>
            <w:vAlign w:val="center"/>
          </w:tcPr>
          <w:p w14:paraId="0FA68C57" w14:textId="6731984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0.05*</w:t>
            </w:r>
          </w:p>
        </w:tc>
        <w:tc>
          <w:tcPr>
            <w:tcW w:w="1618" w:type="dxa"/>
            <w:vAlign w:val="center"/>
          </w:tcPr>
          <w:p w14:paraId="036294BD" w14:textId="74AD03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77F0D3CC" w14:textId="2C6119C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47D3B7F"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7B77553" w14:textId="2426447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41CD063" w14:textId="6B1CDE3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Illiterate</w:t>
            </w:r>
          </w:p>
        </w:tc>
        <w:tc>
          <w:tcPr>
            <w:tcW w:w="2179" w:type="dxa"/>
            <w:vAlign w:val="center"/>
          </w:tcPr>
          <w:p w14:paraId="50733AA2" w14:textId="4D86008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16.82 (0.89-317.71)</w:t>
            </w:r>
          </w:p>
        </w:tc>
        <w:tc>
          <w:tcPr>
            <w:tcW w:w="971" w:type="dxa"/>
            <w:vAlign w:val="center"/>
          </w:tcPr>
          <w:p w14:paraId="6F9D3C6E" w14:textId="28CE3FF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0.06</w:t>
            </w:r>
          </w:p>
        </w:tc>
        <w:tc>
          <w:tcPr>
            <w:tcW w:w="1618" w:type="dxa"/>
            <w:vAlign w:val="center"/>
          </w:tcPr>
          <w:p w14:paraId="7E243128" w14:textId="0B77A3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D7ECCA2" w14:textId="07C13F0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E75F83B"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360260B" w14:textId="1B9CD3C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AA04299" w14:textId="6A745A8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Employment</w:t>
            </w:r>
          </w:p>
        </w:tc>
        <w:tc>
          <w:tcPr>
            <w:tcW w:w="2179" w:type="dxa"/>
            <w:vAlign w:val="center"/>
          </w:tcPr>
          <w:p w14:paraId="3127AFD0" w14:textId="0CC17E2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A909C4C" w14:textId="76107B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8C8F25D" w14:textId="7158EA7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5006C30F" w14:textId="7B28794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28E22AB3"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7EC0CAD8" w14:textId="5AC177B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532B163" w14:textId="4B1AF9C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Unemployed</w:t>
            </w:r>
          </w:p>
        </w:tc>
        <w:tc>
          <w:tcPr>
            <w:tcW w:w="2179" w:type="dxa"/>
            <w:vAlign w:val="center"/>
          </w:tcPr>
          <w:p w14:paraId="44CBF29D" w14:textId="64EE288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F274E18" w14:textId="1F94C0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1EBDF7D" w14:textId="28A798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0E9800C" w14:textId="4088A9F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4560364"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78CD372" w14:textId="55EE277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0987BA7" w14:textId="2C6D419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Employed</w:t>
            </w:r>
          </w:p>
        </w:tc>
        <w:tc>
          <w:tcPr>
            <w:tcW w:w="2179" w:type="dxa"/>
            <w:vAlign w:val="center"/>
          </w:tcPr>
          <w:p w14:paraId="34CC9B32" w14:textId="767B437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1.63 (1.17-2.27)*</w:t>
            </w:r>
          </w:p>
        </w:tc>
        <w:tc>
          <w:tcPr>
            <w:tcW w:w="971" w:type="dxa"/>
            <w:vAlign w:val="center"/>
          </w:tcPr>
          <w:p w14:paraId="286AABBA" w14:textId="71D8B3E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0.004*</w:t>
            </w:r>
          </w:p>
        </w:tc>
        <w:tc>
          <w:tcPr>
            <w:tcW w:w="1618" w:type="dxa"/>
            <w:vAlign w:val="center"/>
          </w:tcPr>
          <w:p w14:paraId="1F4ABAE4" w14:textId="217A86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0F078C6" w14:textId="747D1D4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2EF2A72"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22CD0DC3" w14:textId="7ED98A2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F95C430" w14:textId="7A9503B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Social class</w:t>
            </w:r>
          </w:p>
        </w:tc>
        <w:tc>
          <w:tcPr>
            <w:tcW w:w="2179" w:type="dxa"/>
            <w:vAlign w:val="center"/>
          </w:tcPr>
          <w:p w14:paraId="1F9430D1" w14:textId="41BC0A0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1321916E" w14:textId="65D8745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9D4D1BA" w14:textId="3BF445B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447E78DA" w14:textId="2523269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12F93F62"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C3C3CCA" w14:textId="508D4A8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DF5085E" w14:textId="5770C95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II</w:t>
            </w:r>
          </w:p>
        </w:tc>
        <w:tc>
          <w:tcPr>
            <w:tcW w:w="2179" w:type="dxa"/>
            <w:vAlign w:val="center"/>
          </w:tcPr>
          <w:p w14:paraId="1C4EE913" w14:textId="1CE85C6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1A503919" w14:textId="192DC0C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2AB3A98" w14:textId="0B4A22B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DF389C6" w14:textId="36234AD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E9495D4"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noWrap/>
            <w:vAlign w:val="center"/>
          </w:tcPr>
          <w:p w14:paraId="7F014CE4" w14:textId="02FB951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6FEFD32B" w14:textId="0894666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III</w:t>
            </w:r>
          </w:p>
        </w:tc>
        <w:tc>
          <w:tcPr>
            <w:tcW w:w="2179" w:type="dxa"/>
            <w:tcBorders>
              <w:bottom w:val="single" w:sz="2" w:space="0" w:color="000000" w:themeColor="text1"/>
            </w:tcBorders>
            <w:vAlign w:val="center"/>
          </w:tcPr>
          <w:p w14:paraId="5E84FAB3" w14:textId="40297AB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2.62 (0.82-8.39)</w:t>
            </w:r>
          </w:p>
        </w:tc>
        <w:tc>
          <w:tcPr>
            <w:tcW w:w="971" w:type="dxa"/>
            <w:tcBorders>
              <w:bottom w:val="single" w:sz="2" w:space="0" w:color="000000" w:themeColor="text1"/>
            </w:tcBorders>
            <w:vAlign w:val="center"/>
          </w:tcPr>
          <w:p w14:paraId="2E929C64" w14:textId="12550A7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w:t>
            </w:r>
          </w:p>
        </w:tc>
        <w:tc>
          <w:tcPr>
            <w:tcW w:w="1618" w:type="dxa"/>
            <w:tcBorders>
              <w:bottom w:val="single" w:sz="2" w:space="0" w:color="000000" w:themeColor="text1"/>
            </w:tcBorders>
            <w:vAlign w:val="center"/>
          </w:tcPr>
          <w:p w14:paraId="4986695E" w14:textId="637F8C4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4485081A" w14:textId="2F34CB0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01A0AD9"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shd w:val="clear" w:color="auto" w:fill="DBE5F1" w:themeFill="accent1" w:themeFillTint="33"/>
            <w:noWrap/>
            <w:vAlign w:val="center"/>
          </w:tcPr>
          <w:p w14:paraId="166D69AB" w14:textId="175E43A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DBE5F1" w:themeFill="accent1" w:themeFillTint="33"/>
            <w:vAlign w:val="center"/>
          </w:tcPr>
          <w:p w14:paraId="7E7B88C7" w14:textId="1655612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IV and V</w:t>
            </w:r>
          </w:p>
        </w:tc>
        <w:tc>
          <w:tcPr>
            <w:tcW w:w="2179" w:type="dxa"/>
            <w:shd w:val="clear" w:color="auto" w:fill="DBE5F1" w:themeFill="accent1" w:themeFillTint="33"/>
            <w:vAlign w:val="center"/>
          </w:tcPr>
          <w:p w14:paraId="643B3B51" w14:textId="647C59E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6.32 (2.53-15.84)*</w:t>
            </w:r>
          </w:p>
        </w:tc>
        <w:tc>
          <w:tcPr>
            <w:tcW w:w="971" w:type="dxa"/>
            <w:shd w:val="clear" w:color="auto" w:fill="DBE5F1" w:themeFill="accent1" w:themeFillTint="33"/>
            <w:vAlign w:val="center"/>
          </w:tcPr>
          <w:p w14:paraId="4F5F8A89" w14:textId="1191B2C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0.0001*</w:t>
            </w:r>
          </w:p>
        </w:tc>
        <w:tc>
          <w:tcPr>
            <w:tcW w:w="1618" w:type="dxa"/>
            <w:shd w:val="clear" w:color="auto" w:fill="DBE5F1" w:themeFill="accent1" w:themeFillTint="33"/>
            <w:vAlign w:val="center"/>
          </w:tcPr>
          <w:p w14:paraId="1F528A21" w14:textId="1D838D0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DBE5F1" w:themeFill="accent1" w:themeFillTint="33"/>
            <w:vAlign w:val="center"/>
          </w:tcPr>
          <w:p w14:paraId="3C89DE18" w14:textId="5AC603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FF3B53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21EEF49" w14:textId="7973150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7CEB62A" w14:textId="4EFA9A0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Female sex worker</w:t>
            </w:r>
          </w:p>
        </w:tc>
        <w:tc>
          <w:tcPr>
            <w:tcW w:w="2179" w:type="dxa"/>
            <w:vAlign w:val="center"/>
          </w:tcPr>
          <w:p w14:paraId="202F194A" w14:textId="7EF44C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9E9EFEB" w14:textId="7D17319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EA5E184" w14:textId="7DD673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2CC941F2" w14:textId="270C7E6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668811ED"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37B995C" w14:textId="255A0A2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7B70F80" w14:textId="0A44B17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Not female sex worker</w:t>
            </w:r>
          </w:p>
        </w:tc>
        <w:tc>
          <w:tcPr>
            <w:tcW w:w="2179" w:type="dxa"/>
            <w:vAlign w:val="center"/>
          </w:tcPr>
          <w:p w14:paraId="04DA7A5E" w14:textId="085821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C952BF5" w14:textId="37FBCA1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1C43E9B" w14:textId="51851C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0A289AA" w14:textId="7AA2C77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44B2A15"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D24A2C4" w14:textId="51CB1B3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18501BC" w14:textId="77DEDD1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 sex worker</w:t>
            </w:r>
          </w:p>
        </w:tc>
        <w:tc>
          <w:tcPr>
            <w:tcW w:w="2179" w:type="dxa"/>
            <w:vAlign w:val="center"/>
          </w:tcPr>
          <w:p w14:paraId="76A05C8A" w14:textId="3BD5E28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4.89 (2.73-8.76)*</w:t>
            </w:r>
          </w:p>
        </w:tc>
        <w:tc>
          <w:tcPr>
            <w:tcW w:w="971" w:type="dxa"/>
            <w:vAlign w:val="center"/>
          </w:tcPr>
          <w:p w14:paraId="010B12C6" w14:textId="176111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0.001*</w:t>
            </w:r>
          </w:p>
        </w:tc>
        <w:tc>
          <w:tcPr>
            <w:tcW w:w="1618" w:type="dxa"/>
            <w:vAlign w:val="center"/>
          </w:tcPr>
          <w:p w14:paraId="20DBD421" w14:textId="01E7DEB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C65B12F" w14:textId="37570BA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F6943A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29A4D31" w14:textId="21681B2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49045FD" w14:textId="31E7A60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Smoking</w:t>
            </w:r>
          </w:p>
        </w:tc>
        <w:tc>
          <w:tcPr>
            <w:tcW w:w="2179" w:type="dxa"/>
            <w:vAlign w:val="center"/>
          </w:tcPr>
          <w:p w14:paraId="3DD9D80C" w14:textId="1EDA219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694215BB" w14:textId="31480BD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7488AD1" w14:textId="33FA99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25022C46" w14:textId="2FE5B37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6109CD0F"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566AA3" w14:textId="1A2302F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245D5CA" w14:textId="4C34DD8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2C2799C6" w14:textId="23232ED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06431048" w14:textId="17C849F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5D45B58" w14:textId="79CB59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EC119DB" w14:textId="0947E1A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87877A5"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0CA4DF" w14:textId="25A98E7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01DD27C" w14:textId="74CBB5F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Yes</w:t>
            </w:r>
          </w:p>
        </w:tc>
        <w:tc>
          <w:tcPr>
            <w:tcW w:w="2179" w:type="dxa"/>
            <w:vAlign w:val="center"/>
          </w:tcPr>
          <w:p w14:paraId="63209FDC" w14:textId="4611725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1.88 (1.41-2.50)*</w:t>
            </w:r>
          </w:p>
        </w:tc>
        <w:tc>
          <w:tcPr>
            <w:tcW w:w="971" w:type="dxa"/>
            <w:vAlign w:val="center"/>
          </w:tcPr>
          <w:p w14:paraId="75A19954" w14:textId="265B6B5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5384269F" w14:textId="1C30A66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FCA8C63" w14:textId="116C2B5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10C56C6"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92F24B" w14:textId="7DC84AE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0662307" w14:textId="07ED672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Alcohol consumption</w:t>
            </w:r>
          </w:p>
        </w:tc>
        <w:tc>
          <w:tcPr>
            <w:tcW w:w="2179" w:type="dxa"/>
            <w:vAlign w:val="center"/>
          </w:tcPr>
          <w:p w14:paraId="795AA014" w14:textId="399A9B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24BC059F" w14:textId="7B5EC61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C305D08" w14:textId="7DE285B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466DE58E" w14:textId="7630DF8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60907858"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69A9C5" w14:textId="4BFCF9D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DA2BB1D" w14:textId="430A84C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46F136F4" w14:textId="05958D6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2ED60C4D" w14:textId="555F907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4A2C1C2" w14:textId="4E355D4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2F01CDF" w14:textId="70491E6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1BC419A"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659FF0" w14:textId="4021121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vAlign w:val="center"/>
          </w:tcPr>
          <w:p w14:paraId="52B5771A" w14:textId="4FBEE15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16A71423" w14:textId="68D734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1.85 (1.38-2.48)*</w:t>
            </w:r>
          </w:p>
        </w:tc>
        <w:tc>
          <w:tcPr>
            <w:tcW w:w="971" w:type="dxa"/>
            <w:vAlign w:val="center"/>
          </w:tcPr>
          <w:p w14:paraId="22BC4793" w14:textId="2304E1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2C12A978" w14:textId="0D49A3F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2FC3CFB" w14:textId="5D22F9A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0C8F7A3"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2D714F" w14:textId="21CFDF0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060BEAB" w14:textId="3EAC9A5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Knowledge about importance of regular treatment</w:t>
            </w:r>
          </w:p>
        </w:tc>
        <w:tc>
          <w:tcPr>
            <w:tcW w:w="2179" w:type="dxa"/>
            <w:vAlign w:val="center"/>
          </w:tcPr>
          <w:p w14:paraId="3A7F5DDE" w14:textId="7EAAB4C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340ECE2" w14:textId="75E7269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CCC6EC6" w14:textId="3FBF598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39C25F26" w14:textId="2ADA43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18539959" w14:textId="77777777" w:rsidTr="008C5F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D12950" w14:textId="1251978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B2AE111" w14:textId="5F2E19B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Satisfactory</w:t>
            </w:r>
          </w:p>
        </w:tc>
        <w:tc>
          <w:tcPr>
            <w:tcW w:w="2179" w:type="dxa"/>
            <w:vAlign w:val="center"/>
          </w:tcPr>
          <w:p w14:paraId="77091E71" w14:textId="069E34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33E1CA04" w14:textId="7E4C93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80FC3C1" w14:textId="5ACF178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0FD5CE2F" w14:textId="55C5AFC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15484F1" w14:textId="77777777" w:rsidTr="008C5F82">
        <w:trPr>
          <w:trHeight w:val="315"/>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2EAE9E" w14:textId="1BF4CE5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BEDC195" w14:textId="199DAF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Unsatisfactory</w:t>
            </w:r>
          </w:p>
        </w:tc>
        <w:tc>
          <w:tcPr>
            <w:tcW w:w="2179" w:type="dxa"/>
            <w:vAlign w:val="center"/>
          </w:tcPr>
          <w:p w14:paraId="7B285754" w14:textId="5168B31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2.20 (1.64-2.95)*</w:t>
            </w:r>
          </w:p>
        </w:tc>
        <w:tc>
          <w:tcPr>
            <w:tcW w:w="971" w:type="dxa"/>
            <w:vAlign w:val="center"/>
          </w:tcPr>
          <w:p w14:paraId="55AB286D" w14:textId="38AC861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223AC1A1" w14:textId="4DA1651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32303C5" w14:textId="43B1094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4490705"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7CEC5E" w14:textId="79BE2A1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5D848B51" w14:textId="0F623FE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Living with own family</w:t>
            </w:r>
          </w:p>
        </w:tc>
        <w:tc>
          <w:tcPr>
            <w:tcW w:w="2179" w:type="dxa"/>
            <w:vAlign w:val="center"/>
          </w:tcPr>
          <w:p w14:paraId="40E192F8" w14:textId="473B33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28D00731" w14:textId="452620A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FB0A722" w14:textId="62BF9D6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vAlign w:val="center"/>
          </w:tcPr>
          <w:p w14:paraId="4708B65E" w14:textId="6C075AF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6E0D944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9F209B" w14:textId="713A16B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3B2D9B0" w14:textId="5C873C7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1F5606B0" w14:textId="4B28233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24B47EF" w14:textId="5DDB910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D1365ED" w14:textId="4B56AA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C3A2796" w14:textId="56DDB9F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3612312"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FF8D58" w14:textId="1333DE6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BDE1925" w14:textId="47E896B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127798C8" w14:textId="40EB079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3.20 (1.93-5.30)*</w:t>
            </w:r>
          </w:p>
        </w:tc>
        <w:tc>
          <w:tcPr>
            <w:tcW w:w="971" w:type="dxa"/>
            <w:vAlign w:val="center"/>
          </w:tcPr>
          <w:p w14:paraId="112CD958" w14:textId="138F9B5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009AD0A7" w14:textId="0746AD1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E433550" w14:textId="3D6A77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94DE987"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8B22C9" w14:textId="386F0D0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Mave, 2021</w:t>
            </w:r>
            <w:r w:rsidRPr="001669D5">
              <w:rPr>
                <w:rFonts w:ascii="Arial" w:hAnsi="Arial" w:cs="Arial"/>
                <w:color w:val="000000"/>
                <w:sz w:val="18"/>
                <w:szCs w:val="18"/>
              </w:rPr>
              <w:t xml:space="preserve"> (Maharashtra)</w:t>
            </w:r>
            <w:r w:rsidRPr="001669D5">
              <w:rPr>
                <w:rFonts w:ascii="Arial" w:hAnsi="Arial" w:cs="Arial"/>
                <w:color w:val="000000"/>
                <w:sz w:val="18"/>
                <w:szCs w:val="18"/>
              </w:rPr>
              <w:br/>
            </w:r>
            <w:r w:rsidRPr="001669D5">
              <w:rPr>
                <w:rFonts w:ascii="Arial" w:hAnsi="Arial" w:cs="Arial"/>
                <w:i/>
                <w:iCs/>
                <w:color w:val="000000"/>
                <w:sz w:val="18"/>
                <w:szCs w:val="18"/>
              </w:rPr>
              <w:t>Outcome: Death as a single outcome</w:t>
            </w:r>
          </w:p>
        </w:tc>
        <w:tc>
          <w:tcPr>
            <w:tcW w:w="2097" w:type="dxa"/>
            <w:vAlign w:val="center"/>
          </w:tcPr>
          <w:p w14:paraId="34C24A2B" w14:textId="17529EE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1CA42299" w14:textId="57A6DEF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hazard ratios</w:t>
            </w:r>
          </w:p>
        </w:tc>
        <w:tc>
          <w:tcPr>
            <w:tcW w:w="971" w:type="dxa"/>
            <w:vAlign w:val="center"/>
          </w:tcPr>
          <w:p w14:paraId="5FD00C4A" w14:textId="37C42B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B746260" w14:textId="7BB5827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hazard ratios</w:t>
            </w:r>
          </w:p>
        </w:tc>
        <w:tc>
          <w:tcPr>
            <w:tcW w:w="1620" w:type="dxa"/>
            <w:vAlign w:val="center"/>
          </w:tcPr>
          <w:p w14:paraId="4AEEE181" w14:textId="7D5A23A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2D74C2E"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04CDD0" w14:textId="0615DDF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C58825F" w14:textId="0FF1E83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Diabetes</w:t>
            </w:r>
          </w:p>
        </w:tc>
        <w:tc>
          <w:tcPr>
            <w:tcW w:w="2179" w:type="dxa"/>
            <w:vAlign w:val="center"/>
          </w:tcPr>
          <w:p w14:paraId="7A8E603B" w14:textId="4E65328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430EC2F3" w14:textId="1B5074F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859C683" w14:textId="78A4986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17214817" w14:textId="5D776B6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AC56E92"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9278E5" w14:textId="495F387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634D085" w14:textId="6506DB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TB only without diabetes mellitus</w:t>
            </w:r>
          </w:p>
        </w:tc>
        <w:tc>
          <w:tcPr>
            <w:tcW w:w="2179" w:type="dxa"/>
            <w:vAlign w:val="center"/>
          </w:tcPr>
          <w:p w14:paraId="2330444D" w14:textId="531F409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0DB90A7A" w14:textId="70FD0C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ED3AF42" w14:textId="36C39DC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69F72EA5" w14:textId="09895D9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D816FD7"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2FAFD5" w14:textId="75D7884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7793B39" w14:textId="6894B8C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Any diabetes mellitus</w:t>
            </w:r>
          </w:p>
        </w:tc>
        <w:tc>
          <w:tcPr>
            <w:tcW w:w="2179" w:type="dxa"/>
            <w:vAlign w:val="center"/>
          </w:tcPr>
          <w:p w14:paraId="70E1C010" w14:textId="2C819D2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5.06 (2.26-11.35)*</w:t>
            </w:r>
          </w:p>
        </w:tc>
        <w:tc>
          <w:tcPr>
            <w:tcW w:w="971" w:type="dxa"/>
            <w:vAlign w:val="center"/>
          </w:tcPr>
          <w:p w14:paraId="1F921529" w14:textId="0376F2D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42427660" w14:textId="054E8D0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4.36 (1.62-11.76)*</w:t>
            </w:r>
          </w:p>
        </w:tc>
        <w:tc>
          <w:tcPr>
            <w:tcW w:w="1620" w:type="dxa"/>
            <w:vAlign w:val="center"/>
          </w:tcPr>
          <w:p w14:paraId="0AC4085C" w14:textId="318603F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0.004*</w:t>
            </w:r>
          </w:p>
        </w:tc>
      </w:tr>
      <w:tr w:rsidR="008C5F82" w:rsidRPr="00201B71" w14:paraId="4BA10D1F"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09AC4A59" w14:textId="7D53D9B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noWrap/>
            <w:vAlign w:val="center"/>
          </w:tcPr>
          <w:p w14:paraId="31ACF77F" w14:textId="14D38B3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Newly diagnosed diabetes mellitus</w:t>
            </w:r>
          </w:p>
        </w:tc>
        <w:tc>
          <w:tcPr>
            <w:tcW w:w="2179" w:type="dxa"/>
            <w:tcBorders>
              <w:bottom w:val="single" w:sz="2" w:space="0" w:color="000000" w:themeColor="text1"/>
            </w:tcBorders>
            <w:vAlign w:val="center"/>
          </w:tcPr>
          <w:p w14:paraId="539FA1B2" w14:textId="1291432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7.17 (2.67-19.27)*</w:t>
            </w:r>
          </w:p>
        </w:tc>
        <w:tc>
          <w:tcPr>
            <w:tcW w:w="971" w:type="dxa"/>
            <w:tcBorders>
              <w:bottom w:val="single" w:sz="2" w:space="0" w:color="000000" w:themeColor="text1"/>
            </w:tcBorders>
            <w:vAlign w:val="center"/>
          </w:tcPr>
          <w:p w14:paraId="2E0B0C59" w14:textId="69CA1E8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tcBorders>
              <w:bottom w:val="single" w:sz="2" w:space="0" w:color="000000" w:themeColor="text1"/>
            </w:tcBorders>
            <w:vAlign w:val="center"/>
          </w:tcPr>
          <w:p w14:paraId="78E56E46" w14:textId="0A015E4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6.56 (2.18-19.71)*</w:t>
            </w:r>
          </w:p>
        </w:tc>
        <w:tc>
          <w:tcPr>
            <w:tcW w:w="1620" w:type="dxa"/>
            <w:tcBorders>
              <w:bottom w:val="single" w:sz="2" w:space="0" w:color="000000" w:themeColor="text1"/>
            </w:tcBorders>
            <w:vAlign w:val="center"/>
          </w:tcPr>
          <w:p w14:paraId="14C45943" w14:textId="718AD01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0.001*</w:t>
            </w:r>
          </w:p>
        </w:tc>
      </w:tr>
      <w:tr w:rsidR="008C5F82" w:rsidRPr="00201B71" w14:paraId="626EB8E9" w14:textId="77777777" w:rsidTr="008C5F8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vAlign w:val="center"/>
          </w:tcPr>
          <w:p w14:paraId="7C81376C" w14:textId="755CE2D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04383049" w14:textId="0776EA5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Known diabetes mellitus before TB diagnosis</w:t>
            </w:r>
          </w:p>
        </w:tc>
        <w:tc>
          <w:tcPr>
            <w:tcW w:w="2179" w:type="dxa"/>
            <w:shd w:val="clear" w:color="auto" w:fill="FFFFFF" w:themeFill="background1"/>
            <w:vAlign w:val="center"/>
          </w:tcPr>
          <w:p w14:paraId="7AA11258" w14:textId="7807A5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4.20 (1.70-10.33)*</w:t>
            </w:r>
          </w:p>
        </w:tc>
        <w:tc>
          <w:tcPr>
            <w:tcW w:w="971" w:type="dxa"/>
            <w:shd w:val="clear" w:color="auto" w:fill="FFFFFF" w:themeFill="background1"/>
            <w:vAlign w:val="center"/>
          </w:tcPr>
          <w:p w14:paraId="1049B228" w14:textId="58763F8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0.002*</w:t>
            </w:r>
          </w:p>
        </w:tc>
        <w:tc>
          <w:tcPr>
            <w:tcW w:w="1618" w:type="dxa"/>
            <w:shd w:val="clear" w:color="auto" w:fill="FFFFFF" w:themeFill="background1"/>
            <w:vAlign w:val="center"/>
          </w:tcPr>
          <w:p w14:paraId="7644697E" w14:textId="4B701FB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3.14 (1.03-9.61)*</w:t>
            </w:r>
          </w:p>
        </w:tc>
        <w:tc>
          <w:tcPr>
            <w:tcW w:w="1620" w:type="dxa"/>
            <w:shd w:val="clear" w:color="auto" w:fill="FFFFFF" w:themeFill="background1"/>
            <w:vAlign w:val="center"/>
          </w:tcPr>
          <w:p w14:paraId="398FF31F" w14:textId="277EA5F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0.045*</w:t>
            </w:r>
          </w:p>
        </w:tc>
      </w:tr>
      <w:tr w:rsidR="008C5F82" w:rsidRPr="00201B71" w14:paraId="38619113" w14:textId="77777777" w:rsidTr="008C5F82">
        <w:trPr>
          <w:trHeight w:val="296"/>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B8BBE1" w14:textId="40B2152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60C7C87" w14:textId="0AE24EE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Diabetes mellitus being treated with metformin</w:t>
            </w:r>
          </w:p>
        </w:tc>
        <w:tc>
          <w:tcPr>
            <w:tcW w:w="2179" w:type="dxa"/>
            <w:vAlign w:val="center"/>
          </w:tcPr>
          <w:p w14:paraId="0812466D" w14:textId="26F92C8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3.30 (1.18-9.28) *</w:t>
            </w:r>
          </w:p>
        </w:tc>
        <w:tc>
          <w:tcPr>
            <w:tcW w:w="971" w:type="dxa"/>
            <w:vAlign w:val="center"/>
          </w:tcPr>
          <w:p w14:paraId="40246EFB" w14:textId="402D737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0.02*</w:t>
            </w:r>
          </w:p>
        </w:tc>
        <w:tc>
          <w:tcPr>
            <w:tcW w:w="1618" w:type="dxa"/>
            <w:vAlign w:val="center"/>
          </w:tcPr>
          <w:p w14:paraId="50C2738A" w14:textId="2AB32F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2.32 (0.67-8.08)</w:t>
            </w:r>
          </w:p>
        </w:tc>
        <w:tc>
          <w:tcPr>
            <w:tcW w:w="1620" w:type="dxa"/>
            <w:vAlign w:val="center"/>
          </w:tcPr>
          <w:p w14:paraId="4ED76599" w14:textId="37319C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w:t>
            </w:r>
          </w:p>
        </w:tc>
      </w:tr>
      <w:tr w:rsidR="008C5F82" w:rsidRPr="00201B71" w14:paraId="073D9E1F"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2074E5C" w14:textId="053BE60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D55EBB3" w14:textId="65F37A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Diabetes mellitus not being treated with metformin</w:t>
            </w:r>
          </w:p>
        </w:tc>
        <w:tc>
          <w:tcPr>
            <w:tcW w:w="2179" w:type="dxa"/>
            <w:vAlign w:val="center"/>
          </w:tcPr>
          <w:p w14:paraId="2440086C" w14:textId="48C073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7.13 (2.96-17.21)*</w:t>
            </w:r>
          </w:p>
        </w:tc>
        <w:tc>
          <w:tcPr>
            <w:tcW w:w="971" w:type="dxa"/>
            <w:vAlign w:val="center"/>
          </w:tcPr>
          <w:p w14:paraId="478FDB45" w14:textId="1A2749C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noWrap/>
            <w:vAlign w:val="center"/>
          </w:tcPr>
          <w:p w14:paraId="74DBBD35" w14:textId="70471E8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6.17 (2.24-17.04)*</w:t>
            </w:r>
          </w:p>
        </w:tc>
        <w:tc>
          <w:tcPr>
            <w:tcW w:w="1620" w:type="dxa"/>
            <w:noWrap/>
            <w:vAlign w:val="center"/>
          </w:tcPr>
          <w:p w14:paraId="2CF67D9C" w14:textId="736A1D5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r>
      <w:tr w:rsidR="008C5F82" w:rsidRPr="00201B71" w14:paraId="1791216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noWrap/>
            <w:vAlign w:val="center"/>
          </w:tcPr>
          <w:p w14:paraId="61E7B392" w14:textId="48F3A05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Mave, 2021</w:t>
            </w:r>
            <w:r w:rsidRPr="001669D5">
              <w:rPr>
                <w:rFonts w:ascii="Arial" w:hAnsi="Arial" w:cs="Arial"/>
                <w:color w:val="000000"/>
                <w:sz w:val="18"/>
                <w:szCs w:val="18"/>
              </w:rPr>
              <w:t xml:space="preserve"> (Maharashtra)</w:t>
            </w:r>
            <w:r w:rsidRPr="001669D5">
              <w:rPr>
                <w:rFonts w:ascii="Arial" w:hAnsi="Arial" w:cs="Arial"/>
                <w:color w:val="000000"/>
                <w:sz w:val="18"/>
                <w:szCs w:val="18"/>
              </w:rPr>
              <w:br/>
            </w:r>
            <w:r w:rsidRPr="001669D5">
              <w:rPr>
                <w:rFonts w:ascii="Arial" w:hAnsi="Arial" w:cs="Arial"/>
                <w:i/>
                <w:iCs/>
                <w:color w:val="000000"/>
                <w:sz w:val="18"/>
                <w:szCs w:val="18"/>
              </w:rPr>
              <w:t>Outcome: Treatment failure as a single outcome</w:t>
            </w:r>
          </w:p>
        </w:tc>
        <w:tc>
          <w:tcPr>
            <w:tcW w:w="2097" w:type="dxa"/>
            <w:tcBorders>
              <w:bottom w:val="single" w:sz="2" w:space="0" w:color="000000" w:themeColor="text1"/>
            </w:tcBorders>
            <w:vAlign w:val="center"/>
          </w:tcPr>
          <w:p w14:paraId="10E0DD9B" w14:textId="455B037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tcBorders>
              <w:bottom w:val="single" w:sz="2" w:space="0" w:color="000000" w:themeColor="text1"/>
            </w:tcBorders>
            <w:vAlign w:val="center"/>
          </w:tcPr>
          <w:p w14:paraId="1DA23690" w14:textId="4F9FFE1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tcBorders>
              <w:bottom w:val="single" w:sz="2" w:space="0" w:color="000000" w:themeColor="text1"/>
            </w:tcBorders>
            <w:vAlign w:val="center"/>
          </w:tcPr>
          <w:p w14:paraId="7313EF14" w14:textId="47E36B6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noWrap/>
            <w:vAlign w:val="center"/>
          </w:tcPr>
          <w:p w14:paraId="5EC7B804" w14:textId="7A9B5CD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odds ratios</w:t>
            </w:r>
          </w:p>
        </w:tc>
        <w:tc>
          <w:tcPr>
            <w:tcW w:w="1620" w:type="dxa"/>
            <w:tcBorders>
              <w:bottom w:val="single" w:sz="2" w:space="0" w:color="000000" w:themeColor="text1"/>
            </w:tcBorders>
            <w:noWrap/>
            <w:vAlign w:val="center"/>
          </w:tcPr>
          <w:p w14:paraId="2EEB6512" w14:textId="3544FCC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939A1" w:rsidRPr="00201B71" w14:paraId="7674310B" w14:textId="77777777" w:rsidTr="008C5F82">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shd w:val="clear" w:color="auto" w:fill="FFFFFF" w:themeFill="background1"/>
            <w:vAlign w:val="center"/>
          </w:tcPr>
          <w:p w14:paraId="35BC5426" w14:textId="32A1DD9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shd w:val="clear" w:color="auto" w:fill="FFFFFF" w:themeFill="background1"/>
            <w:noWrap/>
            <w:vAlign w:val="center"/>
          </w:tcPr>
          <w:p w14:paraId="14F511D2" w14:textId="06BFDE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Diabetes</w:t>
            </w:r>
          </w:p>
        </w:tc>
        <w:tc>
          <w:tcPr>
            <w:tcW w:w="2179" w:type="dxa"/>
            <w:tcBorders>
              <w:bottom w:val="single" w:sz="2" w:space="0" w:color="000000" w:themeColor="text1"/>
            </w:tcBorders>
            <w:shd w:val="clear" w:color="auto" w:fill="FFFFFF" w:themeFill="background1"/>
            <w:noWrap/>
            <w:vAlign w:val="center"/>
          </w:tcPr>
          <w:p w14:paraId="18B95ADE" w14:textId="09BE0D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tcBorders>
              <w:bottom w:val="single" w:sz="2" w:space="0" w:color="000000" w:themeColor="text1"/>
            </w:tcBorders>
            <w:shd w:val="clear" w:color="auto" w:fill="FFFFFF" w:themeFill="background1"/>
            <w:noWrap/>
            <w:vAlign w:val="center"/>
          </w:tcPr>
          <w:p w14:paraId="19DFA542" w14:textId="5B1E6F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shd w:val="clear" w:color="auto" w:fill="FFFFFF" w:themeFill="background1"/>
            <w:noWrap/>
            <w:vAlign w:val="center"/>
          </w:tcPr>
          <w:p w14:paraId="33D387B4" w14:textId="39A18AB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shd w:val="clear" w:color="auto" w:fill="FFFFFF" w:themeFill="background1"/>
            <w:noWrap/>
            <w:vAlign w:val="center"/>
          </w:tcPr>
          <w:p w14:paraId="5509DD1B" w14:textId="05532D8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E3DBE86" w14:textId="77777777" w:rsidTr="008C5F82">
        <w:trPr>
          <w:trHeight w:val="517"/>
        </w:trPr>
        <w:tc>
          <w:tcPr>
            <w:cnfStyle w:val="001000000000" w:firstRow="0" w:lastRow="0" w:firstColumn="1" w:lastColumn="0" w:oddVBand="0" w:evenVBand="0" w:oddHBand="0" w:evenHBand="0" w:firstRowFirstColumn="0" w:firstRowLastColumn="0" w:lastRowFirstColumn="0" w:lastRowLastColumn="0"/>
            <w:tcW w:w="2520" w:type="dxa"/>
            <w:shd w:val="clear" w:color="auto" w:fill="DBE5F1" w:themeFill="accent1" w:themeFillTint="33"/>
            <w:vAlign w:val="center"/>
          </w:tcPr>
          <w:p w14:paraId="628A63D6" w14:textId="630568F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DBE5F1" w:themeFill="accent1" w:themeFillTint="33"/>
            <w:vAlign w:val="center"/>
          </w:tcPr>
          <w:p w14:paraId="7224F7DC" w14:textId="61994B1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TB only without diabetes mellitus</w:t>
            </w:r>
          </w:p>
        </w:tc>
        <w:tc>
          <w:tcPr>
            <w:tcW w:w="2179" w:type="dxa"/>
            <w:shd w:val="clear" w:color="auto" w:fill="DBE5F1" w:themeFill="accent1" w:themeFillTint="33"/>
            <w:noWrap/>
            <w:vAlign w:val="center"/>
          </w:tcPr>
          <w:p w14:paraId="0F459B13" w14:textId="50E2660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Ref</w:t>
            </w:r>
          </w:p>
        </w:tc>
        <w:tc>
          <w:tcPr>
            <w:tcW w:w="971" w:type="dxa"/>
            <w:shd w:val="clear" w:color="auto" w:fill="DBE5F1" w:themeFill="accent1" w:themeFillTint="33"/>
            <w:noWrap/>
            <w:vAlign w:val="center"/>
          </w:tcPr>
          <w:p w14:paraId="7C5AEDF5" w14:textId="18710EF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DBE5F1" w:themeFill="accent1" w:themeFillTint="33"/>
            <w:noWrap/>
            <w:vAlign w:val="center"/>
          </w:tcPr>
          <w:p w14:paraId="4767C9D6" w14:textId="4458975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shd w:val="clear" w:color="auto" w:fill="DBE5F1" w:themeFill="accent1" w:themeFillTint="33"/>
            <w:noWrap/>
            <w:vAlign w:val="center"/>
          </w:tcPr>
          <w:p w14:paraId="73B6FE11" w14:textId="15B39F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55DDE3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31C2E755" w14:textId="26E7C98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1D317AC1" w14:textId="2529E8B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Any diabetes mellitus</w:t>
            </w:r>
          </w:p>
        </w:tc>
        <w:tc>
          <w:tcPr>
            <w:tcW w:w="2179" w:type="dxa"/>
            <w:tcBorders>
              <w:bottom w:val="single" w:sz="2" w:space="0" w:color="000000" w:themeColor="text1"/>
            </w:tcBorders>
            <w:noWrap/>
            <w:vAlign w:val="center"/>
          </w:tcPr>
          <w:p w14:paraId="0E3EED8C" w14:textId="53D0F3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0.56 (0.30-1.06)</w:t>
            </w:r>
          </w:p>
        </w:tc>
        <w:tc>
          <w:tcPr>
            <w:tcW w:w="971" w:type="dxa"/>
            <w:tcBorders>
              <w:bottom w:val="single" w:sz="2" w:space="0" w:color="000000" w:themeColor="text1"/>
            </w:tcBorders>
            <w:noWrap/>
            <w:vAlign w:val="center"/>
          </w:tcPr>
          <w:p w14:paraId="1F2BC683" w14:textId="121AFC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0.08</w:t>
            </w:r>
          </w:p>
        </w:tc>
        <w:tc>
          <w:tcPr>
            <w:tcW w:w="1618" w:type="dxa"/>
            <w:tcBorders>
              <w:bottom w:val="single" w:sz="2" w:space="0" w:color="000000" w:themeColor="text1"/>
            </w:tcBorders>
            <w:noWrap/>
            <w:vAlign w:val="center"/>
          </w:tcPr>
          <w:p w14:paraId="6D6B6156" w14:textId="305B43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0.75 (0.36-1.58)</w:t>
            </w:r>
          </w:p>
        </w:tc>
        <w:tc>
          <w:tcPr>
            <w:tcW w:w="1620" w:type="dxa"/>
            <w:tcBorders>
              <w:bottom w:val="single" w:sz="2" w:space="0" w:color="000000" w:themeColor="text1"/>
            </w:tcBorders>
            <w:noWrap/>
            <w:vAlign w:val="center"/>
          </w:tcPr>
          <w:p w14:paraId="4B820099" w14:textId="382BD0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0.46</w:t>
            </w:r>
          </w:p>
        </w:tc>
      </w:tr>
      <w:tr w:rsidR="008C5F82" w:rsidRPr="00201B71" w14:paraId="6FC935E3" w14:textId="77777777" w:rsidTr="008C5F82">
        <w:trPr>
          <w:trHeight w:val="445"/>
        </w:trPr>
        <w:tc>
          <w:tcPr>
            <w:cnfStyle w:val="001000000000" w:firstRow="0" w:lastRow="0" w:firstColumn="1" w:lastColumn="0" w:oddVBand="0" w:evenVBand="0" w:oddHBand="0" w:evenHBand="0" w:firstRowFirstColumn="0" w:firstRowLastColumn="0" w:lastRowFirstColumn="0" w:lastRowLastColumn="0"/>
            <w:tcW w:w="2520" w:type="dxa"/>
            <w:shd w:val="clear" w:color="auto" w:fill="DBE5F1" w:themeFill="accent1" w:themeFillTint="33"/>
            <w:noWrap/>
            <w:vAlign w:val="center"/>
          </w:tcPr>
          <w:p w14:paraId="0D222498" w14:textId="03E2654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Mukherjee, 2009</w:t>
            </w:r>
            <w:r w:rsidRPr="001669D5">
              <w:rPr>
                <w:rFonts w:ascii="Arial" w:hAnsi="Arial" w:cs="Arial"/>
                <w:b w:val="0"/>
                <w:bCs w:val="0"/>
                <w:color w:val="000000"/>
                <w:sz w:val="18"/>
                <w:szCs w:val="18"/>
                <w:vertAlign w:val="superscript"/>
              </w:rPr>
              <w:t>a</w:t>
            </w:r>
            <w:r w:rsidRPr="001669D5">
              <w:rPr>
                <w:rFonts w:ascii="Arial" w:hAnsi="Arial" w:cs="Arial"/>
                <w:color w:val="000000"/>
                <w:sz w:val="18"/>
                <w:szCs w:val="18"/>
              </w:rPr>
              <w:t xml:space="preserve"> (West Bengal)</w:t>
            </w:r>
            <w:r w:rsidRPr="001669D5">
              <w:rPr>
                <w:rFonts w:ascii="Arial" w:hAnsi="Arial" w:cs="Arial"/>
                <w:color w:val="000000"/>
                <w:sz w:val="18"/>
                <w:szCs w:val="18"/>
              </w:rPr>
              <w:br/>
            </w:r>
            <w:r w:rsidRPr="001669D5">
              <w:rPr>
                <w:rFonts w:ascii="Arial" w:hAnsi="Arial" w:cs="Arial"/>
                <w:i/>
                <w:iCs/>
                <w:color w:val="000000"/>
                <w:sz w:val="18"/>
                <w:szCs w:val="18"/>
              </w:rPr>
              <w:t>Outcome: Death, treatment failure, loss to follow-up, and transferred out as a composite outcome</w:t>
            </w:r>
          </w:p>
        </w:tc>
        <w:tc>
          <w:tcPr>
            <w:tcW w:w="2097" w:type="dxa"/>
            <w:shd w:val="clear" w:color="auto" w:fill="DBE5F1" w:themeFill="accent1" w:themeFillTint="33"/>
            <w:noWrap/>
            <w:vAlign w:val="center"/>
          </w:tcPr>
          <w:p w14:paraId="71E29B6E" w14:textId="1F54FA3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 </w:t>
            </w:r>
          </w:p>
        </w:tc>
        <w:tc>
          <w:tcPr>
            <w:tcW w:w="2179" w:type="dxa"/>
            <w:shd w:val="clear" w:color="auto" w:fill="DBE5F1" w:themeFill="accent1" w:themeFillTint="33"/>
            <w:noWrap/>
            <w:vAlign w:val="center"/>
          </w:tcPr>
          <w:p w14:paraId="1D71BE5A" w14:textId="1A0FCF2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shd w:val="clear" w:color="auto" w:fill="DBE5F1" w:themeFill="accent1" w:themeFillTint="33"/>
            <w:noWrap/>
            <w:vAlign w:val="center"/>
          </w:tcPr>
          <w:p w14:paraId="2FA0520C" w14:textId="6B8A9D0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DBE5F1" w:themeFill="accent1" w:themeFillTint="33"/>
            <w:noWrap/>
            <w:vAlign w:val="center"/>
          </w:tcPr>
          <w:p w14:paraId="3478578C" w14:textId="3FB5EBA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DBE5F1" w:themeFill="accent1" w:themeFillTint="33"/>
            <w:noWrap/>
            <w:vAlign w:val="center"/>
          </w:tcPr>
          <w:p w14:paraId="07C370C0" w14:textId="411F549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5E8E013"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152531E4" w14:textId="69FD11A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EF7A502" w14:textId="2C9B039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Sputum smear status</w:t>
            </w:r>
          </w:p>
        </w:tc>
        <w:tc>
          <w:tcPr>
            <w:tcW w:w="2179" w:type="dxa"/>
            <w:noWrap/>
            <w:vAlign w:val="center"/>
          </w:tcPr>
          <w:p w14:paraId="0D822BE0" w14:textId="51E696F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971" w:type="dxa"/>
            <w:noWrap/>
            <w:vAlign w:val="center"/>
          </w:tcPr>
          <w:p w14:paraId="55D9E44D" w14:textId="163A886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18" w:type="dxa"/>
            <w:noWrap/>
            <w:vAlign w:val="center"/>
          </w:tcPr>
          <w:p w14:paraId="23183318" w14:textId="5E8EB45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noWrap/>
            <w:vAlign w:val="center"/>
          </w:tcPr>
          <w:p w14:paraId="726CE061" w14:textId="23AA972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67174398"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61E91609" w14:textId="62746EB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5FF4F01" w14:textId="27C7E58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New sputum smear negative pulmonary TB patients</w:t>
            </w:r>
          </w:p>
        </w:tc>
        <w:tc>
          <w:tcPr>
            <w:tcW w:w="2179" w:type="dxa"/>
            <w:noWrap/>
            <w:vAlign w:val="center"/>
          </w:tcPr>
          <w:p w14:paraId="6E86BD3D" w14:textId="3ABE3D3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4216D23C" w14:textId="2F3F75D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08C120E" w14:textId="3099AE6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189D56CA" w14:textId="12C456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8766AA1"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891D1D" w14:textId="11315F4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12E9921" w14:textId="2E20596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New sputum smear positive pulmonary TB patients</w:t>
            </w:r>
          </w:p>
        </w:tc>
        <w:tc>
          <w:tcPr>
            <w:tcW w:w="2179" w:type="dxa"/>
            <w:noWrap/>
            <w:vAlign w:val="center"/>
          </w:tcPr>
          <w:p w14:paraId="53B57EA6" w14:textId="2A12392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0.72 (0.58-0.89)*</w:t>
            </w:r>
          </w:p>
        </w:tc>
        <w:tc>
          <w:tcPr>
            <w:tcW w:w="971" w:type="dxa"/>
            <w:noWrap/>
            <w:vAlign w:val="center"/>
          </w:tcPr>
          <w:p w14:paraId="74C89A37" w14:textId="18286A1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0.002*</w:t>
            </w:r>
          </w:p>
        </w:tc>
        <w:tc>
          <w:tcPr>
            <w:tcW w:w="1618" w:type="dxa"/>
            <w:noWrap/>
            <w:vAlign w:val="center"/>
          </w:tcPr>
          <w:p w14:paraId="4ED1301B" w14:textId="617B8A3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4A2F6D06" w14:textId="5B71415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801C2BF"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E5681A" w14:textId="22E52BC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Mukherjee, 2012</w:t>
            </w:r>
            <w:r w:rsidRPr="001669D5">
              <w:rPr>
                <w:rFonts w:ascii="Arial" w:hAnsi="Arial" w:cs="Arial"/>
                <w:color w:val="000000"/>
                <w:sz w:val="18"/>
                <w:szCs w:val="18"/>
                <w:vertAlign w:val="superscript"/>
              </w:rPr>
              <w:t>a</w:t>
            </w:r>
            <w:r w:rsidRPr="001669D5">
              <w:rPr>
                <w:rFonts w:ascii="Arial" w:hAnsi="Arial" w:cs="Arial"/>
                <w:color w:val="000000"/>
                <w:sz w:val="18"/>
                <w:szCs w:val="18"/>
              </w:rPr>
              <w:t xml:space="preserve"> (West Bengal)</w:t>
            </w:r>
            <w:r w:rsidRPr="001669D5">
              <w:rPr>
                <w:rFonts w:ascii="Arial" w:hAnsi="Arial" w:cs="Arial"/>
                <w:color w:val="000000"/>
                <w:sz w:val="18"/>
                <w:szCs w:val="18"/>
              </w:rPr>
              <w:br/>
            </w:r>
            <w:r w:rsidRPr="001669D5">
              <w:rPr>
                <w:rFonts w:ascii="Arial" w:hAnsi="Arial" w:cs="Arial"/>
                <w:i/>
                <w:iCs/>
                <w:color w:val="000000"/>
                <w:sz w:val="18"/>
                <w:szCs w:val="18"/>
              </w:rPr>
              <w:t xml:space="preserve">Outcome: Death, treatment failure, and loss </w:t>
            </w:r>
            <w:r w:rsidRPr="001669D5">
              <w:rPr>
                <w:rFonts w:ascii="Arial" w:hAnsi="Arial" w:cs="Arial"/>
                <w:i/>
                <w:iCs/>
                <w:color w:val="000000"/>
                <w:sz w:val="18"/>
                <w:szCs w:val="18"/>
              </w:rPr>
              <w:lastRenderedPageBreak/>
              <w:t>to follow-up as a composite outcome</w:t>
            </w:r>
          </w:p>
        </w:tc>
        <w:tc>
          <w:tcPr>
            <w:tcW w:w="2097" w:type="dxa"/>
            <w:vAlign w:val="center"/>
          </w:tcPr>
          <w:p w14:paraId="28D7571B" w14:textId="4CCE5F5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lastRenderedPageBreak/>
              <w:t> </w:t>
            </w:r>
          </w:p>
        </w:tc>
        <w:tc>
          <w:tcPr>
            <w:tcW w:w="2179" w:type="dxa"/>
            <w:noWrap/>
            <w:vAlign w:val="center"/>
          </w:tcPr>
          <w:p w14:paraId="68358059" w14:textId="242B8C5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6789B27E" w14:textId="35B34D8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289175A6" w14:textId="3AB30E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6F5B2E07" w14:textId="02464D9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EC2D83A"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98EB23" w14:textId="5E1AD49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38157B7" w14:textId="465BB7E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Sex</w:t>
            </w:r>
          </w:p>
        </w:tc>
        <w:tc>
          <w:tcPr>
            <w:tcW w:w="2179" w:type="dxa"/>
            <w:noWrap/>
            <w:vAlign w:val="center"/>
          </w:tcPr>
          <w:p w14:paraId="140EAB39" w14:textId="47AABEC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11CB75D6" w14:textId="7C64E7E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5745B33" w14:textId="4621511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noWrap/>
            <w:vAlign w:val="center"/>
          </w:tcPr>
          <w:p w14:paraId="1BDB7FCF" w14:textId="07301CB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06FE238B"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EE1378" w14:textId="5BCB92D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7F6DB9BB" w14:textId="2BCE33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Female</w:t>
            </w:r>
          </w:p>
        </w:tc>
        <w:tc>
          <w:tcPr>
            <w:tcW w:w="2179" w:type="dxa"/>
            <w:noWrap/>
            <w:vAlign w:val="center"/>
          </w:tcPr>
          <w:p w14:paraId="2F7B44A7" w14:textId="2097C23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27058F1D" w14:textId="7902040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B501A36" w14:textId="5D626BA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6B0A58D0" w14:textId="23C87B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EA391B7"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A64843" w14:textId="5D4124CF"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C2F1818" w14:textId="272DF6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noWrap/>
            <w:vAlign w:val="center"/>
          </w:tcPr>
          <w:p w14:paraId="25BC1DD2" w14:textId="296151D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1.44 (0.95-2.22)</w:t>
            </w:r>
          </w:p>
        </w:tc>
        <w:tc>
          <w:tcPr>
            <w:tcW w:w="971" w:type="dxa"/>
            <w:noWrap/>
            <w:vAlign w:val="center"/>
          </w:tcPr>
          <w:p w14:paraId="3CD0D79B" w14:textId="158D704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0.09</w:t>
            </w:r>
          </w:p>
        </w:tc>
        <w:tc>
          <w:tcPr>
            <w:tcW w:w="1618" w:type="dxa"/>
            <w:noWrap/>
            <w:vAlign w:val="center"/>
          </w:tcPr>
          <w:p w14:paraId="32EC38BD" w14:textId="6E1874E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B4985ED" w14:textId="3B4AD05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E782716"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19F14C" w14:textId="40265EA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Ramachandran, 2020</w:t>
            </w:r>
            <w:r w:rsidRPr="001669D5">
              <w:rPr>
                <w:rFonts w:ascii="Arial" w:hAnsi="Arial" w:cs="Arial"/>
                <w:color w:val="000000"/>
                <w:sz w:val="18"/>
                <w:szCs w:val="18"/>
              </w:rPr>
              <w:t xml:space="preserve"> (Maharashtra and Tamil Nadu)</w:t>
            </w:r>
            <w:r w:rsidRPr="001669D5">
              <w:rPr>
                <w:rFonts w:ascii="Arial" w:hAnsi="Arial" w:cs="Arial"/>
                <w:color w:val="000000"/>
                <w:sz w:val="18"/>
                <w:szCs w:val="18"/>
              </w:rPr>
              <w:br/>
            </w:r>
            <w:r w:rsidRPr="001669D5">
              <w:rPr>
                <w:rFonts w:ascii="Arial" w:hAnsi="Arial" w:cs="Arial"/>
                <w:i/>
                <w:iCs/>
                <w:color w:val="000000"/>
                <w:sz w:val="18"/>
                <w:szCs w:val="18"/>
              </w:rPr>
              <w:t>Outcome: Treatment failure as a single outcome</w:t>
            </w:r>
          </w:p>
        </w:tc>
        <w:tc>
          <w:tcPr>
            <w:tcW w:w="2097" w:type="dxa"/>
            <w:noWrap/>
            <w:vAlign w:val="center"/>
          </w:tcPr>
          <w:p w14:paraId="124AC5F5" w14:textId="1B0A4BD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noWrap/>
            <w:vAlign w:val="center"/>
          </w:tcPr>
          <w:p w14:paraId="5998F735" w14:textId="750B634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incident rate ratios</w:t>
            </w:r>
          </w:p>
        </w:tc>
        <w:tc>
          <w:tcPr>
            <w:tcW w:w="971" w:type="dxa"/>
            <w:noWrap/>
            <w:vAlign w:val="center"/>
          </w:tcPr>
          <w:p w14:paraId="5C5096BA" w14:textId="50EC3FC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AB33BAF" w14:textId="1258B7D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incident rate ratios</w:t>
            </w:r>
          </w:p>
        </w:tc>
        <w:tc>
          <w:tcPr>
            <w:tcW w:w="1620" w:type="dxa"/>
            <w:noWrap/>
            <w:vAlign w:val="center"/>
          </w:tcPr>
          <w:p w14:paraId="69056171" w14:textId="7091DCE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FF0000"/>
                <w:sz w:val="18"/>
                <w:szCs w:val="18"/>
              </w:rPr>
              <w:t> </w:t>
            </w:r>
          </w:p>
        </w:tc>
      </w:tr>
      <w:tr w:rsidR="008C5F82" w:rsidRPr="00201B71" w14:paraId="7106923E"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803436" w14:textId="26D4079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B5FBE73" w14:textId="2F343A4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Rifampicin</w:t>
            </w:r>
            <w:r w:rsidRPr="001669D5">
              <w:rPr>
                <w:rFonts w:ascii="Arial" w:hAnsi="Arial" w:cs="Arial"/>
                <w:b/>
                <w:bCs/>
                <w:color w:val="000000"/>
                <w:sz w:val="18"/>
                <w:szCs w:val="18"/>
                <w:vertAlign w:val="superscript"/>
              </w:rPr>
              <w:t>c</w:t>
            </w:r>
          </w:p>
        </w:tc>
        <w:tc>
          <w:tcPr>
            <w:tcW w:w="2179" w:type="dxa"/>
            <w:noWrap/>
            <w:vAlign w:val="center"/>
          </w:tcPr>
          <w:p w14:paraId="231A42E2" w14:textId="01AD34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41848A61" w14:textId="6CC5CEE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4BD8082" w14:textId="7B9E566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44F7C9D4" w14:textId="04663F2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D8EB95A"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2558A0" w14:textId="6190C35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7C5AE98" w14:textId="09A369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 unit decrease in drug concentration</w:t>
            </w:r>
          </w:p>
        </w:tc>
        <w:tc>
          <w:tcPr>
            <w:tcW w:w="2179" w:type="dxa"/>
            <w:noWrap/>
            <w:vAlign w:val="center"/>
          </w:tcPr>
          <w:p w14:paraId="05C7C71A" w14:textId="5D09AB5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1.36 (1.04-1.26)</w:t>
            </w:r>
          </w:p>
        </w:tc>
        <w:tc>
          <w:tcPr>
            <w:tcW w:w="971" w:type="dxa"/>
            <w:noWrap/>
            <w:vAlign w:val="center"/>
          </w:tcPr>
          <w:p w14:paraId="5C2DE7AB" w14:textId="57001D4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0.005*</w:t>
            </w:r>
          </w:p>
        </w:tc>
        <w:tc>
          <w:tcPr>
            <w:tcW w:w="1618" w:type="dxa"/>
            <w:noWrap/>
            <w:vAlign w:val="center"/>
          </w:tcPr>
          <w:p w14:paraId="681D5FF0" w14:textId="3A70D8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1.16 (1.05-1.28)*</w:t>
            </w:r>
          </w:p>
        </w:tc>
        <w:tc>
          <w:tcPr>
            <w:tcW w:w="1620" w:type="dxa"/>
            <w:noWrap/>
            <w:vAlign w:val="center"/>
          </w:tcPr>
          <w:p w14:paraId="49F66BB4" w14:textId="163D1BA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0.003*</w:t>
            </w:r>
          </w:p>
        </w:tc>
      </w:tr>
      <w:tr w:rsidR="008C5F82" w:rsidRPr="00201B71" w14:paraId="4785E098"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6966D2" w14:textId="415A054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19A57CF" w14:textId="358905B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Isoniazid</w:t>
            </w:r>
            <w:r w:rsidRPr="001669D5">
              <w:rPr>
                <w:rFonts w:ascii="Arial" w:hAnsi="Arial" w:cs="Arial"/>
                <w:b/>
                <w:bCs/>
                <w:color w:val="000000"/>
                <w:sz w:val="18"/>
                <w:szCs w:val="18"/>
                <w:vertAlign w:val="superscript"/>
              </w:rPr>
              <w:t>c</w:t>
            </w:r>
            <w:r w:rsidRPr="001669D5">
              <w:rPr>
                <w:rFonts w:ascii="Arial" w:hAnsi="Arial" w:cs="Arial"/>
                <w:b/>
                <w:bCs/>
                <w:color w:val="000000"/>
                <w:sz w:val="18"/>
                <w:szCs w:val="18"/>
              </w:rPr>
              <w:t xml:space="preserve"> </w:t>
            </w:r>
          </w:p>
        </w:tc>
        <w:tc>
          <w:tcPr>
            <w:tcW w:w="2179" w:type="dxa"/>
            <w:noWrap/>
            <w:vAlign w:val="center"/>
          </w:tcPr>
          <w:p w14:paraId="79279203" w14:textId="64AD8C5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7E1979EB" w14:textId="70EE6C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32671DE3" w14:textId="05C37F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8F26E7F" w14:textId="37FE1D0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80E315E"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05F49E" w14:textId="2AAB4CE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5D864396" w14:textId="08B169A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 unit decrease in drug concentration</w:t>
            </w:r>
          </w:p>
        </w:tc>
        <w:tc>
          <w:tcPr>
            <w:tcW w:w="2179" w:type="dxa"/>
            <w:noWrap/>
            <w:vAlign w:val="center"/>
          </w:tcPr>
          <w:p w14:paraId="02DBCACE" w14:textId="192FB0B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1.06 (0.00-1.13)</w:t>
            </w:r>
          </w:p>
        </w:tc>
        <w:tc>
          <w:tcPr>
            <w:tcW w:w="971" w:type="dxa"/>
            <w:noWrap/>
            <w:vAlign w:val="center"/>
          </w:tcPr>
          <w:p w14:paraId="44FFF73C" w14:textId="559B566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0.076</w:t>
            </w:r>
          </w:p>
        </w:tc>
        <w:tc>
          <w:tcPr>
            <w:tcW w:w="1618" w:type="dxa"/>
            <w:noWrap/>
            <w:vAlign w:val="center"/>
          </w:tcPr>
          <w:p w14:paraId="2ABC8DB2" w14:textId="434E02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1.06 (0.99-1.14)</w:t>
            </w:r>
          </w:p>
        </w:tc>
        <w:tc>
          <w:tcPr>
            <w:tcW w:w="1620" w:type="dxa"/>
            <w:noWrap/>
            <w:vAlign w:val="center"/>
          </w:tcPr>
          <w:p w14:paraId="1E94A86D" w14:textId="22B3C67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w:t>
            </w:r>
          </w:p>
        </w:tc>
      </w:tr>
      <w:tr w:rsidR="008C5F82" w:rsidRPr="00201B71" w14:paraId="0E4092D3"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88BFD5" w14:textId="65D171F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03442AC" w14:textId="2F0EB79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Pyrazinamide</w:t>
            </w:r>
            <w:r w:rsidRPr="001669D5">
              <w:rPr>
                <w:rFonts w:ascii="Arial" w:hAnsi="Arial" w:cs="Arial"/>
                <w:b/>
                <w:bCs/>
                <w:color w:val="000000"/>
                <w:sz w:val="18"/>
                <w:szCs w:val="18"/>
                <w:vertAlign w:val="superscript"/>
              </w:rPr>
              <w:t>c</w:t>
            </w:r>
            <w:r w:rsidRPr="001669D5">
              <w:rPr>
                <w:rFonts w:ascii="Arial" w:hAnsi="Arial" w:cs="Arial"/>
                <w:b/>
                <w:bCs/>
                <w:color w:val="000000"/>
                <w:sz w:val="18"/>
                <w:szCs w:val="18"/>
              </w:rPr>
              <w:t xml:space="preserve"> </w:t>
            </w:r>
          </w:p>
        </w:tc>
        <w:tc>
          <w:tcPr>
            <w:tcW w:w="2179" w:type="dxa"/>
            <w:noWrap/>
            <w:vAlign w:val="center"/>
          </w:tcPr>
          <w:p w14:paraId="3FEE705D" w14:textId="62A552E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39597C3F" w14:textId="7B69385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39005C45" w14:textId="0EA40B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DE0A5AC" w14:textId="464F4F7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214A2B8"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4D6C3C" w14:textId="6BA8663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5B3E33DB" w14:textId="3665371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 unit decrease in drug concentration</w:t>
            </w:r>
          </w:p>
        </w:tc>
        <w:tc>
          <w:tcPr>
            <w:tcW w:w="2179" w:type="dxa"/>
            <w:noWrap/>
            <w:vAlign w:val="center"/>
          </w:tcPr>
          <w:p w14:paraId="7C582E46" w14:textId="63FF971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1.01 (0.99-1.04)</w:t>
            </w:r>
          </w:p>
        </w:tc>
        <w:tc>
          <w:tcPr>
            <w:tcW w:w="971" w:type="dxa"/>
            <w:noWrap/>
            <w:vAlign w:val="center"/>
          </w:tcPr>
          <w:p w14:paraId="5DF42BD7" w14:textId="5F5350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0.255</w:t>
            </w:r>
          </w:p>
        </w:tc>
        <w:tc>
          <w:tcPr>
            <w:tcW w:w="1618" w:type="dxa"/>
            <w:noWrap/>
            <w:vAlign w:val="center"/>
          </w:tcPr>
          <w:p w14:paraId="7B42AD0C" w14:textId="1A564C9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1.02 (0.99-1.04)</w:t>
            </w:r>
          </w:p>
        </w:tc>
        <w:tc>
          <w:tcPr>
            <w:tcW w:w="1620" w:type="dxa"/>
            <w:noWrap/>
            <w:vAlign w:val="center"/>
          </w:tcPr>
          <w:p w14:paraId="47F58C50" w14:textId="7BC4A7B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0.13</w:t>
            </w:r>
          </w:p>
        </w:tc>
      </w:tr>
      <w:tr w:rsidR="008C5F82" w:rsidRPr="00201B71" w14:paraId="6464A5DA"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B33586" w14:textId="42635BD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Ramachandran, 2020</w:t>
            </w:r>
            <w:r w:rsidRPr="001669D5">
              <w:rPr>
                <w:rFonts w:ascii="Arial" w:hAnsi="Arial" w:cs="Arial"/>
                <w:color w:val="000000"/>
                <w:sz w:val="18"/>
                <w:szCs w:val="18"/>
              </w:rPr>
              <w:t xml:space="preserve"> (Maharashtra and Tamil Nadu)</w:t>
            </w:r>
            <w:r w:rsidRPr="001669D5">
              <w:rPr>
                <w:rFonts w:ascii="Arial" w:hAnsi="Arial" w:cs="Arial"/>
                <w:color w:val="000000"/>
                <w:sz w:val="18"/>
                <w:szCs w:val="18"/>
              </w:rPr>
              <w:br/>
            </w:r>
            <w:r w:rsidRPr="001669D5">
              <w:rPr>
                <w:rFonts w:ascii="Arial" w:hAnsi="Arial" w:cs="Arial"/>
                <w:i/>
                <w:iCs/>
                <w:color w:val="000000"/>
                <w:sz w:val="18"/>
                <w:szCs w:val="18"/>
              </w:rPr>
              <w:t>Outcome: Death as a single outcome</w:t>
            </w:r>
          </w:p>
        </w:tc>
        <w:tc>
          <w:tcPr>
            <w:tcW w:w="2097" w:type="dxa"/>
            <w:noWrap/>
            <w:vAlign w:val="center"/>
          </w:tcPr>
          <w:p w14:paraId="621936DC" w14:textId="78C830A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noWrap/>
            <w:vAlign w:val="center"/>
          </w:tcPr>
          <w:p w14:paraId="7C5A8650" w14:textId="32FEA0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37DF9696" w14:textId="6D65EC6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7A0C526" w14:textId="7A2BEF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incident rate ratios</w:t>
            </w:r>
          </w:p>
        </w:tc>
        <w:tc>
          <w:tcPr>
            <w:tcW w:w="1620" w:type="dxa"/>
            <w:noWrap/>
            <w:vAlign w:val="center"/>
          </w:tcPr>
          <w:p w14:paraId="0DB7EF51" w14:textId="0292126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A6A8CEA"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043B9B94" w14:textId="38D8979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7DCC2825" w14:textId="683D439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Rifampicin</w:t>
            </w:r>
            <w:r w:rsidRPr="001669D5">
              <w:rPr>
                <w:rFonts w:ascii="Arial" w:hAnsi="Arial" w:cs="Arial"/>
                <w:b/>
                <w:bCs/>
                <w:color w:val="000000"/>
                <w:sz w:val="18"/>
                <w:szCs w:val="18"/>
                <w:vertAlign w:val="superscript"/>
              </w:rPr>
              <w:t>c</w:t>
            </w:r>
          </w:p>
        </w:tc>
        <w:tc>
          <w:tcPr>
            <w:tcW w:w="2179" w:type="dxa"/>
            <w:noWrap/>
            <w:vAlign w:val="center"/>
          </w:tcPr>
          <w:p w14:paraId="1C2D1A2A" w14:textId="1156FBB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09518784" w14:textId="510402C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1669D5">
              <w:rPr>
                <w:rFonts w:ascii="Arial" w:hAnsi="Arial" w:cs="Arial"/>
                <w:color w:val="000000"/>
                <w:sz w:val="18"/>
                <w:szCs w:val="18"/>
              </w:rPr>
              <w:t> </w:t>
            </w:r>
          </w:p>
        </w:tc>
        <w:tc>
          <w:tcPr>
            <w:tcW w:w="1618" w:type="dxa"/>
            <w:noWrap/>
            <w:vAlign w:val="center"/>
          </w:tcPr>
          <w:p w14:paraId="17C886A8" w14:textId="21EBA84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1669D5">
              <w:rPr>
                <w:rFonts w:ascii="Arial" w:hAnsi="Arial" w:cs="Arial"/>
                <w:color w:val="000000"/>
                <w:sz w:val="18"/>
                <w:szCs w:val="18"/>
              </w:rPr>
              <w:t> </w:t>
            </w:r>
          </w:p>
        </w:tc>
        <w:tc>
          <w:tcPr>
            <w:tcW w:w="1620" w:type="dxa"/>
            <w:noWrap/>
            <w:vAlign w:val="center"/>
          </w:tcPr>
          <w:p w14:paraId="02E29B40" w14:textId="68A425D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1669D5">
              <w:rPr>
                <w:rFonts w:ascii="Arial" w:hAnsi="Arial" w:cs="Arial"/>
                <w:color w:val="000000"/>
                <w:sz w:val="18"/>
                <w:szCs w:val="18"/>
              </w:rPr>
              <w:t> </w:t>
            </w:r>
          </w:p>
        </w:tc>
      </w:tr>
      <w:tr w:rsidR="008C5F82" w:rsidRPr="00201B71" w14:paraId="36E9C176"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ACBC5B" w14:textId="7C4C150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1C2ED9D" w14:textId="0DCF6D4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 unit decrease in drug concentration</w:t>
            </w:r>
          </w:p>
        </w:tc>
        <w:tc>
          <w:tcPr>
            <w:tcW w:w="2179" w:type="dxa"/>
            <w:noWrap/>
            <w:vAlign w:val="center"/>
          </w:tcPr>
          <w:p w14:paraId="4E2271EE" w14:textId="69A1395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1.07 (0.96-1.18)</w:t>
            </w:r>
          </w:p>
        </w:tc>
        <w:tc>
          <w:tcPr>
            <w:tcW w:w="971" w:type="dxa"/>
            <w:noWrap/>
            <w:vAlign w:val="center"/>
          </w:tcPr>
          <w:p w14:paraId="1A79A5C2" w14:textId="692220B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0.205</w:t>
            </w:r>
          </w:p>
        </w:tc>
        <w:tc>
          <w:tcPr>
            <w:tcW w:w="1618" w:type="dxa"/>
            <w:noWrap/>
            <w:vAlign w:val="center"/>
          </w:tcPr>
          <w:p w14:paraId="47D8C557" w14:textId="5D4ED3D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1.04 (0.94-1.15)</w:t>
            </w:r>
          </w:p>
        </w:tc>
        <w:tc>
          <w:tcPr>
            <w:tcW w:w="1620" w:type="dxa"/>
            <w:noWrap/>
            <w:vAlign w:val="center"/>
          </w:tcPr>
          <w:p w14:paraId="6217677B" w14:textId="3421CF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0.47</w:t>
            </w:r>
          </w:p>
        </w:tc>
      </w:tr>
      <w:tr w:rsidR="008C5F82" w:rsidRPr="00201B71" w14:paraId="3BE5E5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AF954C" w14:textId="102226A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AFF5EC0" w14:textId="0931EDF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Isoniazid</w:t>
            </w:r>
            <w:r w:rsidRPr="001669D5">
              <w:rPr>
                <w:rFonts w:ascii="Arial" w:hAnsi="Arial" w:cs="Arial"/>
                <w:b/>
                <w:bCs/>
                <w:color w:val="000000"/>
                <w:sz w:val="18"/>
                <w:szCs w:val="18"/>
                <w:vertAlign w:val="superscript"/>
              </w:rPr>
              <w:t>c</w:t>
            </w:r>
            <w:r w:rsidRPr="001669D5">
              <w:rPr>
                <w:rFonts w:ascii="Arial" w:hAnsi="Arial" w:cs="Arial"/>
                <w:b/>
                <w:bCs/>
                <w:color w:val="000000"/>
                <w:sz w:val="18"/>
                <w:szCs w:val="18"/>
              </w:rPr>
              <w:t xml:space="preserve"> </w:t>
            </w:r>
          </w:p>
        </w:tc>
        <w:tc>
          <w:tcPr>
            <w:tcW w:w="2179" w:type="dxa"/>
            <w:noWrap/>
            <w:vAlign w:val="center"/>
          </w:tcPr>
          <w:p w14:paraId="21E2B2EF" w14:textId="5B83355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10F743BC" w14:textId="53A2E45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78EE2CA7" w14:textId="2B1E8F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64340D0F" w14:textId="4E82A65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C0AA3A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9591F6" w14:textId="0535591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E0D876C" w14:textId="6AA875C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 unit decrease in drug concentration</w:t>
            </w:r>
          </w:p>
        </w:tc>
        <w:tc>
          <w:tcPr>
            <w:tcW w:w="2179" w:type="dxa"/>
            <w:noWrap/>
            <w:vAlign w:val="center"/>
          </w:tcPr>
          <w:p w14:paraId="18111A38" w14:textId="5BBABDF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1.05 (0.97-1.14)</w:t>
            </w:r>
          </w:p>
        </w:tc>
        <w:tc>
          <w:tcPr>
            <w:tcW w:w="971" w:type="dxa"/>
            <w:noWrap/>
            <w:vAlign w:val="center"/>
          </w:tcPr>
          <w:p w14:paraId="6327A40B" w14:textId="261582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0.212</w:t>
            </w:r>
          </w:p>
        </w:tc>
        <w:tc>
          <w:tcPr>
            <w:tcW w:w="1618" w:type="dxa"/>
            <w:noWrap/>
            <w:vAlign w:val="center"/>
          </w:tcPr>
          <w:p w14:paraId="02CD21B3" w14:textId="224D40D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1.04 (0.72-1.13)</w:t>
            </w:r>
          </w:p>
        </w:tc>
        <w:tc>
          <w:tcPr>
            <w:tcW w:w="1620" w:type="dxa"/>
            <w:noWrap/>
            <w:vAlign w:val="center"/>
          </w:tcPr>
          <w:p w14:paraId="1292927E" w14:textId="08BCC05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0.28</w:t>
            </w:r>
          </w:p>
        </w:tc>
      </w:tr>
      <w:tr w:rsidR="008C5F82" w:rsidRPr="00201B71" w14:paraId="22B9B16E"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35DB4B" w14:textId="4C2C5DD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02AB5F9" w14:textId="5D19DC5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Pyrazinamide</w:t>
            </w:r>
            <w:r w:rsidRPr="001669D5">
              <w:rPr>
                <w:rFonts w:ascii="Arial" w:hAnsi="Arial" w:cs="Arial"/>
                <w:b/>
                <w:bCs/>
                <w:color w:val="000000"/>
                <w:sz w:val="18"/>
                <w:szCs w:val="18"/>
                <w:vertAlign w:val="superscript"/>
              </w:rPr>
              <w:t>c</w:t>
            </w:r>
            <w:r w:rsidRPr="001669D5">
              <w:rPr>
                <w:rFonts w:ascii="Arial" w:hAnsi="Arial" w:cs="Arial"/>
                <w:b/>
                <w:bCs/>
                <w:color w:val="000000"/>
                <w:sz w:val="18"/>
                <w:szCs w:val="18"/>
              </w:rPr>
              <w:t xml:space="preserve"> </w:t>
            </w:r>
          </w:p>
        </w:tc>
        <w:tc>
          <w:tcPr>
            <w:tcW w:w="2179" w:type="dxa"/>
            <w:noWrap/>
            <w:vAlign w:val="center"/>
          </w:tcPr>
          <w:p w14:paraId="7193D03F" w14:textId="44262B5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4EA8E2F8" w14:textId="0759F55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40181517" w14:textId="2124BAD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76EDFAC1" w14:textId="19203CC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51C419A"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D8916B" w14:textId="04C81EA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74F8226" w14:textId="0C4D5C7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1 unit decrease in drug concentration</w:t>
            </w:r>
          </w:p>
        </w:tc>
        <w:tc>
          <w:tcPr>
            <w:tcW w:w="2179" w:type="dxa"/>
            <w:noWrap/>
            <w:vAlign w:val="center"/>
          </w:tcPr>
          <w:p w14:paraId="0040C234" w14:textId="0EE0181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1.01 (0.98-1.03)</w:t>
            </w:r>
          </w:p>
        </w:tc>
        <w:tc>
          <w:tcPr>
            <w:tcW w:w="971" w:type="dxa"/>
            <w:noWrap/>
            <w:vAlign w:val="center"/>
          </w:tcPr>
          <w:p w14:paraId="4F66E290" w14:textId="460A122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0.821</w:t>
            </w:r>
          </w:p>
        </w:tc>
        <w:tc>
          <w:tcPr>
            <w:tcW w:w="1618" w:type="dxa"/>
            <w:noWrap/>
            <w:vAlign w:val="center"/>
          </w:tcPr>
          <w:p w14:paraId="390E8575" w14:textId="0B6791E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1.01 (0.98-1.04)</w:t>
            </w:r>
          </w:p>
        </w:tc>
        <w:tc>
          <w:tcPr>
            <w:tcW w:w="1620" w:type="dxa"/>
            <w:noWrap/>
            <w:vAlign w:val="center"/>
          </w:tcPr>
          <w:p w14:paraId="7D22A4E1" w14:textId="1F54163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0.62</w:t>
            </w:r>
          </w:p>
        </w:tc>
      </w:tr>
      <w:tr w:rsidR="008C5F82" w:rsidRPr="00201B71" w14:paraId="06D34FF2"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0D8026" w14:textId="77E42B2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 xml:space="preserve">Shameer, 2016 </w:t>
            </w:r>
            <w:r w:rsidRPr="001669D5">
              <w:rPr>
                <w:rFonts w:ascii="Arial" w:hAnsi="Arial" w:cs="Arial"/>
                <w:color w:val="000000"/>
                <w:sz w:val="18"/>
                <w:szCs w:val="18"/>
              </w:rPr>
              <w:t>(Kerala)</w:t>
            </w:r>
            <w:r w:rsidRPr="001669D5">
              <w:rPr>
                <w:rFonts w:ascii="Arial" w:hAnsi="Arial" w:cs="Arial"/>
                <w:color w:val="000000"/>
                <w:sz w:val="18"/>
                <w:szCs w:val="18"/>
              </w:rPr>
              <w:br/>
            </w:r>
            <w:r w:rsidRPr="001669D5">
              <w:rPr>
                <w:rFonts w:ascii="Arial" w:hAnsi="Arial" w:cs="Arial"/>
                <w:i/>
                <w:iCs/>
                <w:color w:val="000000"/>
                <w:sz w:val="18"/>
                <w:szCs w:val="18"/>
              </w:rPr>
              <w:t>Outcome: Medication nonadherence (i.e., missing 3 or more consecutive doses)</w:t>
            </w:r>
          </w:p>
        </w:tc>
        <w:tc>
          <w:tcPr>
            <w:tcW w:w="2097" w:type="dxa"/>
            <w:vAlign w:val="center"/>
          </w:tcPr>
          <w:p w14:paraId="58F9E50E" w14:textId="0758000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 </w:t>
            </w:r>
          </w:p>
        </w:tc>
        <w:tc>
          <w:tcPr>
            <w:tcW w:w="2179" w:type="dxa"/>
            <w:noWrap/>
            <w:vAlign w:val="center"/>
          </w:tcPr>
          <w:p w14:paraId="05D52D38" w14:textId="5605375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odds ratios</w:t>
            </w:r>
          </w:p>
        </w:tc>
        <w:tc>
          <w:tcPr>
            <w:tcW w:w="971" w:type="dxa"/>
            <w:noWrap/>
            <w:vAlign w:val="center"/>
          </w:tcPr>
          <w:p w14:paraId="5E347CBB" w14:textId="21293D6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EA20567" w14:textId="4624893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odds ratios</w:t>
            </w:r>
          </w:p>
        </w:tc>
        <w:tc>
          <w:tcPr>
            <w:tcW w:w="1620" w:type="dxa"/>
            <w:noWrap/>
            <w:vAlign w:val="center"/>
          </w:tcPr>
          <w:p w14:paraId="48B5F05F" w14:textId="02B171D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FF0000"/>
                <w:sz w:val="18"/>
                <w:szCs w:val="18"/>
              </w:rPr>
              <w:t> </w:t>
            </w:r>
          </w:p>
        </w:tc>
      </w:tr>
      <w:tr w:rsidR="008C5F82" w:rsidRPr="00201B71" w14:paraId="4174E630"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AEABD0" w14:textId="6C6994B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F022D8C" w14:textId="297BB04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Age (years)</w:t>
            </w:r>
          </w:p>
        </w:tc>
        <w:tc>
          <w:tcPr>
            <w:tcW w:w="2179" w:type="dxa"/>
            <w:noWrap/>
            <w:vAlign w:val="center"/>
          </w:tcPr>
          <w:p w14:paraId="619A0563" w14:textId="0926D61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971" w:type="dxa"/>
            <w:noWrap/>
            <w:vAlign w:val="center"/>
          </w:tcPr>
          <w:p w14:paraId="6CCD8346" w14:textId="31EFBD3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18" w:type="dxa"/>
            <w:noWrap/>
            <w:vAlign w:val="center"/>
          </w:tcPr>
          <w:p w14:paraId="23320C3E" w14:textId="553BD6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c>
          <w:tcPr>
            <w:tcW w:w="1620" w:type="dxa"/>
            <w:noWrap/>
            <w:vAlign w:val="center"/>
          </w:tcPr>
          <w:p w14:paraId="520C6B15" w14:textId="73A6AA6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 </w:t>
            </w:r>
          </w:p>
        </w:tc>
      </w:tr>
      <w:tr w:rsidR="008C5F82" w:rsidRPr="00201B71" w14:paraId="707C0854"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AF85F2" w14:textId="5BE4BE5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4B26BD5" w14:textId="7166BFA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&gt;45</w:t>
            </w:r>
          </w:p>
        </w:tc>
        <w:tc>
          <w:tcPr>
            <w:tcW w:w="2179" w:type="dxa"/>
            <w:noWrap/>
            <w:vAlign w:val="center"/>
          </w:tcPr>
          <w:p w14:paraId="3BDF98D4" w14:textId="0DD294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0BF6DDAD" w14:textId="628E326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8A2F577" w14:textId="043009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EAF91E0" w14:textId="41F052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1E87509"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586311" w14:textId="3BA7F5C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6DD7A64" w14:textId="358B9E3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&lt;45</w:t>
            </w:r>
          </w:p>
        </w:tc>
        <w:tc>
          <w:tcPr>
            <w:tcW w:w="2179" w:type="dxa"/>
            <w:noWrap/>
            <w:vAlign w:val="center"/>
          </w:tcPr>
          <w:p w14:paraId="49AD016E" w14:textId="484096A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1.69 (0.83-3.4)</w:t>
            </w:r>
          </w:p>
        </w:tc>
        <w:tc>
          <w:tcPr>
            <w:tcW w:w="971" w:type="dxa"/>
            <w:noWrap/>
            <w:vAlign w:val="center"/>
          </w:tcPr>
          <w:p w14:paraId="0D1CAE28" w14:textId="70E0E1E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0.15</w:t>
            </w:r>
          </w:p>
        </w:tc>
        <w:tc>
          <w:tcPr>
            <w:tcW w:w="1618" w:type="dxa"/>
            <w:noWrap/>
            <w:vAlign w:val="center"/>
          </w:tcPr>
          <w:p w14:paraId="2051FC2A" w14:textId="7E48500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0443A39D" w14:textId="37343F2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169A98A"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3DDE9A2F" w14:textId="6A6827D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noWrap/>
            <w:vAlign w:val="center"/>
          </w:tcPr>
          <w:p w14:paraId="1FCDD498" w14:textId="38CE41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Sex</w:t>
            </w:r>
          </w:p>
        </w:tc>
        <w:tc>
          <w:tcPr>
            <w:tcW w:w="2179" w:type="dxa"/>
            <w:tcBorders>
              <w:bottom w:val="single" w:sz="2" w:space="0" w:color="000000" w:themeColor="text1"/>
            </w:tcBorders>
            <w:noWrap/>
            <w:vAlign w:val="center"/>
          </w:tcPr>
          <w:p w14:paraId="366184B1" w14:textId="5BC3BF2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tcBorders>
              <w:bottom w:val="single" w:sz="2" w:space="0" w:color="000000" w:themeColor="text1"/>
            </w:tcBorders>
            <w:noWrap/>
            <w:vAlign w:val="center"/>
          </w:tcPr>
          <w:p w14:paraId="562C39FD" w14:textId="7F88C20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noWrap/>
            <w:vAlign w:val="center"/>
          </w:tcPr>
          <w:p w14:paraId="79B987E2" w14:textId="3C89AE9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noWrap/>
            <w:vAlign w:val="center"/>
          </w:tcPr>
          <w:p w14:paraId="5D9ED54C" w14:textId="08FAA08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90FA28A"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noWrap/>
            <w:vAlign w:val="center"/>
          </w:tcPr>
          <w:p w14:paraId="3D99E04F" w14:textId="11EE440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noWrap/>
            <w:vAlign w:val="center"/>
          </w:tcPr>
          <w:p w14:paraId="533F13FC" w14:textId="7CB55FB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Female</w:t>
            </w:r>
          </w:p>
        </w:tc>
        <w:tc>
          <w:tcPr>
            <w:tcW w:w="2179" w:type="dxa"/>
            <w:shd w:val="clear" w:color="auto" w:fill="FFFFFF" w:themeFill="background1"/>
            <w:noWrap/>
            <w:vAlign w:val="center"/>
          </w:tcPr>
          <w:p w14:paraId="35EE89DB" w14:textId="5526DEA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shd w:val="clear" w:color="auto" w:fill="FFFFFF" w:themeFill="background1"/>
            <w:noWrap/>
            <w:vAlign w:val="center"/>
          </w:tcPr>
          <w:p w14:paraId="1B2B7233" w14:textId="4F37A1D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FFFFFF" w:themeFill="background1"/>
            <w:noWrap/>
            <w:vAlign w:val="center"/>
          </w:tcPr>
          <w:p w14:paraId="6CC8C79F" w14:textId="2448059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noWrap/>
            <w:vAlign w:val="center"/>
          </w:tcPr>
          <w:p w14:paraId="6D9F0855" w14:textId="7A0BB8A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9F64C19"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37DB2CC6" w14:textId="2EB7414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E517AF3" w14:textId="4750D2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Male</w:t>
            </w:r>
          </w:p>
        </w:tc>
        <w:tc>
          <w:tcPr>
            <w:tcW w:w="2179" w:type="dxa"/>
            <w:noWrap/>
            <w:vAlign w:val="center"/>
          </w:tcPr>
          <w:p w14:paraId="46E6A002" w14:textId="02AE4CE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1.53 (0.67-3.70)</w:t>
            </w:r>
          </w:p>
        </w:tc>
        <w:tc>
          <w:tcPr>
            <w:tcW w:w="971" w:type="dxa"/>
            <w:noWrap/>
            <w:vAlign w:val="center"/>
          </w:tcPr>
          <w:p w14:paraId="18953D94" w14:textId="73C8F38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0.33</w:t>
            </w:r>
          </w:p>
        </w:tc>
        <w:tc>
          <w:tcPr>
            <w:tcW w:w="1618" w:type="dxa"/>
            <w:noWrap/>
            <w:vAlign w:val="center"/>
          </w:tcPr>
          <w:p w14:paraId="306809DE" w14:textId="7F33C2C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24F5ED8" w14:textId="7FC3844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0DF2693"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14:paraId="58D24DCC" w14:textId="0AB6CF7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6FF6879" w14:textId="224103A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Education</w:t>
            </w:r>
          </w:p>
        </w:tc>
        <w:tc>
          <w:tcPr>
            <w:tcW w:w="2179" w:type="dxa"/>
            <w:noWrap/>
            <w:vAlign w:val="center"/>
          </w:tcPr>
          <w:p w14:paraId="5F57A9DF" w14:textId="33371E0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411CA787" w14:textId="6488AB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353C5E1" w14:textId="6A28DC2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FDB086D" w14:textId="3C922E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0B98B7B"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D7B23E" w14:textId="4F03C55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CDDAA06" w14:textId="5EB6F19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Above primary school</w:t>
            </w:r>
          </w:p>
        </w:tc>
        <w:tc>
          <w:tcPr>
            <w:tcW w:w="2179" w:type="dxa"/>
            <w:noWrap/>
            <w:vAlign w:val="center"/>
          </w:tcPr>
          <w:p w14:paraId="1ED0762F" w14:textId="2B5E731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3E529FEC" w14:textId="6172E9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rPr>
            </w:pPr>
            <w:r w:rsidRPr="001669D5">
              <w:rPr>
                <w:rFonts w:ascii="Arial" w:hAnsi="Arial" w:cs="Arial"/>
                <w:color w:val="000000"/>
                <w:sz w:val="18"/>
                <w:szCs w:val="18"/>
              </w:rPr>
              <w:t> </w:t>
            </w:r>
          </w:p>
        </w:tc>
        <w:tc>
          <w:tcPr>
            <w:tcW w:w="1618" w:type="dxa"/>
            <w:noWrap/>
            <w:vAlign w:val="center"/>
          </w:tcPr>
          <w:p w14:paraId="02CDF914" w14:textId="107FC47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noWrap/>
            <w:vAlign w:val="center"/>
          </w:tcPr>
          <w:p w14:paraId="32D92DA9" w14:textId="10A02FF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D91CED3"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28CB6A" w14:textId="6C5DF04C"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D10AAA1" w14:textId="6AD889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Up to primary school</w:t>
            </w:r>
          </w:p>
        </w:tc>
        <w:tc>
          <w:tcPr>
            <w:tcW w:w="2179" w:type="dxa"/>
            <w:noWrap/>
            <w:vAlign w:val="center"/>
          </w:tcPr>
          <w:p w14:paraId="736EA58C" w14:textId="1018F66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3.5 (1.56-8.03)*</w:t>
            </w:r>
          </w:p>
        </w:tc>
        <w:tc>
          <w:tcPr>
            <w:tcW w:w="971" w:type="dxa"/>
            <w:noWrap/>
            <w:vAlign w:val="center"/>
          </w:tcPr>
          <w:p w14:paraId="76D1DB80" w14:textId="28B2227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rPr>
            </w:pPr>
            <w:r w:rsidRPr="001669D5">
              <w:rPr>
                <w:rFonts w:ascii="Arial" w:hAnsi="Arial" w:cs="Arial"/>
                <w:color w:val="000000"/>
                <w:sz w:val="18"/>
                <w:szCs w:val="18"/>
              </w:rPr>
              <w:t>0.003*</w:t>
            </w:r>
          </w:p>
        </w:tc>
        <w:tc>
          <w:tcPr>
            <w:tcW w:w="1618" w:type="dxa"/>
            <w:noWrap/>
            <w:vAlign w:val="center"/>
          </w:tcPr>
          <w:p w14:paraId="6BDEB036" w14:textId="54E00C0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2.25 (0.83-6.13)</w:t>
            </w:r>
          </w:p>
        </w:tc>
        <w:tc>
          <w:tcPr>
            <w:tcW w:w="1620" w:type="dxa"/>
            <w:noWrap/>
            <w:vAlign w:val="center"/>
          </w:tcPr>
          <w:p w14:paraId="591B0B6A" w14:textId="323A9D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9ED2886"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B87561" w14:textId="0DCA1D3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87BE67B" w14:textId="1DD07C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Occupation</w:t>
            </w:r>
          </w:p>
        </w:tc>
        <w:tc>
          <w:tcPr>
            <w:tcW w:w="2179" w:type="dxa"/>
            <w:noWrap/>
            <w:vAlign w:val="center"/>
          </w:tcPr>
          <w:p w14:paraId="1445A0CD" w14:textId="6239EF4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4E36A114" w14:textId="639DFB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20CE567B" w14:textId="3ECAC16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6D87AD6" w14:textId="036A609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3B2663D"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389323" w14:textId="23074D7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6771AC95" w14:textId="6A34210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Others</w:t>
            </w:r>
          </w:p>
        </w:tc>
        <w:tc>
          <w:tcPr>
            <w:tcW w:w="2179" w:type="dxa"/>
            <w:noWrap/>
            <w:vAlign w:val="center"/>
          </w:tcPr>
          <w:p w14:paraId="0EF6CE89" w14:textId="6CE2FB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2D5E21A8" w14:textId="5AD6688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F3DF33D" w14:textId="6E753B4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6A93065" w14:textId="227078D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032B8EB"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08F9F1" w14:textId="4FD802B4"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noWrap/>
            <w:vAlign w:val="center"/>
          </w:tcPr>
          <w:p w14:paraId="19696CD8" w14:textId="2CEC9B3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Nil/unskilled</w:t>
            </w:r>
          </w:p>
        </w:tc>
        <w:tc>
          <w:tcPr>
            <w:tcW w:w="2179" w:type="dxa"/>
            <w:noWrap/>
            <w:vAlign w:val="center"/>
          </w:tcPr>
          <w:p w14:paraId="7C814938" w14:textId="0C0C69E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0.82 (0.34-1.97)</w:t>
            </w:r>
          </w:p>
        </w:tc>
        <w:tc>
          <w:tcPr>
            <w:tcW w:w="971" w:type="dxa"/>
            <w:noWrap/>
            <w:vAlign w:val="center"/>
          </w:tcPr>
          <w:p w14:paraId="06E2F6BD" w14:textId="534858C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0.82</w:t>
            </w:r>
          </w:p>
        </w:tc>
        <w:tc>
          <w:tcPr>
            <w:tcW w:w="1618" w:type="dxa"/>
            <w:noWrap/>
            <w:vAlign w:val="center"/>
          </w:tcPr>
          <w:p w14:paraId="4C205AD8" w14:textId="1981ABA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1049F46D" w14:textId="1EA3AAD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C5A965D"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ECAF24" w14:textId="07DEE82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7707D284" w14:textId="0D7C1FE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SES</w:t>
            </w:r>
          </w:p>
        </w:tc>
        <w:tc>
          <w:tcPr>
            <w:tcW w:w="2179" w:type="dxa"/>
            <w:noWrap/>
            <w:vAlign w:val="center"/>
          </w:tcPr>
          <w:p w14:paraId="02240366" w14:textId="6DE048D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3AA313D5" w14:textId="50583AB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1D3C9991" w14:textId="63D1AF8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38DC0939" w14:textId="7E47FCE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AD1E363" w14:textId="77777777" w:rsidTr="008C5F82">
        <w:trPr>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4752A3" w14:textId="2ABEE7F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D3A23EF" w14:textId="78D6B14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Middle</w:t>
            </w:r>
          </w:p>
        </w:tc>
        <w:tc>
          <w:tcPr>
            <w:tcW w:w="2179" w:type="dxa"/>
            <w:noWrap/>
            <w:vAlign w:val="center"/>
          </w:tcPr>
          <w:p w14:paraId="4A81772B" w14:textId="5F5C890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63C58350" w14:textId="7C0191E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2B4B73F9" w14:textId="63474C3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noWrap/>
            <w:vAlign w:val="center"/>
          </w:tcPr>
          <w:p w14:paraId="08ACDE1E" w14:textId="4144D42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1531BE2"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0D398A" w14:textId="088B5F5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3651E40" w14:textId="65D4720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Lower</w:t>
            </w:r>
          </w:p>
        </w:tc>
        <w:tc>
          <w:tcPr>
            <w:tcW w:w="2179" w:type="dxa"/>
            <w:noWrap/>
            <w:vAlign w:val="center"/>
          </w:tcPr>
          <w:p w14:paraId="19466328" w14:textId="22275AF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2.72 (0.87-8.53)</w:t>
            </w:r>
          </w:p>
        </w:tc>
        <w:tc>
          <w:tcPr>
            <w:tcW w:w="971" w:type="dxa"/>
            <w:noWrap/>
            <w:vAlign w:val="center"/>
          </w:tcPr>
          <w:p w14:paraId="3C56AA35" w14:textId="5AD8DF0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0.09</w:t>
            </w:r>
          </w:p>
        </w:tc>
        <w:tc>
          <w:tcPr>
            <w:tcW w:w="1618" w:type="dxa"/>
            <w:noWrap/>
            <w:vAlign w:val="center"/>
          </w:tcPr>
          <w:p w14:paraId="63CC8154" w14:textId="4CF1566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1.02 (0.25-4.07)</w:t>
            </w:r>
          </w:p>
        </w:tc>
        <w:tc>
          <w:tcPr>
            <w:tcW w:w="1620" w:type="dxa"/>
            <w:noWrap/>
            <w:vAlign w:val="center"/>
          </w:tcPr>
          <w:p w14:paraId="378A57B2" w14:textId="618C8A1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642C17F"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618D3B" w14:textId="679AFBB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4574125C" w14:textId="3FB8318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Type of TB</w:t>
            </w:r>
          </w:p>
        </w:tc>
        <w:tc>
          <w:tcPr>
            <w:tcW w:w="2179" w:type="dxa"/>
            <w:noWrap/>
            <w:vAlign w:val="center"/>
          </w:tcPr>
          <w:p w14:paraId="10F12C11" w14:textId="1851579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0F343716" w14:textId="039A419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6131EF3A" w14:textId="4FD3938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3B372AA" w14:textId="02D0639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29B11F6" w14:textId="77777777" w:rsidTr="008C5F8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05E187" w14:textId="0F884EE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7EA9E150" w14:textId="7B47A1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Extrapulmonary</w:t>
            </w:r>
          </w:p>
        </w:tc>
        <w:tc>
          <w:tcPr>
            <w:tcW w:w="2179" w:type="dxa"/>
            <w:noWrap/>
            <w:vAlign w:val="center"/>
          </w:tcPr>
          <w:p w14:paraId="5635C222" w14:textId="060200F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676566CB" w14:textId="15EC19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38256EC9" w14:textId="1D9B94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0F17E439" w14:textId="7493370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899055D"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0CC723" w14:textId="4EB341A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2F40491B" w14:textId="4DEAF81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Pulmonary</w:t>
            </w:r>
          </w:p>
        </w:tc>
        <w:tc>
          <w:tcPr>
            <w:tcW w:w="2179" w:type="dxa"/>
            <w:noWrap/>
            <w:vAlign w:val="center"/>
          </w:tcPr>
          <w:p w14:paraId="50415DE9" w14:textId="4A3C625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1.36 (0.57-3.25)</w:t>
            </w:r>
          </w:p>
        </w:tc>
        <w:tc>
          <w:tcPr>
            <w:tcW w:w="971" w:type="dxa"/>
            <w:noWrap/>
            <w:vAlign w:val="center"/>
          </w:tcPr>
          <w:p w14:paraId="76BC89F5" w14:textId="0994C71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0.52</w:t>
            </w:r>
          </w:p>
        </w:tc>
        <w:tc>
          <w:tcPr>
            <w:tcW w:w="1618" w:type="dxa"/>
            <w:noWrap/>
            <w:vAlign w:val="center"/>
          </w:tcPr>
          <w:p w14:paraId="3A0585CC" w14:textId="2BA5CA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00EABE73" w14:textId="12646B8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AF391E4" w14:textId="77777777" w:rsidTr="008C5F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6F947C" w14:textId="317D314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0A013DE" w14:textId="2AD8E6A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b/>
                <w:bCs/>
                <w:color w:val="000000"/>
                <w:sz w:val="18"/>
                <w:szCs w:val="18"/>
              </w:rPr>
              <w:t>Adverse drug reactions</w:t>
            </w:r>
          </w:p>
        </w:tc>
        <w:tc>
          <w:tcPr>
            <w:tcW w:w="2179" w:type="dxa"/>
            <w:noWrap/>
            <w:vAlign w:val="center"/>
          </w:tcPr>
          <w:p w14:paraId="3826F5AE" w14:textId="5E14AD4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49ABD95F" w14:textId="5A47F06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60BEDE16" w14:textId="14DF86E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155AE443" w14:textId="5E47F93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67A4F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30B078" w14:textId="0A30283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5FEEC0DC" w14:textId="7482B3A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Absent</w:t>
            </w:r>
          </w:p>
        </w:tc>
        <w:tc>
          <w:tcPr>
            <w:tcW w:w="2179" w:type="dxa"/>
            <w:noWrap/>
            <w:vAlign w:val="center"/>
          </w:tcPr>
          <w:p w14:paraId="6569ACE2" w14:textId="5532A49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221A48B3" w14:textId="12E14B8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6563B266" w14:textId="681BAB5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noWrap/>
            <w:vAlign w:val="center"/>
          </w:tcPr>
          <w:p w14:paraId="3CBFD5D0" w14:textId="08885FD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799811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47B6AA" w14:textId="72D1F9B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03376C35" w14:textId="7C660BA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Present</w:t>
            </w:r>
          </w:p>
        </w:tc>
        <w:tc>
          <w:tcPr>
            <w:tcW w:w="2179" w:type="dxa"/>
            <w:noWrap/>
            <w:vAlign w:val="center"/>
          </w:tcPr>
          <w:p w14:paraId="003ED592" w14:textId="71D97FE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2.91 (1.41-6.02)*</w:t>
            </w:r>
          </w:p>
        </w:tc>
        <w:tc>
          <w:tcPr>
            <w:tcW w:w="971" w:type="dxa"/>
            <w:noWrap/>
            <w:vAlign w:val="center"/>
          </w:tcPr>
          <w:p w14:paraId="0593EAE2" w14:textId="400C74F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0.006*</w:t>
            </w:r>
          </w:p>
        </w:tc>
        <w:tc>
          <w:tcPr>
            <w:tcW w:w="1618" w:type="dxa"/>
            <w:noWrap/>
            <w:vAlign w:val="center"/>
          </w:tcPr>
          <w:p w14:paraId="16A683FD" w14:textId="38F1176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2.46 (1.07-6.14)*</w:t>
            </w:r>
          </w:p>
        </w:tc>
        <w:tc>
          <w:tcPr>
            <w:tcW w:w="1620" w:type="dxa"/>
            <w:noWrap/>
            <w:vAlign w:val="center"/>
          </w:tcPr>
          <w:p w14:paraId="0D224ABA" w14:textId="141BB02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&lt;0.05*</w:t>
            </w:r>
          </w:p>
        </w:tc>
      </w:tr>
      <w:tr w:rsidR="008C5F82" w:rsidRPr="00201B71" w14:paraId="3292C9E9"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F97A46" w14:textId="0542551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BD4B2DC" w14:textId="5CC7034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Initial counseling</w:t>
            </w:r>
          </w:p>
        </w:tc>
        <w:tc>
          <w:tcPr>
            <w:tcW w:w="2179" w:type="dxa"/>
            <w:noWrap/>
            <w:vAlign w:val="center"/>
          </w:tcPr>
          <w:p w14:paraId="69DE7D2F" w14:textId="59D6D12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1775570F" w14:textId="2121BA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0B998BE8" w14:textId="25F30C3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1C98F244" w14:textId="78290B3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C1DC8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58B3C1" w14:textId="59A16B98"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9F4D13A" w14:textId="20A97BD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Not received</w:t>
            </w:r>
          </w:p>
        </w:tc>
        <w:tc>
          <w:tcPr>
            <w:tcW w:w="2179" w:type="dxa"/>
            <w:noWrap/>
            <w:vAlign w:val="center"/>
          </w:tcPr>
          <w:p w14:paraId="600B56F0" w14:textId="2101985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2E133039" w14:textId="553F01C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312DB7ED" w14:textId="6D33E88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41F5C1EF" w14:textId="7B6CC74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35BF6C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A414E0" w14:textId="1725E43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AC1CA0A" w14:textId="23B091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rPr>
            </w:pPr>
            <w:r w:rsidRPr="001669D5">
              <w:rPr>
                <w:rFonts w:ascii="Arial" w:hAnsi="Arial" w:cs="Arial"/>
                <w:color w:val="000000"/>
                <w:sz w:val="18"/>
                <w:szCs w:val="18"/>
              </w:rPr>
              <w:t>Received</w:t>
            </w:r>
          </w:p>
        </w:tc>
        <w:tc>
          <w:tcPr>
            <w:tcW w:w="2179" w:type="dxa"/>
            <w:noWrap/>
            <w:vAlign w:val="center"/>
          </w:tcPr>
          <w:p w14:paraId="0770B46F" w14:textId="47B7C5B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 (0.23-4.18)</w:t>
            </w:r>
          </w:p>
        </w:tc>
        <w:tc>
          <w:tcPr>
            <w:tcW w:w="971" w:type="dxa"/>
            <w:noWrap/>
            <w:vAlign w:val="center"/>
          </w:tcPr>
          <w:p w14:paraId="09C6AECA" w14:textId="70286B4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w:t>
            </w:r>
          </w:p>
        </w:tc>
        <w:tc>
          <w:tcPr>
            <w:tcW w:w="1618" w:type="dxa"/>
            <w:noWrap/>
            <w:vAlign w:val="center"/>
          </w:tcPr>
          <w:p w14:paraId="262C3228" w14:textId="59A830F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088CF9E8" w14:textId="246AAF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BBEFB0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17CED2" w14:textId="2BEBBBD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1E66188C" w14:textId="0D90F4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Selection of DOT center after consulting with patient</w:t>
            </w:r>
          </w:p>
        </w:tc>
        <w:tc>
          <w:tcPr>
            <w:tcW w:w="2179" w:type="dxa"/>
            <w:noWrap/>
            <w:vAlign w:val="center"/>
          </w:tcPr>
          <w:p w14:paraId="4DC8668F" w14:textId="0D02A4D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noWrap/>
            <w:vAlign w:val="center"/>
          </w:tcPr>
          <w:p w14:paraId="1C136287" w14:textId="397A508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2EB7A212" w14:textId="24701A0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55D15BE3" w14:textId="7BA2F68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90953BC" w14:textId="77777777" w:rsidTr="008C5F82">
        <w:trPr>
          <w:trHeight w:val="3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B0A357" w14:textId="35D8622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noWrap/>
            <w:vAlign w:val="center"/>
          </w:tcPr>
          <w:p w14:paraId="3B77271C" w14:textId="493B169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noWrap/>
            <w:vAlign w:val="center"/>
          </w:tcPr>
          <w:p w14:paraId="6524233A" w14:textId="7ADF5CB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noWrap/>
            <w:vAlign w:val="center"/>
          </w:tcPr>
          <w:p w14:paraId="366861E8" w14:textId="65F42CC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noWrap/>
            <w:vAlign w:val="center"/>
          </w:tcPr>
          <w:p w14:paraId="5D80C218" w14:textId="63676BF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noWrap/>
            <w:vAlign w:val="center"/>
          </w:tcPr>
          <w:p w14:paraId="2FA2F121" w14:textId="11A6DFF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7F9B3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15DE177C" w14:textId="49EAE7C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0437AEC4" w14:textId="53CA064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w:t>
            </w:r>
          </w:p>
        </w:tc>
        <w:tc>
          <w:tcPr>
            <w:tcW w:w="2179" w:type="dxa"/>
            <w:tcBorders>
              <w:bottom w:val="single" w:sz="2" w:space="0" w:color="000000" w:themeColor="text1"/>
            </w:tcBorders>
            <w:vAlign w:val="center"/>
          </w:tcPr>
          <w:p w14:paraId="673849F3" w14:textId="08605F0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2.67 (0.68-10.48)</w:t>
            </w:r>
          </w:p>
        </w:tc>
        <w:tc>
          <w:tcPr>
            <w:tcW w:w="971" w:type="dxa"/>
            <w:tcBorders>
              <w:bottom w:val="single" w:sz="2" w:space="0" w:color="000000" w:themeColor="text1"/>
            </w:tcBorders>
            <w:vAlign w:val="center"/>
          </w:tcPr>
          <w:p w14:paraId="7579EAAE" w14:textId="7429C1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0.16</w:t>
            </w:r>
          </w:p>
        </w:tc>
        <w:tc>
          <w:tcPr>
            <w:tcW w:w="1618" w:type="dxa"/>
            <w:tcBorders>
              <w:bottom w:val="single" w:sz="2" w:space="0" w:color="000000" w:themeColor="text1"/>
            </w:tcBorders>
            <w:vAlign w:val="center"/>
          </w:tcPr>
          <w:p w14:paraId="612D1BA1" w14:textId="010127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1A89EA99" w14:textId="244E2B4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D491C8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DBE5F1" w:themeFill="accent1" w:themeFillTint="33"/>
            <w:vAlign w:val="center"/>
          </w:tcPr>
          <w:p w14:paraId="01724B49" w14:textId="65DE853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DBE5F1" w:themeFill="accent1" w:themeFillTint="33"/>
            <w:vAlign w:val="center"/>
          </w:tcPr>
          <w:p w14:paraId="18BEE446" w14:textId="24A8F56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Current smoker</w:t>
            </w:r>
          </w:p>
        </w:tc>
        <w:tc>
          <w:tcPr>
            <w:tcW w:w="2179" w:type="dxa"/>
            <w:shd w:val="clear" w:color="auto" w:fill="DBE5F1" w:themeFill="accent1" w:themeFillTint="33"/>
            <w:vAlign w:val="center"/>
          </w:tcPr>
          <w:p w14:paraId="6E48001C" w14:textId="00DAE93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shd w:val="clear" w:color="auto" w:fill="DBE5F1" w:themeFill="accent1" w:themeFillTint="33"/>
            <w:vAlign w:val="center"/>
          </w:tcPr>
          <w:p w14:paraId="5B391DBB" w14:textId="69321F2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DBE5F1" w:themeFill="accent1" w:themeFillTint="33"/>
            <w:vAlign w:val="center"/>
          </w:tcPr>
          <w:p w14:paraId="39367237" w14:textId="42E0EC4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DBE5F1" w:themeFill="accent1" w:themeFillTint="33"/>
            <w:vAlign w:val="center"/>
          </w:tcPr>
          <w:p w14:paraId="78C8754E" w14:textId="49D593C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82A71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D97117" w14:textId="2192D1F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8D462B7" w14:textId="188D018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No</w:t>
            </w:r>
          </w:p>
        </w:tc>
        <w:tc>
          <w:tcPr>
            <w:tcW w:w="2179" w:type="dxa"/>
            <w:vAlign w:val="center"/>
          </w:tcPr>
          <w:p w14:paraId="56DBB469" w14:textId="7480CFB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5A5073F" w14:textId="0CAC9AD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6713D353" w14:textId="54BDB09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7E9F1661" w14:textId="0C2C029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119A1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4DB1D2" w14:textId="0F6D53F9"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2AB959C" w14:textId="703B327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Yes</w:t>
            </w:r>
          </w:p>
        </w:tc>
        <w:tc>
          <w:tcPr>
            <w:tcW w:w="2179" w:type="dxa"/>
            <w:vAlign w:val="center"/>
          </w:tcPr>
          <w:p w14:paraId="3B977716" w14:textId="2A0D377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8.34 (2.8-24.81)*</w:t>
            </w:r>
          </w:p>
        </w:tc>
        <w:tc>
          <w:tcPr>
            <w:tcW w:w="971" w:type="dxa"/>
            <w:vAlign w:val="center"/>
          </w:tcPr>
          <w:p w14:paraId="3CC052BF" w14:textId="58147C8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3933355D" w14:textId="24FB4E9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3.84 (0.92-16.06)</w:t>
            </w:r>
          </w:p>
        </w:tc>
        <w:tc>
          <w:tcPr>
            <w:tcW w:w="1620" w:type="dxa"/>
            <w:vAlign w:val="center"/>
          </w:tcPr>
          <w:p w14:paraId="7C9311AA" w14:textId="5803E6F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B37D4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3F5AE639" w14:textId="28C0EE0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1D3EE3CA" w14:textId="0C7810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b/>
                <w:bCs/>
                <w:color w:val="000000"/>
                <w:sz w:val="18"/>
                <w:szCs w:val="18"/>
              </w:rPr>
              <w:t>Alcohol</w:t>
            </w:r>
          </w:p>
        </w:tc>
        <w:tc>
          <w:tcPr>
            <w:tcW w:w="2179" w:type="dxa"/>
            <w:tcBorders>
              <w:bottom w:val="single" w:sz="2" w:space="0" w:color="000000" w:themeColor="text1"/>
            </w:tcBorders>
            <w:vAlign w:val="center"/>
          </w:tcPr>
          <w:p w14:paraId="10B57003" w14:textId="751FF0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tcBorders>
              <w:bottom w:val="single" w:sz="2" w:space="0" w:color="000000" w:themeColor="text1"/>
            </w:tcBorders>
            <w:vAlign w:val="center"/>
          </w:tcPr>
          <w:p w14:paraId="1B96DC56" w14:textId="654CD67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vAlign w:val="center"/>
          </w:tcPr>
          <w:p w14:paraId="058FA065" w14:textId="4FCC8C6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7208EB4D" w14:textId="7532A7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DCB74F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shd w:val="clear" w:color="auto" w:fill="DBE5F1" w:themeFill="accent1" w:themeFillTint="33"/>
            <w:vAlign w:val="center"/>
          </w:tcPr>
          <w:p w14:paraId="07CE9991" w14:textId="3343604E"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shd w:val="clear" w:color="auto" w:fill="DBE5F1" w:themeFill="accent1" w:themeFillTint="33"/>
            <w:vAlign w:val="center"/>
          </w:tcPr>
          <w:p w14:paraId="1BE614E9" w14:textId="3AD261C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Never used</w:t>
            </w:r>
          </w:p>
        </w:tc>
        <w:tc>
          <w:tcPr>
            <w:tcW w:w="2179" w:type="dxa"/>
            <w:tcBorders>
              <w:bottom w:val="single" w:sz="2" w:space="0" w:color="000000" w:themeColor="text1"/>
            </w:tcBorders>
            <w:shd w:val="clear" w:color="auto" w:fill="DBE5F1" w:themeFill="accent1" w:themeFillTint="33"/>
            <w:vAlign w:val="center"/>
          </w:tcPr>
          <w:p w14:paraId="64BD0230" w14:textId="33FE208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tcBorders>
              <w:bottom w:val="single" w:sz="2" w:space="0" w:color="000000" w:themeColor="text1"/>
            </w:tcBorders>
            <w:shd w:val="clear" w:color="auto" w:fill="DBE5F1" w:themeFill="accent1" w:themeFillTint="33"/>
            <w:vAlign w:val="center"/>
          </w:tcPr>
          <w:p w14:paraId="4209D995" w14:textId="3731CF7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shd w:val="clear" w:color="auto" w:fill="DBE5F1" w:themeFill="accent1" w:themeFillTint="33"/>
            <w:vAlign w:val="center"/>
          </w:tcPr>
          <w:p w14:paraId="0EED036C" w14:textId="0CF05F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tcBorders>
              <w:bottom w:val="single" w:sz="2" w:space="0" w:color="000000" w:themeColor="text1"/>
            </w:tcBorders>
            <w:shd w:val="clear" w:color="auto" w:fill="DBE5F1" w:themeFill="accent1" w:themeFillTint="33"/>
            <w:vAlign w:val="center"/>
          </w:tcPr>
          <w:p w14:paraId="35A8F4FE" w14:textId="7C96DF1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39E641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vAlign w:val="center"/>
          </w:tcPr>
          <w:p w14:paraId="7151EBA8" w14:textId="42FA072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6ECA8F61" w14:textId="0CF0E57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Non-hazardous use</w:t>
            </w:r>
          </w:p>
        </w:tc>
        <w:tc>
          <w:tcPr>
            <w:tcW w:w="2179" w:type="dxa"/>
            <w:shd w:val="clear" w:color="auto" w:fill="FFFFFF" w:themeFill="background1"/>
            <w:vAlign w:val="center"/>
          </w:tcPr>
          <w:p w14:paraId="6BEB661C" w14:textId="10A0DE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1.84 (0.75-4.01)</w:t>
            </w:r>
          </w:p>
        </w:tc>
        <w:tc>
          <w:tcPr>
            <w:tcW w:w="971" w:type="dxa"/>
            <w:shd w:val="clear" w:color="auto" w:fill="FFFFFF" w:themeFill="background1"/>
            <w:vAlign w:val="center"/>
          </w:tcPr>
          <w:p w14:paraId="40B93356" w14:textId="0682CD2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0.21</w:t>
            </w:r>
          </w:p>
        </w:tc>
        <w:tc>
          <w:tcPr>
            <w:tcW w:w="1618" w:type="dxa"/>
            <w:shd w:val="clear" w:color="auto" w:fill="FFFFFF" w:themeFill="background1"/>
            <w:vAlign w:val="center"/>
          </w:tcPr>
          <w:p w14:paraId="1BF34B21" w14:textId="63050FC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shd w:val="clear" w:color="auto" w:fill="FFFFFF" w:themeFill="background1"/>
            <w:vAlign w:val="center"/>
          </w:tcPr>
          <w:p w14:paraId="5F95DF24" w14:textId="543C4C5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8AF1F9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726B12" w14:textId="2849A52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6826B87" w14:textId="2C50E9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Hazardous use</w:t>
            </w:r>
          </w:p>
        </w:tc>
        <w:tc>
          <w:tcPr>
            <w:tcW w:w="2179" w:type="dxa"/>
            <w:vAlign w:val="center"/>
          </w:tcPr>
          <w:p w14:paraId="1463F9A8" w14:textId="3708D66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22.67 (5.76-89.16)*</w:t>
            </w:r>
          </w:p>
        </w:tc>
        <w:tc>
          <w:tcPr>
            <w:tcW w:w="971" w:type="dxa"/>
            <w:vAlign w:val="center"/>
          </w:tcPr>
          <w:p w14:paraId="5A6D4CD0" w14:textId="69155ED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&lt;0.001*</w:t>
            </w:r>
          </w:p>
        </w:tc>
        <w:tc>
          <w:tcPr>
            <w:tcW w:w="1618" w:type="dxa"/>
            <w:vAlign w:val="center"/>
          </w:tcPr>
          <w:p w14:paraId="2E28BCE7" w14:textId="73E3635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16.67 (3.22-61.42)*</w:t>
            </w:r>
          </w:p>
        </w:tc>
        <w:tc>
          <w:tcPr>
            <w:tcW w:w="1620" w:type="dxa"/>
            <w:vAlign w:val="center"/>
          </w:tcPr>
          <w:p w14:paraId="6BE3AEA0" w14:textId="75681F7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&lt;0.05*</w:t>
            </w:r>
          </w:p>
        </w:tc>
      </w:tr>
      <w:tr w:rsidR="008C5F82" w:rsidRPr="00201B71" w14:paraId="2B916E9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5CD508" w14:textId="368CA82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1654536" w14:textId="4D1B740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TB stigma perceived by the patient</w:t>
            </w:r>
          </w:p>
        </w:tc>
        <w:tc>
          <w:tcPr>
            <w:tcW w:w="2179" w:type="dxa"/>
            <w:vAlign w:val="center"/>
          </w:tcPr>
          <w:p w14:paraId="151CF007" w14:textId="313EE93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1230F3FE" w14:textId="5584BC9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B0D1AA1" w14:textId="6042D04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0C39E01" w14:textId="7E3C35A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043431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4C9C15" w14:textId="66E4863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670C8374" w14:textId="67FEC22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Lower degree</w:t>
            </w:r>
          </w:p>
        </w:tc>
        <w:tc>
          <w:tcPr>
            <w:tcW w:w="2179" w:type="dxa"/>
            <w:vAlign w:val="center"/>
          </w:tcPr>
          <w:p w14:paraId="661BF153" w14:textId="336C276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905E47A" w14:textId="5730088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21B08AA" w14:textId="68C353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7228549F" w14:textId="286BBF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147D6D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70747B" w14:textId="48AE8D5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8319151" w14:textId="6B7001F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Higher degree</w:t>
            </w:r>
          </w:p>
        </w:tc>
        <w:tc>
          <w:tcPr>
            <w:tcW w:w="2179" w:type="dxa"/>
            <w:vAlign w:val="center"/>
          </w:tcPr>
          <w:p w14:paraId="40A08301" w14:textId="43083AA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3.04 (1.40-6.51)*</w:t>
            </w:r>
          </w:p>
        </w:tc>
        <w:tc>
          <w:tcPr>
            <w:tcW w:w="971" w:type="dxa"/>
            <w:vAlign w:val="center"/>
          </w:tcPr>
          <w:p w14:paraId="68CE8824" w14:textId="2DBEA49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0.004*</w:t>
            </w:r>
          </w:p>
        </w:tc>
        <w:tc>
          <w:tcPr>
            <w:tcW w:w="1618" w:type="dxa"/>
            <w:vAlign w:val="center"/>
          </w:tcPr>
          <w:p w14:paraId="5649B18E" w14:textId="05BCBD6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42D84AD" w14:textId="34BAC0A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515A04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0A92FB" w14:textId="7B7DB54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CB597F4" w14:textId="209FA9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Shared TB status with family</w:t>
            </w:r>
          </w:p>
        </w:tc>
        <w:tc>
          <w:tcPr>
            <w:tcW w:w="2179" w:type="dxa"/>
            <w:vAlign w:val="center"/>
          </w:tcPr>
          <w:p w14:paraId="1D932D5B" w14:textId="282620B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323FBB00" w14:textId="59C2962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1F5B8A7" w14:textId="190819F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AB9CDB6" w14:textId="66D7BAA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26987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B37400" w14:textId="7D20171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4760F87" w14:textId="5322D4A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403E5442" w14:textId="7A45CC7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323333E1" w14:textId="62C2908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15A18A6" w14:textId="5D2E8E9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2870974F" w14:textId="5E20F5A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58DDF49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6E8691" w14:textId="317C9D0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C2D2CCA" w14:textId="14A0C01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0C1C1023" w14:textId="75F685E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2.90 (1.06-7.94)*</w:t>
            </w:r>
          </w:p>
        </w:tc>
        <w:tc>
          <w:tcPr>
            <w:tcW w:w="971" w:type="dxa"/>
            <w:vAlign w:val="center"/>
          </w:tcPr>
          <w:p w14:paraId="2BA3BE85" w14:textId="0D7AD9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0.058*</w:t>
            </w:r>
          </w:p>
        </w:tc>
        <w:tc>
          <w:tcPr>
            <w:tcW w:w="1618" w:type="dxa"/>
            <w:vAlign w:val="center"/>
          </w:tcPr>
          <w:p w14:paraId="43D0C9CF" w14:textId="3D02C8B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2.22 (0.52-9.50)</w:t>
            </w:r>
          </w:p>
        </w:tc>
        <w:tc>
          <w:tcPr>
            <w:tcW w:w="1620" w:type="dxa"/>
            <w:vAlign w:val="center"/>
          </w:tcPr>
          <w:p w14:paraId="3BDAEDB4" w14:textId="2EDB119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07666AA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FE569F" w14:textId="253F748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194DE9F4" w14:textId="0E6707C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Family support</w:t>
            </w:r>
          </w:p>
        </w:tc>
        <w:tc>
          <w:tcPr>
            <w:tcW w:w="2179" w:type="dxa"/>
            <w:vAlign w:val="center"/>
          </w:tcPr>
          <w:p w14:paraId="5D150776" w14:textId="21A182B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0ACC2132" w14:textId="4C201C7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54224125" w14:textId="06EFE7D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12A1B4F" w14:textId="3C9E770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82CC31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15A6E2" w14:textId="26482EEA"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7CB02ABA" w14:textId="3A3CA0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0D6420E0" w14:textId="42F096A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554DFC3A" w14:textId="22CFA25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BD22885" w14:textId="129497A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38693BED" w14:textId="698A177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7D590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vAlign w:val="center"/>
          </w:tcPr>
          <w:p w14:paraId="284655CE" w14:textId="71B3F6F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vAlign w:val="center"/>
          </w:tcPr>
          <w:p w14:paraId="2D5675A3" w14:textId="20174D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tcBorders>
              <w:bottom w:val="single" w:sz="2" w:space="0" w:color="000000" w:themeColor="text1"/>
            </w:tcBorders>
            <w:vAlign w:val="center"/>
          </w:tcPr>
          <w:p w14:paraId="68EBB1B9" w14:textId="38FCA9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0.64 (0.24-1.73)</w:t>
            </w:r>
          </w:p>
        </w:tc>
        <w:tc>
          <w:tcPr>
            <w:tcW w:w="971" w:type="dxa"/>
            <w:tcBorders>
              <w:bottom w:val="single" w:sz="2" w:space="0" w:color="000000" w:themeColor="text1"/>
            </w:tcBorders>
            <w:vAlign w:val="center"/>
          </w:tcPr>
          <w:p w14:paraId="350DF94C" w14:textId="4FF71F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0.43</w:t>
            </w:r>
          </w:p>
        </w:tc>
        <w:tc>
          <w:tcPr>
            <w:tcW w:w="1618" w:type="dxa"/>
            <w:tcBorders>
              <w:bottom w:val="single" w:sz="2" w:space="0" w:color="000000" w:themeColor="text1"/>
            </w:tcBorders>
            <w:vAlign w:val="center"/>
          </w:tcPr>
          <w:p w14:paraId="7421B272" w14:textId="5670EA2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vAlign w:val="center"/>
          </w:tcPr>
          <w:p w14:paraId="4BC7B773" w14:textId="44D3E5D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16D718C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tcBorders>
              <w:bottom w:val="single" w:sz="2" w:space="0" w:color="000000" w:themeColor="text1"/>
            </w:tcBorders>
            <w:shd w:val="clear" w:color="auto" w:fill="DBE5F1" w:themeFill="accent1" w:themeFillTint="33"/>
            <w:vAlign w:val="center"/>
          </w:tcPr>
          <w:p w14:paraId="670E4F96" w14:textId="10250C6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tcBorders>
              <w:bottom w:val="single" w:sz="2" w:space="0" w:color="000000" w:themeColor="text1"/>
            </w:tcBorders>
            <w:shd w:val="clear" w:color="auto" w:fill="DBE5F1" w:themeFill="accent1" w:themeFillTint="33"/>
            <w:vAlign w:val="center"/>
          </w:tcPr>
          <w:p w14:paraId="2B10175E" w14:textId="78596D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Distance to nearest PHI</w:t>
            </w:r>
          </w:p>
        </w:tc>
        <w:tc>
          <w:tcPr>
            <w:tcW w:w="2179" w:type="dxa"/>
            <w:tcBorders>
              <w:bottom w:val="single" w:sz="2" w:space="0" w:color="000000" w:themeColor="text1"/>
            </w:tcBorders>
            <w:shd w:val="clear" w:color="auto" w:fill="DBE5F1" w:themeFill="accent1" w:themeFillTint="33"/>
            <w:vAlign w:val="center"/>
          </w:tcPr>
          <w:p w14:paraId="235D3DE1" w14:textId="19D3A67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tcBorders>
              <w:bottom w:val="single" w:sz="2" w:space="0" w:color="000000" w:themeColor="text1"/>
            </w:tcBorders>
            <w:shd w:val="clear" w:color="auto" w:fill="DBE5F1" w:themeFill="accent1" w:themeFillTint="33"/>
            <w:vAlign w:val="center"/>
          </w:tcPr>
          <w:p w14:paraId="4B1B9437" w14:textId="67A686C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tcBorders>
              <w:bottom w:val="single" w:sz="2" w:space="0" w:color="000000" w:themeColor="text1"/>
            </w:tcBorders>
            <w:shd w:val="clear" w:color="auto" w:fill="DBE5F1" w:themeFill="accent1" w:themeFillTint="33"/>
            <w:vAlign w:val="center"/>
          </w:tcPr>
          <w:p w14:paraId="7C11D3A6" w14:textId="7A8DBF8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tcBorders>
              <w:bottom w:val="single" w:sz="2" w:space="0" w:color="000000" w:themeColor="text1"/>
            </w:tcBorders>
            <w:shd w:val="clear" w:color="auto" w:fill="DBE5F1" w:themeFill="accent1" w:themeFillTint="33"/>
            <w:vAlign w:val="center"/>
          </w:tcPr>
          <w:p w14:paraId="52F1870E" w14:textId="2AF8CD0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55AF7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vAlign w:val="center"/>
          </w:tcPr>
          <w:p w14:paraId="54DD5078" w14:textId="25DF11B7"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shd w:val="clear" w:color="auto" w:fill="FFFFFF" w:themeFill="background1"/>
            <w:vAlign w:val="center"/>
          </w:tcPr>
          <w:p w14:paraId="4964F9D0" w14:textId="79B750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&lt;=2 km</w:t>
            </w:r>
          </w:p>
        </w:tc>
        <w:tc>
          <w:tcPr>
            <w:tcW w:w="2179" w:type="dxa"/>
            <w:shd w:val="clear" w:color="auto" w:fill="FFFFFF" w:themeFill="background1"/>
            <w:vAlign w:val="center"/>
          </w:tcPr>
          <w:p w14:paraId="41D081D2" w14:textId="08973E9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shd w:val="clear" w:color="auto" w:fill="FFFFFF" w:themeFill="background1"/>
            <w:vAlign w:val="center"/>
          </w:tcPr>
          <w:p w14:paraId="77112649" w14:textId="2D494B2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shd w:val="clear" w:color="auto" w:fill="FFFFFF" w:themeFill="background1"/>
            <w:vAlign w:val="center"/>
          </w:tcPr>
          <w:p w14:paraId="67F6A5EB" w14:textId="6FD5BD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shd w:val="clear" w:color="auto" w:fill="FFFFFF" w:themeFill="background1"/>
            <w:vAlign w:val="center"/>
          </w:tcPr>
          <w:p w14:paraId="7C481BAF" w14:textId="75DEA9F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1E8AE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CECA40" w14:textId="7A2AB8B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131BB69" w14:textId="53FC9AB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&gt;2 km</w:t>
            </w:r>
          </w:p>
        </w:tc>
        <w:tc>
          <w:tcPr>
            <w:tcW w:w="2179" w:type="dxa"/>
            <w:vAlign w:val="center"/>
          </w:tcPr>
          <w:p w14:paraId="2BEF93E5" w14:textId="1CC964A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2.76 (1.15-6.58)*</w:t>
            </w:r>
          </w:p>
        </w:tc>
        <w:tc>
          <w:tcPr>
            <w:tcW w:w="971" w:type="dxa"/>
            <w:vAlign w:val="center"/>
          </w:tcPr>
          <w:p w14:paraId="21098F7C" w14:textId="75266D1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0.02*</w:t>
            </w:r>
          </w:p>
        </w:tc>
        <w:tc>
          <w:tcPr>
            <w:tcW w:w="1618" w:type="dxa"/>
            <w:vAlign w:val="center"/>
          </w:tcPr>
          <w:p w14:paraId="06D252FB" w14:textId="5E35290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2.99 (0.99-8.99)</w:t>
            </w:r>
          </w:p>
        </w:tc>
        <w:tc>
          <w:tcPr>
            <w:tcW w:w="1620" w:type="dxa"/>
            <w:vAlign w:val="center"/>
          </w:tcPr>
          <w:p w14:paraId="4DC60CDF" w14:textId="387411F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71BF5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8924B0" w14:textId="57E2067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6512398" w14:textId="151E3BD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Any conflict with DOT provider</w:t>
            </w:r>
          </w:p>
        </w:tc>
        <w:tc>
          <w:tcPr>
            <w:tcW w:w="2179" w:type="dxa"/>
            <w:vAlign w:val="center"/>
          </w:tcPr>
          <w:p w14:paraId="11CF45C7" w14:textId="43E9E38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7B4A8AD" w14:textId="7ECA454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48B7D654" w14:textId="30D1689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4FA63A6B" w14:textId="6CA6965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31BA39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B5B9B8" w14:textId="4DE16802"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44A2AC06" w14:textId="5B5FF2C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w:t>
            </w:r>
          </w:p>
        </w:tc>
        <w:tc>
          <w:tcPr>
            <w:tcW w:w="2179" w:type="dxa"/>
            <w:vAlign w:val="center"/>
          </w:tcPr>
          <w:p w14:paraId="2FAE3667" w14:textId="0AF0FB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971" w:type="dxa"/>
            <w:vAlign w:val="center"/>
          </w:tcPr>
          <w:p w14:paraId="4969C730" w14:textId="59DE139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A0B57FF" w14:textId="37A2B7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203BD07E" w14:textId="787186B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496499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307785" w14:textId="364AF001"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lastRenderedPageBreak/>
              <w:t> </w:t>
            </w:r>
          </w:p>
        </w:tc>
        <w:tc>
          <w:tcPr>
            <w:tcW w:w="2097" w:type="dxa"/>
            <w:vAlign w:val="center"/>
          </w:tcPr>
          <w:p w14:paraId="6E66130A" w14:textId="73E62D3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Yes</w:t>
            </w:r>
          </w:p>
        </w:tc>
        <w:tc>
          <w:tcPr>
            <w:tcW w:w="2179" w:type="dxa"/>
            <w:vAlign w:val="center"/>
          </w:tcPr>
          <w:p w14:paraId="5CF54BC9" w14:textId="606111B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2.2 (0.77-6.30)</w:t>
            </w:r>
          </w:p>
        </w:tc>
        <w:tc>
          <w:tcPr>
            <w:tcW w:w="971" w:type="dxa"/>
            <w:vAlign w:val="center"/>
          </w:tcPr>
          <w:p w14:paraId="49694040" w14:textId="06F23E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0.17</w:t>
            </w:r>
          </w:p>
        </w:tc>
        <w:tc>
          <w:tcPr>
            <w:tcW w:w="1618" w:type="dxa"/>
            <w:vAlign w:val="center"/>
          </w:tcPr>
          <w:p w14:paraId="65D2B61B" w14:textId="164A04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5FA1285C" w14:textId="3091C22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15A710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92A6A2" w14:textId="62D2F14B"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b w:val="0"/>
                <w:bCs w:val="0"/>
                <w:color w:val="000000"/>
                <w:sz w:val="18"/>
                <w:szCs w:val="18"/>
              </w:rPr>
              <w:t xml:space="preserve">Shewade, 2019 </w:t>
            </w:r>
            <w:r w:rsidRPr="001669D5">
              <w:rPr>
                <w:rFonts w:ascii="Arial" w:hAnsi="Arial" w:cs="Arial"/>
                <w:color w:val="000000"/>
                <w:sz w:val="18"/>
                <w:szCs w:val="18"/>
              </w:rPr>
              <w:t>(multi-state)</w:t>
            </w:r>
            <w:r w:rsidRPr="001669D5">
              <w:rPr>
                <w:rFonts w:ascii="Arial" w:hAnsi="Arial" w:cs="Arial"/>
                <w:color w:val="000000"/>
                <w:sz w:val="18"/>
                <w:szCs w:val="18"/>
              </w:rPr>
              <w:br/>
            </w:r>
            <w:r w:rsidRPr="001669D5">
              <w:rPr>
                <w:rFonts w:ascii="Arial" w:hAnsi="Arial" w:cs="Arial"/>
                <w:i/>
                <w:iCs/>
                <w:color w:val="000000"/>
                <w:sz w:val="18"/>
                <w:szCs w:val="18"/>
              </w:rPr>
              <w:t>Outcome: Death, treatment failure, loss to follow-up, and not evaluated as a composite outcome</w:t>
            </w:r>
          </w:p>
        </w:tc>
        <w:tc>
          <w:tcPr>
            <w:tcW w:w="2097" w:type="dxa"/>
            <w:vAlign w:val="center"/>
          </w:tcPr>
          <w:p w14:paraId="190F8133" w14:textId="517FA5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 </w:t>
            </w:r>
          </w:p>
        </w:tc>
        <w:tc>
          <w:tcPr>
            <w:tcW w:w="2179" w:type="dxa"/>
            <w:vAlign w:val="center"/>
          </w:tcPr>
          <w:p w14:paraId="02DC4E08" w14:textId="290BAE9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8AA4DD7" w14:textId="40348D8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8790F25" w14:textId="3B2624E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Values below are adjusted relative risk ratios</w:t>
            </w:r>
          </w:p>
        </w:tc>
        <w:tc>
          <w:tcPr>
            <w:tcW w:w="1620" w:type="dxa"/>
            <w:vAlign w:val="center"/>
          </w:tcPr>
          <w:p w14:paraId="7746C758" w14:textId="41624F8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6780EE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B00A1E" w14:textId="73914B20"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3D80E742" w14:textId="27FBF21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Cohort including 572 patients</w:t>
            </w:r>
          </w:p>
        </w:tc>
        <w:tc>
          <w:tcPr>
            <w:tcW w:w="2179" w:type="dxa"/>
            <w:vAlign w:val="center"/>
          </w:tcPr>
          <w:p w14:paraId="153497F6" w14:textId="0783A3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1DB668B3" w14:textId="6021F14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9DB5492" w14:textId="113218B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E48520F" w14:textId="49EB223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CCB616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45CC7D" w14:textId="5C8C4383"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08C2BBAB" w14:textId="0C06E6E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Non-Axshya SAMVAD (passive case finding)</w:t>
            </w:r>
          </w:p>
        </w:tc>
        <w:tc>
          <w:tcPr>
            <w:tcW w:w="2179" w:type="dxa"/>
            <w:vAlign w:val="center"/>
          </w:tcPr>
          <w:p w14:paraId="31A643F2" w14:textId="7FD4545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28976ED" w14:textId="0FB3E76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7EA43E08" w14:textId="03C0CF4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7DECB43C" w14:textId="16DBC7F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44DAD3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646CC9" w14:textId="0893BA15"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4AE0FB2" w14:textId="26567F9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Axshya SAMVAD (active case finding)</w:t>
            </w:r>
          </w:p>
        </w:tc>
        <w:tc>
          <w:tcPr>
            <w:tcW w:w="2179" w:type="dxa"/>
            <w:vAlign w:val="center"/>
          </w:tcPr>
          <w:p w14:paraId="449CEDBD" w14:textId="5F68792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53594FD7" w14:textId="45FD80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2458BF54" w14:textId="292CF27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0.83 (0.56-1.21)</w:t>
            </w:r>
          </w:p>
        </w:tc>
        <w:tc>
          <w:tcPr>
            <w:tcW w:w="1620" w:type="dxa"/>
            <w:vAlign w:val="center"/>
          </w:tcPr>
          <w:p w14:paraId="7BB0B348" w14:textId="3C5F48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2513A75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E0A546" w14:textId="2E6C4A76"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5A311D55" w14:textId="0B71580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b/>
                <w:bCs/>
                <w:color w:val="000000"/>
                <w:sz w:val="18"/>
                <w:szCs w:val="18"/>
              </w:rPr>
              <w:t>Cohort including 465 patients</w:t>
            </w:r>
          </w:p>
        </w:tc>
        <w:tc>
          <w:tcPr>
            <w:tcW w:w="2179" w:type="dxa"/>
            <w:vAlign w:val="center"/>
          </w:tcPr>
          <w:p w14:paraId="293F3AD8" w14:textId="164BB3A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79C138B2" w14:textId="7136F7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04A908C4" w14:textId="64B6B6A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20" w:type="dxa"/>
            <w:vAlign w:val="center"/>
          </w:tcPr>
          <w:p w14:paraId="63C203AB" w14:textId="5089C4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8C5F82" w:rsidRPr="00201B71" w14:paraId="7A95F39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08785E" w14:textId="504A76BD" w:rsidR="001669D5" w:rsidRPr="001669D5" w:rsidRDefault="001669D5" w:rsidP="001669D5">
            <w:pPr>
              <w:rPr>
                <w:rFonts w:ascii="Arial" w:eastAsia="Times New Roman" w:hAnsi="Arial" w:cs="Arial"/>
                <w:b w:val="0"/>
                <w:bCs w:val="0"/>
                <w:color w:val="000000"/>
                <w:sz w:val="18"/>
                <w:szCs w:val="18"/>
              </w:rPr>
            </w:pPr>
            <w:r w:rsidRPr="001669D5">
              <w:rPr>
                <w:rFonts w:ascii="Arial" w:hAnsi="Arial" w:cs="Arial"/>
                <w:color w:val="000000"/>
                <w:sz w:val="18"/>
                <w:szCs w:val="18"/>
              </w:rPr>
              <w:t> </w:t>
            </w:r>
          </w:p>
        </w:tc>
        <w:tc>
          <w:tcPr>
            <w:tcW w:w="2097" w:type="dxa"/>
            <w:vAlign w:val="center"/>
          </w:tcPr>
          <w:p w14:paraId="25FEA955" w14:textId="53BA075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rPr>
            </w:pPr>
            <w:r w:rsidRPr="001669D5">
              <w:rPr>
                <w:rFonts w:ascii="Arial" w:hAnsi="Arial" w:cs="Arial"/>
                <w:color w:val="000000"/>
                <w:sz w:val="18"/>
                <w:szCs w:val="18"/>
              </w:rPr>
              <w:t>Non-Axshya SAMVAD (passive case finding)</w:t>
            </w:r>
          </w:p>
        </w:tc>
        <w:tc>
          <w:tcPr>
            <w:tcW w:w="2179" w:type="dxa"/>
            <w:vAlign w:val="center"/>
          </w:tcPr>
          <w:p w14:paraId="35B2ED08" w14:textId="22B8E79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971" w:type="dxa"/>
            <w:vAlign w:val="center"/>
          </w:tcPr>
          <w:p w14:paraId="2C3C2CDD" w14:textId="2A99EBF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c>
          <w:tcPr>
            <w:tcW w:w="1618" w:type="dxa"/>
            <w:vAlign w:val="center"/>
          </w:tcPr>
          <w:p w14:paraId="1B91F5C6" w14:textId="6DFE479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Ref</w:t>
            </w:r>
          </w:p>
        </w:tc>
        <w:tc>
          <w:tcPr>
            <w:tcW w:w="1620" w:type="dxa"/>
            <w:vAlign w:val="center"/>
          </w:tcPr>
          <w:p w14:paraId="498E7E74" w14:textId="4F0D0BB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1669D5">
              <w:rPr>
                <w:rFonts w:ascii="Arial" w:hAnsi="Arial" w:cs="Arial"/>
                <w:color w:val="000000"/>
                <w:sz w:val="18"/>
                <w:szCs w:val="18"/>
              </w:rPr>
              <w:t> </w:t>
            </w:r>
          </w:p>
        </w:tc>
      </w:tr>
      <w:tr w:rsidR="001669D5" w:rsidRPr="00201B71" w14:paraId="39620B8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092BE9" w14:textId="58ED568F" w:rsidR="001669D5" w:rsidRPr="001669D5" w:rsidRDefault="001669D5" w:rsidP="001669D5">
            <w:pPr>
              <w:rPr>
                <w:rFonts w:ascii="Arial" w:hAnsi="Arial" w:cs="Arial"/>
                <w:color w:val="000000"/>
                <w:sz w:val="18"/>
                <w:szCs w:val="18"/>
              </w:rPr>
            </w:pPr>
            <w:r w:rsidRPr="001669D5">
              <w:rPr>
                <w:rFonts w:ascii="Arial" w:hAnsi="Arial" w:cs="Arial"/>
                <w:b w:val="0"/>
                <w:bCs w:val="0"/>
                <w:color w:val="000000"/>
                <w:sz w:val="18"/>
                <w:szCs w:val="18"/>
              </w:rPr>
              <w:t>Shivam, 2014</w:t>
            </w:r>
            <w:r w:rsidRPr="001669D5">
              <w:rPr>
                <w:rFonts w:ascii="Arial" w:hAnsi="Arial" w:cs="Arial"/>
                <w:color w:val="000000"/>
                <w:sz w:val="18"/>
                <w:szCs w:val="18"/>
                <w:vertAlign w:val="superscript"/>
              </w:rPr>
              <w:t>a</w:t>
            </w:r>
            <w:r w:rsidRPr="001669D5">
              <w:rPr>
                <w:rFonts w:ascii="Arial" w:hAnsi="Arial" w:cs="Arial"/>
                <w:color w:val="000000"/>
                <w:sz w:val="18"/>
                <w:szCs w:val="18"/>
              </w:rPr>
              <w:t xml:space="preserve"> (West Bengal)</w:t>
            </w:r>
            <w:r w:rsidRPr="001669D5">
              <w:rPr>
                <w:rFonts w:ascii="Arial" w:hAnsi="Arial" w:cs="Arial"/>
                <w:color w:val="000000"/>
                <w:sz w:val="18"/>
                <w:szCs w:val="18"/>
              </w:rPr>
              <w:br/>
            </w:r>
            <w:r w:rsidRPr="001669D5">
              <w:rPr>
                <w:rFonts w:ascii="Arial" w:hAnsi="Arial" w:cs="Arial"/>
                <w:i/>
                <w:iCs/>
                <w:color w:val="000000"/>
                <w:sz w:val="18"/>
                <w:szCs w:val="18"/>
              </w:rPr>
              <w:t>Outcome: Death, treatment failure, and loss to follow-up as a composite outcome</w:t>
            </w:r>
          </w:p>
        </w:tc>
        <w:tc>
          <w:tcPr>
            <w:tcW w:w="2097" w:type="dxa"/>
            <w:vAlign w:val="center"/>
          </w:tcPr>
          <w:p w14:paraId="70E675C3" w14:textId="241EA14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2179" w:type="dxa"/>
            <w:vAlign w:val="center"/>
          </w:tcPr>
          <w:p w14:paraId="5440BE3D" w14:textId="461E589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Values below are odds ratios</w:t>
            </w:r>
          </w:p>
        </w:tc>
        <w:tc>
          <w:tcPr>
            <w:tcW w:w="971" w:type="dxa"/>
            <w:vAlign w:val="center"/>
          </w:tcPr>
          <w:p w14:paraId="52CF0280" w14:textId="1539885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6A9FC842" w14:textId="5B30A2F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0ED26B10" w14:textId="73E88F0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499DE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BA46C9" w14:textId="3BC413A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263A5840" w14:textId="6C33B1B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xml:space="preserve">Sex </w:t>
            </w:r>
          </w:p>
        </w:tc>
        <w:tc>
          <w:tcPr>
            <w:tcW w:w="2179" w:type="dxa"/>
            <w:vAlign w:val="center"/>
          </w:tcPr>
          <w:p w14:paraId="275850D0" w14:textId="163643A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022112EF" w14:textId="3ACD322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49E0065B" w14:textId="6D0A0AF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3260BF5B" w14:textId="3554595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6C72DD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DBBD45" w14:textId="7FF31DF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5BF8F8B3" w14:textId="2CD166A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Female</w:t>
            </w:r>
          </w:p>
        </w:tc>
        <w:tc>
          <w:tcPr>
            <w:tcW w:w="2179" w:type="dxa"/>
            <w:vAlign w:val="center"/>
          </w:tcPr>
          <w:p w14:paraId="7969D5F2" w14:textId="785BA09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xml:space="preserve">Ref </w:t>
            </w:r>
          </w:p>
        </w:tc>
        <w:tc>
          <w:tcPr>
            <w:tcW w:w="971" w:type="dxa"/>
            <w:vAlign w:val="center"/>
          </w:tcPr>
          <w:p w14:paraId="6C41ACD5" w14:textId="6E2C496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2E905467" w14:textId="34089CC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7202B1FB" w14:textId="497461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006AC1A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688FBC" w14:textId="10BD18BB"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D5F1ADB" w14:textId="416A76F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Male</w:t>
            </w:r>
          </w:p>
        </w:tc>
        <w:tc>
          <w:tcPr>
            <w:tcW w:w="2179" w:type="dxa"/>
            <w:vAlign w:val="center"/>
          </w:tcPr>
          <w:p w14:paraId="14960B45" w14:textId="2C62513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0.81 (0.51-1.30)</w:t>
            </w:r>
          </w:p>
        </w:tc>
        <w:tc>
          <w:tcPr>
            <w:tcW w:w="971" w:type="dxa"/>
            <w:vAlign w:val="center"/>
          </w:tcPr>
          <w:p w14:paraId="5B3B0306" w14:textId="52D3B9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0.38</w:t>
            </w:r>
          </w:p>
        </w:tc>
        <w:tc>
          <w:tcPr>
            <w:tcW w:w="1618" w:type="dxa"/>
            <w:vAlign w:val="center"/>
          </w:tcPr>
          <w:p w14:paraId="01EFD66C" w14:textId="1F75A9A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6901AD85" w14:textId="7FFA65B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1625E1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F7A0F9" w14:textId="441D664A" w:rsidR="001669D5" w:rsidRPr="001669D5" w:rsidRDefault="001669D5" w:rsidP="001669D5">
            <w:pPr>
              <w:rPr>
                <w:rFonts w:ascii="Arial" w:hAnsi="Arial" w:cs="Arial"/>
                <w:color w:val="000000"/>
                <w:sz w:val="18"/>
                <w:szCs w:val="18"/>
              </w:rPr>
            </w:pPr>
            <w:r w:rsidRPr="001669D5">
              <w:rPr>
                <w:rFonts w:ascii="Arial" w:hAnsi="Arial" w:cs="Arial"/>
                <w:b w:val="0"/>
                <w:bCs w:val="0"/>
                <w:color w:val="000000"/>
                <w:sz w:val="18"/>
                <w:szCs w:val="18"/>
              </w:rPr>
              <w:t>Singla, 2009</w:t>
            </w:r>
            <w:r w:rsidRPr="001669D5">
              <w:rPr>
                <w:rFonts w:ascii="Arial" w:hAnsi="Arial" w:cs="Arial"/>
                <w:color w:val="000000"/>
                <w:sz w:val="18"/>
                <w:szCs w:val="18"/>
              </w:rPr>
              <w:t xml:space="preserve"> (Delhi)</w:t>
            </w:r>
            <w:r w:rsidRPr="001669D5">
              <w:rPr>
                <w:rFonts w:ascii="Arial" w:hAnsi="Arial" w:cs="Arial"/>
                <w:color w:val="000000"/>
                <w:sz w:val="18"/>
                <w:szCs w:val="18"/>
              </w:rPr>
              <w:br/>
            </w:r>
            <w:r w:rsidRPr="001669D5">
              <w:rPr>
                <w:rFonts w:ascii="Arial" w:hAnsi="Arial" w:cs="Arial"/>
                <w:i/>
                <w:iCs/>
                <w:color w:val="000000"/>
                <w:sz w:val="18"/>
                <w:szCs w:val="18"/>
              </w:rPr>
              <w:t>Outcome: Treatment failure as a single outcome as compared to patients who achieved cure</w:t>
            </w:r>
          </w:p>
        </w:tc>
        <w:tc>
          <w:tcPr>
            <w:tcW w:w="2097" w:type="dxa"/>
            <w:vAlign w:val="center"/>
          </w:tcPr>
          <w:p w14:paraId="45E75C0E" w14:textId="36E9F6E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2179" w:type="dxa"/>
            <w:vAlign w:val="center"/>
          </w:tcPr>
          <w:p w14:paraId="57C358A1" w14:textId="48B2DE5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Values below are odds ratios</w:t>
            </w:r>
          </w:p>
        </w:tc>
        <w:tc>
          <w:tcPr>
            <w:tcW w:w="971" w:type="dxa"/>
            <w:vAlign w:val="center"/>
          </w:tcPr>
          <w:p w14:paraId="7C2C06A1" w14:textId="11081C8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40074F24" w14:textId="7F3A281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7373ED45" w14:textId="7522345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95A6B6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8C185D" w14:textId="3C3F741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5D8F66A6" w14:textId="6955083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Gender</w:t>
            </w:r>
          </w:p>
        </w:tc>
        <w:tc>
          <w:tcPr>
            <w:tcW w:w="2179" w:type="dxa"/>
            <w:vAlign w:val="center"/>
          </w:tcPr>
          <w:p w14:paraId="6161D75A" w14:textId="7E28335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971" w:type="dxa"/>
            <w:vAlign w:val="center"/>
          </w:tcPr>
          <w:p w14:paraId="018F8ADD" w14:textId="67466DE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center"/>
          </w:tcPr>
          <w:p w14:paraId="7ACEFABA" w14:textId="13F2A3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7175A57C" w14:textId="5E6C31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5A1A69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86986F" w14:textId="77A9330B"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2092AB8C" w14:textId="311816F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Female</w:t>
            </w:r>
          </w:p>
        </w:tc>
        <w:tc>
          <w:tcPr>
            <w:tcW w:w="2179" w:type="dxa"/>
            <w:vAlign w:val="center"/>
          </w:tcPr>
          <w:p w14:paraId="35CBEFCE" w14:textId="043515C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6BBB726C" w14:textId="0390972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1121891B" w14:textId="5D02BD2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4E958BA0" w14:textId="4D1F7E2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57D0B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A18686" w14:textId="4C3750BF"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4B28AEA" w14:textId="01217A2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Male</w:t>
            </w:r>
          </w:p>
        </w:tc>
        <w:tc>
          <w:tcPr>
            <w:tcW w:w="2179" w:type="dxa"/>
            <w:vAlign w:val="center"/>
          </w:tcPr>
          <w:p w14:paraId="4087F5E2" w14:textId="7C5881B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1.13 (0.39-3.25)</w:t>
            </w:r>
          </w:p>
        </w:tc>
        <w:tc>
          <w:tcPr>
            <w:tcW w:w="971" w:type="dxa"/>
            <w:vAlign w:val="center"/>
          </w:tcPr>
          <w:p w14:paraId="3AF0AA25" w14:textId="6A75F96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0.83</w:t>
            </w:r>
          </w:p>
        </w:tc>
        <w:tc>
          <w:tcPr>
            <w:tcW w:w="1618" w:type="dxa"/>
            <w:vAlign w:val="center"/>
          </w:tcPr>
          <w:p w14:paraId="3DBC10BA" w14:textId="4AED4C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72DA8DC1" w14:textId="0C9D3FF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7542024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F8D7BD" w14:textId="07ABC2AC"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B791884" w14:textId="6357EF1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Age</w:t>
            </w:r>
            <w:r w:rsidRPr="001669D5">
              <w:rPr>
                <w:rFonts w:ascii="Arial" w:hAnsi="Arial" w:cs="Arial"/>
                <w:b/>
                <w:bCs/>
                <w:color w:val="000000"/>
                <w:sz w:val="18"/>
                <w:szCs w:val="18"/>
                <w:vertAlign w:val="superscript"/>
              </w:rPr>
              <w:t>c</w:t>
            </w:r>
          </w:p>
        </w:tc>
        <w:tc>
          <w:tcPr>
            <w:tcW w:w="2179" w:type="dxa"/>
            <w:vAlign w:val="center"/>
          </w:tcPr>
          <w:p w14:paraId="6FAE7C42" w14:textId="3F7C1E7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13E1D702" w14:textId="17A8D4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5A0211E9" w14:textId="42DED23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1C75FB9A" w14:textId="7933C58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619F6E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4D9920" w14:textId="522E7AD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15F81933" w14:textId="5C2AF14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Per each year increase in age</w:t>
            </w:r>
          </w:p>
        </w:tc>
        <w:tc>
          <w:tcPr>
            <w:tcW w:w="2179" w:type="dxa"/>
            <w:vAlign w:val="center"/>
          </w:tcPr>
          <w:p w14:paraId="69EB7252" w14:textId="767812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1.02 (0.98-1.05)</w:t>
            </w:r>
          </w:p>
        </w:tc>
        <w:tc>
          <w:tcPr>
            <w:tcW w:w="971" w:type="dxa"/>
            <w:vAlign w:val="center"/>
          </w:tcPr>
          <w:p w14:paraId="088DA7DB" w14:textId="7768D32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0.41</w:t>
            </w:r>
          </w:p>
        </w:tc>
        <w:tc>
          <w:tcPr>
            <w:tcW w:w="1618" w:type="dxa"/>
            <w:vAlign w:val="center"/>
          </w:tcPr>
          <w:p w14:paraId="3D6D3DE6" w14:textId="0B79E92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22EC6305" w14:textId="5EF2FA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7C8738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F0C4E5" w14:textId="2A869EF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9BE458D" w14:textId="098CB8A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SES</w:t>
            </w:r>
          </w:p>
        </w:tc>
        <w:tc>
          <w:tcPr>
            <w:tcW w:w="2179" w:type="dxa"/>
            <w:vAlign w:val="center"/>
          </w:tcPr>
          <w:p w14:paraId="437F338D" w14:textId="7694B97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01E98656" w14:textId="429C83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76D34A1C" w14:textId="0962C59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22CF0F35" w14:textId="2D4358A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727DE86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A9B110" w14:textId="0BAC988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4EFAA47A" w14:textId="7763F35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Upper</w:t>
            </w:r>
          </w:p>
        </w:tc>
        <w:tc>
          <w:tcPr>
            <w:tcW w:w="2179" w:type="dxa"/>
            <w:vAlign w:val="center"/>
          </w:tcPr>
          <w:p w14:paraId="0084CB4B" w14:textId="507B465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0177B01A" w14:textId="2445790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67AB7D3B" w14:textId="1841C99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38F03715" w14:textId="2EDF15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735A75D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7BA3BB" w14:textId="3F3B193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54504B7" w14:textId="5944091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Upper-middle</w:t>
            </w:r>
          </w:p>
        </w:tc>
        <w:tc>
          <w:tcPr>
            <w:tcW w:w="2179" w:type="dxa"/>
            <w:vAlign w:val="center"/>
          </w:tcPr>
          <w:p w14:paraId="23D2BAC5" w14:textId="221E49B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9.00 (0.10-831.85)</w:t>
            </w:r>
          </w:p>
        </w:tc>
        <w:tc>
          <w:tcPr>
            <w:tcW w:w="971" w:type="dxa"/>
            <w:vAlign w:val="center"/>
          </w:tcPr>
          <w:p w14:paraId="6653ECAF" w14:textId="7EFFDE4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0.34</w:t>
            </w:r>
          </w:p>
        </w:tc>
        <w:tc>
          <w:tcPr>
            <w:tcW w:w="1618" w:type="dxa"/>
            <w:vAlign w:val="center"/>
          </w:tcPr>
          <w:p w14:paraId="3CABDC9A" w14:textId="39003FD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283AD06C" w14:textId="599DC4F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11F4F67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683C5B" w14:textId="149B0C5C"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9E05B2E" w14:textId="1B35CED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Lower-middle</w:t>
            </w:r>
          </w:p>
        </w:tc>
        <w:tc>
          <w:tcPr>
            <w:tcW w:w="2179" w:type="dxa"/>
            <w:vAlign w:val="center"/>
          </w:tcPr>
          <w:p w14:paraId="5F16D1BF" w14:textId="7A4D92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3.86 (0.12-126.74)</w:t>
            </w:r>
          </w:p>
        </w:tc>
        <w:tc>
          <w:tcPr>
            <w:tcW w:w="971" w:type="dxa"/>
            <w:vAlign w:val="center"/>
          </w:tcPr>
          <w:p w14:paraId="097964A8" w14:textId="0CFC3A1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0.45</w:t>
            </w:r>
          </w:p>
        </w:tc>
        <w:tc>
          <w:tcPr>
            <w:tcW w:w="1618" w:type="dxa"/>
            <w:vAlign w:val="center"/>
          </w:tcPr>
          <w:p w14:paraId="11173376" w14:textId="434E2CF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421DF2B6" w14:textId="292110E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7351D0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A06F4C" w14:textId="74920E5C"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EDAB3AB" w14:textId="223DD23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Upper-lower</w:t>
            </w:r>
          </w:p>
        </w:tc>
        <w:tc>
          <w:tcPr>
            <w:tcW w:w="2179" w:type="dxa"/>
            <w:vAlign w:val="center"/>
          </w:tcPr>
          <w:p w14:paraId="772B60BD" w14:textId="38B645F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1.49 (0.06-37.50)</w:t>
            </w:r>
          </w:p>
        </w:tc>
        <w:tc>
          <w:tcPr>
            <w:tcW w:w="971" w:type="dxa"/>
            <w:vAlign w:val="center"/>
          </w:tcPr>
          <w:p w14:paraId="562B26A6" w14:textId="43A6371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0.81</w:t>
            </w:r>
          </w:p>
        </w:tc>
        <w:tc>
          <w:tcPr>
            <w:tcW w:w="1618" w:type="dxa"/>
            <w:vAlign w:val="center"/>
          </w:tcPr>
          <w:p w14:paraId="50768F09" w14:textId="5A9B85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6F5A3936" w14:textId="1B5AA94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1A445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C69F0E" w14:textId="001CB3E2"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2D09DCC" w14:textId="682D833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Lower</w:t>
            </w:r>
          </w:p>
        </w:tc>
        <w:tc>
          <w:tcPr>
            <w:tcW w:w="2179" w:type="dxa"/>
            <w:vAlign w:val="center"/>
          </w:tcPr>
          <w:p w14:paraId="4842806A" w14:textId="350FFC4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5.00 (0.11-220.64)</w:t>
            </w:r>
          </w:p>
        </w:tc>
        <w:tc>
          <w:tcPr>
            <w:tcW w:w="971" w:type="dxa"/>
            <w:vAlign w:val="center"/>
          </w:tcPr>
          <w:p w14:paraId="3A452C2A" w14:textId="414EC8A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0.4</w:t>
            </w:r>
          </w:p>
        </w:tc>
        <w:tc>
          <w:tcPr>
            <w:tcW w:w="1618" w:type="dxa"/>
            <w:vAlign w:val="center"/>
          </w:tcPr>
          <w:p w14:paraId="0ABC0FF1" w14:textId="067373E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6BBC4B5E" w14:textId="1631125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BD66D0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0CAAA9" w14:textId="739A909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2EFBBB9C" w14:textId="0BAAC98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Duration of illness</w:t>
            </w:r>
          </w:p>
        </w:tc>
        <w:tc>
          <w:tcPr>
            <w:tcW w:w="2179" w:type="dxa"/>
            <w:vAlign w:val="center"/>
          </w:tcPr>
          <w:p w14:paraId="0A591B94" w14:textId="3202088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1783B052" w14:textId="130CE2C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320FEC11" w14:textId="7064C2A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27E01D72" w14:textId="648D9DF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1FF4C74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20FAAF" w14:textId="27F2309A"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283DE950" w14:textId="113F40F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&lt;2 months</w:t>
            </w:r>
          </w:p>
        </w:tc>
        <w:tc>
          <w:tcPr>
            <w:tcW w:w="2179" w:type="dxa"/>
            <w:vAlign w:val="center"/>
          </w:tcPr>
          <w:p w14:paraId="6A2C5E74" w14:textId="42AB0B7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4330716A" w14:textId="36E454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347BD137" w14:textId="70957A7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0D15FF6E" w14:textId="3187D9B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7F8E274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8D97A2" w14:textId="43B8C542"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2EFED51B" w14:textId="2274452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&gt;2 months</w:t>
            </w:r>
          </w:p>
        </w:tc>
        <w:tc>
          <w:tcPr>
            <w:tcW w:w="2179" w:type="dxa"/>
            <w:vAlign w:val="center"/>
          </w:tcPr>
          <w:p w14:paraId="01422994" w14:textId="618DAA4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14.8 (3.12-70.14)*</w:t>
            </w:r>
          </w:p>
        </w:tc>
        <w:tc>
          <w:tcPr>
            <w:tcW w:w="971" w:type="dxa"/>
            <w:vAlign w:val="center"/>
          </w:tcPr>
          <w:p w14:paraId="6241D227" w14:textId="12CA601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center"/>
          </w:tcPr>
          <w:p w14:paraId="122815A3" w14:textId="78D4A38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26D2C9A3" w14:textId="109237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06A563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852643" w14:textId="5470B1B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E1981A1" w14:textId="025E76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Cavity</w:t>
            </w:r>
          </w:p>
        </w:tc>
        <w:tc>
          <w:tcPr>
            <w:tcW w:w="2179" w:type="dxa"/>
            <w:vAlign w:val="center"/>
          </w:tcPr>
          <w:p w14:paraId="038EB431" w14:textId="7CF3D43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14A35FD8" w14:textId="3122825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5AA0A31B" w14:textId="13EFA53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5F9E2124" w14:textId="6BA205B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3E22B4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7A6AA7" w14:textId="41C35743"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55A4702" w14:textId="7DF78E5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Absent</w:t>
            </w:r>
          </w:p>
        </w:tc>
        <w:tc>
          <w:tcPr>
            <w:tcW w:w="2179" w:type="dxa"/>
            <w:vAlign w:val="center"/>
          </w:tcPr>
          <w:p w14:paraId="5362F65C" w14:textId="1D1B7F4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16921113" w14:textId="42EDEBE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7CA5BDB8" w14:textId="3C7FF07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center"/>
          </w:tcPr>
          <w:p w14:paraId="7D6C4868" w14:textId="133895C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4E792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7ACE54" w14:textId="7CD745B0"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64A592A" w14:textId="699972F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Present</w:t>
            </w:r>
          </w:p>
        </w:tc>
        <w:tc>
          <w:tcPr>
            <w:tcW w:w="2179" w:type="dxa"/>
            <w:vAlign w:val="center"/>
          </w:tcPr>
          <w:p w14:paraId="6D4B6244" w14:textId="3EDB40B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16.02 (5.92-43.97)*</w:t>
            </w:r>
          </w:p>
        </w:tc>
        <w:tc>
          <w:tcPr>
            <w:tcW w:w="971" w:type="dxa"/>
            <w:vAlign w:val="center"/>
          </w:tcPr>
          <w:p w14:paraId="0005CBE2" w14:textId="7C4EC36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center"/>
          </w:tcPr>
          <w:p w14:paraId="796B5645" w14:textId="74AA800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18.35 (2.52-133)*</w:t>
            </w:r>
          </w:p>
        </w:tc>
        <w:tc>
          <w:tcPr>
            <w:tcW w:w="1620" w:type="dxa"/>
            <w:vAlign w:val="center"/>
          </w:tcPr>
          <w:p w14:paraId="25D9859D" w14:textId="4BFFAA3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0.004*</w:t>
            </w:r>
          </w:p>
        </w:tc>
      </w:tr>
      <w:tr w:rsidR="001669D5" w:rsidRPr="00201B71" w14:paraId="375CE4C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F3E5D8" w14:textId="2A322067"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lastRenderedPageBreak/>
              <w:t> </w:t>
            </w:r>
          </w:p>
        </w:tc>
        <w:tc>
          <w:tcPr>
            <w:tcW w:w="2097" w:type="dxa"/>
            <w:vAlign w:val="center"/>
          </w:tcPr>
          <w:p w14:paraId="41C5833C" w14:textId="6011E52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Radiological extent of disease</w:t>
            </w:r>
          </w:p>
        </w:tc>
        <w:tc>
          <w:tcPr>
            <w:tcW w:w="2179" w:type="dxa"/>
            <w:vAlign w:val="center"/>
          </w:tcPr>
          <w:p w14:paraId="514860A0" w14:textId="299041C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60AFAD12" w14:textId="1E37ABB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4E8F684D" w14:textId="58C31EB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6EA126DD" w14:textId="507F064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04862B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C13668" w14:textId="3420FF41"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C50E947" w14:textId="70ED273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Less advanced</w:t>
            </w:r>
          </w:p>
        </w:tc>
        <w:tc>
          <w:tcPr>
            <w:tcW w:w="2179" w:type="dxa"/>
            <w:vAlign w:val="center"/>
          </w:tcPr>
          <w:p w14:paraId="77123D28" w14:textId="5505870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11C11BC0" w14:textId="501AC82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38523DBD" w14:textId="2E7C5BA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46173CD9" w14:textId="73D3E77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73F1157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F83671" w14:textId="236367A5"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94D4BC3" w14:textId="378BED6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Far advanced</w:t>
            </w:r>
          </w:p>
        </w:tc>
        <w:tc>
          <w:tcPr>
            <w:tcW w:w="2179" w:type="dxa"/>
            <w:vAlign w:val="center"/>
          </w:tcPr>
          <w:p w14:paraId="25607951" w14:textId="0E1F2E5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4.63 (2.05-10.46)*</w:t>
            </w:r>
          </w:p>
        </w:tc>
        <w:tc>
          <w:tcPr>
            <w:tcW w:w="971" w:type="dxa"/>
            <w:vAlign w:val="center"/>
          </w:tcPr>
          <w:p w14:paraId="011AED79" w14:textId="5D41494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center"/>
          </w:tcPr>
          <w:p w14:paraId="0114F4A8" w14:textId="2CA4C67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1BFA7F44" w14:textId="485E9A5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978D83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D0C1BF" w14:textId="705511D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1DA579E8" w14:textId="0A9B45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Initial sputum grade</w:t>
            </w:r>
          </w:p>
        </w:tc>
        <w:tc>
          <w:tcPr>
            <w:tcW w:w="2179" w:type="dxa"/>
            <w:vAlign w:val="center"/>
          </w:tcPr>
          <w:p w14:paraId="704271A1" w14:textId="01D715B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400E0EBF" w14:textId="33695E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76588688" w14:textId="6C6D97E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3D2E04BF" w14:textId="436A60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5FEB66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0CBFF5" w14:textId="630A9C6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02CD007" w14:textId="291E8B3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Non-3+</w:t>
            </w:r>
          </w:p>
        </w:tc>
        <w:tc>
          <w:tcPr>
            <w:tcW w:w="2179" w:type="dxa"/>
            <w:vAlign w:val="center"/>
          </w:tcPr>
          <w:p w14:paraId="423574F5" w14:textId="13D04DA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17D4C1BC" w14:textId="393F8C6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5818FDE5" w14:textId="55FA46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51D127A9" w14:textId="7D81AC7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94A4C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CF8E82" w14:textId="72C1AA7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99AF4E3" w14:textId="0AB6813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3+</w:t>
            </w:r>
          </w:p>
        </w:tc>
        <w:tc>
          <w:tcPr>
            <w:tcW w:w="2179" w:type="dxa"/>
            <w:vAlign w:val="center"/>
          </w:tcPr>
          <w:p w14:paraId="18B14BE9" w14:textId="1687BB9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2.89 (1.33-6.23)*</w:t>
            </w:r>
          </w:p>
        </w:tc>
        <w:tc>
          <w:tcPr>
            <w:tcW w:w="971" w:type="dxa"/>
            <w:vAlign w:val="center"/>
          </w:tcPr>
          <w:p w14:paraId="64B9D9E5" w14:textId="7033D0C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0.01*</w:t>
            </w:r>
          </w:p>
        </w:tc>
        <w:tc>
          <w:tcPr>
            <w:tcW w:w="1618" w:type="dxa"/>
            <w:vAlign w:val="center"/>
          </w:tcPr>
          <w:p w14:paraId="48E9257F" w14:textId="0EDCCB4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335043EB" w14:textId="476FB8D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5D1E02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652124" w14:textId="2413CE1A"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1CB531BB" w14:textId="26D690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Interruptions in treatment (i.e., missing at least one medication dose)</w:t>
            </w:r>
          </w:p>
        </w:tc>
        <w:tc>
          <w:tcPr>
            <w:tcW w:w="2179" w:type="dxa"/>
            <w:vAlign w:val="center"/>
          </w:tcPr>
          <w:p w14:paraId="6E4189A1" w14:textId="107D6AF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6349D641" w14:textId="367CD6C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22AD63B1" w14:textId="6E4761D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70D63C3D" w14:textId="4382142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36B070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920D77" w14:textId="704C174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11B7661" w14:textId="3225C2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xml:space="preserve">No </w:t>
            </w:r>
          </w:p>
        </w:tc>
        <w:tc>
          <w:tcPr>
            <w:tcW w:w="2179" w:type="dxa"/>
            <w:vAlign w:val="center"/>
          </w:tcPr>
          <w:p w14:paraId="75995382" w14:textId="6DB5D60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16258E20" w14:textId="73E1736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39CA2AAE" w14:textId="2B1550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center"/>
          </w:tcPr>
          <w:p w14:paraId="1BD432E0" w14:textId="6BAE978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F361B4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E42F82" w14:textId="23F85569"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1FF4932" w14:textId="08F173B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Yes</w:t>
            </w:r>
          </w:p>
        </w:tc>
        <w:tc>
          <w:tcPr>
            <w:tcW w:w="2179" w:type="dxa"/>
            <w:vAlign w:val="center"/>
          </w:tcPr>
          <w:p w14:paraId="29A7DB22" w14:textId="31EFF8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1.76 (1.09-2.82)*</w:t>
            </w:r>
          </w:p>
        </w:tc>
        <w:tc>
          <w:tcPr>
            <w:tcW w:w="971" w:type="dxa"/>
            <w:vAlign w:val="center"/>
          </w:tcPr>
          <w:p w14:paraId="278E6445" w14:textId="5E2CD18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0.03*</w:t>
            </w:r>
          </w:p>
        </w:tc>
        <w:tc>
          <w:tcPr>
            <w:tcW w:w="1618" w:type="dxa"/>
            <w:vAlign w:val="center"/>
          </w:tcPr>
          <w:p w14:paraId="1CA97865" w14:textId="786FA59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2.018 (1.03-3.94)*</w:t>
            </w:r>
          </w:p>
        </w:tc>
        <w:tc>
          <w:tcPr>
            <w:tcW w:w="1620" w:type="dxa"/>
            <w:vAlign w:val="center"/>
          </w:tcPr>
          <w:p w14:paraId="2C7C7F8D" w14:textId="6E30D23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0.04*</w:t>
            </w:r>
          </w:p>
        </w:tc>
      </w:tr>
      <w:tr w:rsidR="001669D5" w:rsidRPr="00201B71" w14:paraId="7B6396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C1C246" w14:textId="61FCAC7E"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946A97C" w14:textId="3572400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Culture-positive at 5 months</w:t>
            </w:r>
          </w:p>
        </w:tc>
        <w:tc>
          <w:tcPr>
            <w:tcW w:w="2179" w:type="dxa"/>
            <w:vAlign w:val="center"/>
          </w:tcPr>
          <w:p w14:paraId="66E0BA69" w14:textId="7B0E453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565C291B" w14:textId="6D8273E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28A1DE48" w14:textId="40A510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64D93217" w14:textId="1774FA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00D2A21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93F5F8" w14:textId="7DAD4CA2"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54FF50C" w14:textId="7C61D1F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xml:space="preserve">No </w:t>
            </w:r>
          </w:p>
        </w:tc>
        <w:tc>
          <w:tcPr>
            <w:tcW w:w="2179" w:type="dxa"/>
            <w:vAlign w:val="center"/>
          </w:tcPr>
          <w:p w14:paraId="4778B1EA" w14:textId="4FC0FF5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7C4E2EB4" w14:textId="3A0FB9B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5E62A148" w14:textId="0855766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08D22498" w14:textId="51AC391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F7E5E8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A192D8" w14:textId="571701DE"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08B2250" w14:textId="28AF8BA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Yes</w:t>
            </w:r>
          </w:p>
        </w:tc>
        <w:tc>
          <w:tcPr>
            <w:tcW w:w="2179" w:type="dxa"/>
            <w:vAlign w:val="center"/>
          </w:tcPr>
          <w:p w14:paraId="24B04519" w14:textId="718E202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Infinite (0-infinity)*</w:t>
            </w:r>
          </w:p>
        </w:tc>
        <w:tc>
          <w:tcPr>
            <w:tcW w:w="971" w:type="dxa"/>
            <w:vAlign w:val="center"/>
          </w:tcPr>
          <w:p w14:paraId="19578CDA" w14:textId="7474236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center"/>
          </w:tcPr>
          <w:p w14:paraId="4EC34696" w14:textId="267EF8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3477B598" w14:textId="7020026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E965D2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FD9133" w14:textId="1708D148"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63B82CDD" w14:textId="485182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Smear-positive at 2 months</w:t>
            </w:r>
          </w:p>
        </w:tc>
        <w:tc>
          <w:tcPr>
            <w:tcW w:w="2179" w:type="dxa"/>
            <w:vAlign w:val="center"/>
          </w:tcPr>
          <w:p w14:paraId="2B9E043C" w14:textId="7A17F0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6815457D" w14:textId="0376E4A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1317C87F" w14:textId="032E628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12735BD3" w14:textId="2586FE6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6BE6CA1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80A784" w14:textId="46D9BC90"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7A740A7" w14:textId="2A23AB5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xml:space="preserve">No </w:t>
            </w:r>
          </w:p>
        </w:tc>
        <w:tc>
          <w:tcPr>
            <w:tcW w:w="2179" w:type="dxa"/>
            <w:vAlign w:val="center"/>
          </w:tcPr>
          <w:p w14:paraId="66682E5E" w14:textId="3570157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45C7B4F9" w14:textId="27F39A2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197692B8" w14:textId="476D4E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center"/>
          </w:tcPr>
          <w:p w14:paraId="74E763A6" w14:textId="475E667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FD152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E3DF0D" w14:textId="0B8E2FA3"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3F0B197" w14:textId="68C6477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Yes</w:t>
            </w:r>
          </w:p>
        </w:tc>
        <w:tc>
          <w:tcPr>
            <w:tcW w:w="2179" w:type="dxa"/>
            <w:vAlign w:val="center"/>
          </w:tcPr>
          <w:p w14:paraId="33D9CCB7" w14:textId="19B0BCD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275.00 (33.47-2250)*</w:t>
            </w:r>
          </w:p>
        </w:tc>
        <w:tc>
          <w:tcPr>
            <w:tcW w:w="971" w:type="dxa"/>
            <w:vAlign w:val="center"/>
          </w:tcPr>
          <w:p w14:paraId="458F60AC" w14:textId="2C4902F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center"/>
          </w:tcPr>
          <w:p w14:paraId="287C784F" w14:textId="08043B9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219.9 (17.6-2603.2)*</w:t>
            </w:r>
          </w:p>
        </w:tc>
        <w:tc>
          <w:tcPr>
            <w:tcW w:w="1620" w:type="dxa"/>
            <w:vAlign w:val="center"/>
          </w:tcPr>
          <w:p w14:paraId="4A202FA9" w14:textId="256ED2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r>
      <w:tr w:rsidR="001669D5" w:rsidRPr="00201B71" w14:paraId="22591E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600F87" w14:textId="2792CB2C"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C4072F9" w14:textId="45890D4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BMI</w:t>
            </w:r>
            <w:r w:rsidRPr="001669D5">
              <w:rPr>
                <w:rFonts w:ascii="Arial" w:hAnsi="Arial" w:cs="Arial"/>
                <w:b/>
                <w:bCs/>
                <w:color w:val="000000"/>
                <w:sz w:val="18"/>
                <w:szCs w:val="18"/>
                <w:vertAlign w:val="superscript"/>
              </w:rPr>
              <w:t>d</w:t>
            </w:r>
          </w:p>
        </w:tc>
        <w:tc>
          <w:tcPr>
            <w:tcW w:w="2179" w:type="dxa"/>
            <w:vAlign w:val="center"/>
          </w:tcPr>
          <w:p w14:paraId="4F87BEDB" w14:textId="35D05DA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25B1AFE7" w14:textId="15A4995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2CB5EA51" w14:textId="669C879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59EADE25" w14:textId="1E0B4B0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2C78CB6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F55997" w14:textId="324B3AB1"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127ADE4F" w14:textId="0B1773A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Per each unit increase in BMI</w:t>
            </w:r>
          </w:p>
        </w:tc>
        <w:tc>
          <w:tcPr>
            <w:tcW w:w="2179" w:type="dxa"/>
            <w:vAlign w:val="center"/>
          </w:tcPr>
          <w:p w14:paraId="0EAF381F" w14:textId="1DBC1E2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0.91 (0.78-1.05)</w:t>
            </w:r>
          </w:p>
        </w:tc>
        <w:tc>
          <w:tcPr>
            <w:tcW w:w="971" w:type="dxa"/>
            <w:vAlign w:val="center"/>
          </w:tcPr>
          <w:p w14:paraId="7308B24F" w14:textId="54DE04F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0.18</w:t>
            </w:r>
          </w:p>
        </w:tc>
        <w:tc>
          <w:tcPr>
            <w:tcW w:w="1618" w:type="dxa"/>
            <w:vAlign w:val="center"/>
          </w:tcPr>
          <w:p w14:paraId="2FAD719E" w14:textId="6470DA5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2BEC8A0C" w14:textId="5875CD7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5C2624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20B8A4" w14:textId="3A584A7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4F582D37" w14:textId="682D70D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Alcohol use</w:t>
            </w:r>
          </w:p>
        </w:tc>
        <w:tc>
          <w:tcPr>
            <w:tcW w:w="2179" w:type="dxa"/>
            <w:vAlign w:val="center"/>
          </w:tcPr>
          <w:p w14:paraId="04CB7552" w14:textId="324F28D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0C607234" w14:textId="21DDE10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6B09FD32" w14:textId="580E69C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79434BDD" w14:textId="3BFC3BB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703E46D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414DE2" w14:textId="568C18E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D5595E4" w14:textId="57A4109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Non-drinker</w:t>
            </w:r>
          </w:p>
        </w:tc>
        <w:tc>
          <w:tcPr>
            <w:tcW w:w="2179" w:type="dxa"/>
            <w:vAlign w:val="center"/>
          </w:tcPr>
          <w:p w14:paraId="17642DE9" w14:textId="4C1D2CF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79421490" w14:textId="165233A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771BDF1B" w14:textId="6A95660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034B0653" w14:textId="0078609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5F4C8D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3071CA" w14:textId="251DEA87"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7D8A081A" w14:textId="07BB11F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Alcohol consumption</w:t>
            </w:r>
          </w:p>
        </w:tc>
        <w:tc>
          <w:tcPr>
            <w:tcW w:w="2179" w:type="dxa"/>
            <w:vAlign w:val="center"/>
          </w:tcPr>
          <w:p w14:paraId="3365D6B7" w14:textId="2EAC01D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1.42 (0.56-3.59)</w:t>
            </w:r>
          </w:p>
        </w:tc>
        <w:tc>
          <w:tcPr>
            <w:tcW w:w="971" w:type="dxa"/>
            <w:vAlign w:val="center"/>
          </w:tcPr>
          <w:p w14:paraId="64EAFB53" w14:textId="17CE4DB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0.5</w:t>
            </w:r>
          </w:p>
        </w:tc>
        <w:tc>
          <w:tcPr>
            <w:tcW w:w="1618" w:type="dxa"/>
            <w:vAlign w:val="center"/>
          </w:tcPr>
          <w:p w14:paraId="25B89EFB" w14:textId="60870ED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36B7D861" w14:textId="38517BF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4C02D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CADF5D" w14:textId="290DFF9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33E7D026" w14:textId="1912E83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Smoking</w:t>
            </w:r>
          </w:p>
        </w:tc>
        <w:tc>
          <w:tcPr>
            <w:tcW w:w="2179" w:type="dxa"/>
            <w:vAlign w:val="center"/>
          </w:tcPr>
          <w:p w14:paraId="5F2901B8" w14:textId="0562A3A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4333C75C" w14:textId="342DF1B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3473F442" w14:textId="619E2F4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5F6E47AA" w14:textId="0C897D8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35A330C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A74B20" w14:textId="11A28F99"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5BFA15EA" w14:textId="246BA05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Non-smoker</w:t>
            </w:r>
          </w:p>
        </w:tc>
        <w:tc>
          <w:tcPr>
            <w:tcW w:w="2179" w:type="dxa"/>
            <w:vAlign w:val="center"/>
          </w:tcPr>
          <w:p w14:paraId="2427A5A0" w14:textId="4FF33FE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2009A905" w14:textId="41E7B5B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2DA5D9A4" w14:textId="7133392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4E9B4497" w14:textId="5524307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C72D9D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93B0B7" w14:textId="6863E79F"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4CEF3592" w14:textId="5BB9A6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Smoker</w:t>
            </w:r>
          </w:p>
        </w:tc>
        <w:tc>
          <w:tcPr>
            <w:tcW w:w="2179" w:type="dxa"/>
            <w:vAlign w:val="center"/>
          </w:tcPr>
          <w:p w14:paraId="0FE6FAC2" w14:textId="7C4524E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1.24 (0.57-2.70)</w:t>
            </w:r>
          </w:p>
        </w:tc>
        <w:tc>
          <w:tcPr>
            <w:tcW w:w="971" w:type="dxa"/>
            <w:vAlign w:val="center"/>
          </w:tcPr>
          <w:p w14:paraId="2B2E9A5A" w14:textId="03A610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0.69</w:t>
            </w:r>
          </w:p>
        </w:tc>
        <w:tc>
          <w:tcPr>
            <w:tcW w:w="1618" w:type="dxa"/>
            <w:vAlign w:val="center"/>
          </w:tcPr>
          <w:p w14:paraId="35E4392D" w14:textId="14E35D5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0F723BF5" w14:textId="718089E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BB9D26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1C74B5" w14:textId="6B373EB4" w:rsidR="001669D5" w:rsidRPr="001669D5" w:rsidRDefault="001669D5" w:rsidP="001669D5">
            <w:pPr>
              <w:rPr>
                <w:rFonts w:ascii="Arial" w:hAnsi="Arial" w:cs="Arial"/>
                <w:color w:val="000000"/>
                <w:sz w:val="18"/>
                <w:szCs w:val="18"/>
              </w:rPr>
            </w:pPr>
            <w:r w:rsidRPr="001669D5">
              <w:rPr>
                <w:rFonts w:ascii="Arial" w:hAnsi="Arial" w:cs="Arial"/>
                <w:b w:val="0"/>
                <w:bCs w:val="0"/>
                <w:color w:val="000000"/>
                <w:sz w:val="18"/>
                <w:szCs w:val="18"/>
              </w:rPr>
              <w:t>Singla, 2013</w:t>
            </w:r>
            <w:r w:rsidRPr="001669D5">
              <w:rPr>
                <w:rFonts w:ascii="Arial" w:hAnsi="Arial" w:cs="Arial"/>
                <w:color w:val="000000"/>
                <w:sz w:val="18"/>
                <w:szCs w:val="18"/>
              </w:rPr>
              <w:t xml:space="preserve"> (Delhi)</w:t>
            </w:r>
            <w:r w:rsidRPr="001669D5">
              <w:rPr>
                <w:rFonts w:ascii="Arial" w:hAnsi="Arial" w:cs="Arial"/>
                <w:color w:val="000000"/>
                <w:sz w:val="18"/>
                <w:szCs w:val="18"/>
              </w:rPr>
              <w:br/>
            </w:r>
            <w:r w:rsidRPr="001669D5">
              <w:rPr>
                <w:rFonts w:ascii="Arial" w:hAnsi="Arial" w:cs="Arial"/>
                <w:i/>
                <w:iCs/>
                <w:color w:val="000000"/>
                <w:sz w:val="18"/>
                <w:szCs w:val="18"/>
              </w:rPr>
              <w:t>Outcome: Smear positive at 2 months as a single outcome</w:t>
            </w:r>
          </w:p>
        </w:tc>
        <w:tc>
          <w:tcPr>
            <w:tcW w:w="2097" w:type="dxa"/>
            <w:vAlign w:val="bottom"/>
          </w:tcPr>
          <w:p w14:paraId="57B62EE6" w14:textId="416D6CD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2179" w:type="dxa"/>
            <w:vAlign w:val="bottom"/>
          </w:tcPr>
          <w:p w14:paraId="03322405" w14:textId="1DF61C4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359C8DF6" w14:textId="05A86A6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51FEEE69" w14:textId="290790C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Values below are adjusted odds ratios</w:t>
            </w:r>
          </w:p>
        </w:tc>
        <w:tc>
          <w:tcPr>
            <w:tcW w:w="1620" w:type="dxa"/>
            <w:vAlign w:val="bottom"/>
          </w:tcPr>
          <w:p w14:paraId="3C0D0D08" w14:textId="22499FB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C90AD6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2C9CC35" w14:textId="7D82357B"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2ABBA5D" w14:textId="074A9A6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Duration of illness</w:t>
            </w:r>
          </w:p>
        </w:tc>
        <w:tc>
          <w:tcPr>
            <w:tcW w:w="2179" w:type="dxa"/>
            <w:vAlign w:val="bottom"/>
          </w:tcPr>
          <w:p w14:paraId="61194299" w14:textId="54116E4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971" w:type="dxa"/>
            <w:vAlign w:val="bottom"/>
          </w:tcPr>
          <w:p w14:paraId="211CDCFF" w14:textId="3BBF867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bottom"/>
          </w:tcPr>
          <w:p w14:paraId="6B56EE50" w14:textId="3D9718D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01015E70" w14:textId="68A0C91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5AA94D2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5592388" w14:textId="7B507C01"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07B4F8F5" w14:textId="59B2391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&lt;=2 months</w:t>
            </w:r>
          </w:p>
        </w:tc>
        <w:tc>
          <w:tcPr>
            <w:tcW w:w="2179" w:type="dxa"/>
            <w:vAlign w:val="bottom"/>
          </w:tcPr>
          <w:p w14:paraId="44BF7105" w14:textId="2544CB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7F5FB87C" w14:textId="5B3609F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16356DED" w14:textId="432895D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bottom"/>
          </w:tcPr>
          <w:p w14:paraId="1AC6E0C3" w14:textId="0709BF9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75E276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38CDD34" w14:textId="1C07ACD8"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E0EFB25" w14:textId="6D7E9BA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&gt;2 months</w:t>
            </w:r>
          </w:p>
        </w:tc>
        <w:tc>
          <w:tcPr>
            <w:tcW w:w="2179" w:type="dxa"/>
            <w:vAlign w:val="bottom"/>
          </w:tcPr>
          <w:p w14:paraId="0FC57976" w14:textId="2D2656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25D14E21" w14:textId="32E15BF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69AF0C8C" w14:textId="0A91464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8.29 (2.10-32.70)*</w:t>
            </w:r>
          </w:p>
        </w:tc>
        <w:tc>
          <w:tcPr>
            <w:tcW w:w="1620" w:type="dxa"/>
            <w:vAlign w:val="bottom"/>
          </w:tcPr>
          <w:p w14:paraId="7B81386A" w14:textId="0242ED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0.003*</w:t>
            </w:r>
          </w:p>
        </w:tc>
      </w:tr>
      <w:tr w:rsidR="001669D5" w:rsidRPr="00201B71" w14:paraId="7F11A25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2198B3A" w14:textId="5CA53A20"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08FF2BDB" w14:textId="49B3B8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Cavity</w:t>
            </w:r>
          </w:p>
        </w:tc>
        <w:tc>
          <w:tcPr>
            <w:tcW w:w="2179" w:type="dxa"/>
            <w:vAlign w:val="bottom"/>
          </w:tcPr>
          <w:p w14:paraId="404226BB" w14:textId="0EBA77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971" w:type="dxa"/>
            <w:vAlign w:val="bottom"/>
          </w:tcPr>
          <w:p w14:paraId="44D4BA49" w14:textId="2277B71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bottom"/>
          </w:tcPr>
          <w:p w14:paraId="2FFB6101" w14:textId="65B7283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59C53F13" w14:textId="3E8DED4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3AD18F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28D55F7" w14:textId="65D4212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6327E2D5" w14:textId="1608614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Absent</w:t>
            </w:r>
          </w:p>
        </w:tc>
        <w:tc>
          <w:tcPr>
            <w:tcW w:w="2179" w:type="dxa"/>
            <w:vAlign w:val="bottom"/>
          </w:tcPr>
          <w:p w14:paraId="0C35FA1F" w14:textId="5A89D78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0DC92A97" w14:textId="751D7ED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7973A696" w14:textId="0797546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bottom"/>
          </w:tcPr>
          <w:p w14:paraId="64CAD07C" w14:textId="538C93C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F9834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2A36F22" w14:textId="530D4BBF"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42EB360E" w14:textId="401FC92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Present</w:t>
            </w:r>
          </w:p>
        </w:tc>
        <w:tc>
          <w:tcPr>
            <w:tcW w:w="2179" w:type="dxa"/>
            <w:vAlign w:val="bottom"/>
          </w:tcPr>
          <w:p w14:paraId="54859498" w14:textId="1E74FD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23A27F6F" w14:textId="092E7FB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2BFF949A" w14:textId="57E5F28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10.81 (2.42-48.22)*</w:t>
            </w:r>
          </w:p>
        </w:tc>
        <w:tc>
          <w:tcPr>
            <w:tcW w:w="1620" w:type="dxa"/>
            <w:vAlign w:val="bottom"/>
          </w:tcPr>
          <w:p w14:paraId="06F4922B" w14:textId="2B972D7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0.002*</w:t>
            </w:r>
          </w:p>
        </w:tc>
      </w:tr>
      <w:tr w:rsidR="001669D5" w:rsidRPr="00201B71" w14:paraId="0914A01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D19FAD5" w14:textId="61B72B8E"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8B88709" w14:textId="4B0EC8D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Radiological extent of disease</w:t>
            </w:r>
          </w:p>
        </w:tc>
        <w:tc>
          <w:tcPr>
            <w:tcW w:w="2179" w:type="dxa"/>
            <w:vAlign w:val="bottom"/>
          </w:tcPr>
          <w:p w14:paraId="4A212CF3" w14:textId="113AD8C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971" w:type="dxa"/>
            <w:vAlign w:val="bottom"/>
          </w:tcPr>
          <w:p w14:paraId="75C64775" w14:textId="199B6F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bottom"/>
          </w:tcPr>
          <w:p w14:paraId="52B043E5" w14:textId="7B063C7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4F2993B7" w14:textId="39497C0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F4823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74D2B59" w14:textId="53276B83"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6684F59B" w14:textId="2A54541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Less advanced</w:t>
            </w:r>
          </w:p>
        </w:tc>
        <w:tc>
          <w:tcPr>
            <w:tcW w:w="2179" w:type="dxa"/>
            <w:vAlign w:val="bottom"/>
          </w:tcPr>
          <w:p w14:paraId="15CF3A51" w14:textId="0029AAA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49FCE455" w14:textId="59839A8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05D05F7C" w14:textId="28CC4E8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bottom"/>
          </w:tcPr>
          <w:p w14:paraId="25EBB9EB" w14:textId="40ECF08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FFEB8B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D9012C7" w14:textId="5CD424F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4B2D4591" w14:textId="519ADA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Far advanced</w:t>
            </w:r>
          </w:p>
        </w:tc>
        <w:tc>
          <w:tcPr>
            <w:tcW w:w="2179" w:type="dxa"/>
            <w:vAlign w:val="bottom"/>
          </w:tcPr>
          <w:p w14:paraId="22D2AD76" w14:textId="3CCB46E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07553CEC" w14:textId="5D6BADA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6C0ECDEC" w14:textId="06F1160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10.80 (3.12-37.39)*</w:t>
            </w:r>
          </w:p>
        </w:tc>
        <w:tc>
          <w:tcPr>
            <w:tcW w:w="1620" w:type="dxa"/>
            <w:vAlign w:val="bottom"/>
          </w:tcPr>
          <w:p w14:paraId="0EFECCAD" w14:textId="69E65C1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r>
      <w:tr w:rsidR="001669D5" w:rsidRPr="00201B71" w14:paraId="3782D0E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A019408" w14:textId="4567A08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3998D64A" w14:textId="3385D0B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xml:space="preserve">Number of interruptions (missed </w:t>
            </w:r>
            <w:r w:rsidRPr="001669D5">
              <w:rPr>
                <w:rFonts w:ascii="Arial" w:hAnsi="Arial" w:cs="Arial"/>
                <w:b/>
                <w:bCs/>
                <w:color w:val="000000"/>
                <w:sz w:val="18"/>
                <w:szCs w:val="18"/>
              </w:rPr>
              <w:lastRenderedPageBreak/>
              <w:t>doses) in treatment in IP</w:t>
            </w:r>
          </w:p>
        </w:tc>
        <w:tc>
          <w:tcPr>
            <w:tcW w:w="2179" w:type="dxa"/>
            <w:vAlign w:val="bottom"/>
          </w:tcPr>
          <w:p w14:paraId="3761B77D" w14:textId="2FA460A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lastRenderedPageBreak/>
              <w:t> </w:t>
            </w:r>
          </w:p>
        </w:tc>
        <w:tc>
          <w:tcPr>
            <w:tcW w:w="971" w:type="dxa"/>
            <w:vAlign w:val="bottom"/>
          </w:tcPr>
          <w:p w14:paraId="3AC911C0" w14:textId="501DE48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bottom"/>
          </w:tcPr>
          <w:p w14:paraId="4EBAB656" w14:textId="25D3F4E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6BF1D4EF" w14:textId="4F679CD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98D891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0952654" w14:textId="54F97452"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64EC3A62" w14:textId="00F043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 interruptions</w:t>
            </w:r>
          </w:p>
        </w:tc>
        <w:tc>
          <w:tcPr>
            <w:tcW w:w="2179" w:type="dxa"/>
            <w:vAlign w:val="bottom"/>
          </w:tcPr>
          <w:p w14:paraId="5588A195" w14:textId="1C6623C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75ABC51D" w14:textId="15768ED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59B5F0A1" w14:textId="00537A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1620" w:type="dxa"/>
            <w:vAlign w:val="bottom"/>
          </w:tcPr>
          <w:p w14:paraId="33DD3D83" w14:textId="1D9EE47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7F30F7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5D0B0D6" w14:textId="73AFAB0B"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421CE326" w14:textId="3541B49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 to 2</w:t>
            </w:r>
          </w:p>
        </w:tc>
        <w:tc>
          <w:tcPr>
            <w:tcW w:w="2179" w:type="dxa"/>
            <w:vAlign w:val="bottom"/>
          </w:tcPr>
          <w:p w14:paraId="694307BD" w14:textId="34BA53E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4B8CBCD2" w14:textId="6B30DA1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713491FD" w14:textId="4C2ABDA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4.74 (1.21-18.49)*</w:t>
            </w:r>
          </w:p>
        </w:tc>
        <w:tc>
          <w:tcPr>
            <w:tcW w:w="1620" w:type="dxa"/>
            <w:vAlign w:val="bottom"/>
          </w:tcPr>
          <w:p w14:paraId="08D17E9D" w14:textId="1EB9A24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0.03*</w:t>
            </w:r>
          </w:p>
        </w:tc>
      </w:tr>
      <w:tr w:rsidR="001669D5" w:rsidRPr="00201B71" w14:paraId="48B3E55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2A65965" w14:textId="529360FF"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72C064DC" w14:textId="7AFD035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3 or more</w:t>
            </w:r>
          </w:p>
        </w:tc>
        <w:tc>
          <w:tcPr>
            <w:tcW w:w="2179" w:type="dxa"/>
            <w:vAlign w:val="bottom"/>
          </w:tcPr>
          <w:p w14:paraId="59EA3EC9" w14:textId="5776A96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0A779065" w14:textId="7E4DAB4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27EB3155" w14:textId="04AFF0D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15.56 (2.15-112.88)*</w:t>
            </w:r>
          </w:p>
        </w:tc>
        <w:tc>
          <w:tcPr>
            <w:tcW w:w="1620" w:type="dxa"/>
            <w:vAlign w:val="bottom"/>
          </w:tcPr>
          <w:p w14:paraId="04D05E07" w14:textId="6CB68D3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0.007*</w:t>
            </w:r>
          </w:p>
        </w:tc>
      </w:tr>
      <w:tr w:rsidR="001669D5" w:rsidRPr="00201B71" w14:paraId="0412FA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87240A7" w14:textId="32546A85" w:rsidR="001669D5" w:rsidRPr="001669D5" w:rsidRDefault="001669D5" w:rsidP="001669D5">
            <w:pPr>
              <w:rPr>
                <w:rFonts w:ascii="Arial" w:hAnsi="Arial" w:cs="Arial"/>
                <w:color w:val="000000"/>
                <w:sz w:val="18"/>
                <w:szCs w:val="18"/>
              </w:rPr>
            </w:pPr>
            <w:r w:rsidRPr="001669D5">
              <w:rPr>
                <w:rFonts w:ascii="Arial" w:hAnsi="Arial" w:cs="Arial"/>
                <w:b w:val="0"/>
                <w:bCs w:val="0"/>
                <w:color w:val="000000"/>
                <w:sz w:val="18"/>
                <w:szCs w:val="18"/>
              </w:rPr>
              <w:t>Singla, 2013</w:t>
            </w:r>
            <w:r w:rsidRPr="001669D5">
              <w:rPr>
                <w:rFonts w:ascii="Arial" w:hAnsi="Arial" w:cs="Arial"/>
                <w:color w:val="000000"/>
                <w:sz w:val="18"/>
                <w:szCs w:val="18"/>
              </w:rPr>
              <w:t xml:space="preserve"> (Delhi)</w:t>
            </w:r>
            <w:r w:rsidRPr="001669D5">
              <w:rPr>
                <w:rFonts w:ascii="Arial" w:hAnsi="Arial" w:cs="Arial"/>
                <w:color w:val="000000"/>
                <w:sz w:val="18"/>
                <w:szCs w:val="18"/>
              </w:rPr>
              <w:br/>
            </w:r>
            <w:r w:rsidRPr="001669D5">
              <w:rPr>
                <w:rFonts w:ascii="Arial" w:hAnsi="Arial" w:cs="Arial"/>
                <w:i/>
                <w:iCs/>
                <w:color w:val="000000"/>
                <w:sz w:val="18"/>
                <w:szCs w:val="18"/>
              </w:rPr>
              <w:t>Outcome: Culture positive at 2 months as a single outcome</w:t>
            </w:r>
          </w:p>
        </w:tc>
        <w:tc>
          <w:tcPr>
            <w:tcW w:w="2097" w:type="dxa"/>
            <w:vAlign w:val="bottom"/>
          </w:tcPr>
          <w:p w14:paraId="12271EC9" w14:textId="6B874DC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2179" w:type="dxa"/>
            <w:vAlign w:val="bottom"/>
          </w:tcPr>
          <w:p w14:paraId="01D4CFE1" w14:textId="40BEABF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Values below are odds ratios</w:t>
            </w:r>
          </w:p>
        </w:tc>
        <w:tc>
          <w:tcPr>
            <w:tcW w:w="971" w:type="dxa"/>
            <w:vAlign w:val="bottom"/>
          </w:tcPr>
          <w:p w14:paraId="5C378975" w14:textId="6DD9292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59A1397A" w14:textId="3F0DB7D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1926E459" w14:textId="0C53270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0921A9A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72C8DD2" w14:textId="6D0BE7B1"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33499B17" w14:textId="7CC4501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Duration of illness</w:t>
            </w:r>
          </w:p>
        </w:tc>
        <w:tc>
          <w:tcPr>
            <w:tcW w:w="2179" w:type="dxa"/>
            <w:vAlign w:val="bottom"/>
          </w:tcPr>
          <w:p w14:paraId="29CF871E" w14:textId="12412D4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197F417F" w14:textId="69734CD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4200766F" w14:textId="0758CA7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26CC5D3D" w14:textId="745B638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1CBE8E1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B754F5E" w14:textId="71065CBA"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0E72A6BD" w14:textId="1C20436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&lt;=2 months</w:t>
            </w:r>
          </w:p>
        </w:tc>
        <w:tc>
          <w:tcPr>
            <w:tcW w:w="2179" w:type="dxa"/>
            <w:vAlign w:val="bottom"/>
          </w:tcPr>
          <w:p w14:paraId="5F734F30" w14:textId="1CC5CB2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65B1DCEC" w14:textId="6B0FC57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73752691" w14:textId="5716B9A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70558AE6" w14:textId="1DDCEC4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AD958A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55D0D66" w14:textId="3F61F507"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6DD7D91E" w14:textId="2C01EA1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&gt;2 months</w:t>
            </w:r>
          </w:p>
        </w:tc>
        <w:tc>
          <w:tcPr>
            <w:tcW w:w="2179" w:type="dxa"/>
            <w:vAlign w:val="bottom"/>
          </w:tcPr>
          <w:p w14:paraId="0CB156A7" w14:textId="607DE7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2.38 (1.03-5.50)*</w:t>
            </w:r>
          </w:p>
        </w:tc>
        <w:tc>
          <w:tcPr>
            <w:tcW w:w="971" w:type="dxa"/>
            <w:vAlign w:val="bottom"/>
          </w:tcPr>
          <w:p w14:paraId="0A55F6CC" w14:textId="592B76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bottom"/>
          </w:tcPr>
          <w:p w14:paraId="1EE9B772" w14:textId="737C97D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072F40E5" w14:textId="0DD8ECF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BCFCEC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F2BA343" w14:textId="56088B70"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082326F2" w14:textId="20DA264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Cavity</w:t>
            </w:r>
          </w:p>
        </w:tc>
        <w:tc>
          <w:tcPr>
            <w:tcW w:w="2179" w:type="dxa"/>
            <w:vAlign w:val="bottom"/>
          </w:tcPr>
          <w:p w14:paraId="4799D114" w14:textId="6BFA219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72F6CAD3" w14:textId="75E699F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00CFE356" w14:textId="2AAE180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42511643" w14:textId="73DBFF3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7C54D1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E3C5D58" w14:textId="59DB79F6"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5CD5C385" w14:textId="53E2B23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Absent</w:t>
            </w:r>
          </w:p>
        </w:tc>
        <w:tc>
          <w:tcPr>
            <w:tcW w:w="2179" w:type="dxa"/>
            <w:vAlign w:val="bottom"/>
          </w:tcPr>
          <w:p w14:paraId="0FBABB42" w14:textId="3ADB349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09AE82B6" w14:textId="067CFAB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06D92848" w14:textId="03AC10D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53EB136B" w14:textId="7B0F867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0176D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CFEAEF3" w14:textId="1DA73697"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318A8D26" w14:textId="32E5F5E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Present</w:t>
            </w:r>
          </w:p>
        </w:tc>
        <w:tc>
          <w:tcPr>
            <w:tcW w:w="2179" w:type="dxa"/>
            <w:vAlign w:val="bottom"/>
          </w:tcPr>
          <w:p w14:paraId="2B55C1B9" w14:textId="3B18725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10.81 (2.42-48.22)*</w:t>
            </w:r>
          </w:p>
        </w:tc>
        <w:tc>
          <w:tcPr>
            <w:tcW w:w="971" w:type="dxa"/>
            <w:vAlign w:val="bottom"/>
          </w:tcPr>
          <w:p w14:paraId="13F5A4A9" w14:textId="33E76D5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0.002*</w:t>
            </w:r>
          </w:p>
        </w:tc>
        <w:tc>
          <w:tcPr>
            <w:tcW w:w="1618" w:type="dxa"/>
            <w:vAlign w:val="bottom"/>
          </w:tcPr>
          <w:p w14:paraId="51BAA1B0" w14:textId="505B68F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7FD9C2E9" w14:textId="5DD7BA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7B509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DBDFC67" w14:textId="38264535"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7C890655" w14:textId="2F39C9F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Extensive disease</w:t>
            </w:r>
          </w:p>
        </w:tc>
        <w:tc>
          <w:tcPr>
            <w:tcW w:w="2179" w:type="dxa"/>
            <w:vAlign w:val="bottom"/>
          </w:tcPr>
          <w:p w14:paraId="2FC4E217" w14:textId="5705B5B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2F2265E5" w14:textId="1117FA2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55ABDE5A" w14:textId="5FE576F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3D7E0C92" w14:textId="01130F0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27A347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7447E0A" w14:textId="533317D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49A43DAB" w14:textId="6A27613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w:t>
            </w:r>
          </w:p>
        </w:tc>
        <w:tc>
          <w:tcPr>
            <w:tcW w:w="2179" w:type="dxa"/>
            <w:vAlign w:val="bottom"/>
          </w:tcPr>
          <w:p w14:paraId="3CDEA283" w14:textId="03C9377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440D49D1" w14:textId="596100A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4CD5A2AE" w14:textId="79630A9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3ACEB930" w14:textId="679B243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0D6BDB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DF3E94F" w14:textId="45C9437F"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514A5157" w14:textId="552F401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Yes</w:t>
            </w:r>
          </w:p>
        </w:tc>
        <w:tc>
          <w:tcPr>
            <w:tcW w:w="2179" w:type="dxa"/>
            <w:vAlign w:val="bottom"/>
          </w:tcPr>
          <w:p w14:paraId="2B1F680C" w14:textId="10BAB4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12.19 (3.98-37.37)*</w:t>
            </w:r>
          </w:p>
        </w:tc>
        <w:tc>
          <w:tcPr>
            <w:tcW w:w="971" w:type="dxa"/>
            <w:vAlign w:val="bottom"/>
          </w:tcPr>
          <w:p w14:paraId="6EE76E59" w14:textId="65A026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bottom"/>
          </w:tcPr>
          <w:p w14:paraId="3F812BF1" w14:textId="4BFC6BBF"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597F8DB2" w14:textId="2DBE54D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8D898C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DBD7A12" w14:textId="79CA208F"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6900F408" w14:textId="5A50075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Sputum smear</w:t>
            </w:r>
          </w:p>
        </w:tc>
        <w:tc>
          <w:tcPr>
            <w:tcW w:w="2179" w:type="dxa"/>
            <w:vAlign w:val="bottom"/>
          </w:tcPr>
          <w:p w14:paraId="649EBB88" w14:textId="4B362B9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388D4E70" w14:textId="7833D07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2006E619" w14:textId="76D077E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43B60487" w14:textId="3694FF0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21EC59A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8697C5B" w14:textId="0D08CA93"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31D49124" w14:textId="255015C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 or 2 +</w:t>
            </w:r>
          </w:p>
        </w:tc>
        <w:tc>
          <w:tcPr>
            <w:tcW w:w="2179" w:type="dxa"/>
            <w:vAlign w:val="bottom"/>
          </w:tcPr>
          <w:p w14:paraId="42D0E300" w14:textId="0C5FA1B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62A1576E" w14:textId="4BCB0AEC"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62A40E65" w14:textId="476ED0B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4AC9270F" w14:textId="014A7D5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12CEC71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337D7B3" w14:textId="21B71932"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05AAFD1" w14:textId="084E5B8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3+</w:t>
            </w:r>
          </w:p>
        </w:tc>
        <w:tc>
          <w:tcPr>
            <w:tcW w:w="2179" w:type="dxa"/>
            <w:vAlign w:val="bottom"/>
          </w:tcPr>
          <w:p w14:paraId="0217AAD7" w14:textId="411ADAA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4.85 (1.84-12.75)*</w:t>
            </w:r>
          </w:p>
        </w:tc>
        <w:tc>
          <w:tcPr>
            <w:tcW w:w="971" w:type="dxa"/>
            <w:vAlign w:val="bottom"/>
          </w:tcPr>
          <w:p w14:paraId="6101B047" w14:textId="3E43BB4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&lt;0.001*</w:t>
            </w:r>
          </w:p>
        </w:tc>
        <w:tc>
          <w:tcPr>
            <w:tcW w:w="1618" w:type="dxa"/>
            <w:vAlign w:val="bottom"/>
          </w:tcPr>
          <w:p w14:paraId="18D47A26" w14:textId="4774A38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2A5ED2EE" w14:textId="60B355B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AF98B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C30041C" w14:textId="5AECA3E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91A4E43" w14:textId="43598F6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Interruptions</w:t>
            </w:r>
          </w:p>
        </w:tc>
        <w:tc>
          <w:tcPr>
            <w:tcW w:w="2179" w:type="dxa"/>
            <w:vAlign w:val="bottom"/>
          </w:tcPr>
          <w:p w14:paraId="71391AA2" w14:textId="5DDED66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36BF9ED4" w14:textId="48D5116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703D0D18" w14:textId="3109754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712C4900" w14:textId="52E5355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36FB58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274E241" w14:textId="3E3BC01E"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3918CCF4" w14:textId="1546084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 interruptions</w:t>
            </w:r>
          </w:p>
        </w:tc>
        <w:tc>
          <w:tcPr>
            <w:tcW w:w="2179" w:type="dxa"/>
            <w:vAlign w:val="bottom"/>
          </w:tcPr>
          <w:p w14:paraId="077B715B" w14:textId="3AB778C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25B852D4" w14:textId="2BA1825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2B4E4D48" w14:textId="6E1172A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75F79AD2" w14:textId="2E6976D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97160D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36E1555" w14:textId="1F0028A3"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1354E93" w14:textId="6423C09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Occasional interrupter</w:t>
            </w:r>
          </w:p>
        </w:tc>
        <w:tc>
          <w:tcPr>
            <w:tcW w:w="2179" w:type="dxa"/>
            <w:vAlign w:val="bottom"/>
          </w:tcPr>
          <w:p w14:paraId="45141812" w14:textId="4AA056B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1.39 (0.54-3.56)</w:t>
            </w:r>
          </w:p>
        </w:tc>
        <w:tc>
          <w:tcPr>
            <w:tcW w:w="971" w:type="dxa"/>
            <w:vAlign w:val="bottom"/>
          </w:tcPr>
          <w:p w14:paraId="2EEC4CFF" w14:textId="042B9FF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3A52A00A" w14:textId="18A4BFB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0ED26B77" w14:textId="035C9CE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D1C655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9BE853" w14:textId="12FC7C07"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712C8D0B" w14:textId="7B2EC2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Frequent interrupter</w:t>
            </w:r>
          </w:p>
        </w:tc>
        <w:tc>
          <w:tcPr>
            <w:tcW w:w="2179" w:type="dxa"/>
            <w:vAlign w:val="bottom"/>
          </w:tcPr>
          <w:p w14:paraId="552BD77B" w14:textId="4BF41D6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4.31 (1.43-12.97) *</w:t>
            </w:r>
          </w:p>
        </w:tc>
        <w:tc>
          <w:tcPr>
            <w:tcW w:w="971" w:type="dxa"/>
            <w:vAlign w:val="bottom"/>
          </w:tcPr>
          <w:p w14:paraId="0DF66686" w14:textId="6F188D5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0.02*</w:t>
            </w:r>
          </w:p>
        </w:tc>
        <w:tc>
          <w:tcPr>
            <w:tcW w:w="1618" w:type="dxa"/>
            <w:vAlign w:val="bottom"/>
          </w:tcPr>
          <w:p w14:paraId="40C7D82E" w14:textId="1BF276A1"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4DBD2AB6" w14:textId="3FBDD16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454251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5681FDA" w14:textId="70186C15" w:rsidR="001669D5" w:rsidRPr="001669D5" w:rsidRDefault="001669D5" w:rsidP="001669D5">
            <w:pPr>
              <w:rPr>
                <w:rFonts w:ascii="Arial" w:hAnsi="Arial" w:cs="Arial"/>
                <w:color w:val="000000"/>
                <w:sz w:val="18"/>
                <w:szCs w:val="18"/>
              </w:rPr>
            </w:pPr>
            <w:r w:rsidRPr="001669D5">
              <w:rPr>
                <w:rFonts w:ascii="Arial" w:hAnsi="Arial" w:cs="Arial"/>
                <w:b w:val="0"/>
                <w:bCs w:val="0"/>
                <w:color w:val="000000"/>
                <w:sz w:val="18"/>
                <w:szCs w:val="18"/>
              </w:rPr>
              <w:t>Singla, 2013</w:t>
            </w:r>
            <w:r w:rsidRPr="001669D5">
              <w:rPr>
                <w:rFonts w:ascii="Arial" w:hAnsi="Arial" w:cs="Arial"/>
                <w:color w:val="000000"/>
                <w:sz w:val="18"/>
                <w:szCs w:val="18"/>
                <w:vertAlign w:val="superscript"/>
              </w:rPr>
              <w:t>a</w:t>
            </w:r>
            <w:r w:rsidRPr="001669D5">
              <w:rPr>
                <w:rFonts w:ascii="Arial" w:hAnsi="Arial" w:cs="Arial"/>
                <w:color w:val="000000"/>
                <w:sz w:val="18"/>
                <w:szCs w:val="18"/>
              </w:rPr>
              <w:t xml:space="preserve"> (Delhi)</w:t>
            </w:r>
            <w:r w:rsidRPr="001669D5">
              <w:rPr>
                <w:rFonts w:ascii="Arial" w:hAnsi="Arial" w:cs="Arial"/>
                <w:color w:val="000000"/>
                <w:sz w:val="18"/>
                <w:szCs w:val="18"/>
              </w:rPr>
              <w:br/>
            </w:r>
            <w:r w:rsidRPr="001669D5">
              <w:rPr>
                <w:rFonts w:ascii="Arial" w:hAnsi="Arial" w:cs="Arial"/>
                <w:i/>
                <w:iCs/>
                <w:color w:val="000000"/>
                <w:sz w:val="18"/>
                <w:szCs w:val="18"/>
              </w:rPr>
              <w:t>Outcome: Death, treatment failure, and loss to follow-up as a composite outcome</w:t>
            </w:r>
          </w:p>
        </w:tc>
        <w:tc>
          <w:tcPr>
            <w:tcW w:w="2097" w:type="dxa"/>
            <w:vAlign w:val="bottom"/>
          </w:tcPr>
          <w:p w14:paraId="369AF465" w14:textId="73F75CE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2179" w:type="dxa"/>
            <w:vAlign w:val="bottom"/>
          </w:tcPr>
          <w:p w14:paraId="719E8674" w14:textId="73B342A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Values below are odds ratios</w:t>
            </w:r>
          </w:p>
        </w:tc>
        <w:tc>
          <w:tcPr>
            <w:tcW w:w="971" w:type="dxa"/>
            <w:vAlign w:val="bottom"/>
          </w:tcPr>
          <w:p w14:paraId="69990015" w14:textId="3F11314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2DA50DDB" w14:textId="119C29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30115770" w14:textId="2EE5F43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05FAD8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B201FE0" w14:textId="46D644D5"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A73AE84" w14:textId="251B865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Smear status at 2 months</w:t>
            </w:r>
          </w:p>
        </w:tc>
        <w:tc>
          <w:tcPr>
            <w:tcW w:w="2179" w:type="dxa"/>
            <w:vAlign w:val="bottom"/>
          </w:tcPr>
          <w:p w14:paraId="32FAC523" w14:textId="2BFD346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971" w:type="dxa"/>
            <w:vAlign w:val="bottom"/>
          </w:tcPr>
          <w:p w14:paraId="5969989E" w14:textId="2BCF74B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bottom"/>
          </w:tcPr>
          <w:p w14:paraId="4310DB7C" w14:textId="50BD2D2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78C10813" w14:textId="047B06F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5E108D0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191BC63" w14:textId="7EC80A79"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EF4E45B" w14:textId="5B46B9B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Smear-negative at 2 months</w:t>
            </w:r>
          </w:p>
        </w:tc>
        <w:tc>
          <w:tcPr>
            <w:tcW w:w="2179" w:type="dxa"/>
            <w:vAlign w:val="bottom"/>
          </w:tcPr>
          <w:p w14:paraId="33E927FD" w14:textId="43509C8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12AFDFD7" w14:textId="0692574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002B0729" w14:textId="372A8C3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0DBE7163" w14:textId="765202E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1266C5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BFE1D63" w14:textId="434556F7"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EBA2999" w14:textId="56262AD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Smear-positive at 2 months</w:t>
            </w:r>
          </w:p>
        </w:tc>
        <w:tc>
          <w:tcPr>
            <w:tcW w:w="2179" w:type="dxa"/>
            <w:vAlign w:val="bottom"/>
          </w:tcPr>
          <w:p w14:paraId="66DA82C2" w14:textId="1146E75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86.26 (5.14-1447.98)*</w:t>
            </w:r>
          </w:p>
        </w:tc>
        <w:tc>
          <w:tcPr>
            <w:tcW w:w="971" w:type="dxa"/>
            <w:vAlign w:val="bottom"/>
          </w:tcPr>
          <w:p w14:paraId="67D744CF" w14:textId="68255E3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0.002*</w:t>
            </w:r>
          </w:p>
        </w:tc>
        <w:tc>
          <w:tcPr>
            <w:tcW w:w="1618" w:type="dxa"/>
            <w:vAlign w:val="bottom"/>
          </w:tcPr>
          <w:p w14:paraId="4877AE76" w14:textId="7C9BBED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326CC8F9" w14:textId="7DF42E2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6FB669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BBB9503" w14:textId="1B9C0429"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365048EA" w14:textId="4B5858F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Smear status at 3 months</w:t>
            </w:r>
          </w:p>
        </w:tc>
        <w:tc>
          <w:tcPr>
            <w:tcW w:w="2179" w:type="dxa"/>
            <w:vAlign w:val="bottom"/>
          </w:tcPr>
          <w:p w14:paraId="410A1505" w14:textId="1759947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3AD53CC1" w14:textId="62A1241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21888D16" w14:textId="5AF2938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0E9937B9" w14:textId="2712374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1A266D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59A5830" w14:textId="00DE553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5D35F3EA" w14:textId="6C78C77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Smear-negative at 3 months</w:t>
            </w:r>
          </w:p>
        </w:tc>
        <w:tc>
          <w:tcPr>
            <w:tcW w:w="2179" w:type="dxa"/>
            <w:vAlign w:val="bottom"/>
          </w:tcPr>
          <w:p w14:paraId="79DB46F9" w14:textId="70893D4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6C3EBF08" w14:textId="5C00CDB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3E338A6C" w14:textId="25E1E31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5A521618" w14:textId="65D1C6D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310F8BF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F4E9468" w14:textId="3BC70080"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4A03233" w14:textId="5C6AFDC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Smear-positive at 3 months</w:t>
            </w:r>
          </w:p>
        </w:tc>
        <w:tc>
          <w:tcPr>
            <w:tcW w:w="2179" w:type="dxa"/>
            <w:vAlign w:val="bottom"/>
          </w:tcPr>
          <w:p w14:paraId="60B28EE4" w14:textId="0F96758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19.05 (5.60-64.20)*</w:t>
            </w:r>
          </w:p>
        </w:tc>
        <w:tc>
          <w:tcPr>
            <w:tcW w:w="971" w:type="dxa"/>
            <w:vAlign w:val="bottom"/>
          </w:tcPr>
          <w:p w14:paraId="3D209BCB" w14:textId="1A27019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&lt;0.001*</w:t>
            </w:r>
          </w:p>
        </w:tc>
        <w:tc>
          <w:tcPr>
            <w:tcW w:w="1618" w:type="dxa"/>
            <w:vAlign w:val="bottom"/>
          </w:tcPr>
          <w:p w14:paraId="270581DB" w14:textId="657530B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19537080" w14:textId="5BDA7FB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2EA3ACF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C79FFD7" w14:textId="6861B7BD"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F58A4E9" w14:textId="07D2B2F8"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IP interruption</w:t>
            </w:r>
          </w:p>
        </w:tc>
        <w:tc>
          <w:tcPr>
            <w:tcW w:w="2179" w:type="dxa"/>
            <w:vAlign w:val="bottom"/>
          </w:tcPr>
          <w:p w14:paraId="76BB5542" w14:textId="39287763"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0BC2C449" w14:textId="6078D9A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49F0C902" w14:textId="1742702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355C3D2D" w14:textId="6AD445A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537475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82F0307" w14:textId="6C810330"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1E93FD16" w14:textId="2C643B7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 IP interruption</w:t>
            </w:r>
          </w:p>
        </w:tc>
        <w:tc>
          <w:tcPr>
            <w:tcW w:w="2179" w:type="dxa"/>
            <w:vAlign w:val="bottom"/>
          </w:tcPr>
          <w:p w14:paraId="2E60EACB" w14:textId="1C49A417"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571C3141" w14:textId="5028BCC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6F9A7DB3" w14:textId="45DE0D0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14D53C3C" w14:textId="72A5D7D8"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38A1A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5C04612" w14:textId="5F567CAB"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C4CEAA5" w14:textId="13F9881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Any IP interruption</w:t>
            </w:r>
          </w:p>
        </w:tc>
        <w:tc>
          <w:tcPr>
            <w:tcW w:w="2179" w:type="dxa"/>
            <w:vAlign w:val="bottom"/>
          </w:tcPr>
          <w:p w14:paraId="1DD28812" w14:textId="66E57C6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1.98 (0.84-4.66)</w:t>
            </w:r>
          </w:p>
        </w:tc>
        <w:tc>
          <w:tcPr>
            <w:tcW w:w="971" w:type="dxa"/>
            <w:vAlign w:val="bottom"/>
          </w:tcPr>
          <w:p w14:paraId="30BAE2FF" w14:textId="0CE2EDF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0.12</w:t>
            </w:r>
          </w:p>
        </w:tc>
        <w:tc>
          <w:tcPr>
            <w:tcW w:w="1618" w:type="dxa"/>
            <w:vAlign w:val="bottom"/>
          </w:tcPr>
          <w:p w14:paraId="0CA31CEB" w14:textId="78CFCF1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68991366" w14:textId="574834D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69A9E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25AB48" w14:textId="0820F335"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6428CC82" w14:textId="731EE17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IP interruption (more categories)</w:t>
            </w:r>
          </w:p>
        </w:tc>
        <w:tc>
          <w:tcPr>
            <w:tcW w:w="2179" w:type="dxa"/>
            <w:vAlign w:val="bottom"/>
          </w:tcPr>
          <w:p w14:paraId="0C3A920A" w14:textId="02BC685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bottom"/>
          </w:tcPr>
          <w:p w14:paraId="3E0131F2" w14:textId="10FB06C1"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4EE5E01D" w14:textId="093EE25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bottom"/>
          </w:tcPr>
          <w:p w14:paraId="63D39226" w14:textId="4C7E3EB5"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73E4217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4D01C94" w14:textId="22387F72"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EE526DE" w14:textId="6C7DFC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Non-interrupter</w:t>
            </w:r>
          </w:p>
        </w:tc>
        <w:tc>
          <w:tcPr>
            <w:tcW w:w="2179" w:type="dxa"/>
            <w:vAlign w:val="bottom"/>
          </w:tcPr>
          <w:p w14:paraId="2810E8F8" w14:textId="383F1F70"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bottom"/>
          </w:tcPr>
          <w:p w14:paraId="2BC62F29" w14:textId="68A5D93C"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bottom"/>
          </w:tcPr>
          <w:p w14:paraId="6D0C1328" w14:textId="3D8BD2E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0347C884" w14:textId="382798C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1306F6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1E54800" w14:textId="621DCDFB"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bottom"/>
          </w:tcPr>
          <w:p w14:paraId="2407EA2A" w14:textId="2C740A6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Occasional interrupter</w:t>
            </w:r>
          </w:p>
        </w:tc>
        <w:tc>
          <w:tcPr>
            <w:tcW w:w="2179" w:type="dxa"/>
            <w:vAlign w:val="bottom"/>
          </w:tcPr>
          <w:p w14:paraId="5EAF0FA5" w14:textId="7ABFBA5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1.12 (0.41-3.08)</w:t>
            </w:r>
          </w:p>
        </w:tc>
        <w:tc>
          <w:tcPr>
            <w:tcW w:w="971" w:type="dxa"/>
            <w:vAlign w:val="bottom"/>
          </w:tcPr>
          <w:p w14:paraId="7CF8043B" w14:textId="285C091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0.83</w:t>
            </w:r>
          </w:p>
        </w:tc>
        <w:tc>
          <w:tcPr>
            <w:tcW w:w="1618" w:type="dxa"/>
            <w:vAlign w:val="bottom"/>
          </w:tcPr>
          <w:p w14:paraId="51C73CB9" w14:textId="6DD5E32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6371779F" w14:textId="4178AF5B"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84ED2C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D2FB570" w14:textId="4DEBFB8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lastRenderedPageBreak/>
              <w:t> </w:t>
            </w:r>
          </w:p>
        </w:tc>
        <w:tc>
          <w:tcPr>
            <w:tcW w:w="2097" w:type="dxa"/>
            <w:vAlign w:val="bottom"/>
          </w:tcPr>
          <w:p w14:paraId="7A503957" w14:textId="711CDF6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Frequent interrupter</w:t>
            </w:r>
          </w:p>
        </w:tc>
        <w:tc>
          <w:tcPr>
            <w:tcW w:w="2179" w:type="dxa"/>
            <w:vAlign w:val="bottom"/>
          </w:tcPr>
          <w:p w14:paraId="72B4AC86" w14:textId="7BB3543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4.30 (1.40-12.90)*</w:t>
            </w:r>
          </w:p>
        </w:tc>
        <w:tc>
          <w:tcPr>
            <w:tcW w:w="971" w:type="dxa"/>
            <w:vAlign w:val="bottom"/>
          </w:tcPr>
          <w:p w14:paraId="184B7C81" w14:textId="29B2040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0.009*</w:t>
            </w:r>
          </w:p>
        </w:tc>
        <w:tc>
          <w:tcPr>
            <w:tcW w:w="1618" w:type="dxa"/>
            <w:vAlign w:val="bottom"/>
          </w:tcPr>
          <w:p w14:paraId="22F42307" w14:textId="2D50DF0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bottom"/>
          </w:tcPr>
          <w:p w14:paraId="0AF085EF" w14:textId="1289C82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1FA5785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F8010B" w14:textId="4AD005CA" w:rsidR="001669D5" w:rsidRPr="001669D5" w:rsidRDefault="001669D5" w:rsidP="001669D5">
            <w:pPr>
              <w:rPr>
                <w:rFonts w:ascii="Arial" w:hAnsi="Arial" w:cs="Arial"/>
                <w:color w:val="000000"/>
                <w:sz w:val="18"/>
                <w:szCs w:val="18"/>
              </w:rPr>
            </w:pPr>
            <w:r w:rsidRPr="001669D5">
              <w:rPr>
                <w:rFonts w:ascii="Arial" w:hAnsi="Arial" w:cs="Arial"/>
                <w:b w:val="0"/>
                <w:bCs w:val="0"/>
                <w:color w:val="000000"/>
                <w:sz w:val="18"/>
                <w:szCs w:val="18"/>
              </w:rPr>
              <w:t>Tiwari, 2012</w:t>
            </w:r>
            <w:r w:rsidRPr="001669D5">
              <w:rPr>
                <w:rFonts w:ascii="Arial" w:hAnsi="Arial" w:cs="Arial"/>
                <w:color w:val="000000"/>
                <w:sz w:val="18"/>
                <w:szCs w:val="18"/>
                <w:vertAlign w:val="superscript"/>
              </w:rPr>
              <w:t>a</w:t>
            </w:r>
            <w:r w:rsidRPr="001669D5">
              <w:rPr>
                <w:rFonts w:ascii="Arial" w:hAnsi="Arial" w:cs="Arial"/>
                <w:color w:val="000000"/>
                <w:sz w:val="18"/>
                <w:szCs w:val="18"/>
              </w:rPr>
              <w:t xml:space="preserve"> (Delhi)</w:t>
            </w:r>
            <w:r w:rsidRPr="001669D5">
              <w:rPr>
                <w:rFonts w:ascii="Arial" w:hAnsi="Arial" w:cs="Arial"/>
                <w:color w:val="000000"/>
                <w:sz w:val="18"/>
                <w:szCs w:val="18"/>
              </w:rPr>
              <w:br/>
            </w:r>
            <w:r w:rsidRPr="001669D5">
              <w:rPr>
                <w:rFonts w:ascii="Arial" w:hAnsi="Arial" w:cs="Arial"/>
                <w:i/>
                <w:iCs/>
                <w:color w:val="000000"/>
                <w:sz w:val="18"/>
                <w:szCs w:val="18"/>
              </w:rPr>
              <w:t>Outcome: Treatment failure, LTFU, transferred out and death as a composite outcome</w:t>
            </w:r>
          </w:p>
        </w:tc>
        <w:tc>
          <w:tcPr>
            <w:tcW w:w="2097" w:type="dxa"/>
            <w:vAlign w:val="center"/>
          </w:tcPr>
          <w:p w14:paraId="4F4CCF0C" w14:textId="297AE1C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2179" w:type="dxa"/>
            <w:vAlign w:val="center"/>
          </w:tcPr>
          <w:p w14:paraId="50AFE736" w14:textId="6A33C55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Values below are odds ratios</w:t>
            </w:r>
          </w:p>
        </w:tc>
        <w:tc>
          <w:tcPr>
            <w:tcW w:w="971" w:type="dxa"/>
            <w:vAlign w:val="center"/>
          </w:tcPr>
          <w:p w14:paraId="0745D305" w14:textId="5F2669BA"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1CBD1679" w14:textId="5FB2FD9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1D13E784" w14:textId="70B6FE04"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65BFF70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065CBA" w14:textId="373BC4D5"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51200B1C" w14:textId="0AFAF01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High/low positive</w:t>
            </w:r>
          </w:p>
        </w:tc>
        <w:tc>
          <w:tcPr>
            <w:tcW w:w="2179" w:type="dxa"/>
            <w:vAlign w:val="center"/>
          </w:tcPr>
          <w:p w14:paraId="55570C35" w14:textId="57D8FACB"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971" w:type="dxa"/>
            <w:vAlign w:val="center"/>
          </w:tcPr>
          <w:p w14:paraId="077C41B2" w14:textId="3A1A1B2F"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18" w:type="dxa"/>
            <w:vAlign w:val="center"/>
          </w:tcPr>
          <w:p w14:paraId="44F1077B" w14:textId="1691A0F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6DB8CDE7" w14:textId="6BD8AA66"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7D34490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75895D" w14:textId="720DEB43"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8236DE2" w14:textId="1B074BE0"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High positive</w:t>
            </w:r>
          </w:p>
        </w:tc>
        <w:tc>
          <w:tcPr>
            <w:tcW w:w="2179" w:type="dxa"/>
            <w:vAlign w:val="center"/>
          </w:tcPr>
          <w:p w14:paraId="523B3A50" w14:textId="01F67E7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4538E647" w14:textId="685E1D2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32E71C1E" w14:textId="7D923CE9"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672E7B12" w14:textId="6E37A742"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4277554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E1F25F" w14:textId="68188F7A"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4C1C1122" w14:textId="114528F2"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Low positive</w:t>
            </w:r>
          </w:p>
        </w:tc>
        <w:tc>
          <w:tcPr>
            <w:tcW w:w="2179" w:type="dxa"/>
            <w:vAlign w:val="center"/>
          </w:tcPr>
          <w:p w14:paraId="6BCA3165" w14:textId="2540756D"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0.87 (0.49-1.57)</w:t>
            </w:r>
          </w:p>
        </w:tc>
        <w:tc>
          <w:tcPr>
            <w:tcW w:w="971" w:type="dxa"/>
            <w:vAlign w:val="center"/>
          </w:tcPr>
          <w:p w14:paraId="46D5ED0C" w14:textId="34E5A23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0.65</w:t>
            </w:r>
          </w:p>
        </w:tc>
        <w:tc>
          <w:tcPr>
            <w:tcW w:w="1618" w:type="dxa"/>
            <w:vAlign w:val="center"/>
          </w:tcPr>
          <w:p w14:paraId="17F3BADB" w14:textId="688C62EE"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7C5420B2" w14:textId="6CBC2D95"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1669D5" w:rsidRPr="00201B71" w14:paraId="5730E7A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0EA3E8" w14:textId="0A2DA744"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07B300CF" w14:textId="1476922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Conversion at 2 months</w:t>
            </w:r>
          </w:p>
        </w:tc>
        <w:tc>
          <w:tcPr>
            <w:tcW w:w="2179" w:type="dxa"/>
            <w:vAlign w:val="center"/>
          </w:tcPr>
          <w:p w14:paraId="7932ACAF" w14:textId="23D2A436"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971" w:type="dxa"/>
            <w:vAlign w:val="center"/>
          </w:tcPr>
          <w:p w14:paraId="2817AB37" w14:textId="62F2799E"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2F10175A" w14:textId="0B307F9D"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c>
          <w:tcPr>
            <w:tcW w:w="1620" w:type="dxa"/>
            <w:vAlign w:val="center"/>
          </w:tcPr>
          <w:p w14:paraId="175C9E48" w14:textId="5E9C5C03" w:rsidR="001669D5" w:rsidRPr="001669D5" w:rsidRDefault="001669D5" w:rsidP="001669D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669D5">
              <w:rPr>
                <w:rFonts w:ascii="Arial" w:hAnsi="Arial" w:cs="Arial"/>
                <w:b/>
                <w:bCs/>
                <w:color w:val="000000"/>
                <w:sz w:val="18"/>
                <w:szCs w:val="18"/>
              </w:rPr>
              <w:t> </w:t>
            </w:r>
          </w:p>
        </w:tc>
      </w:tr>
      <w:tr w:rsidR="001669D5" w:rsidRPr="00201B71" w14:paraId="2F8051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34C88B" w14:textId="2F82BED9" w:rsidR="001669D5" w:rsidRPr="001669D5" w:rsidRDefault="001669D5" w:rsidP="001669D5">
            <w:pPr>
              <w:rPr>
                <w:rFonts w:ascii="Arial" w:hAnsi="Arial" w:cs="Arial"/>
                <w:color w:val="000000"/>
                <w:sz w:val="18"/>
                <w:szCs w:val="18"/>
              </w:rPr>
            </w:pPr>
            <w:r w:rsidRPr="001669D5">
              <w:rPr>
                <w:rFonts w:ascii="Arial" w:hAnsi="Arial" w:cs="Arial"/>
                <w:color w:val="000000"/>
                <w:sz w:val="18"/>
                <w:szCs w:val="18"/>
              </w:rPr>
              <w:t> </w:t>
            </w:r>
          </w:p>
        </w:tc>
        <w:tc>
          <w:tcPr>
            <w:tcW w:w="2097" w:type="dxa"/>
            <w:vAlign w:val="center"/>
          </w:tcPr>
          <w:p w14:paraId="25FE372B" w14:textId="45E069E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Converted at 2 months</w:t>
            </w:r>
          </w:p>
        </w:tc>
        <w:tc>
          <w:tcPr>
            <w:tcW w:w="2179" w:type="dxa"/>
            <w:vAlign w:val="center"/>
          </w:tcPr>
          <w:p w14:paraId="249728B7" w14:textId="4D4C231A"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Ref</w:t>
            </w:r>
          </w:p>
        </w:tc>
        <w:tc>
          <w:tcPr>
            <w:tcW w:w="971" w:type="dxa"/>
            <w:vAlign w:val="center"/>
          </w:tcPr>
          <w:p w14:paraId="5601C1E1" w14:textId="7CEB8844"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18" w:type="dxa"/>
            <w:vAlign w:val="center"/>
          </w:tcPr>
          <w:p w14:paraId="1C77C6EE" w14:textId="72D78127"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c>
          <w:tcPr>
            <w:tcW w:w="1620" w:type="dxa"/>
            <w:vAlign w:val="center"/>
          </w:tcPr>
          <w:p w14:paraId="3A176B68" w14:textId="50829719" w:rsidR="001669D5" w:rsidRPr="001669D5" w:rsidRDefault="001669D5" w:rsidP="001669D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669D5">
              <w:rPr>
                <w:rFonts w:ascii="Arial" w:hAnsi="Arial" w:cs="Arial"/>
                <w:color w:val="000000"/>
                <w:sz w:val="18"/>
                <w:szCs w:val="18"/>
              </w:rPr>
              <w:t> </w:t>
            </w:r>
          </w:p>
        </w:tc>
      </w:tr>
      <w:tr w:rsidR="009E1C36" w:rsidRPr="00201B71" w14:paraId="0EB0EA9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48C638" w14:textId="77777777" w:rsidR="009E1C36" w:rsidRPr="001669D5" w:rsidRDefault="009E1C36" w:rsidP="009E1C36">
            <w:pPr>
              <w:rPr>
                <w:rFonts w:ascii="Arial" w:hAnsi="Arial" w:cs="Arial"/>
                <w:color w:val="000000"/>
                <w:sz w:val="18"/>
                <w:szCs w:val="18"/>
              </w:rPr>
            </w:pPr>
          </w:p>
        </w:tc>
        <w:tc>
          <w:tcPr>
            <w:tcW w:w="2097" w:type="dxa"/>
            <w:vAlign w:val="center"/>
          </w:tcPr>
          <w:p w14:paraId="23E9067F" w14:textId="4A0AE0A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converted at 2 months</w:t>
            </w:r>
          </w:p>
        </w:tc>
        <w:tc>
          <w:tcPr>
            <w:tcW w:w="2179" w:type="dxa"/>
            <w:vAlign w:val="center"/>
          </w:tcPr>
          <w:p w14:paraId="3DAAF9CC" w14:textId="1E5894E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3.86 (1.03-7.32)*</w:t>
            </w:r>
          </w:p>
        </w:tc>
        <w:tc>
          <w:tcPr>
            <w:tcW w:w="971" w:type="dxa"/>
            <w:vAlign w:val="center"/>
          </w:tcPr>
          <w:p w14:paraId="633DE1C5" w14:textId="4755F50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&lt;0.0001*</w:t>
            </w:r>
          </w:p>
        </w:tc>
        <w:tc>
          <w:tcPr>
            <w:tcW w:w="1618" w:type="dxa"/>
            <w:vAlign w:val="center"/>
          </w:tcPr>
          <w:p w14:paraId="580B3A87"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620" w:type="dxa"/>
            <w:vAlign w:val="center"/>
          </w:tcPr>
          <w:p w14:paraId="41D11F77"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E1C36" w:rsidRPr="00201B71" w14:paraId="304E747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23FB25" w14:textId="77777777" w:rsidR="009E1C36" w:rsidRPr="001669D5" w:rsidRDefault="009E1C36" w:rsidP="009E1C36">
            <w:pPr>
              <w:rPr>
                <w:rFonts w:ascii="Arial" w:hAnsi="Arial" w:cs="Arial"/>
                <w:color w:val="000000"/>
                <w:sz w:val="18"/>
                <w:szCs w:val="18"/>
              </w:rPr>
            </w:pPr>
          </w:p>
        </w:tc>
        <w:tc>
          <w:tcPr>
            <w:tcW w:w="2097" w:type="dxa"/>
            <w:vAlign w:val="center"/>
          </w:tcPr>
          <w:p w14:paraId="636689F0" w14:textId="47A6F35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Conversion at 3 months</w:t>
            </w:r>
          </w:p>
        </w:tc>
        <w:tc>
          <w:tcPr>
            <w:tcW w:w="2179" w:type="dxa"/>
            <w:vAlign w:val="center"/>
          </w:tcPr>
          <w:p w14:paraId="6FC6B1AC" w14:textId="6AD19DC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49B0C7F" w14:textId="069FBBD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B3B251A"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vAlign w:val="center"/>
          </w:tcPr>
          <w:p w14:paraId="670B1C6D"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E1C36" w:rsidRPr="00201B71" w14:paraId="1508D9E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D6BE2A" w14:textId="77777777" w:rsidR="009E1C36" w:rsidRPr="001669D5" w:rsidRDefault="009E1C36" w:rsidP="009E1C36">
            <w:pPr>
              <w:rPr>
                <w:rFonts w:ascii="Arial" w:hAnsi="Arial" w:cs="Arial"/>
                <w:color w:val="000000"/>
                <w:sz w:val="18"/>
                <w:szCs w:val="18"/>
              </w:rPr>
            </w:pPr>
          </w:p>
        </w:tc>
        <w:tc>
          <w:tcPr>
            <w:tcW w:w="2097" w:type="dxa"/>
            <w:vAlign w:val="center"/>
          </w:tcPr>
          <w:p w14:paraId="654A2F4A" w14:textId="38F5A5A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Converted at 3 months</w:t>
            </w:r>
          </w:p>
        </w:tc>
        <w:tc>
          <w:tcPr>
            <w:tcW w:w="2179" w:type="dxa"/>
            <w:vAlign w:val="center"/>
          </w:tcPr>
          <w:p w14:paraId="6A052882" w14:textId="42E1F31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2F00261" w14:textId="7138260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C982672"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620" w:type="dxa"/>
            <w:vAlign w:val="center"/>
          </w:tcPr>
          <w:p w14:paraId="6407A9C5"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E1C36" w:rsidRPr="00201B71" w14:paraId="4AD73ED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9C9657" w14:textId="77777777" w:rsidR="009E1C36" w:rsidRPr="001669D5" w:rsidRDefault="009E1C36" w:rsidP="009E1C36">
            <w:pPr>
              <w:rPr>
                <w:rFonts w:ascii="Arial" w:hAnsi="Arial" w:cs="Arial"/>
                <w:color w:val="000000"/>
                <w:sz w:val="18"/>
                <w:szCs w:val="18"/>
              </w:rPr>
            </w:pPr>
          </w:p>
        </w:tc>
        <w:tc>
          <w:tcPr>
            <w:tcW w:w="2097" w:type="dxa"/>
            <w:vAlign w:val="center"/>
          </w:tcPr>
          <w:p w14:paraId="05404128" w14:textId="1218B95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converted at 3 months</w:t>
            </w:r>
          </w:p>
        </w:tc>
        <w:tc>
          <w:tcPr>
            <w:tcW w:w="2179" w:type="dxa"/>
            <w:vAlign w:val="center"/>
          </w:tcPr>
          <w:p w14:paraId="0D103BD4" w14:textId="598BC2F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4.25 (1.66-10.90)*</w:t>
            </w:r>
          </w:p>
        </w:tc>
        <w:tc>
          <w:tcPr>
            <w:tcW w:w="971" w:type="dxa"/>
            <w:vAlign w:val="center"/>
          </w:tcPr>
          <w:p w14:paraId="42D3F282" w14:textId="61C3F8B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0.003*</w:t>
            </w:r>
          </w:p>
        </w:tc>
        <w:tc>
          <w:tcPr>
            <w:tcW w:w="1618" w:type="dxa"/>
            <w:vAlign w:val="center"/>
          </w:tcPr>
          <w:p w14:paraId="580B2B6F"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vAlign w:val="center"/>
          </w:tcPr>
          <w:p w14:paraId="3F8E22BB"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E1C36" w:rsidRPr="00201B71" w14:paraId="7195F37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93A9CF" w14:textId="77777777" w:rsidR="009E1C36" w:rsidRPr="001669D5" w:rsidRDefault="009E1C36" w:rsidP="009E1C36">
            <w:pPr>
              <w:rPr>
                <w:rFonts w:ascii="Arial" w:hAnsi="Arial" w:cs="Arial"/>
                <w:color w:val="000000"/>
                <w:sz w:val="18"/>
                <w:szCs w:val="18"/>
              </w:rPr>
            </w:pPr>
          </w:p>
        </w:tc>
        <w:tc>
          <w:tcPr>
            <w:tcW w:w="2097" w:type="dxa"/>
            <w:vAlign w:val="center"/>
          </w:tcPr>
          <w:p w14:paraId="41E637E6" w14:textId="362A578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converted at 2 months</w:t>
            </w:r>
          </w:p>
        </w:tc>
        <w:tc>
          <w:tcPr>
            <w:tcW w:w="2179" w:type="dxa"/>
            <w:vAlign w:val="center"/>
          </w:tcPr>
          <w:p w14:paraId="37FB5A42" w14:textId="116CD35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3.86 (1.03-7.32)*</w:t>
            </w:r>
          </w:p>
        </w:tc>
        <w:tc>
          <w:tcPr>
            <w:tcW w:w="971" w:type="dxa"/>
            <w:vAlign w:val="center"/>
          </w:tcPr>
          <w:p w14:paraId="40C25870" w14:textId="16F3E59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&lt;0.0001*</w:t>
            </w:r>
          </w:p>
        </w:tc>
        <w:tc>
          <w:tcPr>
            <w:tcW w:w="1618" w:type="dxa"/>
            <w:vAlign w:val="center"/>
          </w:tcPr>
          <w:p w14:paraId="7AC79EF2"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620" w:type="dxa"/>
            <w:vAlign w:val="center"/>
          </w:tcPr>
          <w:p w14:paraId="57299715"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E1C36" w:rsidRPr="00201B71" w14:paraId="4C19BD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AB1413" w14:textId="77777777" w:rsidR="009E1C36" w:rsidRPr="001669D5" w:rsidRDefault="009E1C36" w:rsidP="009E1C36">
            <w:pPr>
              <w:rPr>
                <w:rFonts w:ascii="Arial" w:hAnsi="Arial" w:cs="Arial"/>
                <w:color w:val="000000"/>
                <w:sz w:val="18"/>
                <w:szCs w:val="18"/>
              </w:rPr>
            </w:pPr>
          </w:p>
        </w:tc>
        <w:tc>
          <w:tcPr>
            <w:tcW w:w="2097" w:type="dxa"/>
            <w:vAlign w:val="center"/>
          </w:tcPr>
          <w:p w14:paraId="5E2DD493" w14:textId="25BC259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Conversion at 3 months</w:t>
            </w:r>
          </w:p>
        </w:tc>
        <w:tc>
          <w:tcPr>
            <w:tcW w:w="2179" w:type="dxa"/>
            <w:vAlign w:val="center"/>
          </w:tcPr>
          <w:p w14:paraId="1F40E3AC" w14:textId="3DFB6AE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76AEFEA" w14:textId="7141C1B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C82A0D9"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vAlign w:val="center"/>
          </w:tcPr>
          <w:p w14:paraId="3A61918E"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E1C36" w:rsidRPr="00201B71" w14:paraId="0C8A709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8D1A3E" w14:textId="77777777" w:rsidR="009E1C36" w:rsidRPr="001669D5" w:rsidRDefault="009E1C36" w:rsidP="009E1C36">
            <w:pPr>
              <w:rPr>
                <w:rFonts w:ascii="Arial" w:hAnsi="Arial" w:cs="Arial"/>
                <w:color w:val="000000"/>
                <w:sz w:val="18"/>
                <w:szCs w:val="18"/>
              </w:rPr>
            </w:pPr>
          </w:p>
        </w:tc>
        <w:tc>
          <w:tcPr>
            <w:tcW w:w="2097" w:type="dxa"/>
            <w:vAlign w:val="center"/>
          </w:tcPr>
          <w:p w14:paraId="4A3471F2" w14:textId="02B25FF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Converted at 3 months</w:t>
            </w:r>
          </w:p>
        </w:tc>
        <w:tc>
          <w:tcPr>
            <w:tcW w:w="2179" w:type="dxa"/>
            <w:vAlign w:val="center"/>
          </w:tcPr>
          <w:p w14:paraId="59043E4F" w14:textId="1018DE7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2D73E09" w14:textId="251AB97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67390DF"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620" w:type="dxa"/>
            <w:vAlign w:val="center"/>
          </w:tcPr>
          <w:p w14:paraId="7A899E4A" w14:textId="77777777" w:rsidR="009E1C36" w:rsidRPr="001669D5"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E1C36" w:rsidRPr="00201B71" w14:paraId="37AC778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0D7C43" w14:textId="77777777" w:rsidR="009E1C36" w:rsidRPr="001669D5" w:rsidRDefault="009E1C36" w:rsidP="009E1C36">
            <w:pPr>
              <w:rPr>
                <w:rFonts w:ascii="Arial" w:hAnsi="Arial" w:cs="Arial"/>
                <w:color w:val="000000"/>
                <w:sz w:val="18"/>
                <w:szCs w:val="18"/>
              </w:rPr>
            </w:pPr>
          </w:p>
        </w:tc>
        <w:tc>
          <w:tcPr>
            <w:tcW w:w="2097" w:type="dxa"/>
            <w:vAlign w:val="center"/>
          </w:tcPr>
          <w:p w14:paraId="3E64ED68" w14:textId="0D4928D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converted at 3 months</w:t>
            </w:r>
          </w:p>
        </w:tc>
        <w:tc>
          <w:tcPr>
            <w:tcW w:w="2179" w:type="dxa"/>
            <w:vAlign w:val="center"/>
          </w:tcPr>
          <w:p w14:paraId="40F48B2B" w14:textId="4AAFFB6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4.25 (1.66-10.90)*</w:t>
            </w:r>
          </w:p>
        </w:tc>
        <w:tc>
          <w:tcPr>
            <w:tcW w:w="971" w:type="dxa"/>
            <w:vAlign w:val="center"/>
          </w:tcPr>
          <w:p w14:paraId="008BC90A" w14:textId="5C4C3C3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0.003*</w:t>
            </w:r>
          </w:p>
        </w:tc>
        <w:tc>
          <w:tcPr>
            <w:tcW w:w="1618" w:type="dxa"/>
            <w:vAlign w:val="center"/>
          </w:tcPr>
          <w:p w14:paraId="0DAC4500"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vAlign w:val="center"/>
          </w:tcPr>
          <w:p w14:paraId="24DFC59A" w14:textId="77777777" w:rsidR="009E1C36" w:rsidRPr="001669D5"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E1C36" w:rsidRPr="00201B71" w14:paraId="0C1ACA5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73532B" w14:textId="55ED497E"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Trivedi, 2019</w:t>
            </w:r>
            <w:r w:rsidRPr="009E1C36">
              <w:rPr>
                <w:rFonts w:ascii="Arial" w:hAnsi="Arial" w:cs="Arial"/>
                <w:color w:val="000000"/>
                <w:sz w:val="18"/>
                <w:szCs w:val="18"/>
                <w:vertAlign w:val="superscript"/>
              </w:rPr>
              <w:t>a</w:t>
            </w:r>
            <w:r w:rsidRPr="009E1C36">
              <w:rPr>
                <w:rFonts w:ascii="Arial" w:hAnsi="Arial" w:cs="Arial"/>
                <w:color w:val="000000"/>
                <w:sz w:val="18"/>
                <w:szCs w:val="18"/>
              </w:rPr>
              <w:t xml:space="preserve"> (Gujarat)</w:t>
            </w:r>
            <w:r w:rsidRPr="009E1C36">
              <w:rPr>
                <w:rFonts w:ascii="Arial" w:hAnsi="Arial" w:cs="Arial"/>
                <w:color w:val="000000"/>
                <w:sz w:val="18"/>
                <w:szCs w:val="18"/>
              </w:rPr>
              <w:br/>
            </w:r>
            <w:r w:rsidRPr="009E1C36">
              <w:rPr>
                <w:rFonts w:ascii="Arial" w:hAnsi="Arial" w:cs="Arial"/>
                <w:i/>
                <w:iCs/>
                <w:color w:val="000000"/>
                <w:sz w:val="18"/>
                <w:szCs w:val="18"/>
              </w:rPr>
              <w:t>Outcome: Unable to achieve cure as a single outcome</w:t>
            </w:r>
          </w:p>
        </w:tc>
        <w:tc>
          <w:tcPr>
            <w:tcW w:w="2097" w:type="dxa"/>
            <w:vAlign w:val="center"/>
          </w:tcPr>
          <w:p w14:paraId="594A9334" w14:textId="0B295B4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1CFE1207" w14:textId="4C9FEAA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5A064BBE" w14:textId="2DFA723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E949084" w14:textId="7BFCAED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478DF48" w14:textId="27CCB93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3B03C6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D21943" w14:textId="73EB1D1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9202A7B" w14:textId="1DC8FE7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Gender</w:t>
            </w:r>
          </w:p>
        </w:tc>
        <w:tc>
          <w:tcPr>
            <w:tcW w:w="2179" w:type="dxa"/>
            <w:vAlign w:val="center"/>
          </w:tcPr>
          <w:p w14:paraId="120A965D" w14:textId="42D5CFF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B3733EB" w14:textId="1F977F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FCF98CF" w14:textId="11F51DB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A262041" w14:textId="03827BB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08C1AD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09E647" w14:textId="3FD184E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5D407BD" w14:textId="63E3A4A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Female</w:t>
            </w:r>
          </w:p>
        </w:tc>
        <w:tc>
          <w:tcPr>
            <w:tcW w:w="2179" w:type="dxa"/>
            <w:vAlign w:val="center"/>
          </w:tcPr>
          <w:p w14:paraId="22399E40" w14:textId="2F313A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778C6C2" w14:textId="0EA85AB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F6DBB39" w14:textId="6BAC7BA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FB43CC4" w14:textId="53100AA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C760D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EEC32F" w14:textId="2975C55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7C2BF70" w14:textId="2620938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Male</w:t>
            </w:r>
          </w:p>
        </w:tc>
        <w:tc>
          <w:tcPr>
            <w:tcW w:w="2179" w:type="dxa"/>
            <w:vAlign w:val="center"/>
          </w:tcPr>
          <w:p w14:paraId="4536EB9A" w14:textId="4AC8F56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1.09 (0.26-4.49)</w:t>
            </w:r>
          </w:p>
        </w:tc>
        <w:tc>
          <w:tcPr>
            <w:tcW w:w="971" w:type="dxa"/>
            <w:vAlign w:val="center"/>
          </w:tcPr>
          <w:p w14:paraId="66F94A76" w14:textId="1A7BCD0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0.91</w:t>
            </w:r>
          </w:p>
        </w:tc>
        <w:tc>
          <w:tcPr>
            <w:tcW w:w="1618" w:type="dxa"/>
            <w:vAlign w:val="center"/>
          </w:tcPr>
          <w:p w14:paraId="04AA70B4" w14:textId="1A7495F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9B26915" w14:textId="05AA5FE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22D36F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E6C95C" w14:textId="742DF0B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BC78CFD" w14:textId="2178877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 (years)</w:t>
            </w:r>
          </w:p>
        </w:tc>
        <w:tc>
          <w:tcPr>
            <w:tcW w:w="2179" w:type="dxa"/>
            <w:vAlign w:val="center"/>
          </w:tcPr>
          <w:p w14:paraId="71789315" w14:textId="27F23BD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9AF9047" w14:textId="12EEB63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F3ED32E" w14:textId="6AD159A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83847F4" w14:textId="7C688D2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8E007F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A2FEC6" w14:textId="51FB907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7149F44" w14:textId="3AE319B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&lt;=40</w:t>
            </w:r>
          </w:p>
        </w:tc>
        <w:tc>
          <w:tcPr>
            <w:tcW w:w="2179" w:type="dxa"/>
            <w:vAlign w:val="center"/>
          </w:tcPr>
          <w:p w14:paraId="3D2EA30F" w14:textId="355DBF6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132487F" w14:textId="6884579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1140601" w14:textId="382103C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8373459" w14:textId="659B1E3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1904E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9E22BD" w14:textId="0AE423C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EA7733F" w14:textId="6D3CD79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&gt;40</w:t>
            </w:r>
          </w:p>
        </w:tc>
        <w:tc>
          <w:tcPr>
            <w:tcW w:w="2179" w:type="dxa"/>
            <w:vAlign w:val="center"/>
          </w:tcPr>
          <w:p w14:paraId="18FCEF69" w14:textId="522891D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1.92 (0.55-6.70)</w:t>
            </w:r>
          </w:p>
        </w:tc>
        <w:tc>
          <w:tcPr>
            <w:tcW w:w="971" w:type="dxa"/>
            <w:vAlign w:val="center"/>
          </w:tcPr>
          <w:p w14:paraId="3A795979" w14:textId="796F4C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0.31</w:t>
            </w:r>
          </w:p>
        </w:tc>
        <w:tc>
          <w:tcPr>
            <w:tcW w:w="1618" w:type="dxa"/>
            <w:vAlign w:val="center"/>
          </w:tcPr>
          <w:p w14:paraId="5C6A57FD" w14:textId="3DC961B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6BE675D" w14:textId="71B6728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7A9F18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224321" w14:textId="7F54CF6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575FC8A" w14:textId="73A68AE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Residence</w:t>
            </w:r>
          </w:p>
        </w:tc>
        <w:tc>
          <w:tcPr>
            <w:tcW w:w="2179" w:type="dxa"/>
            <w:vAlign w:val="center"/>
          </w:tcPr>
          <w:p w14:paraId="4A661E46" w14:textId="572B6E9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AA44775" w14:textId="383EC3B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B564027" w14:textId="5AE71F0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6E7DA2E" w14:textId="6F9EC17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4A9E2B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A38136" w14:textId="38719FB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4A0E529" w14:textId="7A0A12D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Urban</w:t>
            </w:r>
          </w:p>
        </w:tc>
        <w:tc>
          <w:tcPr>
            <w:tcW w:w="2179" w:type="dxa"/>
            <w:vAlign w:val="center"/>
          </w:tcPr>
          <w:p w14:paraId="1B842924" w14:textId="6F82962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382B1C5A" w14:textId="7FC654E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8EB6D1A" w14:textId="76B488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AC5786E" w14:textId="06EA201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37F7F6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6B3649" w14:textId="5EDDF49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00E642A" w14:textId="03FCFD5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Rural</w:t>
            </w:r>
          </w:p>
        </w:tc>
        <w:tc>
          <w:tcPr>
            <w:tcW w:w="2179" w:type="dxa"/>
            <w:vAlign w:val="center"/>
          </w:tcPr>
          <w:p w14:paraId="13256A57" w14:textId="1B903DE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2.05 (0.51-8.31)</w:t>
            </w:r>
          </w:p>
        </w:tc>
        <w:tc>
          <w:tcPr>
            <w:tcW w:w="971" w:type="dxa"/>
            <w:vAlign w:val="center"/>
          </w:tcPr>
          <w:p w14:paraId="1D6D3F3C" w14:textId="07A2FF4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0.31</w:t>
            </w:r>
          </w:p>
        </w:tc>
        <w:tc>
          <w:tcPr>
            <w:tcW w:w="1618" w:type="dxa"/>
            <w:vAlign w:val="center"/>
          </w:tcPr>
          <w:p w14:paraId="031F9A0C" w14:textId="13287AD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E656924" w14:textId="12FD9CD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8B8AE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4807A9" w14:textId="2675CA6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F5AA56E" w14:textId="0FE3A2E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Initial sputum colony</w:t>
            </w:r>
          </w:p>
        </w:tc>
        <w:tc>
          <w:tcPr>
            <w:tcW w:w="2179" w:type="dxa"/>
            <w:vAlign w:val="center"/>
          </w:tcPr>
          <w:p w14:paraId="738927ED" w14:textId="2AED093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FCDAD6D" w14:textId="6287CE5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0831207" w14:textId="0F03920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F5771E1" w14:textId="1706201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85B763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1269C8" w14:textId="610ABEE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D710150" w14:textId="744A202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 or scanty</w:t>
            </w:r>
          </w:p>
        </w:tc>
        <w:tc>
          <w:tcPr>
            <w:tcW w:w="2179" w:type="dxa"/>
            <w:vAlign w:val="center"/>
          </w:tcPr>
          <w:p w14:paraId="134C23DF" w14:textId="5AC10EA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B08D243" w14:textId="3B5CE2D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C7753A5" w14:textId="7576D30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8D0ABCC" w14:textId="6A89AE1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5DD74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D221C7" w14:textId="3EE8BBB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36678F5" w14:textId="0177268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 or 3+</w:t>
            </w:r>
          </w:p>
        </w:tc>
        <w:tc>
          <w:tcPr>
            <w:tcW w:w="2179" w:type="dxa"/>
            <w:vAlign w:val="center"/>
          </w:tcPr>
          <w:p w14:paraId="2D3B022E" w14:textId="530D5C2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0.58 (0.17-1.97)</w:t>
            </w:r>
          </w:p>
        </w:tc>
        <w:tc>
          <w:tcPr>
            <w:tcW w:w="971" w:type="dxa"/>
            <w:vAlign w:val="center"/>
          </w:tcPr>
          <w:p w14:paraId="4BCF7ADF" w14:textId="4295724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0.38</w:t>
            </w:r>
          </w:p>
        </w:tc>
        <w:tc>
          <w:tcPr>
            <w:tcW w:w="1618" w:type="dxa"/>
            <w:vAlign w:val="center"/>
          </w:tcPr>
          <w:p w14:paraId="71A9A6E2" w14:textId="7A4EDE5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4741F32" w14:textId="3EB5B9A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2195AD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D08940" w14:textId="5CA01F1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A2E35A3" w14:textId="05D5DD5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TB/HIV coinfected</w:t>
            </w:r>
          </w:p>
        </w:tc>
        <w:tc>
          <w:tcPr>
            <w:tcW w:w="2179" w:type="dxa"/>
            <w:vAlign w:val="center"/>
          </w:tcPr>
          <w:p w14:paraId="09CCA2CF" w14:textId="78995BF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A8E8498" w14:textId="2E69511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88160D6" w14:textId="1958DB1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66CAC43" w14:textId="00D8CA6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13C93E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BF7F91" w14:textId="17D8D5B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A8DA8C2" w14:textId="748B853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w:t>
            </w:r>
          </w:p>
        </w:tc>
        <w:tc>
          <w:tcPr>
            <w:tcW w:w="2179" w:type="dxa"/>
            <w:vAlign w:val="center"/>
          </w:tcPr>
          <w:p w14:paraId="378FE51B" w14:textId="2782ECC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2655135A" w14:textId="64C37E4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8D435AB" w14:textId="3ACFD1F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01BB005" w14:textId="51B6D3B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70B27D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0391FC" w14:textId="6DE4C4E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00454E0" w14:textId="7C63DA2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Yes</w:t>
            </w:r>
          </w:p>
        </w:tc>
        <w:tc>
          <w:tcPr>
            <w:tcW w:w="2179" w:type="dxa"/>
            <w:vAlign w:val="center"/>
          </w:tcPr>
          <w:p w14:paraId="7138F787" w14:textId="1DB5794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1.54 (0.06-39.97)</w:t>
            </w:r>
          </w:p>
        </w:tc>
        <w:tc>
          <w:tcPr>
            <w:tcW w:w="971" w:type="dxa"/>
            <w:vAlign w:val="center"/>
          </w:tcPr>
          <w:p w14:paraId="317CF473" w14:textId="55F9F0D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0.79</w:t>
            </w:r>
          </w:p>
        </w:tc>
        <w:tc>
          <w:tcPr>
            <w:tcW w:w="1618" w:type="dxa"/>
            <w:vAlign w:val="center"/>
          </w:tcPr>
          <w:p w14:paraId="21BAA3BD" w14:textId="7099E28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02859D6" w14:textId="5A93BD7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099BA4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04D07B" w14:textId="70D769A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DBEC2F2" w14:textId="12FCD7B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Personal habit (i.e., smoking, tobacco, or alcohol use)</w:t>
            </w:r>
          </w:p>
        </w:tc>
        <w:tc>
          <w:tcPr>
            <w:tcW w:w="2179" w:type="dxa"/>
            <w:vAlign w:val="center"/>
          </w:tcPr>
          <w:p w14:paraId="6A498399" w14:textId="08ECCCE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14A7294" w14:textId="7F7E1EB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01A641E" w14:textId="246E7B4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F7FB042" w14:textId="3D7B157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771B03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8B2721" w14:textId="35F2B66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968FCD2" w14:textId="3B4BFD7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w:t>
            </w:r>
          </w:p>
        </w:tc>
        <w:tc>
          <w:tcPr>
            <w:tcW w:w="2179" w:type="dxa"/>
            <w:vAlign w:val="center"/>
          </w:tcPr>
          <w:p w14:paraId="4BB7EA57" w14:textId="6D47574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9A5F4BA" w14:textId="64EB4C1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EAA7DB5" w14:textId="31D271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DA53F15" w14:textId="715F246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E564F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811E0A" w14:textId="6A05671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76A6876" w14:textId="6C5133D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Yes</w:t>
            </w:r>
          </w:p>
        </w:tc>
        <w:tc>
          <w:tcPr>
            <w:tcW w:w="2179" w:type="dxa"/>
            <w:vAlign w:val="center"/>
          </w:tcPr>
          <w:p w14:paraId="68363009" w14:textId="023FF3A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3.57 (0.97-13.14)</w:t>
            </w:r>
          </w:p>
        </w:tc>
        <w:tc>
          <w:tcPr>
            <w:tcW w:w="971" w:type="dxa"/>
            <w:vAlign w:val="center"/>
          </w:tcPr>
          <w:p w14:paraId="01DDB9D1" w14:textId="6A72975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0.06</w:t>
            </w:r>
          </w:p>
        </w:tc>
        <w:tc>
          <w:tcPr>
            <w:tcW w:w="1618" w:type="dxa"/>
            <w:vAlign w:val="center"/>
          </w:tcPr>
          <w:p w14:paraId="322E33A9" w14:textId="4924F0B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1809EBC" w14:textId="2933CD5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8917D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381DA9" w14:textId="137CA876"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lastRenderedPageBreak/>
              <w:t>Vashisht</w:t>
            </w:r>
            <w:r w:rsidR="00B90C42">
              <w:rPr>
                <w:rFonts w:ascii="Arial" w:hAnsi="Arial" w:cs="Arial"/>
                <w:b w:val="0"/>
                <w:bCs w:val="0"/>
                <w:color w:val="000000"/>
                <w:sz w:val="18"/>
                <w:szCs w:val="18"/>
              </w:rPr>
              <w:t>h</w:t>
            </w:r>
            <w:r w:rsidRPr="009E1C36">
              <w:rPr>
                <w:rFonts w:ascii="Arial" w:hAnsi="Arial" w:cs="Arial"/>
                <w:b w:val="0"/>
                <w:bCs w:val="0"/>
                <w:color w:val="000000"/>
                <w:sz w:val="18"/>
                <w:szCs w:val="18"/>
              </w:rPr>
              <w:t>a,</w:t>
            </w:r>
            <w:r w:rsidRPr="009E1C36">
              <w:rPr>
                <w:rFonts w:ascii="Arial" w:hAnsi="Arial" w:cs="Arial"/>
                <w:color w:val="000000"/>
                <w:sz w:val="18"/>
                <w:szCs w:val="18"/>
              </w:rPr>
              <w:t xml:space="preserve"> </w:t>
            </w:r>
            <w:r w:rsidRPr="009E1C36">
              <w:rPr>
                <w:rFonts w:ascii="Arial" w:hAnsi="Arial" w:cs="Arial"/>
                <w:b w:val="0"/>
                <w:bCs w:val="0"/>
                <w:color w:val="000000"/>
                <w:sz w:val="18"/>
                <w:szCs w:val="18"/>
              </w:rPr>
              <w:t>2013</w:t>
            </w:r>
            <w:r w:rsidRPr="009E1C36">
              <w:rPr>
                <w:rFonts w:ascii="Arial" w:hAnsi="Arial" w:cs="Arial"/>
                <w:b w:val="0"/>
                <w:bCs w:val="0"/>
                <w:color w:val="000000"/>
                <w:sz w:val="18"/>
                <w:szCs w:val="18"/>
                <w:vertAlign w:val="superscript"/>
              </w:rPr>
              <w:t>a</w:t>
            </w:r>
            <w:r w:rsidRPr="009E1C36">
              <w:rPr>
                <w:rFonts w:ascii="Arial" w:hAnsi="Arial" w:cs="Arial"/>
                <w:b w:val="0"/>
                <w:bCs w:val="0"/>
                <w:color w:val="000000"/>
                <w:sz w:val="18"/>
                <w:szCs w:val="18"/>
              </w:rPr>
              <w:t xml:space="preserve"> </w:t>
            </w:r>
            <w:r w:rsidRPr="009E1C36">
              <w:rPr>
                <w:rFonts w:ascii="Arial" w:hAnsi="Arial" w:cs="Arial"/>
                <w:color w:val="000000"/>
                <w:sz w:val="18"/>
                <w:szCs w:val="18"/>
              </w:rPr>
              <w:t>(Delhi)</w:t>
            </w:r>
            <w:r w:rsidRPr="009E1C36">
              <w:rPr>
                <w:rFonts w:ascii="Arial" w:hAnsi="Arial" w:cs="Arial"/>
                <w:color w:val="000000"/>
                <w:sz w:val="18"/>
                <w:szCs w:val="18"/>
              </w:rPr>
              <w:br/>
            </w:r>
            <w:r w:rsidRPr="009E1C36">
              <w:rPr>
                <w:rFonts w:ascii="Arial" w:hAnsi="Arial" w:cs="Arial"/>
                <w:i/>
                <w:iCs/>
                <w:color w:val="000000"/>
                <w:sz w:val="18"/>
                <w:szCs w:val="18"/>
              </w:rPr>
              <w:t xml:space="preserve">Outcome: Death, treatment failure, loss to follow-up, and treatment modified as a composite outcome </w:t>
            </w:r>
          </w:p>
        </w:tc>
        <w:tc>
          <w:tcPr>
            <w:tcW w:w="2097" w:type="dxa"/>
            <w:vAlign w:val="center"/>
          </w:tcPr>
          <w:p w14:paraId="43D6B303" w14:textId="2C1B38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1E9E5308" w14:textId="2B4C569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3AE424AF" w14:textId="2AA3A10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D60320D" w14:textId="6266254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E6D0CD1" w14:textId="03B1A99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C71EE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8B4D77" w14:textId="51C36BD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B2798A2" w14:textId="510D894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Outcome at end of initial ATT</w:t>
            </w:r>
          </w:p>
        </w:tc>
        <w:tc>
          <w:tcPr>
            <w:tcW w:w="2179" w:type="dxa"/>
            <w:vAlign w:val="center"/>
          </w:tcPr>
          <w:p w14:paraId="491766DA" w14:textId="0F581EA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1D19788" w14:textId="429D509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0AF0A30" w14:textId="2829EC8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56267561" w14:textId="6B64B76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25F1D88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E87DA6" w14:textId="11DE11D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7292AF0" w14:textId="0F5F29F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HIV-negative</w:t>
            </w:r>
          </w:p>
        </w:tc>
        <w:tc>
          <w:tcPr>
            <w:tcW w:w="2179" w:type="dxa"/>
            <w:vAlign w:val="center"/>
          </w:tcPr>
          <w:p w14:paraId="116106AB" w14:textId="50D9BFC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2497A8E" w14:textId="4C9FD17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7EF6869" w14:textId="2A34CD8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6856147" w14:textId="46BE80F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C57D2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0C96EC" w14:textId="1565C53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006BA71" w14:textId="7C4CA2A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HIV-positive</w:t>
            </w:r>
          </w:p>
        </w:tc>
        <w:tc>
          <w:tcPr>
            <w:tcW w:w="2179" w:type="dxa"/>
            <w:vAlign w:val="center"/>
          </w:tcPr>
          <w:p w14:paraId="7D2B71AA" w14:textId="2307E2C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8.89 (3.04-26.02)*</w:t>
            </w:r>
          </w:p>
        </w:tc>
        <w:tc>
          <w:tcPr>
            <w:tcW w:w="971" w:type="dxa"/>
            <w:vAlign w:val="center"/>
          </w:tcPr>
          <w:p w14:paraId="06B48730" w14:textId="0094333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0.0001*</w:t>
            </w:r>
          </w:p>
        </w:tc>
        <w:tc>
          <w:tcPr>
            <w:tcW w:w="1618" w:type="dxa"/>
            <w:vAlign w:val="center"/>
          </w:tcPr>
          <w:p w14:paraId="56B2FCCD" w14:textId="507E1BB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B991F70" w14:textId="10FA786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22BCB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3E9E0C" w14:textId="73E8DCF4"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Velayutham, 2014</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Death as a single outcome</w:t>
            </w:r>
          </w:p>
        </w:tc>
        <w:tc>
          <w:tcPr>
            <w:tcW w:w="2097" w:type="dxa"/>
            <w:vAlign w:val="center"/>
          </w:tcPr>
          <w:p w14:paraId="3D420634" w14:textId="477173E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28F4DC8C" w14:textId="66792B8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54BDB0AA" w14:textId="5187D17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FF0000"/>
                <w:sz w:val="18"/>
                <w:szCs w:val="18"/>
              </w:rPr>
              <w:t> </w:t>
            </w:r>
          </w:p>
        </w:tc>
        <w:tc>
          <w:tcPr>
            <w:tcW w:w="1618" w:type="dxa"/>
            <w:vAlign w:val="center"/>
          </w:tcPr>
          <w:p w14:paraId="0C2F4061" w14:textId="627C23B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BC57BD2" w14:textId="4F72062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349A9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329CDE" w14:textId="64620F1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1B8E0BF" w14:textId="20EA66F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7C92A8AB" w14:textId="5B7CB14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15DAB8C" w14:textId="59A9B65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18AE46A" w14:textId="5EC47D9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8698614" w14:textId="331227B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673AA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00ECBC" w14:textId="5A89D9D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A86A98F" w14:textId="7575EDF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Younger</w:t>
            </w:r>
          </w:p>
        </w:tc>
        <w:tc>
          <w:tcPr>
            <w:tcW w:w="2179" w:type="dxa"/>
            <w:vAlign w:val="center"/>
          </w:tcPr>
          <w:p w14:paraId="5B23B4CE" w14:textId="4836B15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3DC2539" w14:textId="753E084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F8C9BC7" w14:textId="67D09C6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040F13E" w14:textId="490D0B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445BB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513B00" w14:textId="147110E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D515880" w14:textId="50A19FC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Elderly</w:t>
            </w:r>
          </w:p>
        </w:tc>
        <w:tc>
          <w:tcPr>
            <w:tcW w:w="2179" w:type="dxa"/>
            <w:vAlign w:val="center"/>
          </w:tcPr>
          <w:p w14:paraId="74BCF6BF" w14:textId="637B111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2.60 (1.70-3.90)*</w:t>
            </w:r>
          </w:p>
        </w:tc>
        <w:tc>
          <w:tcPr>
            <w:tcW w:w="971" w:type="dxa"/>
            <w:vAlign w:val="center"/>
          </w:tcPr>
          <w:p w14:paraId="1052EBD6" w14:textId="034BBF5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582E1A54" w14:textId="0BF7CBC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BB4DB15" w14:textId="3C51C8C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04E956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2E5600" w14:textId="2890FE5D"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Velayutham, 2014</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Treatment failure as a single outcome</w:t>
            </w:r>
          </w:p>
        </w:tc>
        <w:tc>
          <w:tcPr>
            <w:tcW w:w="2097" w:type="dxa"/>
            <w:vAlign w:val="center"/>
          </w:tcPr>
          <w:p w14:paraId="26A63B95" w14:textId="5D7AEC2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52488717" w14:textId="4FC39BF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43734D87" w14:textId="1E434B3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FF0000"/>
                <w:sz w:val="18"/>
                <w:szCs w:val="18"/>
              </w:rPr>
              <w:t> </w:t>
            </w:r>
          </w:p>
        </w:tc>
        <w:tc>
          <w:tcPr>
            <w:tcW w:w="1618" w:type="dxa"/>
            <w:vAlign w:val="center"/>
          </w:tcPr>
          <w:p w14:paraId="39721B85" w14:textId="16A959D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996913C" w14:textId="79E782C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F73D22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C715EA" w14:textId="41914D6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DA0AF5C" w14:textId="7E5285E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18745848" w14:textId="3EE734C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26B7F5F" w14:textId="46E06B9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10248B6" w14:textId="2A8B792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FAC48DB" w14:textId="43B2F6E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3F9BFC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A28315" w14:textId="43B7B95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A8B8515" w14:textId="7A4D1C6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Younger</w:t>
            </w:r>
          </w:p>
        </w:tc>
        <w:tc>
          <w:tcPr>
            <w:tcW w:w="2179" w:type="dxa"/>
            <w:vAlign w:val="center"/>
          </w:tcPr>
          <w:p w14:paraId="357D6945" w14:textId="7B46D2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273C5276" w14:textId="66F8705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0343CE7" w14:textId="63FA9B8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F11410E" w14:textId="202DC01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E9D410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401648" w14:textId="1630279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8A396D5" w14:textId="506B02B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Elderly</w:t>
            </w:r>
          </w:p>
        </w:tc>
        <w:tc>
          <w:tcPr>
            <w:tcW w:w="2179" w:type="dxa"/>
            <w:vAlign w:val="center"/>
          </w:tcPr>
          <w:p w14:paraId="46DE3894" w14:textId="345468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1.97 (0.54-1.66)</w:t>
            </w:r>
          </w:p>
        </w:tc>
        <w:tc>
          <w:tcPr>
            <w:tcW w:w="971" w:type="dxa"/>
            <w:vAlign w:val="center"/>
          </w:tcPr>
          <w:p w14:paraId="562D5F61" w14:textId="253E677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0.92</w:t>
            </w:r>
          </w:p>
        </w:tc>
        <w:tc>
          <w:tcPr>
            <w:tcW w:w="1618" w:type="dxa"/>
            <w:vAlign w:val="center"/>
          </w:tcPr>
          <w:p w14:paraId="25B0EF5F" w14:textId="66131F0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FDBCEE8" w14:textId="069B677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C5ABEF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D43322" w14:textId="12DCA14A"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Velayutham, 2014</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74BA82C7" w14:textId="352446A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32380DFF" w14:textId="4BB8874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2B7DB34C" w14:textId="0129C71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FF0000"/>
                <w:sz w:val="18"/>
                <w:szCs w:val="18"/>
              </w:rPr>
              <w:t> </w:t>
            </w:r>
          </w:p>
        </w:tc>
        <w:tc>
          <w:tcPr>
            <w:tcW w:w="1618" w:type="dxa"/>
            <w:vAlign w:val="center"/>
          </w:tcPr>
          <w:p w14:paraId="10544547" w14:textId="3AC7AE9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BF26008" w14:textId="1981027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B91EC5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5CDC13" w14:textId="0549467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573B6B8" w14:textId="6721CB0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33358763" w14:textId="1677A0E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797B2F0" w14:textId="0665202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1B87017" w14:textId="708E53C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BB0E019" w14:textId="1F30BF3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AB9A4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247423" w14:textId="2C23F38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98834EA" w14:textId="7A41458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Younger</w:t>
            </w:r>
          </w:p>
        </w:tc>
        <w:tc>
          <w:tcPr>
            <w:tcW w:w="2179" w:type="dxa"/>
            <w:vAlign w:val="center"/>
          </w:tcPr>
          <w:p w14:paraId="4962B273" w14:textId="3514FF3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A64BD84" w14:textId="018FE39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5C765B1" w14:textId="081A959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D9510FE" w14:textId="7EEA4A4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00B209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D5C25B" w14:textId="7D306B8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98E10E6" w14:textId="4599371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Elderly</w:t>
            </w:r>
          </w:p>
        </w:tc>
        <w:tc>
          <w:tcPr>
            <w:tcW w:w="2179" w:type="dxa"/>
            <w:vAlign w:val="center"/>
          </w:tcPr>
          <w:p w14:paraId="6A2B1A59" w14:textId="21E23CC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1.30 (0.90-1.80)</w:t>
            </w:r>
          </w:p>
        </w:tc>
        <w:tc>
          <w:tcPr>
            <w:tcW w:w="971" w:type="dxa"/>
            <w:vAlign w:val="center"/>
          </w:tcPr>
          <w:p w14:paraId="129EBD86" w14:textId="7F4166B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0.09</w:t>
            </w:r>
          </w:p>
        </w:tc>
        <w:tc>
          <w:tcPr>
            <w:tcW w:w="1618" w:type="dxa"/>
            <w:vAlign w:val="center"/>
          </w:tcPr>
          <w:p w14:paraId="6ED97473" w14:textId="0B0E79F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7555784" w14:textId="45689E9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C18D4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EF3A0C" w14:textId="5999D03D"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Velayutham, 2014</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Death as a single outcome</w:t>
            </w:r>
          </w:p>
        </w:tc>
        <w:tc>
          <w:tcPr>
            <w:tcW w:w="2097" w:type="dxa"/>
            <w:vAlign w:val="center"/>
          </w:tcPr>
          <w:p w14:paraId="1592A060" w14:textId="7CD6A0E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351F3753" w14:textId="50E6C71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099A4AB1" w14:textId="4070477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F300C1D" w14:textId="2E72B47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14DADFE" w14:textId="0181117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E998A9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8BA40D" w14:textId="4F87E7D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B2182CD" w14:textId="2BD5BBE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2FA3EAE2" w14:textId="41969D4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E76B5F8" w14:textId="4A1D940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B2FCB13" w14:textId="6BC3959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38E8BE5" w14:textId="494EE10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E4BE45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657CE5" w14:textId="721AB5B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7753B13" w14:textId="05B9D28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Younger</w:t>
            </w:r>
          </w:p>
        </w:tc>
        <w:tc>
          <w:tcPr>
            <w:tcW w:w="2179" w:type="dxa"/>
            <w:vAlign w:val="center"/>
          </w:tcPr>
          <w:p w14:paraId="67683898" w14:textId="44CD21C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24500041" w14:textId="0C95F91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C2679B5" w14:textId="7081650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B17E227" w14:textId="2F0DCBE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7379F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84705F" w14:textId="3F54619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3D7A2E8" w14:textId="2331B82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Elderly</w:t>
            </w:r>
          </w:p>
        </w:tc>
        <w:tc>
          <w:tcPr>
            <w:tcW w:w="2179" w:type="dxa"/>
            <w:vAlign w:val="center"/>
          </w:tcPr>
          <w:p w14:paraId="3291998A" w14:textId="45735EA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2.60 (1.6-4.20)*</w:t>
            </w:r>
          </w:p>
        </w:tc>
        <w:tc>
          <w:tcPr>
            <w:tcW w:w="971" w:type="dxa"/>
            <w:vAlign w:val="center"/>
          </w:tcPr>
          <w:p w14:paraId="16BC20DF" w14:textId="7603115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4A45C767" w14:textId="6EBE482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1FFA3B1" w14:textId="14E29D2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0F7DF3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DBE42C" w14:textId="54B4397C"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Velayutham, 2014</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Treatment failure as a single outcome</w:t>
            </w:r>
          </w:p>
        </w:tc>
        <w:tc>
          <w:tcPr>
            <w:tcW w:w="2097" w:type="dxa"/>
            <w:vAlign w:val="center"/>
          </w:tcPr>
          <w:p w14:paraId="2DCD3ABC" w14:textId="210E331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35531477" w14:textId="38CB12E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4F44EEB9" w14:textId="61A048E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28712B7" w14:textId="5D19E03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2E5B259" w14:textId="44BAB7E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1B2E8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3A32FE" w14:textId="4A2EF02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3C30C18" w14:textId="05C058C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2CB3DC0C" w14:textId="3F1A4B6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B0D7E59" w14:textId="6ECC172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FB4C279" w14:textId="26A0C70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49560E3" w14:textId="0100104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47C987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9C3EA0" w14:textId="7A7CC76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01B5FE1" w14:textId="1FFBD92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Younger</w:t>
            </w:r>
          </w:p>
        </w:tc>
        <w:tc>
          <w:tcPr>
            <w:tcW w:w="2179" w:type="dxa"/>
            <w:vAlign w:val="center"/>
          </w:tcPr>
          <w:p w14:paraId="653A402F" w14:textId="1BC6548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6BD3840" w14:textId="22A4C09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4239551" w14:textId="257C3D2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4240265" w14:textId="2A4245F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F44AAF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F2A4EF" w14:textId="4B834EA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9AE6792" w14:textId="076C42E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Elderly</w:t>
            </w:r>
          </w:p>
        </w:tc>
        <w:tc>
          <w:tcPr>
            <w:tcW w:w="2179" w:type="dxa"/>
            <w:vAlign w:val="center"/>
          </w:tcPr>
          <w:p w14:paraId="32C84AE5" w14:textId="5F4FEF5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0.91 (0.49-1.58)</w:t>
            </w:r>
          </w:p>
        </w:tc>
        <w:tc>
          <w:tcPr>
            <w:tcW w:w="971" w:type="dxa"/>
            <w:vAlign w:val="center"/>
          </w:tcPr>
          <w:p w14:paraId="48EDFA99" w14:textId="189D986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0.74</w:t>
            </w:r>
          </w:p>
        </w:tc>
        <w:tc>
          <w:tcPr>
            <w:tcW w:w="1618" w:type="dxa"/>
            <w:vAlign w:val="center"/>
          </w:tcPr>
          <w:p w14:paraId="6CB39D64" w14:textId="70EC58F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1A9EF0D" w14:textId="361D183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B0A88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85F1553" w14:textId="77777777" w:rsidR="009E1C36" w:rsidRPr="009E1C36" w:rsidRDefault="009E1C36" w:rsidP="009E1C36">
            <w:pPr>
              <w:rPr>
                <w:rFonts w:ascii="Arial" w:hAnsi="Arial" w:cs="Arial"/>
                <w:color w:val="000000"/>
                <w:sz w:val="18"/>
                <w:szCs w:val="18"/>
              </w:rPr>
            </w:pPr>
          </w:p>
        </w:tc>
        <w:tc>
          <w:tcPr>
            <w:tcW w:w="2097" w:type="dxa"/>
            <w:vAlign w:val="center"/>
          </w:tcPr>
          <w:p w14:paraId="72C20450" w14:textId="15373A8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182C7850" w14:textId="02CCC4C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7D10434A" w14:textId="04A6C71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3F270DB" w14:textId="0D2F7B7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6E06EE1" w14:textId="719F8B9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82176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170967" w14:textId="10BAD982"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 xml:space="preserve">Velayutham, 2014 </w:t>
            </w:r>
            <w:r w:rsidRPr="009E1C36">
              <w:rPr>
                <w:rFonts w:ascii="Arial" w:hAnsi="Arial" w:cs="Arial"/>
                <w:color w:val="000000"/>
                <w:sz w:val="18"/>
                <w:szCs w:val="18"/>
              </w:rPr>
              <w:t>(Tamil Nadu)</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14D09335" w14:textId="6B36FEE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20AC031D" w14:textId="37DDEA5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200457B" w14:textId="5773E05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764045" w14:textId="1372A0E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68C86F0" w14:textId="2F92BCD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2C5CE5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DC8F2E" w14:textId="2B62790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lastRenderedPageBreak/>
              <w:t> </w:t>
            </w:r>
          </w:p>
        </w:tc>
        <w:tc>
          <w:tcPr>
            <w:tcW w:w="2097" w:type="dxa"/>
            <w:vAlign w:val="center"/>
          </w:tcPr>
          <w:p w14:paraId="366DC82E" w14:textId="7BCA49A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Younger</w:t>
            </w:r>
          </w:p>
        </w:tc>
        <w:tc>
          <w:tcPr>
            <w:tcW w:w="2179" w:type="dxa"/>
            <w:vAlign w:val="center"/>
          </w:tcPr>
          <w:p w14:paraId="2CA558D7" w14:textId="1A7951E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E4DF88F" w14:textId="3B48060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0457896" w14:textId="551BFEB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4300F40" w14:textId="2E080AA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06261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8A7D88" w14:textId="058D5D6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0FEA9A5" w14:textId="1B45A6E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Elderly</w:t>
            </w:r>
          </w:p>
        </w:tc>
        <w:tc>
          <w:tcPr>
            <w:tcW w:w="2179" w:type="dxa"/>
            <w:vAlign w:val="center"/>
          </w:tcPr>
          <w:p w14:paraId="44BECD3F" w14:textId="5A213F1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1.40 (1.0-1.97)*</w:t>
            </w:r>
          </w:p>
        </w:tc>
        <w:tc>
          <w:tcPr>
            <w:tcW w:w="971" w:type="dxa"/>
            <w:vAlign w:val="center"/>
          </w:tcPr>
          <w:p w14:paraId="66D4CD77" w14:textId="487D43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0.03*</w:t>
            </w:r>
          </w:p>
        </w:tc>
        <w:tc>
          <w:tcPr>
            <w:tcW w:w="1618" w:type="dxa"/>
            <w:vAlign w:val="center"/>
          </w:tcPr>
          <w:p w14:paraId="0CDB42E6" w14:textId="089DB92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2A21DE9" w14:textId="25D5E0A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29187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513C8B" w14:textId="1918DA7D"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Velayutham, 2018</w:t>
            </w:r>
            <w:r w:rsidRPr="009E1C36">
              <w:rPr>
                <w:rFonts w:ascii="Arial" w:hAnsi="Arial" w:cs="Arial"/>
                <w:color w:val="000000"/>
                <w:sz w:val="18"/>
                <w:szCs w:val="18"/>
              </w:rPr>
              <w:t xml:space="preserve"> (6 Indian States)</w:t>
            </w:r>
            <w:r w:rsidRPr="009E1C36">
              <w:rPr>
                <w:rFonts w:ascii="Arial" w:hAnsi="Arial" w:cs="Arial"/>
                <w:color w:val="000000"/>
                <w:sz w:val="18"/>
                <w:szCs w:val="18"/>
              </w:rPr>
              <w:br/>
            </w:r>
            <w:r w:rsidRPr="009E1C36">
              <w:rPr>
                <w:rFonts w:ascii="Arial" w:hAnsi="Arial" w:cs="Arial"/>
                <w:i/>
                <w:iCs/>
                <w:color w:val="000000"/>
                <w:sz w:val="18"/>
                <w:szCs w:val="18"/>
              </w:rPr>
              <w:t>Outcome: Death, treatment failure, loss to follow-up, treatment modified, and not evaluated as a composite outcome</w:t>
            </w:r>
          </w:p>
        </w:tc>
        <w:tc>
          <w:tcPr>
            <w:tcW w:w="2097" w:type="dxa"/>
            <w:vAlign w:val="center"/>
          </w:tcPr>
          <w:p w14:paraId="4C8C717E" w14:textId="6982A3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42EAD62D" w14:textId="53B9324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relative risk ratios</w:t>
            </w:r>
          </w:p>
        </w:tc>
        <w:tc>
          <w:tcPr>
            <w:tcW w:w="971" w:type="dxa"/>
            <w:vAlign w:val="center"/>
          </w:tcPr>
          <w:p w14:paraId="4627494D" w14:textId="02C9DED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C33D75A" w14:textId="15761E1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adjusted relative risk ratios</w:t>
            </w:r>
          </w:p>
        </w:tc>
        <w:tc>
          <w:tcPr>
            <w:tcW w:w="1620" w:type="dxa"/>
            <w:vAlign w:val="center"/>
          </w:tcPr>
          <w:p w14:paraId="1BD9835F" w14:textId="6F6E3A1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D875AA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11284A" w14:textId="72B7895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143756D" w14:textId="061D2B6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Sex</w:t>
            </w:r>
          </w:p>
        </w:tc>
        <w:tc>
          <w:tcPr>
            <w:tcW w:w="2179" w:type="dxa"/>
            <w:vAlign w:val="center"/>
          </w:tcPr>
          <w:p w14:paraId="53FCBF92" w14:textId="28178D1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971" w:type="dxa"/>
            <w:vAlign w:val="center"/>
          </w:tcPr>
          <w:p w14:paraId="224E303D" w14:textId="2A8CE12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18" w:type="dxa"/>
            <w:vAlign w:val="center"/>
          </w:tcPr>
          <w:p w14:paraId="2C9D52BA" w14:textId="79A5A22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2A7B76C0" w14:textId="624A92F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2DC64DA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AE57CB" w14:textId="61F54E5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76AE262" w14:textId="1ACC6C4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Female</w:t>
            </w:r>
          </w:p>
        </w:tc>
        <w:tc>
          <w:tcPr>
            <w:tcW w:w="2179" w:type="dxa"/>
            <w:vAlign w:val="center"/>
          </w:tcPr>
          <w:p w14:paraId="1A7BA910" w14:textId="2F62AA7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5118E07" w14:textId="7733A7A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D825365" w14:textId="13B3592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BC63403" w14:textId="627022E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BE8D8C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9CDAC1" w14:textId="02F6F94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B80D99B" w14:textId="57C666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Male</w:t>
            </w:r>
          </w:p>
        </w:tc>
        <w:tc>
          <w:tcPr>
            <w:tcW w:w="2179" w:type="dxa"/>
            <w:vAlign w:val="center"/>
          </w:tcPr>
          <w:p w14:paraId="5928F1B0" w14:textId="71617A1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1.08 (0.98-1.20)</w:t>
            </w:r>
          </w:p>
        </w:tc>
        <w:tc>
          <w:tcPr>
            <w:tcW w:w="971" w:type="dxa"/>
            <w:vAlign w:val="center"/>
          </w:tcPr>
          <w:p w14:paraId="12CCD9BD" w14:textId="4394E19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0.12</w:t>
            </w:r>
          </w:p>
        </w:tc>
        <w:tc>
          <w:tcPr>
            <w:tcW w:w="1618" w:type="dxa"/>
            <w:vAlign w:val="center"/>
          </w:tcPr>
          <w:p w14:paraId="57C9D13F" w14:textId="419F9B8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46D3074" w14:textId="231D4D1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34B6E2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D18098" w14:textId="3622A7F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63F1E6F" w14:textId="6A93B02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p>
        </w:tc>
        <w:tc>
          <w:tcPr>
            <w:tcW w:w="2179" w:type="dxa"/>
            <w:vAlign w:val="center"/>
          </w:tcPr>
          <w:p w14:paraId="4E7F72A6" w14:textId="3ED9FC8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A5E1A7B" w14:textId="4BB95C2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72AA1CC" w14:textId="2111E65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198DE308" w14:textId="46BF6A9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3273E90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CE2D4E" w14:textId="3868A61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3ACE07B" w14:textId="21B81FD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18-24</w:t>
            </w:r>
          </w:p>
        </w:tc>
        <w:tc>
          <w:tcPr>
            <w:tcW w:w="2179" w:type="dxa"/>
            <w:vAlign w:val="center"/>
          </w:tcPr>
          <w:p w14:paraId="6A2C8BAC" w14:textId="2FAA350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9F74024" w14:textId="2FC110A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D648C2E" w14:textId="1CA9B37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5629828" w14:textId="35567DF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5DD359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BFC215" w14:textId="522AA31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E8561DE" w14:textId="48BEFAE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25-34</w:t>
            </w:r>
          </w:p>
        </w:tc>
        <w:tc>
          <w:tcPr>
            <w:tcW w:w="2179" w:type="dxa"/>
            <w:vAlign w:val="center"/>
          </w:tcPr>
          <w:p w14:paraId="2E084B01" w14:textId="61AC321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1.03 (0.89-1.19)</w:t>
            </w:r>
          </w:p>
        </w:tc>
        <w:tc>
          <w:tcPr>
            <w:tcW w:w="971" w:type="dxa"/>
            <w:vAlign w:val="center"/>
          </w:tcPr>
          <w:p w14:paraId="0F323889" w14:textId="260A120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0.69</w:t>
            </w:r>
          </w:p>
        </w:tc>
        <w:tc>
          <w:tcPr>
            <w:tcW w:w="1618" w:type="dxa"/>
            <w:vAlign w:val="center"/>
          </w:tcPr>
          <w:p w14:paraId="14AFAB13" w14:textId="6B61FAB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242C06F" w14:textId="28DD3C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A8CEB6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5CF44F" w14:textId="4A5FBB7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3156579" w14:textId="55A81F2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35-44</w:t>
            </w:r>
          </w:p>
        </w:tc>
        <w:tc>
          <w:tcPr>
            <w:tcW w:w="2179" w:type="dxa"/>
            <w:vAlign w:val="center"/>
          </w:tcPr>
          <w:p w14:paraId="76E2A693" w14:textId="2DC0AB6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1.04 (0.89-1.21)</w:t>
            </w:r>
          </w:p>
        </w:tc>
        <w:tc>
          <w:tcPr>
            <w:tcW w:w="971" w:type="dxa"/>
            <w:vAlign w:val="center"/>
          </w:tcPr>
          <w:p w14:paraId="701D4A83" w14:textId="537BA49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0.61</w:t>
            </w:r>
          </w:p>
        </w:tc>
        <w:tc>
          <w:tcPr>
            <w:tcW w:w="1618" w:type="dxa"/>
            <w:vAlign w:val="center"/>
          </w:tcPr>
          <w:p w14:paraId="2EC08032" w14:textId="49672F5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A02DAB4" w14:textId="168F222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7CB15F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2EC6BA" w14:textId="0C1ED37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C8A82EB" w14:textId="15A362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45-54</w:t>
            </w:r>
          </w:p>
        </w:tc>
        <w:tc>
          <w:tcPr>
            <w:tcW w:w="2179" w:type="dxa"/>
            <w:vAlign w:val="center"/>
          </w:tcPr>
          <w:p w14:paraId="18CD57CD" w14:textId="37F88D6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1.03 (0.89-1.20)</w:t>
            </w:r>
          </w:p>
        </w:tc>
        <w:tc>
          <w:tcPr>
            <w:tcW w:w="971" w:type="dxa"/>
            <w:vAlign w:val="center"/>
          </w:tcPr>
          <w:p w14:paraId="18AE12A4" w14:textId="5555036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0.66</w:t>
            </w:r>
          </w:p>
        </w:tc>
        <w:tc>
          <w:tcPr>
            <w:tcW w:w="1618" w:type="dxa"/>
            <w:vAlign w:val="center"/>
          </w:tcPr>
          <w:p w14:paraId="690DD5C6" w14:textId="39706A9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2CEEF9C" w14:textId="28B643C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270B9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16FDA5" w14:textId="7353EF9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E0D9D61" w14:textId="761BE8D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55-64</w:t>
            </w:r>
          </w:p>
        </w:tc>
        <w:tc>
          <w:tcPr>
            <w:tcW w:w="2179" w:type="dxa"/>
            <w:vAlign w:val="center"/>
          </w:tcPr>
          <w:p w14:paraId="3B5B3E39" w14:textId="27C18BA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1.06 (0.90-1.24)</w:t>
            </w:r>
          </w:p>
        </w:tc>
        <w:tc>
          <w:tcPr>
            <w:tcW w:w="971" w:type="dxa"/>
            <w:vAlign w:val="center"/>
          </w:tcPr>
          <w:p w14:paraId="366EDC16" w14:textId="47175B0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0.48</w:t>
            </w:r>
          </w:p>
        </w:tc>
        <w:tc>
          <w:tcPr>
            <w:tcW w:w="1618" w:type="dxa"/>
            <w:vAlign w:val="center"/>
          </w:tcPr>
          <w:p w14:paraId="55FE077D" w14:textId="660B57A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D723BE7" w14:textId="5C2EB28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2FAE4E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7DC0C7" w14:textId="0682DCF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85977D3" w14:textId="65641BB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&gt;65</w:t>
            </w:r>
          </w:p>
        </w:tc>
        <w:tc>
          <w:tcPr>
            <w:tcW w:w="2179" w:type="dxa"/>
            <w:vAlign w:val="center"/>
          </w:tcPr>
          <w:p w14:paraId="3B5691D9" w14:textId="4C8729F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1.01 (0.84-1.23)</w:t>
            </w:r>
          </w:p>
        </w:tc>
        <w:tc>
          <w:tcPr>
            <w:tcW w:w="971" w:type="dxa"/>
            <w:vAlign w:val="center"/>
          </w:tcPr>
          <w:p w14:paraId="03261484" w14:textId="7861F2A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0.86</w:t>
            </w:r>
          </w:p>
        </w:tc>
        <w:tc>
          <w:tcPr>
            <w:tcW w:w="1618" w:type="dxa"/>
            <w:vAlign w:val="center"/>
          </w:tcPr>
          <w:p w14:paraId="66EDC7E5" w14:textId="60A799A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B1A8205" w14:textId="18BFA9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5D6E61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2BC7F4" w14:textId="0BCF3AA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0A2E6A1" w14:textId="280900C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Baseline sputum smear grade</w:t>
            </w:r>
          </w:p>
        </w:tc>
        <w:tc>
          <w:tcPr>
            <w:tcW w:w="2179" w:type="dxa"/>
            <w:vAlign w:val="center"/>
          </w:tcPr>
          <w:p w14:paraId="3476AC98" w14:textId="7C70181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7C811AB" w14:textId="73598BA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15AADC7" w14:textId="4D4FDA1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6EC99145" w14:textId="0B6E7C6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74B79A0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4530DB" w14:textId="28A718F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970261C" w14:textId="2D749EC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Scanty/1+</w:t>
            </w:r>
          </w:p>
        </w:tc>
        <w:tc>
          <w:tcPr>
            <w:tcW w:w="2179" w:type="dxa"/>
            <w:vAlign w:val="center"/>
          </w:tcPr>
          <w:p w14:paraId="3E72F73C" w14:textId="6DFB3DB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B838453" w14:textId="5A7B42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784196" w14:textId="45B93B9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37904BD" w14:textId="6E30D74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043C08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9DEB4B" w14:textId="62C0293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F587EC7" w14:textId="00FB170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2+/3+</w:t>
            </w:r>
          </w:p>
        </w:tc>
        <w:tc>
          <w:tcPr>
            <w:tcW w:w="2179" w:type="dxa"/>
            <w:vAlign w:val="center"/>
          </w:tcPr>
          <w:p w14:paraId="41046CAA" w14:textId="3BAE2EE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1.02 (0.93-1.12)</w:t>
            </w:r>
          </w:p>
        </w:tc>
        <w:tc>
          <w:tcPr>
            <w:tcW w:w="971" w:type="dxa"/>
            <w:vAlign w:val="center"/>
          </w:tcPr>
          <w:p w14:paraId="61C97D76" w14:textId="244AD7F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0.66</w:t>
            </w:r>
          </w:p>
        </w:tc>
        <w:tc>
          <w:tcPr>
            <w:tcW w:w="1618" w:type="dxa"/>
            <w:vAlign w:val="center"/>
          </w:tcPr>
          <w:p w14:paraId="09DF118E" w14:textId="664D22C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DB12776" w14:textId="383C47F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23D58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3D824F" w14:textId="7BA2C65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CBD024A" w14:textId="2EA00D7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Baseline sputum culture grade</w:t>
            </w:r>
          </w:p>
        </w:tc>
        <w:tc>
          <w:tcPr>
            <w:tcW w:w="2179" w:type="dxa"/>
            <w:vAlign w:val="center"/>
          </w:tcPr>
          <w:p w14:paraId="2A0DB8CF" w14:textId="4D314C7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B77B4A3" w14:textId="77507BC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A59D071" w14:textId="65AA553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129E6961" w14:textId="5295096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31BA875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67ABD5" w14:textId="3A96CB7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23804AA" w14:textId="4608C1F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Cols/1+</w:t>
            </w:r>
          </w:p>
        </w:tc>
        <w:tc>
          <w:tcPr>
            <w:tcW w:w="2179" w:type="dxa"/>
            <w:vAlign w:val="center"/>
          </w:tcPr>
          <w:p w14:paraId="2A17B205" w14:textId="5906E95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A152F7F" w14:textId="7933888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9CC187E" w14:textId="490A550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5D46F31" w14:textId="2C6DA6A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387E34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E6D498" w14:textId="059FCAE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176A9B4" w14:textId="5E3714F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2+/3+</w:t>
            </w:r>
          </w:p>
        </w:tc>
        <w:tc>
          <w:tcPr>
            <w:tcW w:w="2179" w:type="dxa"/>
            <w:vAlign w:val="center"/>
          </w:tcPr>
          <w:p w14:paraId="00593A1B" w14:textId="022D4CC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0.98 (0.89-1.08)</w:t>
            </w:r>
          </w:p>
        </w:tc>
        <w:tc>
          <w:tcPr>
            <w:tcW w:w="971" w:type="dxa"/>
            <w:vAlign w:val="center"/>
          </w:tcPr>
          <w:p w14:paraId="7A16DDDE" w14:textId="1EE68B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0.64</w:t>
            </w:r>
          </w:p>
        </w:tc>
        <w:tc>
          <w:tcPr>
            <w:tcW w:w="1618" w:type="dxa"/>
            <w:vAlign w:val="center"/>
          </w:tcPr>
          <w:p w14:paraId="5A4A9977" w14:textId="0D7B57E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AEE5034" w14:textId="4FE9041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DAA7F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264B4C" w14:textId="394F2D9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B2360CC" w14:textId="2D94D30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Baseline drug susceptibility test</w:t>
            </w:r>
          </w:p>
        </w:tc>
        <w:tc>
          <w:tcPr>
            <w:tcW w:w="2179" w:type="dxa"/>
            <w:vAlign w:val="center"/>
          </w:tcPr>
          <w:p w14:paraId="4745692C" w14:textId="4170468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CE08896" w14:textId="0B4D74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CE4C6E5" w14:textId="357F9C4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4FAF2851" w14:textId="7B9A2EB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5E1A41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DE7DD9" w14:textId="64FE4EA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28EE21F" w14:textId="0B1B93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Sensitive</w:t>
            </w:r>
          </w:p>
        </w:tc>
        <w:tc>
          <w:tcPr>
            <w:tcW w:w="2179" w:type="dxa"/>
            <w:vAlign w:val="center"/>
          </w:tcPr>
          <w:p w14:paraId="4E859581" w14:textId="3BEF449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5C55252" w14:textId="65266D1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DF4198A" w14:textId="0E33828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08847F74" w14:textId="6922CB2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532AD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46596A" w14:textId="76D8A92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1E111E0" w14:textId="70DD2A8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Resistant to one or more drugs</w:t>
            </w:r>
          </w:p>
        </w:tc>
        <w:tc>
          <w:tcPr>
            <w:tcW w:w="2179" w:type="dxa"/>
            <w:vAlign w:val="center"/>
          </w:tcPr>
          <w:p w14:paraId="0277741A" w14:textId="6FB591A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1.15 (0.98-1.34)</w:t>
            </w:r>
          </w:p>
        </w:tc>
        <w:tc>
          <w:tcPr>
            <w:tcW w:w="971" w:type="dxa"/>
            <w:vAlign w:val="center"/>
          </w:tcPr>
          <w:p w14:paraId="3BADC5FD" w14:textId="23A0887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0.08</w:t>
            </w:r>
          </w:p>
        </w:tc>
        <w:tc>
          <w:tcPr>
            <w:tcW w:w="1618" w:type="dxa"/>
            <w:vAlign w:val="center"/>
          </w:tcPr>
          <w:p w14:paraId="14914BC3" w14:textId="609FC88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1.14 (0.96-1.35)</w:t>
            </w:r>
          </w:p>
        </w:tc>
        <w:tc>
          <w:tcPr>
            <w:tcW w:w="1620" w:type="dxa"/>
            <w:vAlign w:val="center"/>
          </w:tcPr>
          <w:p w14:paraId="251441F2" w14:textId="6CDD66B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0.14</w:t>
            </w:r>
          </w:p>
        </w:tc>
      </w:tr>
      <w:tr w:rsidR="009E1C36" w:rsidRPr="00201B71" w14:paraId="6009514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254773" w14:textId="04BB769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532F96B" w14:textId="26C16A8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Body mass index</w:t>
            </w:r>
          </w:p>
        </w:tc>
        <w:tc>
          <w:tcPr>
            <w:tcW w:w="2179" w:type="dxa"/>
            <w:vAlign w:val="center"/>
          </w:tcPr>
          <w:p w14:paraId="7F975443" w14:textId="6520978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B8878BC" w14:textId="2E630C9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D8CC1CD" w14:textId="28E7975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4BF3B8E7" w14:textId="57A58FD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6A8A18C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7F148F" w14:textId="058BFD8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644AC03" w14:textId="6689F66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18.5-22.9</w:t>
            </w:r>
          </w:p>
        </w:tc>
        <w:tc>
          <w:tcPr>
            <w:tcW w:w="2179" w:type="dxa"/>
            <w:vAlign w:val="center"/>
          </w:tcPr>
          <w:p w14:paraId="13879E73" w14:textId="55BE25B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4D64D76" w14:textId="7AB9604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C667DBC" w14:textId="34AE6CB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2F27548" w14:textId="228E614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437ACB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E59163" w14:textId="4B37D49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8076FE9" w14:textId="37E363D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&gt;23</w:t>
            </w:r>
          </w:p>
        </w:tc>
        <w:tc>
          <w:tcPr>
            <w:tcW w:w="2179" w:type="dxa"/>
            <w:vAlign w:val="center"/>
          </w:tcPr>
          <w:p w14:paraId="305D1B88" w14:textId="297B32A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0.89 (0.72-1.09)</w:t>
            </w:r>
          </w:p>
        </w:tc>
        <w:tc>
          <w:tcPr>
            <w:tcW w:w="971" w:type="dxa"/>
            <w:vAlign w:val="center"/>
          </w:tcPr>
          <w:p w14:paraId="7EF5FABB" w14:textId="76525BC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0.28</w:t>
            </w:r>
          </w:p>
        </w:tc>
        <w:tc>
          <w:tcPr>
            <w:tcW w:w="1618" w:type="dxa"/>
            <w:vAlign w:val="center"/>
          </w:tcPr>
          <w:p w14:paraId="3DA0DF54" w14:textId="50979C7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FA47C0B" w14:textId="635B2E1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2F9B1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EA49A4" w14:textId="3C03270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517EBE7" w14:textId="5FFD241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16-18.4</w:t>
            </w:r>
          </w:p>
        </w:tc>
        <w:tc>
          <w:tcPr>
            <w:tcW w:w="2179" w:type="dxa"/>
            <w:vAlign w:val="center"/>
          </w:tcPr>
          <w:p w14:paraId="01C1AFCC" w14:textId="0D5F4DF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1.04 (0.92-1.17)</w:t>
            </w:r>
          </w:p>
        </w:tc>
        <w:tc>
          <w:tcPr>
            <w:tcW w:w="971" w:type="dxa"/>
            <w:vAlign w:val="center"/>
          </w:tcPr>
          <w:p w14:paraId="7E81E565" w14:textId="1C3DF57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0.54</w:t>
            </w:r>
          </w:p>
        </w:tc>
        <w:tc>
          <w:tcPr>
            <w:tcW w:w="1618" w:type="dxa"/>
            <w:vAlign w:val="center"/>
          </w:tcPr>
          <w:p w14:paraId="584A4E0D" w14:textId="0FFF753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5A12AF4" w14:textId="56403FF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3BA710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1B53B1" w14:textId="79E25B5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3667F1F" w14:textId="7BD7016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&lt;16</w:t>
            </w:r>
          </w:p>
        </w:tc>
        <w:tc>
          <w:tcPr>
            <w:tcW w:w="2179" w:type="dxa"/>
            <w:vAlign w:val="center"/>
          </w:tcPr>
          <w:p w14:paraId="3E27C697" w14:textId="025EB74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1.06 (0.94-1.19)</w:t>
            </w:r>
          </w:p>
        </w:tc>
        <w:tc>
          <w:tcPr>
            <w:tcW w:w="971" w:type="dxa"/>
            <w:vAlign w:val="center"/>
          </w:tcPr>
          <w:p w14:paraId="16FA724A" w14:textId="06AAAC7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0.35</w:t>
            </w:r>
          </w:p>
        </w:tc>
        <w:tc>
          <w:tcPr>
            <w:tcW w:w="1618" w:type="dxa"/>
            <w:vAlign w:val="center"/>
          </w:tcPr>
          <w:p w14:paraId="20FF35C9" w14:textId="5CA6FA2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9BF1CA2" w14:textId="0CD72EA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C15B2A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8F1541" w14:textId="3625A9B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62F0DD2" w14:textId="5DEBA9C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Diabetes</w:t>
            </w:r>
          </w:p>
        </w:tc>
        <w:tc>
          <w:tcPr>
            <w:tcW w:w="2179" w:type="dxa"/>
            <w:vAlign w:val="center"/>
          </w:tcPr>
          <w:p w14:paraId="2631F567" w14:textId="34DD96F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5A0282A" w14:textId="33F4F0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C31B27E" w14:textId="56A9DB4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29996072" w14:textId="4D4EAB6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4ACB34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72B3AF" w14:textId="5E12827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66441AD" w14:textId="0724906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 diabetes</w:t>
            </w:r>
          </w:p>
        </w:tc>
        <w:tc>
          <w:tcPr>
            <w:tcW w:w="2179" w:type="dxa"/>
            <w:vAlign w:val="center"/>
          </w:tcPr>
          <w:p w14:paraId="3F38626A" w14:textId="20C3E86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1244ACE" w14:textId="16B87BD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856B9EC" w14:textId="3E746DB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2275A97" w14:textId="13A26B5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E0279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9B0D88" w14:textId="58FD8CC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76301D0" w14:textId="120D83E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on anti-diabetic treatment</w:t>
            </w:r>
          </w:p>
        </w:tc>
        <w:tc>
          <w:tcPr>
            <w:tcW w:w="2179" w:type="dxa"/>
            <w:vAlign w:val="center"/>
          </w:tcPr>
          <w:p w14:paraId="7C492F26" w14:textId="2B8A332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0.92 (0.77-1.11)</w:t>
            </w:r>
          </w:p>
        </w:tc>
        <w:tc>
          <w:tcPr>
            <w:tcW w:w="971" w:type="dxa"/>
            <w:vAlign w:val="center"/>
          </w:tcPr>
          <w:p w14:paraId="1EA2B38D" w14:textId="6FD9FB4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0.39</w:t>
            </w:r>
          </w:p>
        </w:tc>
        <w:tc>
          <w:tcPr>
            <w:tcW w:w="1618" w:type="dxa"/>
            <w:vAlign w:val="center"/>
          </w:tcPr>
          <w:p w14:paraId="62CEEDAE" w14:textId="188A640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78114A9" w14:textId="102D580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6336C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EF8EC2" w14:textId="3696264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4449965" w14:textId="3947850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On anti-diabetic treatment</w:t>
            </w:r>
          </w:p>
        </w:tc>
        <w:tc>
          <w:tcPr>
            <w:tcW w:w="2179" w:type="dxa"/>
            <w:vAlign w:val="center"/>
          </w:tcPr>
          <w:p w14:paraId="66BD8757" w14:textId="07C7347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0.92 (0.79-1.06)</w:t>
            </w:r>
          </w:p>
        </w:tc>
        <w:tc>
          <w:tcPr>
            <w:tcW w:w="971" w:type="dxa"/>
            <w:vAlign w:val="center"/>
          </w:tcPr>
          <w:p w14:paraId="0FFDF1AB" w14:textId="0034615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0.25</w:t>
            </w:r>
          </w:p>
        </w:tc>
        <w:tc>
          <w:tcPr>
            <w:tcW w:w="1618" w:type="dxa"/>
            <w:vAlign w:val="center"/>
          </w:tcPr>
          <w:p w14:paraId="1C2CF787" w14:textId="7486411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420B7AF" w14:textId="5D7BA89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B8610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D804A3" w14:textId="6C0032C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336A9AB" w14:textId="5EA8C86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HIV status</w:t>
            </w:r>
          </w:p>
        </w:tc>
        <w:tc>
          <w:tcPr>
            <w:tcW w:w="2179" w:type="dxa"/>
            <w:vAlign w:val="center"/>
          </w:tcPr>
          <w:p w14:paraId="7317F7C2" w14:textId="0C1D9FB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988CA3B" w14:textId="6784159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FC323E9" w14:textId="513CA52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4C455977" w14:textId="1E98D9E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3BE674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3142E0" w14:textId="68ED569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9DF48F7" w14:textId="7420354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Non-reactive</w:t>
            </w:r>
          </w:p>
        </w:tc>
        <w:tc>
          <w:tcPr>
            <w:tcW w:w="2179" w:type="dxa"/>
            <w:vAlign w:val="center"/>
          </w:tcPr>
          <w:p w14:paraId="65FF1168" w14:textId="12A99F4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54BBABF" w14:textId="104FDAE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547DD72" w14:textId="628CC82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710730C2" w14:textId="4DE72E8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A84B9D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0557FF" w14:textId="38F19B6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F0D8855" w14:textId="27E3C9D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Reactive, not on ART</w:t>
            </w:r>
          </w:p>
        </w:tc>
        <w:tc>
          <w:tcPr>
            <w:tcW w:w="2179" w:type="dxa"/>
            <w:vAlign w:val="center"/>
          </w:tcPr>
          <w:p w14:paraId="553415A5" w14:textId="68C3D80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1.51 (0.97-2.34)</w:t>
            </w:r>
          </w:p>
        </w:tc>
        <w:tc>
          <w:tcPr>
            <w:tcW w:w="971" w:type="dxa"/>
            <w:vAlign w:val="center"/>
          </w:tcPr>
          <w:p w14:paraId="4A2F42F1" w14:textId="3C43A65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0.07</w:t>
            </w:r>
          </w:p>
        </w:tc>
        <w:tc>
          <w:tcPr>
            <w:tcW w:w="1618" w:type="dxa"/>
            <w:vAlign w:val="center"/>
          </w:tcPr>
          <w:p w14:paraId="1227F5E3" w14:textId="0A502B2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1.44 (0.68-3.03)</w:t>
            </w:r>
          </w:p>
        </w:tc>
        <w:tc>
          <w:tcPr>
            <w:tcW w:w="1620" w:type="dxa"/>
            <w:vAlign w:val="center"/>
          </w:tcPr>
          <w:p w14:paraId="2210D33E" w14:textId="409318D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0.34</w:t>
            </w:r>
          </w:p>
        </w:tc>
      </w:tr>
      <w:tr w:rsidR="009E1C36" w:rsidRPr="00201B71" w14:paraId="4708E8E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D9DEB8" w14:textId="662D662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142177A" w14:textId="76B56CF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Reactive, on ART</w:t>
            </w:r>
          </w:p>
        </w:tc>
        <w:tc>
          <w:tcPr>
            <w:tcW w:w="2179" w:type="dxa"/>
            <w:vAlign w:val="center"/>
          </w:tcPr>
          <w:p w14:paraId="6F8B8CF7" w14:textId="292133E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1.11 (0.84-1.47)</w:t>
            </w:r>
          </w:p>
        </w:tc>
        <w:tc>
          <w:tcPr>
            <w:tcW w:w="971" w:type="dxa"/>
            <w:vAlign w:val="center"/>
          </w:tcPr>
          <w:p w14:paraId="57ABE447" w14:textId="79D1743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0.45</w:t>
            </w:r>
          </w:p>
        </w:tc>
        <w:tc>
          <w:tcPr>
            <w:tcW w:w="1618" w:type="dxa"/>
            <w:vAlign w:val="center"/>
          </w:tcPr>
          <w:p w14:paraId="78615E11" w14:textId="73655F5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1.04 (0.73-1.46)</w:t>
            </w:r>
          </w:p>
        </w:tc>
        <w:tc>
          <w:tcPr>
            <w:tcW w:w="1620" w:type="dxa"/>
            <w:vAlign w:val="center"/>
          </w:tcPr>
          <w:p w14:paraId="4A62B00E" w14:textId="130861E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0.84</w:t>
            </w:r>
          </w:p>
        </w:tc>
      </w:tr>
      <w:tr w:rsidR="009E1C36" w:rsidRPr="00201B71" w14:paraId="4C17F7B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DC656D" w14:textId="43A0C32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lastRenderedPageBreak/>
              <w:t> </w:t>
            </w:r>
          </w:p>
        </w:tc>
        <w:tc>
          <w:tcPr>
            <w:tcW w:w="2097" w:type="dxa"/>
            <w:vAlign w:val="center"/>
          </w:tcPr>
          <w:p w14:paraId="112BC936" w14:textId="096B2F5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Smoker</w:t>
            </w:r>
          </w:p>
        </w:tc>
        <w:tc>
          <w:tcPr>
            <w:tcW w:w="2179" w:type="dxa"/>
            <w:vAlign w:val="center"/>
          </w:tcPr>
          <w:p w14:paraId="57D2E273" w14:textId="70031E3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0463AB5" w14:textId="42AA7A5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146FEEE" w14:textId="212375E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0BAECDC0" w14:textId="686FF2A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4A1F418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86434D" w14:textId="29BC6CD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FD0C06F" w14:textId="3CA8908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Non-smoker</w:t>
            </w:r>
          </w:p>
        </w:tc>
        <w:tc>
          <w:tcPr>
            <w:tcW w:w="2179" w:type="dxa"/>
            <w:vAlign w:val="center"/>
          </w:tcPr>
          <w:p w14:paraId="56732589" w14:textId="29BE7B9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A73CFFD" w14:textId="0B9922A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7FEE0DE" w14:textId="0CD4559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8059B30" w14:textId="48E4364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BA995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229225" w14:textId="76042DD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54D59B3" w14:textId="19608E3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Past smoker</w:t>
            </w:r>
          </w:p>
        </w:tc>
        <w:tc>
          <w:tcPr>
            <w:tcW w:w="2179" w:type="dxa"/>
            <w:vAlign w:val="center"/>
          </w:tcPr>
          <w:p w14:paraId="43771413" w14:textId="283BC1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1.08 (0.98-1.18)</w:t>
            </w:r>
          </w:p>
        </w:tc>
        <w:tc>
          <w:tcPr>
            <w:tcW w:w="971" w:type="dxa"/>
            <w:vAlign w:val="center"/>
          </w:tcPr>
          <w:p w14:paraId="4A49F3E5" w14:textId="1769BBA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0.12</w:t>
            </w:r>
          </w:p>
        </w:tc>
        <w:tc>
          <w:tcPr>
            <w:tcW w:w="1618" w:type="dxa"/>
            <w:vAlign w:val="center"/>
          </w:tcPr>
          <w:p w14:paraId="121E6D9D" w14:textId="4E4FFA4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45FD636" w14:textId="6D40AFF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B63826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DD39CC" w14:textId="65AB3F1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8FEFC76" w14:textId="75A138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Current smoker</w:t>
            </w:r>
          </w:p>
        </w:tc>
        <w:tc>
          <w:tcPr>
            <w:tcW w:w="2179" w:type="dxa"/>
            <w:vAlign w:val="center"/>
          </w:tcPr>
          <w:p w14:paraId="5927FAEE" w14:textId="44F3998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1.16 (0.96-1.41)</w:t>
            </w:r>
          </w:p>
        </w:tc>
        <w:tc>
          <w:tcPr>
            <w:tcW w:w="971" w:type="dxa"/>
            <w:vAlign w:val="center"/>
          </w:tcPr>
          <w:p w14:paraId="6DD261E9" w14:textId="505622A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0.12</w:t>
            </w:r>
          </w:p>
        </w:tc>
        <w:tc>
          <w:tcPr>
            <w:tcW w:w="1618" w:type="dxa"/>
            <w:vAlign w:val="center"/>
          </w:tcPr>
          <w:p w14:paraId="3B03259A" w14:textId="137CC44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2C64576" w14:textId="3483911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6FE8F1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8E8EA7" w14:textId="366123E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F034FFD" w14:textId="47AA150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Alcohol use</w:t>
            </w:r>
          </w:p>
        </w:tc>
        <w:tc>
          <w:tcPr>
            <w:tcW w:w="2179" w:type="dxa"/>
            <w:vAlign w:val="center"/>
          </w:tcPr>
          <w:p w14:paraId="0D205164" w14:textId="62F5806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BDF29EB" w14:textId="7F4C384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B57E5E1" w14:textId="2A18BAF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661AA37B" w14:textId="11CA4DA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3A2DFE4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C4EE74" w14:textId="1912066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3FCA458" w14:textId="638BF46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None</w:t>
            </w:r>
          </w:p>
        </w:tc>
        <w:tc>
          <w:tcPr>
            <w:tcW w:w="2179" w:type="dxa"/>
            <w:vAlign w:val="center"/>
          </w:tcPr>
          <w:p w14:paraId="7E399364" w14:textId="0B2D127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1D851DA" w14:textId="5B29B49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2C8C8AC" w14:textId="6A021DD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4BC75C55" w14:textId="6E40575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9F0540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818626" w14:textId="3562827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1041FCB" w14:textId="1F33C00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Past</w:t>
            </w:r>
          </w:p>
        </w:tc>
        <w:tc>
          <w:tcPr>
            <w:tcW w:w="2179" w:type="dxa"/>
            <w:vAlign w:val="center"/>
          </w:tcPr>
          <w:p w14:paraId="06448D3C" w14:textId="1F59F01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1.09 (1.00-1.20)*</w:t>
            </w:r>
          </w:p>
        </w:tc>
        <w:tc>
          <w:tcPr>
            <w:tcW w:w="971" w:type="dxa"/>
            <w:vAlign w:val="center"/>
          </w:tcPr>
          <w:p w14:paraId="0EEAEC26" w14:textId="585C29E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0.04*</w:t>
            </w:r>
          </w:p>
        </w:tc>
        <w:tc>
          <w:tcPr>
            <w:tcW w:w="1618" w:type="dxa"/>
            <w:vAlign w:val="center"/>
          </w:tcPr>
          <w:p w14:paraId="65722DDE" w14:textId="62C129D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1.08 (0.97-1.20)</w:t>
            </w:r>
          </w:p>
        </w:tc>
        <w:tc>
          <w:tcPr>
            <w:tcW w:w="1620" w:type="dxa"/>
            <w:vAlign w:val="center"/>
          </w:tcPr>
          <w:p w14:paraId="68568319" w14:textId="276ECE2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0.17</w:t>
            </w:r>
          </w:p>
        </w:tc>
      </w:tr>
      <w:tr w:rsidR="009E1C36" w:rsidRPr="00201B71" w14:paraId="7904D45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D4C411" w14:textId="60E8B9F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472C878" w14:textId="5B32165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Current</w:t>
            </w:r>
          </w:p>
        </w:tc>
        <w:tc>
          <w:tcPr>
            <w:tcW w:w="2179" w:type="dxa"/>
            <w:vAlign w:val="center"/>
          </w:tcPr>
          <w:p w14:paraId="02818D06" w14:textId="2B90B00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1.02 (0.72-1.46)</w:t>
            </w:r>
          </w:p>
        </w:tc>
        <w:tc>
          <w:tcPr>
            <w:tcW w:w="971" w:type="dxa"/>
            <w:vAlign w:val="center"/>
          </w:tcPr>
          <w:p w14:paraId="3F0BC219" w14:textId="68BD9F8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w:t>
            </w:r>
          </w:p>
        </w:tc>
        <w:tc>
          <w:tcPr>
            <w:tcW w:w="1618" w:type="dxa"/>
            <w:vAlign w:val="center"/>
          </w:tcPr>
          <w:p w14:paraId="41220549" w14:textId="4D9E1DF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1.00 (0.68-1.47)</w:t>
            </w:r>
          </w:p>
        </w:tc>
        <w:tc>
          <w:tcPr>
            <w:tcW w:w="1620" w:type="dxa"/>
            <w:vAlign w:val="center"/>
          </w:tcPr>
          <w:p w14:paraId="5131A7F2" w14:textId="45EF71D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w:t>
            </w:r>
          </w:p>
        </w:tc>
      </w:tr>
      <w:tr w:rsidR="009E1C36" w:rsidRPr="00201B71" w14:paraId="33F294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53F1BD" w14:textId="0DEFA71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46DC68A" w14:textId="3DE9F09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Duration of IP</w:t>
            </w:r>
          </w:p>
        </w:tc>
        <w:tc>
          <w:tcPr>
            <w:tcW w:w="2179" w:type="dxa"/>
            <w:vAlign w:val="center"/>
          </w:tcPr>
          <w:p w14:paraId="72665EAB" w14:textId="52C0163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C4AAB59" w14:textId="2E2126C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79C5E75" w14:textId="48D88DB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04E08247" w14:textId="36C234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521EE58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2910D2" w14:textId="5353868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E7744E5" w14:textId="465CBE8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 months</w:t>
            </w:r>
          </w:p>
        </w:tc>
        <w:tc>
          <w:tcPr>
            <w:tcW w:w="2179" w:type="dxa"/>
            <w:vAlign w:val="center"/>
          </w:tcPr>
          <w:p w14:paraId="509AE1BA" w14:textId="6F06714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0D282EC" w14:textId="65346C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6F57639" w14:textId="27396E5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1C51E0F" w14:textId="614A6BA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93296E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57B80C" w14:textId="7F11998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E3C5596" w14:textId="613C778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 months</w:t>
            </w:r>
          </w:p>
        </w:tc>
        <w:tc>
          <w:tcPr>
            <w:tcW w:w="2179" w:type="dxa"/>
            <w:vAlign w:val="center"/>
          </w:tcPr>
          <w:p w14:paraId="1BAC424C" w14:textId="67C391C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1.09 (0.95-1.24)</w:t>
            </w:r>
          </w:p>
        </w:tc>
        <w:tc>
          <w:tcPr>
            <w:tcW w:w="971" w:type="dxa"/>
            <w:vAlign w:val="center"/>
          </w:tcPr>
          <w:p w14:paraId="3A78192E" w14:textId="54BC373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0.24</w:t>
            </w:r>
          </w:p>
        </w:tc>
        <w:tc>
          <w:tcPr>
            <w:tcW w:w="1618" w:type="dxa"/>
            <w:vAlign w:val="center"/>
          </w:tcPr>
          <w:p w14:paraId="2C6ABCB3" w14:textId="539E199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5D5E157" w14:textId="7349421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8D69B6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D4F783" w14:textId="5C799D6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9282844" w14:textId="4098A76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Type of DOT</w:t>
            </w:r>
          </w:p>
        </w:tc>
        <w:tc>
          <w:tcPr>
            <w:tcW w:w="2179" w:type="dxa"/>
            <w:vAlign w:val="center"/>
          </w:tcPr>
          <w:p w14:paraId="449DA413" w14:textId="3B59ECB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EAC51E7" w14:textId="03DBC07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3CF056D" w14:textId="20744D3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180FFFD7" w14:textId="28C3B7C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04825C7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1445B0" w14:textId="776D79D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0C23C2A" w14:textId="3DE7602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Health center-based</w:t>
            </w:r>
          </w:p>
        </w:tc>
        <w:tc>
          <w:tcPr>
            <w:tcW w:w="2179" w:type="dxa"/>
            <w:vAlign w:val="center"/>
          </w:tcPr>
          <w:p w14:paraId="468AFF2F" w14:textId="7060A38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D6C8570" w14:textId="466ECA2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74811F3" w14:textId="234D74D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2E55F36" w14:textId="6D88F51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E7BAE9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22A790" w14:textId="3A2F2CA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48300BB" w14:textId="3ED1C10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Community-based</w:t>
            </w:r>
          </w:p>
        </w:tc>
        <w:tc>
          <w:tcPr>
            <w:tcW w:w="2179" w:type="dxa"/>
            <w:vAlign w:val="center"/>
          </w:tcPr>
          <w:p w14:paraId="30BFA900" w14:textId="0FE76E7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1.03 (0.94-1.34)</w:t>
            </w:r>
          </w:p>
        </w:tc>
        <w:tc>
          <w:tcPr>
            <w:tcW w:w="971" w:type="dxa"/>
            <w:vAlign w:val="center"/>
          </w:tcPr>
          <w:p w14:paraId="43C33F24" w14:textId="3C853F7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0.53</w:t>
            </w:r>
          </w:p>
        </w:tc>
        <w:tc>
          <w:tcPr>
            <w:tcW w:w="1618" w:type="dxa"/>
            <w:vAlign w:val="center"/>
          </w:tcPr>
          <w:p w14:paraId="345A0F43" w14:textId="5EE0A49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E08463E" w14:textId="6B168E4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9D38A0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E67AB4" w14:textId="5B5CB20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9FE11AC" w14:textId="0E25880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Duration of symptoms to treatment initiation</w:t>
            </w:r>
          </w:p>
        </w:tc>
        <w:tc>
          <w:tcPr>
            <w:tcW w:w="2179" w:type="dxa"/>
            <w:vAlign w:val="center"/>
          </w:tcPr>
          <w:p w14:paraId="52F8DBDC" w14:textId="50E0998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01761BC" w14:textId="536EF58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C0D48D5" w14:textId="62CF52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74AFDD8E" w14:textId="468F8EE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56FC557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63B2C4" w14:textId="0C6989D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2CE0331" w14:textId="47D8A0E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&lt;3 weeks</w:t>
            </w:r>
          </w:p>
        </w:tc>
        <w:tc>
          <w:tcPr>
            <w:tcW w:w="2179" w:type="dxa"/>
            <w:vAlign w:val="center"/>
          </w:tcPr>
          <w:p w14:paraId="345D1730" w14:textId="5CA12AB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24F629B" w14:textId="2DF15B5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A86C0CD" w14:textId="1F49174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E9F7946" w14:textId="520EEB5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836AF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6854D5" w14:textId="2168303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28B409A" w14:textId="350DA6B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3-6 weeks</w:t>
            </w:r>
          </w:p>
        </w:tc>
        <w:tc>
          <w:tcPr>
            <w:tcW w:w="2179" w:type="dxa"/>
            <w:vAlign w:val="center"/>
          </w:tcPr>
          <w:p w14:paraId="533A29E3" w14:textId="67C2597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0.98 (0.87-1.12)</w:t>
            </w:r>
          </w:p>
        </w:tc>
        <w:tc>
          <w:tcPr>
            <w:tcW w:w="971" w:type="dxa"/>
            <w:vAlign w:val="center"/>
          </w:tcPr>
          <w:p w14:paraId="7965D06A" w14:textId="25EEAB3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0.79</w:t>
            </w:r>
          </w:p>
        </w:tc>
        <w:tc>
          <w:tcPr>
            <w:tcW w:w="1618" w:type="dxa"/>
            <w:vAlign w:val="center"/>
          </w:tcPr>
          <w:p w14:paraId="51F96260" w14:textId="502AD19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73FDE0E" w14:textId="15B776A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C8D0D9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F6C6D9" w14:textId="3A50CF7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A37190D" w14:textId="49341BC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6-9 weeks</w:t>
            </w:r>
          </w:p>
        </w:tc>
        <w:tc>
          <w:tcPr>
            <w:tcW w:w="2179" w:type="dxa"/>
            <w:vAlign w:val="center"/>
          </w:tcPr>
          <w:p w14:paraId="7EC8AD42" w14:textId="6F19FAA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1.00 (0.87-1.15)</w:t>
            </w:r>
          </w:p>
        </w:tc>
        <w:tc>
          <w:tcPr>
            <w:tcW w:w="971" w:type="dxa"/>
            <w:vAlign w:val="center"/>
          </w:tcPr>
          <w:p w14:paraId="73ABBD40" w14:textId="52B0D6D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0.99</w:t>
            </w:r>
          </w:p>
        </w:tc>
        <w:tc>
          <w:tcPr>
            <w:tcW w:w="1618" w:type="dxa"/>
            <w:vAlign w:val="center"/>
          </w:tcPr>
          <w:p w14:paraId="1E883F41" w14:textId="652DF22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BEF75F4" w14:textId="2EAFC76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DB04BD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4E84AA" w14:textId="28811F8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1443371" w14:textId="7CA3032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9-12 weeks</w:t>
            </w:r>
          </w:p>
        </w:tc>
        <w:tc>
          <w:tcPr>
            <w:tcW w:w="2179" w:type="dxa"/>
            <w:vAlign w:val="center"/>
          </w:tcPr>
          <w:p w14:paraId="50764D0B" w14:textId="14BC3D0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0.98 (0.84-1.14)</w:t>
            </w:r>
          </w:p>
        </w:tc>
        <w:tc>
          <w:tcPr>
            <w:tcW w:w="971" w:type="dxa"/>
            <w:vAlign w:val="center"/>
          </w:tcPr>
          <w:p w14:paraId="6576746A" w14:textId="147E950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0.79</w:t>
            </w:r>
          </w:p>
        </w:tc>
        <w:tc>
          <w:tcPr>
            <w:tcW w:w="1618" w:type="dxa"/>
            <w:vAlign w:val="center"/>
          </w:tcPr>
          <w:p w14:paraId="0C5CE30C" w14:textId="57290D8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27F0359" w14:textId="5CF9E7C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F28794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596CA4" w14:textId="7A3D023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4A98FA5" w14:textId="118C25F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&gt;12 weeks</w:t>
            </w:r>
          </w:p>
        </w:tc>
        <w:tc>
          <w:tcPr>
            <w:tcW w:w="2179" w:type="dxa"/>
            <w:vAlign w:val="center"/>
          </w:tcPr>
          <w:p w14:paraId="47F86C08" w14:textId="489A6BE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1.03 (0.90-1.18)</w:t>
            </w:r>
          </w:p>
        </w:tc>
        <w:tc>
          <w:tcPr>
            <w:tcW w:w="971" w:type="dxa"/>
            <w:vAlign w:val="center"/>
          </w:tcPr>
          <w:p w14:paraId="20554680" w14:textId="672A1C3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0.63</w:t>
            </w:r>
          </w:p>
        </w:tc>
        <w:tc>
          <w:tcPr>
            <w:tcW w:w="1618" w:type="dxa"/>
            <w:vAlign w:val="center"/>
          </w:tcPr>
          <w:p w14:paraId="027E5CF1" w14:textId="558A272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4C0451E" w14:textId="300CD89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321FA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C06590" w14:textId="77DDCF0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60532EE" w14:textId="135C25E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Missed doses in IP of treatment</w:t>
            </w:r>
          </w:p>
        </w:tc>
        <w:tc>
          <w:tcPr>
            <w:tcW w:w="2179" w:type="dxa"/>
            <w:vAlign w:val="center"/>
          </w:tcPr>
          <w:p w14:paraId="707FCAC5" w14:textId="5126A0D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192E07F" w14:textId="51F4A84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ABB6EEF" w14:textId="31E9702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739B97F8" w14:textId="638094B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4FA59F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91392F" w14:textId="56D6C0D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34B9725" w14:textId="07B1026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None</w:t>
            </w:r>
          </w:p>
        </w:tc>
        <w:tc>
          <w:tcPr>
            <w:tcW w:w="2179" w:type="dxa"/>
            <w:vAlign w:val="center"/>
          </w:tcPr>
          <w:p w14:paraId="55F21C77" w14:textId="2CB6CEE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43AD9A5" w14:textId="7C2CAD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0BC75AC" w14:textId="58FB188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78FAFC15" w14:textId="33E8631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9B1402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D56A76" w14:textId="752E026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961E551" w14:textId="011E36B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 to 6</w:t>
            </w:r>
          </w:p>
        </w:tc>
        <w:tc>
          <w:tcPr>
            <w:tcW w:w="2179" w:type="dxa"/>
            <w:vAlign w:val="center"/>
          </w:tcPr>
          <w:p w14:paraId="1BA733F6" w14:textId="7F256DC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1.10 (0.96-1.27)</w:t>
            </w:r>
          </w:p>
        </w:tc>
        <w:tc>
          <w:tcPr>
            <w:tcW w:w="971" w:type="dxa"/>
            <w:vAlign w:val="center"/>
          </w:tcPr>
          <w:p w14:paraId="78812E8B" w14:textId="59F17C0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0.18</w:t>
            </w:r>
          </w:p>
        </w:tc>
        <w:tc>
          <w:tcPr>
            <w:tcW w:w="1618" w:type="dxa"/>
            <w:vAlign w:val="center"/>
          </w:tcPr>
          <w:p w14:paraId="0EE383F5" w14:textId="203107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1.10 (0.95-1.29)</w:t>
            </w:r>
          </w:p>
        </w:tc>
        <w:tc>
          <w:tcPr>
            <w:tcW w:w="1620" w:type="dxa"/>
            <w:vAlign w:val="center"/>
          </w:tcPr>
          <w:p w14:paraId="494A126A" w14:textId="1403CC8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0.2</w:t>
            </w:r>
          </w:p>
        </w:tc>
      </w:tr>
      <w:tr w:rsidR="009E1C36" w:rsidRPr="00201B71" w14:paraId="64E7A9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F600BC" w14:textId="70C97D0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B8728D3" w14:textId="7CCF562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7 to 12</w:t>
            </w:r>
          </w:p>
        </w:tc>
        <w:tc>
          <w:tcPr>
            <w:tcW w:w="2179" w:type="dxa"/>
            <w:vAlign w:val="center"/>
          </w:tcPr>
          <w:p w14:paraId="0B362283" w14:textId="39290EE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1.28 (0.99-1.65)</w:t>
            </w:r>
          </w:p>
        </w:tc>
        <w:tc>
          <w:tcPr>
            <w:tcW w:w="971" w:type="dxa"/>
            <w:vAlign w:val="center"/>
          </w:tcPr>
          <w:p w14:paraId="36D6B8CF" w14:textId="772C993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0.06</w:t>
            </w:r>
          </w:p>
        </w:tc>
        <w:tc>
          <w:tcPr>
            <w:tcW w:w="1618" w:type="dxa"/>
            <w:vAlign w:val="center"/>
          </w:tcPr>
          <w:p w14:paraId="667CA009" w14:textId="04FDC34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1.21 (0.91-1.59)</w:t>
            </w:r>
          </w:p>
        </w:tc>
        <w:tc>
          <w:tcPr>
            <w:tcW w:w="1620" w:type="dxa"/>
            <w:vAlign w:val="center"/>
          </w:tcPr>
          <w:p w14:paraId="56145402" w14:textId="1638F93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0.19</w:t>
            </w:r>
          </w:p>
        </w:tc>
      </w:tr>
      <w:tr w:rsidR="009E1C36" w:rsidRPr="00201B71" w14:paraId="0099224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56708C" w14:textId="22BDBA4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D287D94" w14:textId="63A0F77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&gt;12</w:t>
            </w:r>
          </w:p>
        </w:tc>
        <w:tc>
          <w:tcPr>
            <w:tcW w:w="2179" w:type="dxa"/>
            <w:vAlign w:val="center"/>
          </w:tcPr>
          <w:p w14:paraId="756684FB" w14:textId="31423B6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1.31 (0.93-1.84)</w:t>
            </w:r>
          </w:p>
        </w:tc>
        <w:tc>
          <w:tcPr>
            <w:tcW w:w="971" w:type="dxa"/>
            <w:vAlign w:val="center"/>
          </w:tcPr>
          <w:p w14:paraId="790898CD" w14:textId="54ED36C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0.12</w:t>
            </w:r>
          </w:p>
        </w:tc>
        <w:tc>
          <w:tcPr>
            <w:tcW w:w="1618" w:type="dxa"/>
            <w:vAlign w:val="center"/>
          </w:tcPr>
          <w:p w14:paraId="59DAE7FB" w14:textId="2B5B6D2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1.29 (0.91-1.81)</w:t>
            </w:r>
          </w:p>
        </w:tc>
        <w:tc>
          <w:tcPr>
            <w:tcW w:w="1620" w:type="dxa"/>
            <w:vAlign w:val="center"/>
          </w:tcPr>
          <w:p w14:paraId="3E027D99" w14:textId="6D762FA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0.15</w:t>
            </w:r>
          </w:p>
        </w:tc>
      </w:tr>
      <w:tr w:rsidR="009E1C36" w:rsidRPr="00201B71" w14:paraId="7EF71B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C4295A" w14:textId="6A0E0682"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Vijay, 2010</w:t>
            </w:r>
            <w:r w:rsidRPr="009E1C36">
              <w:rPr>
                <w:rFonts w:ascii="Arial" w:hAnsi="Arial" w:cs="Arial"/>
                <w:color w:val="000000"/>
                <w:sz w:val="18"/>
                <w:szCs w:val="18"/>
              </w:rPr>
              <w:t xml:space="preserve"> (6 Indian States)</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39732056" w14:textId="371C8CF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10AC62E4" w14:textId="5D5863C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405A8651" w14:textId="22F89BC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BDFA1D2" w14:textId="367D6DB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adjusted odds ratios</w:t>
            </w:r>
          </w:p>
        </w:tc>
        <w:tc>
          <w:tcPr>
            <w:tcW w:w="1620" w:type="dxa"/>
            <w:vAlign w:val="center"/>
          </w:tcPr>
          <w:p w14:paraId="7D4FF1AB" w14:textId="04E6334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686FDC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D53A74" w14:textId="0E4A476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7305CAA" w14:textId="52A1B94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 (years)</w:t>
            </w:r>
          </w:p>
        </w:tc>
        <w:tc>
          <w:tcPr>
            <w:tcW w:w="2179" w:type="dxa"/>
            <w:vAlign w:val="center"/>
          </w:tcPr>
          <w:p w14:paraId="755FCE81" w14:textId="214E56A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971" w:type="dxa"/>
            <w:vAlign w:val="center"/>
          </w:tcPr>
          <w:p w14:paraId="77822884" w14:textId="555F076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18" w:type="dxa"/>
            <w:vAlign w:val="center"/>
          </w:tcPr>
          <w:p w14:paraId="57594152" w14:textId="39ACDAB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162BB9E3" w14:textId="375014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3066F80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C36E20" w14:textId="1633E5B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B649480" w14:textId="5FFF672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41 and over</w:t>
            </w:r>
          </w:p>
        </w:tc>
        <w:tc>
          <w:tcPr>
            <w:tcW w:w="2179" w:type="dxa"/>
            <w:vAlign w:val="center"/>
          </w:tcPr>
          <w:p w14:paraId="7CA1A1ED" w14:textId="64262C2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FCE0079" w14:textId="2779735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CF51A10" w14:textId="794BBFC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1F5DE88" w14:textId="6A082A7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1A1489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45D83E" w14:textId="565167C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785A91B" w14:textId="0C07FE2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&lt;41</w:t>
            </w:r>
          </w:p>
        </w:tc>
        <w:tc>
          <w:tcPr>
            <w:tcW w:w="2179" w:type="dxa"/>
            <w:vAlign w:val="center"/>
          </w:tcPr>
          <w:p w14:paraId="2DB5178C" w14:textId="29AD565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1.02 (0.79-1.32)</w:t>
            </w:r>
          </w:p>
        </w:tc>
        <w:tc>
          <w:tcPr>
            <w:tcW w:w="971" w:type="dxa"/>
            <w:vAlign w:val="center"/>
          </w:tcPr>
          <w:p w14:paraId="17552C2E" w14:textId="79D50D7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0.88</w:t>
            </w:r>
          </w:p>
        </w:tc>
        <w:tc>
          <w:tcPr>
            <w:tcW w:w="1618" w:type="dxa"/>
            <w:vAlign w:val="center"/>
          </w:tcPr>
          <w:p w14:paraId="398C9DC7" w14:textId="7D73206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28DB68E" w14:textId="44AE8E2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DFBD6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69BA7E" w14:textId="778FF7F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A24491F" w14:textId="6929508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Residency time</w:t>
            </w:r>
          </w:p>
        </w:tc>
        <w:tc>
          <w:tcPr>
            <w:tcW w:w="2179" w:type="dxa"/>
            <w:vAlign w:val="center"/>
          </w:tcPr>
          <w:p w14:paraId="7D15D977" w14:textId="7102CD5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A4494B4" w14:textId="138D5AD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4099B93" w14:textId="30E23C2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FA23C9B" w14:textId="722B56E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72D88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6E7383" w14:textId="03B28E0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5524E45" w14:textId="73FE6FF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 year or more</w:t>
            </w:r>
          </w:p>
        </w:tc>
        <w:tc>
          <w:tcPr>
            <w:tcW w:w="2179" w:type="dxa"/>
            <w:vAlign w:val="center"/>
          </w:tcPr>
          <w:p w14:paraId="11917334" w14:textId="031B1C8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3FD45F8" w14:textId="4221EB7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671F7C8" w14:textId="2A53033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D3BB8CF" w14:textId="4DAEE3F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ED76D5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CC5D43" w14:textId="496C612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322B62C" w14:textId="5DD820F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&lt;1 year</w:t>
            </w:r>
          </w:p>
        </w:tc>
        <w:tc>
          <w:tcPr>
            <w:tcW w:w="2179" w:type="dxa"/>
            <w:vAlign w:val="center"/>
          </w:tcPr>
          <w:p w14:paraId="35B37FDD" w14:textId="47763B2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0.94 (0.53-1.66)</w:t>
            </w:r>
          </w:p>
        </w:tc>
        <w:tc>
          <w:tcPr>
            <w:tcW w:w="971" w:type="dxa"/>
            <w:vAlign w:val="center"/>
          </w:tcPr>
          <w:p w14:paraId="423D1EDF" w14:textId="1DC7948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0.82</w:t>
            </w:r>
          </w:p>
        </w:tc>
        <w:tc>
          <w:tcPr>
            <w:tcW w:w="1618" w:type="dxa"/>
            <w:vAlign w:val="center"/>
          </w:tcPr>
          <w:p w14:paraId="3DD625D5" w14:textId="0C996DE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B762788" w14:textId="7519607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809E0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8B6447" w14:textId="6996047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392A2F4" w14:textId="3B35A68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Marital status</w:t>
            </w:r>
          </w:p>
        </w:tc>
        <w:tc>
          <w:tcPr>
            <w:tcW w:w="2179" w:type="dxa"/>
            <w:vAlign w:val="center"/>
          </w:tcPr>
          <w:p w14:paraId="6B823617" w14:textId="1442D2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D620D2F" w14:textId="6284E9B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5A0B597" w14:textId="200749F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16342E3" w14:textId="52ACF71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981AE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068B48" w14:textId="5091462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C1A4948" w14:textId="703D944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married</w:t>
            </w:r>
          </w:p>
        </w:tc>
        <w:tc>
          <w:tcPr>
            <w:tcW w:w="2179" w:type="dxa"/>
            <w:vAlign w:val="center"/>
          </w:tcPr>
          <w:p w14:paraId="777A405F" w14:textId="056EF5B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280467F6" w14:textId="0CD41EE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C150E20" w14:textId="40B2661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ECBBF95" w14:textId="1702BEC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3AC71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1B584C" w14:textId="5F5E4E0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7171814" w14:textId="3FE566E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Married</w:t>
            </w:r>
          </w:p>
        </w:tc>
        <w:tc>
          <w:tcPr>
            <w:tcW w:w="2179" w:type="dxa"/>
            <w:vAlign w:val="center"/>
          </w:tcPr>
          <w:p w14:paraId="3C038125" w14:textId="5EA94A0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0.87 (0.63-1.19)</w:t>
            </w:r>
          </w:p>
        </w:tc>
        <w:tc>
          <w:tcPr>
            <w:tcW w:w="971" w:type="dxa"/>
            <w:vAlign w:val="center"/>
          </w:tcPr>
          <w:p w14:paraId="6D7E4606" w14:textId="1F8A3C3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0.39</w:t>
            </w:r>
          </w:p>
        </w:tc>
        <w:tc>
          <w:tcPr>
            <w:tcW w:w="1618" w:type="dxa"/>
            <w:vAlign w:val="center"/>
          </w:tcPr>
          <w:p w14:paraId="20514F5D" w14:textId="1535215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A5E6DF0" w14:textId="324CB6C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C6A84E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7D73EE" w14:textId="440D0EF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CD542FB" w14:textId="4404F52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Literacy</w:t>
            </w:r>
          </w:p>
        </w:tc>
        <w:tc>
          <w:tcPr>
            <w:tcW w:w="2179" w:type="dxa"/>
            <w:vAlign w:val="center"/>
          </w:tcPr>
          <w:p w14:paraId="4C778900" w14:textId="0D3E7D1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0CF9B8B" w14:textId="3151A89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78EF577" w14:textId="24BE269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26BCB7F" w14:textId="2DDA3D8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96639C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7878FD" w14:textId="2876338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1C6662A" w14:textId="59A3048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Literate</w:t>
            </w:r>
          </w:p>
        </w:tc>
        <w:tc>
          <w:tcPr>
            <w:tcW w:w="2179" w:type="dxa"/>
            <w:vAlign w:val="center"/>
          </w:tcPr>
          <w:p w14:paraId="434A3472" w14:textId="5DF1840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0CAD56E" w14:textId="1562402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bottom"/>
          </w:tcPr>
          <w:p w14:paraId="506A9289" w14:textId="7544FD6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bottom"/>
          </w:tcPr>
          <w:p w14:paraId="238466BE" w14:textId="7777777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9E1C36" w:rsidRPr="00201B71" w14:paraId="1CC3B8A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C25377" w14:textId="72BB1AD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708D878" w14:textId="0F014E4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literate</w:t>
            </w:r>
          </w:p>
        </w:tc>
        <w:tc>
          <w:tcPr>
            <w:tcW w:w="2179" w:type="dxa"/>
            <w:vAlign w:val="center"/>
          </w:tcPr>
          <w:p w14:paraId="19653E13" w14:textId="4025894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1.47 (1.12-1.92)*</w:t>
            </w:r>
          </w:p>
        </w:tc>
        <w:tc>
          <w:tcPr>
            <w:tcW w:w="971" w:type="dxa"/>
            <w:vAlign w:val="center"/>
          </w:tcPr>
          <w:p w14:paraId="5C0B2782" w14:textId="7B0F860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0.004*</w:t>
            </w:r>
          </w:p>
        </w:tc>
        <w:tc>
          <w:tcPr>
            <w:tcW w:w="1618" w:type="dxa"/>
            <w:vAlign w:val="center"/>
          </w:tcPr>
          <w:p w14:paraId="32F78071" w14:textId="1D95F80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1.41 (1.03-1.92)*</w:t>
            </w:r>
          </w:p>
        </w:tc>
        <w:tc>
          <w:tcPr>
            <w:tcW w:w="1620" w:type="dxa"/>
            <w:vAlign w:val="center"/>
          </w:tcPr>
          <w:p w14:paraId="5C073D33" w14:textId="1D59595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0.03*</w:t>
            </w:r>
          </w:p>
        </w:tc>
      </w:tr>
      <w:tr w:rsidR="009E1C36" w:rsidRPr="00201B71" w14:paraId="0EC7F3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9094F3" w14:textId="07C56A4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4AEE86D" w14:textId="3B8AC91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Employment</w:t>
            </w:r>
          </w:p>
        </w:tc>
        <w:tc>
          <w:tcPr>
            <w:tcW w:w="2179" w:type="dxa"/>
            <w:vAlign w:val="center"/>
          </w:tcPr>
          <w:p w14:paraId="15174F47" w14:textId="565119A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A491AAE" w14:textId="0052BCA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1914E6B" w14:textId="011CB62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E7A241A" w14:textId="4584BB5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E3D249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CFB1D7" w14:textId="1013607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lastRenderedPageBreak/>
              <w:t> </w:t>
            </w:r>
          </w:p>
        </w:tc>
        <w:tc>
          <w:tcPr>
            <w:tcW w:w="2097" w:type="dxa"/>
            <w:vAlign w:val="center"/>
          </w:tcPr>
          <w:p w14:paraId="65E65F64" w14:textId="5268975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employed</w:t>
            </w:r>
          </w:p>
        </w:tc>
        <w:tc>
          <w:tcPr>
            <w:tcW w:w="2179" w:type="dxa"/>
            <w:vAlign w:val="center"/>
          </w:tcPr>
          <w:p w14:paraId="51E67ACF" w14:textId="1181A8F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2023E3B" w14:textId="363CABF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B1A078A" w14:textId="509E8D4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0A03C7C" w14:textId="6D9DE4F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662C3F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B04EAD" w14:textId="5D66606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8C71CB0" w14:textId="3B8C31F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Employed</w:t>
            </w:r>
          </w:p>
        </w:tc>
        <w:tc>
          <w:tcPr>
            <w:tcW w:w="2179" w:type="dxa"/>
            <w:vAlign w:val="center"/>
          </w:tcPr>
          <w:p w14:paraId="49A45D9C" w14:textId="0C66C56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0.95 (0.73-1.24)</w:t>
            </w:r>
          </w:p>
        </w:tc>
        <w:tc>
          <w:tcPr>
            <w:tcW w:w="971" w:type="dxa"/>
            <w:vAlign w:val="center"/>
          </w:tcPr>
          <w:p w14:paraId="41A80310" w14:textId="5DB0AC8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0.73</w:t>
            </w:r>
          </w:p>
        </w:tc>
        <w:tc>
          <w:tcPr>
            <w:tcW w:w="1618" w:type="dxa"/>
            <w:vAlign w:val="center"/>
          </w:tcPr>
          <w:p w14:paraId="658A4B09" w14:textId="5DD6BCC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56D8A64" w14:textId="12144DE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708B8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03D56F" w14:textId="2FFD27D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C1FD7D7" w14:textId="1DEEB1F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Number of earners</w:t>
            </w:r>
          </w:p>
        </w:tc>
        <w:tc>
          <w:tcPr>
            <w:tcW w:w="2179" w:type="dxa"/>
            <w:vAlign w:val="center"/>
          </w:tcPr>
          <w:p w14:paraId="6CA84F1C" w14:textId="692ED79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FEFD6B1" w14:textId="45112A1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F0BFEF7" w14:textId="3E88D90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A41528E" w14:textId="22FB84A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B0E57B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A55DB1" w14:textId="261C54E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708405F" w14:textId="27F20D2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Patient not sole earner</w:t>
            </w:r>
          </w:p>
        </w:tc>
        <w:tc>
          <w:tcPr>
            <w:tcW w:w="2179" w:type="dxa"/>
            <w:vAlign w:val="center"/>
          </w:tcPr>
          <w:p w14:paraId="629A33BB" w14:textId="0BEEF52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0BF881D" w14:textId="693F68D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ED5B20D" w14:textId="40A5656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71C7DAE" w14:textId="243113B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D841B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473F8C" w14:textId="09CD21E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85DCFAD" w14:textId="1D9A620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Patient sole earner</w:t>
            </w:r>
          </w:p>
        </w:tc>
        <w:tc>
          <w:tcPr>
            <w:tcW w:w="2179" w:type="dxa"/>
            <w:vAlign w:val="center"/>
          </w:tcPr>
          <w:p w14:paraId="31F4F651" w14:textId="46AF687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0.97 (0.72-1.33)</w:t>
            </w:r>
          </w:p>
        </w:tc>
        <w:tc>
          <w:tcPr>
            <w:tcW w:w="971" w:type="dxa"/>
            <w:vAlign w:val="center"/>
          </w:tcPr>
          <w:p w14:paraId="1D9A4C6E" w14:textId="52480A8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0.88</w:t>
            </w:r>
          </w:p>
        </w:tc>
        <w:tc>
          <w:tcPr>
            <w:tcW w:w="1618" w:type="dxa"/>
            <w:vAlign w:val="center"/>
          </w:tcPr>
          <w:p w14:paraId="4372EAFB" w14:textId="30C8C0B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AAD82EA" w14:textId="20955CD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389BE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2A9A27" w14:textId="1D172E0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D68A37B" w14:textId="1D4C689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Drug side effects</w:t>
            </w:r>
          </w:p>
        </w:tc>
        <w:tc>
          <w:tcPr>
            <w:tcW w:w="2179" w:type="dxa"/>
            <w:vAlign w:val="center"/>
          </w:tcPr>
          <w:p w14:paraId="6254934D" w14:textId="1754C08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1A3E748" w14:textId="296B78F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7ECAE17" w14:textId="1B0CD88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DDF88A3" w14:textId="56DC68D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E0D087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6642BA" w14:textId="60B0101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C1AC804" w14:textId="5D65734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 side effects to drugs</w:t>
            </w:r>
          </w:p>
        </w:tc>
        <w:tc>
          <w:tcPr>
            <w:tcW w:w="2179" w:type="dxa"/>
            <w:vAlign w:val="center"/>
          </w:tcPr>
          <w:p w14:paraId="1A781141" w14:textId="18055F5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B3AAF40" w14:textId="2127449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561EC69" w14:textId="7A7EAF8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78B760E4" w14:textId="69212FC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66955D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0B480D" w14:textId="3933B04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CD7EDBE" w14:textId="0EFD6CD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Side effects to drugs</w:t>
            </w:r>
          </w:p>
        </w:tc>
        <w:tc>
          <w:tcPr>
            <w:tcW w:w="2179" w:type="dxa"/>
            <w:vAlign w:val="center"/>
          </w:tcPr>
          <w:p w14:paraId="62C875C0" w14:textId="2B45CCB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3.14 (2.39-4.14)*</w:t>
            </w:r>
          </w:p>
        </w:tc>
        <w:tc>
          <w:tcPr>
            <w:tcW w:w="971" w:type="dxa"/>
            <w:vAlign w:val="center"/>
          </w:tcPr>
          <w:p w14:paraId="3F5A3DE3" w14:textId="2FCBB3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0404FFF7" w14:textId="34BC48E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2.55 (1.87-3.47)*</w:t>
            </w:r>
          </w:p>
        </w:tc>
        <w:tc>
          <w:tcPr>
            <w:tcW w:w="1620" w:type="dxa"/>
            <w:vAlign w:val="center"/>
          </w:tcPr>
          <w:p w14:paraId="4EDC59AE" w14:textId="3644E86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r>
      <w:tr w:rsidR="009E1C36" w:rsidRPr="00201B71" w14:paraId="206B74F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0E9C41" w14:textId="0C94C39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58D355E" w14:textId="42210BB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Associated illness</w:t>
            </w:r>
          </w:p>
        </w:tc>
        <w:tc>
          <w:tcPr>
            <w:tcW w:w="2179" w:type="dxa"/>
            <w:vAlign w:val="center"/>
          </w:tcPr>
          <w:p w14:paraId="55452320" w14:textId="08CC4A3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8616382" w14:textId="20482A2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B3346BF" w14:textId="0B85CB8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92DE307" w14:textId="26DE883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0698E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73C189" w14:textId="421D3F7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4D48461" w14:textId="7719622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Did not have associated illness</w:t>
            </w:r>
          </w:p>
        </w:tc>
        <w:tc>
          <w:tcPr>
            <w:tcW w:w="2179" w:type="dxa"/>
            <w:vAlign w:val="center"/>
          </w:tcPr>
          <w:p w14:paraId="77E74E62" w14:textId="23D7071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FB6FAF0" w14:textId="0B37317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9C5B469" w14:textId="5F7108E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0A6F74A" w14:textId="0E6F76F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9892B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9AFBAC" w14:textId="1706070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0B5B639" w14:textId="5D498DB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Had associated illness</w:t>
            </w:r>
          </w:p>
        </w:tc>
        <w:tc>
          <w:tcPr>
            <w:tcW w:w="2179" w:type="dxa"/>
            <w:vAlign w:val="center"/>
          </w:tcPr>
          <w:p w14:paraId="661C8025" w14:textId="69CF437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0.77 (0.54-1.09)</w:t>
            </w:r>
          </w:p>
        </w:tc>
        <w:tc>
          <w:tcPr>
            <w:tcW w:w="971" w:type="dxa"/>
            <w:vAlign w:val="center"/>
          </w:tcPr>
          <w:p w14:paraId="6E6D0AAB" w14:textId="4F5CABE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0.14</w:t>
            </w:r>
          </w:p>
        </w:tc>
        <w:tc>
          <w:tcPr>
            <w:tcW w:w="1618" w:type="dxa"/>
            <w:vAlign w:val="center"/>
          </w:tcPr>
          <w:p w14:paraId="683F2C4B" w14:textId="313AF40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A9321EB" w14:textId="3DAFFB0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E65BFF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45AD7F" w14:textId="233EBAA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21DD32D" w14:textId="388C44F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Satisfaction</w:t>
            </w:r>
          </w:p>
        </w:tc>
        <w:tc>
          <w:tcPr>
            <w:tcW w:w="2179" w:type="dxa"/>
            <w:vAlign w:val="center"/>
          </w:tcPr>
          <w:p w14:paraId="5D3B50DE" w14:textId="783F2B9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79A4797" w14:textId="2A7955D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4B937C3" w14:textId="0BDE11D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09CE764" w14:textId="6160041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66A7C2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82625E" w14:textId="3B89675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5045862" w14:textId="214DE93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Satisfied with services</w:t>
            </w:r>
          </w:p>
        </w:tc>
        <w:tc>
          <w:tcPr>
            <w:tcW w:w="2179" w:type="dxa"/>
            <w:vAlign w:val="center"/>
          </w:tcPr>
          <w:p w14:paraId="42BF9632" w14:textId="44F8CBC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AF1D9E6" w14:textId="17AF7C1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B412F50" w14:textId="423891E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4EC0D2F9" w14:textId="0F41A44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0451B1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9B4C7B" w14:textId="644735F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3D1F2E9" w14:textId="1AED40B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Unsatisfied with services</w:t>
            </w:r>
          </w:p>
        </w:tc>
        <w:tc>
          <w:tcPr>
            <w:tcW w:w="2179" w:type="dxa"/>
            <w:vAlign w:val="center"/>
          </w:tcPr>
          <w:p w14:paraId="6860A185" w14:textId="1AD837A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12.04 (5.92-25.2)*</w:t>
            </w:r>
          </w:p>
        </w:tc>
        <w:tc>
          <w:tcPr>
            <w:tcW w:w="971" w:type="dxa"/>
            <w:vAlign w:val="center"/>
          </w:tcPr>
          <w:p w14:paraId="5E215317" w14:textId="73DB914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3F7D8926" w14:textId="49603C0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1.73 (1.14-2.60)*</w:t>
            </w:r>
          </w:p>
        </w:tc>
        <w:tc>
          <w:tcPr>
            <w:tcW w:w="1620" w:type="dxa"/>
            <w:vAlign w:val="center"/>
          </w:tcPr>
          <w:p w14:paraId="4E0350F1" w14:textId="0BECF66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0.009*</w:t>
            </w:r>
          </w:p>
        </w:tc>
      </w:tr>
      <w:tr w:rsidR="009E1C36" w:rsidRPr="00201B71" w14:paraId="78628E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2D56FD" w14:textId="1CB47C1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46EF7B6" w14:textId="5308850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Alcoholism</w:t>
            </w:r>
          </w:p>
        </w:tc>
        <w:tc>
          <w:tcPr>
            <w:tcW w:w="2179" w:type="dxa"/>
            <w:vAlign w:val="center"/>
          </w:tcPr>
          <w:p w14:paraId="2021C5C1" w14:textId="08E4F44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AAC3F46" w14:textId="527C163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D04492E" w14:textId="7D6E292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8784101" w14:textId="062EAFB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C64AD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F99F4C" w14:textId="4816D50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E610E89" w14:textId="2EF6F1B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alcoholic</w:t>
            </w:r>
          </w:p>
        </w:tc>
        <w:tc>
          <w:tcPr>
            <w:tcW w:w="2179" w:type="dxa"/>
            <w:vAlign w:val="center"/>
          </w:tcPr>
          <w:p w14:paraId="2C777536" w14:textId="52A4C01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DD8717B" w14:textId="156A29C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38665DB" w14:textId="24D218C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05FE6B3D" w14:textId="2B0C6CF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3D594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585977" w14:textId="16BC48A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16D0E68" w14:textId="503CB04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Alcoholic</w:t>
            </w:r>
          </w:p>
        </w:tc>
        <w:tc>
          <w:tcPr>
            <w:tcW w:w="2179" w:type="dxa"/>
            <w:vAlign w:val="center"/>
          </w:tcPr>
          <w:p w14:paraId="7FCEA66F" w14:textId="4343335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1.93 (1.48-2.52)*</w:t>
            </w:r>
          </w:p>
        </w:tc>
        <w:tc>
          <w:tcPr>
            <w:tcW w:w="971" w:type="dxa"/>
            <w:vAlign w:val="center"/>
          </w:tcPr>
          <w:p w14:paraId="35D3FDDD" w14:textId="0415562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0.01*</w:t>
            </w:r>
          </w:p>
        </w:tc>
        <w:tc>
          <w:tcPr>
            <w:tcW w:w="1618" w:type="dxa"/>
            <w:vAlign w:val="center"/>
          </w:tcPr>
          <w:p w14:paraId="20BEE5C6" w14:textId="41966C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1.72 (1.23-2.44)*</w:t>
            </w:r>
          </w:p>
        </w:tc>
        <w:tc>
          <w:tcPr>
            <w:tcW w:w="1620" w:type="dxa"/>
            <w:vAlign w:val="center"/>
          </w:tcPr>
          <w:p w14:paraId="56819247" w14:textId="42BF320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0.002*</w:t>
            </w:r>
          </w:p>
        </w:tc>
      </w:tr>
      <w:tr w:rsidR="009E1C36" w:rsidRPr="00201B71" w14:paraId="5E85EE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A40DCB" w14:textId="3BEE78E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7B222B3" w14:textId="46A016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Smoking</w:t>
            </w:r>
          </w:p>
        </w:tc>
        <w:tc>
          <w:tcPr>
            <w:tcW w:w="2179" w:type="dxa"/>
            <w:vAlign w:val="center"/>
          </w:tcPr>
          <w:p w14:paraId="07EA13E8" w14:textId="069664E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A0A6DE5" w14:textId="52A9A38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D26B006" w14:textId="50F3089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03BBB1D" w14:textId="169DA2E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1C757A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15A99E" w14:textId="387F898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118F1B6" w14:textId="0FCAF0E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a smoker</w:t>
            </w:r>
          </w:p>
        </w:tc>
        <w:tc>
          <w:tcPr>
            <w:tcW w:w="2179" w:type="dxa"/>
            <w:vAlign w:val="center"/>
          </w:tcPr>
          <w:p w14:paraId="34FD8864" w14:textId="7789B6D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D6643C9" w14:textId="79387B3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7436B18" w14:textId="06DD069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50705DB2" w14:textId="6853901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674CA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E168E3" w14:textId="68CAF6F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C81B0CC" w14:textId="4D71B90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Smoker</w:t>
            </w:r>
          </w:p>
        </w:tc>
        <w:tc>
          <w:tcPr>
            <w:tcW w:w="2179" w:type="dxa"/>
            <w:vAlign w:val="center"/>
          </w:tcPr>
          <w:p w14:paraId="06683DE8" w14:textId="1ED3093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1.48 (1.14-1.92)*</w:t>
            </w:r>
          </w:p>
        </w:tc>
        <w:tc>
          <w:tcPr>
            <w:tcW w:w="971" w:type="dxa"/>
            <w:vAlign w:val="center"/>
          </w:tcPr>
          <w:p w14:paraId="681B9ECF" w14:textId="2115897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0.003*</w:t>
            </w:r>
          </w:p>
        </w:tc>
        <w:tc>
          <w:tcPr>
            <w:tcW w:w="1618" w:type="dxa"/>
            <w:vAlign w:val="center"/>
          </w:tcPr>
          <w:p w14:paraId="06A84784" w14:textId="5247E8E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1.12 (0.77-1.64)</w:t>
            </w:r>
          </w:p>
        </w:tc>
        <w:tc>
          <w:tcPr>
            <w:tcW w:w="1620" w:type="dxa"/>
            <w:vAlign w:val="center"/>
          </w:tcPr>
          <w:p w14:paraId="00CC3E0B" w14:textId="2BBDFE9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0.55</w:t>
            </w:r>
          </w:p>
        </w:tc>
      </w:tr>
      <w:tr w:rsidR="009E1C36" w:rsidRPr="00201B71" w14:paraId="34A752E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7ABB7D" w14:textId="32DCD48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4778081" w14:textId="5CD2FC1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Knowledge of TB and treatment</w:t>
            </w:r>
          </w:p>
        </w:tc>
        <w:tc>
          <w:tcPr>
            <w:tcW w:w="2179" w:type="dxa"/>
            <w:vAlign w:val="center"/>
          </w:tcPr>
          <w:p w14:paraId="6789A363" w14:textId="251CDF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64DF498" w14:textId="5FBD14C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7AD26B7" w14:textId="73D42EC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8B2F67F" w14:textId="2E14540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DE478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256AC7" w14:textId="5CE762A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07E0080" w14:textId="33BFCA8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Adequate</w:t>
            </w:r>
          </w:p>
        </w:tc>
        <w:tc>
          <w:tcPr>
            <w:tcW w:w="2179" w:type="dxa"/>
            <w:vAlign w:val="center"/>
          </w:tcPr>
          <w:p w14:paraId="3CE60EC9" w14:textId="5FC86EA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0D1F827" w14:textId="274B15C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229E6C7" w14:textId="068F43D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4C874EBD" w14:textId="412A730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701BA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ABBDDE" w14:textId="148CEC2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D9FD9EC" w14:textId="7D4B741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Inadequate or poor</w:t>
            </w:r>
          </w:p>
        </w:tc>
        <w:tc>
          <w:tcPr>
            <w:tcW w:w="2179" w:type="dxa"/>
            <w:vAlign w:val="center"/>
          </w:tcPr>
          <w:p w14:paraId="6877F844" w14:textId="52B2A3B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2.22 (1.70-3.00)*</w:t>
            </w:r>
          </w:p>
        </w:tc>
        <w:tc>
          <w:tcPr>
            <w:tcW w:w="971" w:type="dxa"/>
            <w:vAlign w:val="center"/>
          </w:tcPr>
          <w:p w14:paraId="5D7C381F" w14:textId="2A3EED2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0181DAED" w14:textId="4B1CFD4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1.88 (1.35-2.63)*</w:t>
            </w:r>
          </w:p>
        </w:tc>
        <w:tc>
          <w:tcPr>
            <w:tcW w:w="1620" w:type="dxa"/>
            <w:vAlign w:val="center"/>
          </w:tcPr>
          <w:p w14:paraId="6DB86B85" w14:textId="322DA69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r>
      <w:tr w:rsidR="009E1C36" w:rsidRPr="00201B71" w14:paraId="0D1F206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64C4FC" w14:textId="1C5DF81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CE5F4D4" w14:textId="5C02FAB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Nuclear family</w:t>
            </w:r>
          </w:p>
        </w:tc>
        <w:tc>
          <w:tcPr>
            <w:tcW w:w="2179" w:type="dxa"/>
            <w:vAlign w:val="center"/>
          </w:tcPr>
          <w:p w14:paraId="2CEE3778" w14:textId="795859E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9D2B0E3" w14:textId="4D7EBC1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2D8DA72" w14:textId="1202232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441030F" w14:textId="770B91D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A0B9D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2AF3F8" w14:textId="11E6DCE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0DE6827" w14:textId="60B5E7E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having a nuclear family</w:t>
            </w:r>
          </w:p>
        </w:tc>
        <w:tc>
          <w:tcPr>
            <w:tcW w:w="2179" w:type="dxa"/>
            <w:vAlign w:val="center"/>
          </w:tcPr>
          <w:p w14:paraId="7F4E9221" w14:textId="3D8F770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44906C2" w14:textId="43D5C15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095033E" w14:textId="7A66641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FAA0EED" w14:textId="4519D4F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69AA7E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E5B2BE" w14:textId="0B0CCEA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5070E8B" w14:textId="0560568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Having a nuclear family</w:t>
            </w:r>
          </w:p>
        </w:tc>
        <w:tc>
          <w:tcPr>
            <w:tcW w:w="2179" w:type="dxa"/>
            <w:vAlign w:val="center"/>
          </w:tcPr>
          <w:p w14:paraId="2AC5DD70" w14:textId="5BE4309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1.04 (0.79-1.37)</w:t>
            </w:r>
          </w:p>
        </w:tc>
        <w:tc>
          <w:tcPr>
            <w:tcW w:w="971" w:type="dxa"/>
            <w:vAlign w:val="center"/>
          </w:tcPr>
          <w:p w14:paraId="03CCDDBE" w14:textId="5C27F50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0.77</w:t>
            </w:r>
          </w:p>
        </w:tc>
        <w:tc>
          <w:tcPr>
            <w:tcW w:w="1618" w:type="dxa"/>
            <w:vAlign w:val="center"/>
          </w:tcPr>
          <w:p w14:paraId="65638382" w14:textId="03EF086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5B908FD" w14:textId="0421ED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B8111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291D04" w14:textId="2493983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24B0E33" w14:textId="4D42F51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Family support</w:t>
            </w:r>
          </w:p>
        </w:tc>
        <w:tc>
          <w:tcPr>
            <w:tcW w:w="2179" w:type="dxa"/>
            <w:vAlign w:val="center"/>
          </w:tcPr>
          <w:p w14:paraId="046C9C03" w14:textId="1CC0F99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5A9DEA1" w14:textId="3233592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0CEA186" w14:textId="76F0752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217861E" w14:textId="01CB2B4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CAC9F2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7EC03A" w14:textId="6A4892B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6A148F6" w14:textId="7D3178B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having family support</w:t>
            </w:r>
          </w:p>
        </w:tc>
        <w:tc>
          <w:tcPr>
            <w:tcW w:w="2179" w:type="dxa"/>
            <w:vAlign w:val="center"/>
          </w:tcPr>
          <w:p w14:paraId="6478E1AD" w14:textId="6DF09CC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C76A1A9" w14:textId="42BA92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E2494E1" w14:textId="0A97B70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C705654" w14:textId="795461A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8FA70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6224FC" w14:textId="353317A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131A985" w14:textId="041FA01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Having family support</w:t>
            </w:r>
          </w:p>
        </w:tc>
        <w:tc>
          <w:tcPr>
            <w:tcW w:w="2179" w:type="dxa"/>
            <w:vAlign w:val="center"/>
          </w:tcPr>
          <w:p w14:paraId="29412238" w14:textId="4C4C4E5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0.59 (0.23-1.49)</w:t>
            </w:r>
          </w:p>
        </w:tc>
        <w:tc>
          <w:tcPr>
            <w:tcW w:w="971" w:type="dxa"/>
            <w:vAlign w:val="center"/>
          </w:tcPr>
          <w:p w14:paraId="42CA7C16" w14:textId="2666593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0.22</w:t>
            </w:r>
          </w:p>
        </w:tc>
        <w:tc>
          <w:tcPr>
            <w:tcW w:w="1618" w:type="dxa"/>
            <w:vAlign w:val="center"/>
          </w:tcPr>
          <w:p w14:paraId="6D07253E" w14:textId="3F79654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62C9FC7" w14:textId="2F2E330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5A1230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BFBA6F" w14:textId="1A6840C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8602E62" w14:textId="2C8AC73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Other commitments</w:t>
            </w:r>
          </w:p>
        </w:tc>
        <w:tc>
          <w:tcPr>
            <w:tcW w:w="2179" w:type="dxa"/>
            <w:vAlign w:val="center"/>
          </w:tcPr>
          <w:p w14:paraId="0CE03B66" w14:textId="6309ABD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1536AB6" w14:textId="051385D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8317380" w14:textId="590379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C28D5DC" w14:textId="754BAF6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CFBD8C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C98FAD" w14:textId="7394BAE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C9981F1" w14:textId="2BD37B5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Did not have other commitments</w:t>
            </w:r>
          </w:p>
        </w:tc>
        <w:tc>
          <w:tcPr>
            <w:tcW w:w="2179" w:type="dxa"/>
            <w:vAlign w:val="center"/>
          </w:tcPr>
          <w:p w14:paraId="181AC6D5" w14:textId="6B2FE52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64AA069" w14:textId="2777625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7F8BD7B" w14:textId="2A0359D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6C89C949" w14:textId="5D99C76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EC7B3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B8FDDF" w14:textId="6F8456E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7F04647" w14:textId="430769A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Had other commitments</w:t>
            </w:r>
          </w:p>
        </w:tc>
        <w:tc>
          <w:tcPr>
            <w:tcW w:w="2179" w:type="dxa"/>
            <w:vAlign w:val="center"/>
          </w:tcPr>
          <w:p w14:paraId="47C4EBB5" w14:textId="0E6D4EA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2.44 (1.72-3.45)*</w:t>
            </w:r>
          </w:p>
        </w:tc>
        <w:tc>
          <w:tcPr>
            <w:tcW w:w="971" w:type="dxa"/>
            <w:vAlign w:val="center"/>
          </w:tcPr>
          <w:p w14:paraId="68935764" w14:textId="126E9FA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&lt;0.01*</w:t>
            </w:r>
          </w:p>
        </w:tc>
        <w:tc>
          <w:tcPr>
            <w:tcW w:w="1618" w:type="dxa"/>
            <w:vAlign w:val="center"/>
          </w:tcPr>
          <w:p w14:paraId="778C92F5" w14:textId="38F08F3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3.22 (1.12-9.09)*</w:t>
            </w:r>
          </w:p>
        </w:tc>
        <w:tc>
          <w:tcPr>
            <w:tcW w:w="1620" w:type="dxa"/>
            <w:vAlign w:val="center"/>
          </w:tcPr>
          <w:p w14:paraId="66EEB5F7" w14:textId="7FB3AD0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0.03*</w:t>
            </w:r>
          </w:p>
        </w:tc>
      </w:tr>
      <w:tr w:rsidR="009E1C36" w:rsidRPr="00201B71" w14:paraId="3EE5DD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3A34C1" w14:textId="2B0233F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A06D51D" w14:textId="0E909B1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Distance to DOT center</w:t>
            </w:r>
          </w:p>
        </w:tc>
        <w:tc>
          <w:tcPr>
            <w:tcW w:w="2179" w:type="dxa"/>
            <w:vAlign w:val="center"/>
          </w:tcPr>
          <w:p w14:paraId="132A7CE6" w14:textId="5C9BA88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0064258" w14:textId="5A9E6DE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B2C0C0C" w14:textId="0AEB561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3D71FA6" w14:textId="01519C8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975F50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6A7CF3" w14:textId="32EE8C0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7483E48" w14:textId="047FEAF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&gt;2 km</w:t>
            </w:r>
          </w:p>
        </w:tc>
        <w:tc>
          <w:tcPr>
            <w:tcW w:w="2179" w:type="dxa"/>
            <w:vAlign w:val="center"/>
          </w:tcPr>
          <w:p w14:paraId="298A3F5A" w14:textId="3A6546E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37AD2874" w14:textId="5A5DED3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8F5ABEE" w14:textId="6062185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3D18F5E" w14:textId="2E4BC44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EE9A9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46966A" w14:textId="2BB4A98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8053E2C" w14:textId="4CD7CD6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&lt;=2 km</w:t>
            </w:r>
          </w:p>
        </w:tc>
        <w:tc>
          <w:tcPr>
            <w:tcW w:w="2179" w:type="dxa"/>
            <w:vAlign w:val="center"/>
          </w:tcPr>
          <w:p w14:paraId="4C2ED368" w14:textId="0DEF8E7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0.91 (0.66-1.26)</w:t>
            </w:r>
          </w:p>
        </w:tc>
        <w:tc>
          <w:tcPr>
            <w:tcW w:w="971" w:type="dxa"/>
            <w:vAlign w:val="center"/>
          </w:tcPr>
          <w:p w14:paraId="3B712A2D" w14:textId="3A39E90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0.57</w:t>
            </w:r>
          </w:p>
        </w:tc>
        <w:tc>
          <w:tcPr>
            <w:tcW w:w="1618" w:type="dxa"/>
            <w:vAlign w:val="center"/>
          </w:tcPr>
          <w:p w14:paraId="7F6BE1AD" w14:textId="5AACFA3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8BDA82D" w14:textId="39091AC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2034E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23128D" w14:textId="2D55209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D8BB491" w14:textId="35D0ABC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DOT timing</w:t>
            </w:r>
          </w:p>
        </w:tc>
        <w:tc>
          <w:tcPr>
            <w:tcW w:w="2179" w:type="dxa"/>
            <w:vAlign w:val="center"/>
          </w:tcPr>
          <w:p w14:paraId="539AF691" w14:textId="2159F5F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AF1F4FC" w14:textId="133DB8F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F505F5C" w14:textId="41ED59A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96710FB" w14:textId="4994726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3714DD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F09589" w14:textId="5EF55EA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FA55954" w14:textId="063D6E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 overlapping work hours and DOT timing</w:t>
            </w:r>
          </w:p>
        </w:tc>
        <w:tc>
          <w:tcPr>
            <w:tcW w:w="2179" w:type="dxa"/>
            <w:vAlign w:val="center"/>
          </w:tcPr>
          <w:p w14:paraId="5560939A" w14:textId="7DCB07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50B5B9A" w14:textId="70DD96F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FC608EC" w14:textId="7FF5660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B5127D0" w14:textId="04592FA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CBE08A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C45E43" w14:textId="6C87052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46127D9" w14:textId="12DD3B9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Overlapping work hours and DOT timing</w:t>
            </w:r>
          </w:p>
        </w:tc>
        <w:tc>
          <w:tcPr>
            <w:tcW w:w="2179" w:type="dxa"/>
            <w:vAlign w:val="center"/>
          </w:tcPr>
          <w:p w14:paraId="4E42A52B" w14:textId="4C4450C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0.93 (0.61-1.42)</w:t>
            </w:r>
          </w:p>
        </w:tc>
        <w:tc>
          <w:tcPr>
            <w:tcW w:w="971" w:type="dxa"/>
            <w:vAlign w:val="center"/>
          </w:tcPr>
          <w:p w14:paraId="6DC74DD7" w14:textId="73DC716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0.71</w:t>
            </w:r>
          </w:p>
        </w:tc>
        <w:tc>
          <w:tcPr>
            <w:tcW w:w="1618" w:type="dxa"/>
            <w:vAlign w:val="center"/>
          </w:tcPr>
          <w:p w14:paraId="12022E8A" w14:textId="6AF69D2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8C01A4E" w14:textId="11F8F32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6D9CF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602693" w14:textId="169532B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lastRenderedPageBreak/>
              <w:t> </w:t>
            </w:r>
          </w:p>
        </w:tc>
        <w:tc>
          <w:tcPr>
            <w:tcW w:w="2097" w:type="dxa"/>
            <w:vAlign w:val="center"/>
          </w:tcPr>
          <w:p w14:paraId="00B498C4" w14:textId="74C6EFD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Out station duties</w:t>
            </w:r>
          </w:p>
        </w:tc>
        <w:tc>
          <w:tcPr>
            <w:tcW w:w="2179" w:type="dxa"/>
            <w:vAlign w:val="center"/>
          </w:tcPr>
          <w:p w14:paraId="2B5555FF" w14:textId="0EEB094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3D0D35C" w14:textId="69CEE4D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D49267B" w14:textId="412E115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A562BC3" w14:textId="1F5B9BB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652BD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05BDF7" w14:textId="1871409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055AC68" w14:textId="4BC72EB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 out station duties during treatment</w:t>
            </w:r>
          </w:p>
        </w:tc>
        <w:tc>
          <w:tcPr>
            <w:tcW w:w="2179" w:type="dxa"/>
            <w:vAlign w:val="center"/>
          </w:tcPr>
          <w:p w14:paraId="51C3FF67" w14:textId="335881E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6729E24A" w14:textId="657CE0D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CDB22D9" w14:textId="02CBB65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DD4C33D" w14:textId="5C1DD2B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2B8D5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A059D6" w14:textId="7F2A4E9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5A3137A" w14:textId="1514DA1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Out station duties during treatment</w:t>
            </w:r>
          </w:p>
        </w:tc>
        <w:tc>
          <w:tcPr>
            <w:tcW w:w="2179" w:type="dxa"/>
            <w:vAlign w:val="center"/>
          </w:tcPr>
          <w:p w14:paraId="2C2EF3A8" w14:textId="5C0017F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2.23 (1.05-4.72)*</w:t>
            </w:r>
          </w:p>
        </w:tc>
        <w:tc>
          <w:tcPr>
            <w:tcW w:w="971" w:type="dxa"/>
            <w:vAlign w:val="center"/>
          </w:tcPr>
          <w:p w14:paraId="204640AF" w14:textId="0AA38C7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0.03*</w:t>
            </w:r>
          </w:p>
        </w:tc>
        <w:tc>
          <w:tcPr>
            <w:tcW w:w="1618" w:type="dxa"/>
            <w:vAlign w:val="center"/>
          </w:tcPr>
          <w:p w14:paraId="422C4C72" w14:textId="3F5053C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87D8735" w14:textId="07AAA2A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77EB7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DA89D0" w14:textId="382EC4B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5E5D0EC" w14:textId="753CCD4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Patient-provider interaction</w:t>
            </w:r>
          </w:p>
        </w:tc>
        <w:tc>
          <w:tcPr>
            <w:tcW w:w="2179" w:type="dxa"/>
            <w:vAlign w:val="center"/>
          </w:tcPr>
          <w:p w14:paraId="7C8CB7D6" w14:textId="389D381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D757F3C" w14:textId="027D0BC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9EE940" w14:textId="123A2AE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E672EE3" w14:textId="5C8C0C8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9B3F02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47C9D2" w14:textId="03C95B2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416350A" w14:textId="5EBAC54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Adequate</w:t>
            </w:r>
          </w:p>
        </w:tc>
        <w:tc>
          <w:tcPr>
            <w:tcW w:w="2179" w:type="dxa"/>
            <w:vAlign w:val="center"/>
          </w:tcPr>
          <w:p w14:paraId="32FD7981" w14:textId="3E2F140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12B1E88" w14:textId="2F20253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E3F2AFD" w14:textId="7F406C3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4860EEBF" w14:textId="6583A35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8478E0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0FD431" w14:textId="061F018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54C2A1A" w14:textId="6E8A4A3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Inadequate</w:t>
            </w:r>
          </w:p>
        </w:tc>
        <w:tc>
          <w:tcPr>
            <w:tcW w:w="2179" w:type="dxa"/>
            <w:vAlign w:val="center"/>
          </w:tcPr>
          <w:p w14:paraId="65F7FA2A" w14:textId="4A4F213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2.0 (1.48-2.71)*</w:t>
            </w:r>
          </w:p>
        </w:tc>
        <w:tc>
          <w:tcPr>
            <w:tcW w:w="971" w:type="dxa"/>
            <w:vAlign w:val="center"/>
          </w:tcPr>
          <w:p w14:paraId="75450B79" w14:textId="58B9013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74D62893" w14:textId="4C7129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1.72 (1.23-2.44)*</w:t>
            </w:r>
          </w:p>
        </w:tc>
        <w:tc>
          <w:tcPr>
            <w:tcW w:w="1620" w:type="dxa"/>
            <w:vAlign w:val="center"/>
          </w:tcPr>
          <w:p w14:paraId="56DF86E9" w14:textId="2C5695E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r>
      <w:tr w:rsidR="009E1C36" w:rsidRPr="00201B71" w14:paraId="24A969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21A120" w14:textId="10C169E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12F33FF" w14:textId="67098CF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Health staff support</w:t>
            </w:r>
          </w:p>
        </w:tc>
        <w:tc>
          <w:tcPr>
            <w:tcW w:w="2179" w:type="dxa"/>
            <w:vAlign w:val="center"/>
          </w:tcPr>
          <w:p w14:paraId="4AEAA2A4" w14:textId="7472318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66E41B9" w14:textId="5BE2F8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EDC2F5F" w14:textId="2D6A458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0122F33" w14:textId="60FA5FF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A02674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3B99E2" w14:textId="003FDC8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38B3411" w14:textId="2CFCB69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Adequate</w:t>
            </w:r>
          </w:p>
        </w:tc>
        <w:tc>
          <w:tcPr>
            <w:tcW w:w="2179" w:type="dxa"/>
            <w:vAlign w:val="center"/>
          </w:tcPr>
          <w:p w14:paraId="5E593628" w14:textId="75F5562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F7F8F66" w14:textId="5FF7379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BAD00FC" w14:textId="2A1B730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370BC7F2" w14:textId="7A193DC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6BCD1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400860" w14:textId="3563811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88E0399" w14:textId="455B1C3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Inadequate</w:t>
            </w:r>
          </w:p>
        </w:tc>
        <w:tc>
          <w:tcPr>
            <w:tcW w:w="2179" w:type="dxa"/>
            <w:vAlign w:val="center"/>
          </w:tcPr>
          <w:p w14:paraId="1B2CCB51" w14:textId="5355C51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8.52 (3.40-22.83)*</w:t>
            </w:r>
          </w:p>
        </w:tc>
        <w:tc>
          <w:tcPr>
            <w:tcW w:w="971" w:type="dxa"/>
            <w:vAlign w:val="center"/>
          </w:tcPr>
          <w:p w14:paraId="2080A7E3" w14:textId="1C77DBA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02B5718E" w14:textId="3D3261A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1.93 (1.41-2.64)*</w:t>
            </w:r>
          </w:p>
        </w:tc>
        <w:tc>
          <w:tcPr>
            <w:tcW w:w="1620" w:type="dxa"/>
            <w:vAlign w:val="center"/>
          </w:tcPr>
          <w:p w14:paraId="05D21002" w14:textId="50D8D7D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r>
      <w:tr w:rsidR="009E1C36" w:rsidRPr="00201B71" w14:paraId="77F3B29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C8A0D6" w14:textId="29DC8E2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FCF35B1" w14:textId="0D4703A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Address verification</w:t>
            </w:r>
          </w:p>
        </w:tc>
        <w:tc>
          <w:tcPr>
            <w:tcW w:w="2179" w:type="dxa"/>
            <w:vAlign w:val="center"/>
          </w:tcPr>
          <w:p w14:paraId="5B4B9C31" w14:textId="7863029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EB3FC48" w14:textId="09664EA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9E2595B" w14:textId="34E4AF7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B8AD3FF" w14:textId="442B5A2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6FDFB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17BD66" w14:textId="4E2EEE7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8C9CAD8" w14:textId="797F836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Address verification done</w:t>
            </w:r>
          </w:p>
        </w:tc>
        <w:tc>
          <w:tcPr>
            <w:tcW w:w="2179" w:type="dxa"/>
            <w:vAlign w:val="center"/>
          </w:tcPr>
          <w:p w14:paraId="3077A3AD" w14:textId="2BE0F26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8CEEA34" w14:textId="6FBFB66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4FBBC3C" w14:textId="28C6541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387120A4" w14:textId="5B9567D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56ADBA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95533B" w14:textId="0DBDDA1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3A6BDAC" w14:textId="476420D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Address verification not done</w:t>
            </w:r>
          </w:p>
        </w:tc>
        <w:tc>
          <w:tcPr>
            <w:tcW w:w="2179" w:type="dxa"/>
            <w:vAlign w:val="center"/>
          </w:tcPr>
          <w:p w14:paraId="3EC75503" w14:textId="674C76F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1.34 (1.01-1.77)*</w:t>
            </w:r>
          </w:p>
        </w:tc>
        <w:tc>
          <w:tcPr>
            <w:tcW w:w="971" w:type="dxa"/>
            <w:vAlign w:val="center"/>
          </w:tcPr>
          <w:p w14:paraId="001532A7" w14:textId="7B7D285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0.03*</w:t>
            </w:r>
          </w:p>
        </w:tc>
        <w:tc>
          <w:tcPr>
            <w:tcW w:w="1618" w:type="dxa"/>
            <w:vAlign w:val="center"/>
          </w:tcPr>
          <w:p w14:paraId="4844ECFC" w14:textId="0B8265E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1.37 (1.00-1.88)</w:t>
            </w:r>
          </w:p>
        </w:tc>
        <w:tc>
          <w:tcPr>
            <w:tcW w:w="1620" w:type="dxa"/>
            <w:vAlign w:val="center"/>
          </w:tcPr>
          <w:p w14:paraId="174461DB" w14:textId="248D35E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0.053</w:t>
            </w:r>
          </w:p>
        </w:tc>
      </w:tr>
      <w:tr w:rsidR="009E1C36" w:rsidRPr="00201B71" w14:paraId="6A03E2D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79B8B6" w14:textId="58599B9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BB0018C" w14:textId="00B38E7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DOT location</w:t>
            </w:r>
          </w:p>
        </w:tc>
        <w:tc>
          <w:tcPr>
            <w:tcW w:w="2179" w:type="dxa"/>
            <w:vAlign w:val="center"/>
          </w:tcPr>
          <w:p w14:paraId="0A383320" w14:textId="036CEFB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90E0F3E" w14:textId="0535888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B6B9558" w14:textId="71C2FC0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94CFFF4" w14:textId="604BDC2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A6334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2262F1" w14:textId="5949CEB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C3A95A9" w14:textId="7F8BF05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DOT not at health/sub center</w:t>
            </w:r>
          </w:p>
        </w:tc>
        <w:tc>
          <w:tcPr>
            <w:tcW w:w="2179" w:type="dxa"/>
            <w:vAlign w:val="center"/>
          </w:tcPr>
          <w:p w14:paraId="1E8C53A1" w14:textId="368FF36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8711C3C" w14:textId="4B78858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654EDFB" w14:textId="69A6D2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33A9B43" w14:textId="3FD4FFE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52C4C4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E2FB0D" w14:textId="696B4B0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0C62405" w14:textId="542AA8F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DOT at health/sub center</w:t>
            </w:r>
          </w:p>
        </w:tc>
        <w:tc>
          <w:tcPr>
            <w:tcW w:w="2179" w:type="dxa"/>
            <w:vAlign w:val="center"/>
          </w:tcPr>
          <w:p w14:paraId="7C60CF38" w14:textId="03A08F2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0.84 (0.59-1.19)</w:t>
            </w:r>
          </w:p>
        </w:tc>
        <w:tc>
          <w:tcPr>
            <w:tcW w:w="971" w:type="dxa"/>
            <w:vAlign w:val="center"/>
          </w:tcPr>
          <w:p w14:paraId="28FA9DD7" w14:textId="41A198D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0.32</w:t>
            </w:r>
          </w:p>
        </w:tc>
        <w:tc>
          <w:tcPr>
            <w:tcW w:w="1618" w:type="dxa"/>
            <w:vAlign w:val="center"/>
          </w:tcPr>
          <w:p w14:paraId="31861CBE" w14:textId="6F70AA9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109847C" w14:textId="504C8D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E3854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765731" w14:textId="23E3788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9FBE897" w14:textId="68933DE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DOT used</w:t>
            </w:r>
          </w:p>
        </w:tc>
        <w:tc>
          <w:tcPr>
            <w:tcW w:w="2179" w:type="dxa"/>
            <w:vAlign w:val="center"/>
          </w:tcPr>
          <w:p w14:paraId="4016B103" w14:textId="73BB0B4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19196DB" w14:textId="69AD8C3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9553670" w14:textId="41EA2FB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516293A" w14:textId="50356FB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68F164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1F3DE0" w14:textId="2D0BE9C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395872C" w14:textId="3D14E59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DOT done</w:t>
            </w:r>
          </w:p>
        </w:tc>
        <w:tc>
          <w:tcPr>
            <w:tcW w:w="2179" w:type="dxa"/>
            <w:vAlign w:val="center"/>
          </w:tcPr>
          <w:p w14:paraId="4A6FAA28" w14:textId="65B7B6D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38DF8E15" w14:textId="53EDC3F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35A9564" w14:textId="638402F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75220E64" w14:textId="5A71CF6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A8930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5676B0" w14:textId="5B2FC72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214100F" w14:textId="52F7868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DOT not done</w:t>
            </w:r>
          </w:p>
        </w:tc>
        <w:tc>
          <w:tcPr>
            <w:tcW w:w="2179" w:type="dxa"/>
            <w:vAlign w:val="center"/>
          </w:tcPr>
          <w:p w14:paraId="66B8EC49" w14:textId="7CF173D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1.35 (1.03-1.80)*</w:t>
            </w:r>
          </w:p>
        </w:tc>
        <w:tc>
          <w:tcPr>
            <w:tcW w:w="971" w:type="dxa"/>
            <w:vAlign w:val="center"/>
          </w:tcPr>
          <w:p w14:paraId="5F4D8861" w14:textId="55F6B84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0.03*</w:t>
            </w:r>
          </w:p>
        </w:tc>
        <w:tc>
          <w:tcPr>
            <w:tcW w:w="1618" w:type="dxa"/>
            <w:vAlign w:val="center"/>
          </w:tcPr>
          <w:p w14:paraId="3C75E59A" w14:textId="75096C1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1.101 (0.73-1.39)</w:t>
            </w:r>
          </w:p>
        </w:tc>
        <w:tc>
          <w:tcPr>
            <w:tcW w:w="1620" w:type="dxa"/>
            <w:vAlign w:val="center"/>
          </w:tcPr>
          <w:p w14:paraId="11F62229" w14:textId="058398F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0.93</w:t>
            </w:r>
          </w:p>
        </w:tc>
      </w:tr>
      <w:tr w:rsidR="009E1C36" w:rsidRPr="00201B71" w14:paraId="3DA6D4F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24BAC5" w14:textId="248F74E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81DF6A6" w14:textId="2E8568F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Instances of missed doses</w:t>
            </w:r>
          </w:p>
        </w:tc>
        <w:tc>
          <w:tcPr>
            <w:tcW w:w="2179" w:type="dxa"/>
            <w:vAlign w:val="center"/>
          </w:tcPr>
          <w:p w14:paraId="108C2B7A" w14:textId="4F1970E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C6CB3BF" w14:textId="1E0E04B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1388AB8" w14:textId="1AD7F1C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12E70B7" w14:textId="6962CDC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F6619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455303" w14:textId="0E7C785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28E6BEA" w14:textId="5821C53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Had not missed any doses</w:t>
            </w:r>
          </w:p>
        </w:tc>
        <w:tc>
          <w:tcPr>
            <w:tcW w:w="2179" w:type="dxa"/>
            <w:vAlign w:val="center"/>
          </w:tcPr>
          <w:p w14:paraId="1CCEB0F9" w14:textId="2298F6B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0680671" w14:textId="613D11A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1CBE98D" w14:textId="7EDC4C8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36CBB185" w14:textId="64719F3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545156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E769F6" w14:textId="75F6646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AD8DB29" w14:textId="08760E8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Instances of missed doses</w:t>
            </w:r>
          </w:p>
        </w:tc>
        <w:tc>
          <w:tcPr>
            <w:tcW w:w="2179" w:type="dxa"/>
            <w:vAlign w:val="center"/>
          </w:tcPr>
          <w:p w14:paraId="5C5C70BC" w14:textId="3417D52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3.25 (2.42-3.47)*</w:t>
            </w:r>
          </w:p>
        </w:tc>
        <w:tc>
          <w:tcPr>
            <w:tcW w:w="971" w:type="dxa"/>
            <w:vAlign w:val="center"/>
          </w:tcPr>
          <w:p w14:paraId="615DC904" w14:textId="115985B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c>
          <w:tcPr>
            <w:tcW w:w="1618" w:type="dxa"/>
            <w:vAlign w:val="center"/>
          </w:tcPr>
          <w:p w14:paraId="65F58DCB" w14:textId="326BDF6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2.56 (1.82-3.57)*</w:t>
            </w:r>
          </w:p>
        </w:tc>
        <w:tc>
          <w:tcPr>
            <w:tcW w:w="1620" w:type="dxa"/>
            <w:vAlign w:val="center"/>
          </w:tcPr>
          <w:p w14:paraId="184DA1CE" w14:textId="6F663A0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&lt;0.001*</w:t>
            </w:r>
          </w:p>
        </w:tc>
      </w:tr>
      <w:tr w:rsidR="009E1C36" w:rsidRPr="00201B71" w14:paraId="2BDDC3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521742" w14:textId="3FCDD113"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Viswanathan, 2014</w:t>
            </w:r>
            <w:r w:rsidRPr="009E1C36">
              <w:rPr>
                <w:rFonts w:ascii="Arial" w:hAnsi="Arial" w:cs="Arial"/>
                <w:color w:val="000000"/>
                <w:sz w:val="18"/>
                <w:szCs w:val="18"/>
                <w:vertAlign w:val="superscript"/>
              </w:rPr>
              <w:t>a</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Death, treatment failure, treatment modified, and loss to follow-up as a composite outcome</w:t>
            </w:r>
          </w:p>
        </w:tc>
        <w:tc>
          <w:tcPr>
            <w:tcW w:w="2097" w:type="dxa"/>
            <w:vAlign w:val="center"/>
          </w:tcPr>
          <w:p w14:paraId="465323E8" w14:textId="55DAA35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7E954887" w14:textId="3FB9077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400C6DA9" w14:textId="386119C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7D7C7BC" w14:textId="0027D4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C163AE1" w14:textId="12FE8C8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60279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AD3EE6" w14:textId="4A61EB6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252FCF0" w14:textId="2991179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Diabetic status</w:t>
            </w:r>
          </w:p>
        </w:tc>
        <w:tc>
          <w:tcPr>
            <w:tcW w:w="2179" w:type="dxa"/>
            <w:vAlign w:val="center"/>
          </w:tcPr>
          <w:p w14:paraId="14BE2E93" w14:textId="3E42858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971" w:type="dxa"/>
            <w:vAlign w:val="center"/>
          </w:tcPr>
          <w:p w14:paraId="5F0D7765" w14:textId="190929B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18" w:type="dxa"/>
            <w:vAlign w:val="center"/>
          </w:tcPr>
          <w:p w14:paraId="22AA4E29" w14:textId="0F9228A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7A854705" w14:textId="752D3F1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456C29C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012E92" w14:textId="63DB363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0644E0A" w14:textId="6BBADCF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Non-diabetic</w:t>
            </w:r>
          </w:p>
        </w:tc>
        <w:tc>
          <w:tcPr>
            <w:tcW w:w="2179" w:type="dxa"/>
            <w:vAlign w:val="center"/>
          </w:tcPr>
          <w:p w14:paraId="1312958D" w14:textId="7ABC413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AFFF360" w14:textId="231F492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82889B5" w14:textId="02472DF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637CACF" w14:textId="7FBB6F2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486933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8CD665" w14:textId="54A38F1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309C59E" w14:textId="21B491F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Diabetic</w:t>
            </w:r>
          </w:p>
        </w:tc>
        <w:tc>
          <w:tcPr>
            <w:tcW w:w="2179" w:type="dxa"/>
            <w:vAlign w:val="center"/>
          </w:tcPr>
          <w:p w14:paraId="58EF31F0" w14:textId="27505DD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0.89 (0.25-3.13)</w:t>
            </w:r>
          </w:p>
        </w:tc>
        <w:tc>
          <w:tcPr>
            <w:tcW w:w="971" w:type="dxa"/>
            <w:vAlign w:val="center"/>
          </w:tcPr>
          <w:p w14:paraId="6B5BA19F" w14:textId="512CC1E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0.86</w:t>
            </w:r>
          </w:p>
        </w:tc>
        <w:tc>
          <w:tcPr>
            <w:tcW w:w="1618" w:type="dxa"/>
            <w:vAlign w:val="center"/>
          </w:tcPr>
          <w:p w14:paraId="35543E02" w14:textId="3D1832C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BDBA645" w14:textId="6460F76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1E3BC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CA590F" w14:textId="76FFEE9A"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Viswanathan, 2014</w:t>
            </w:r>
            <w:r w:rsidRPr="009E1C36">
              <w:rPr>
                <w:rFonts w:ascii="Arial" w:hAnsi="Arial" w:cs="Arial"/>
                <w:color w:val="000000"/>
                <w:sz w:val="18"/>
                <w:szCs w:val="18"/>
                <w:vertAlign w:val="superscript"/>
              </w:rPr>
              <w:t>a</w:t>
            </w:r>
            <w:r w:rsidRPr="009E1C36">
              <w:rPr>
                <w:rFonts w:ascii="Arial" w:hAnsi="Arial" w:cs="Arial"/>
                <w:color w:val="000000"/>
                <w:sz w:val="18"/>
                <w:szCs w:val="18"/>
              </w:rPr>
              <w:t xml:space="preserve"> (Tamil Nadu)</w:t>
            </w:r>
            <w:r w:rsidRPr="009E1C36">
              <w:rPr>
                <w:rFonts w:ascii="Arial" w:hAnsi="Arial" w:cs="Arial"/>
                <w:color w:val="000000"/>
                <w:sz w:val="18"/>
                <w:szCs w:val="18"/>
              </w:rPr>
              <w:br/>
            </w:r>
            <w:r w:rsidRPr="009E1C36">
              <w:rPr>
                <w:rFonts w:ascii="Arial" w:hAnsi="Arial" w:cs="Arial"/>
                <w:i/>
                <w:iCs/>
                <w:color w:val="000000"/>
                <w:sz w:val="18"/>
                <w:szCs w:val="18"/>
              </w:rPr>
              <w:t>Outcome: Treatment failure or treatment modified as a composite outcome</w:t>
            </w:r>
          </w:p>
        </w:tc>
        <w:tc>
          <w:tcPr>
            <w:tcW w:w="2097" w:type="dxa"/>
            <w:vAlign w:val="center"/>
          </w:tcPr>
          <w:p w14:paraId="52C75124" w14:textId="53716F0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4380B0DD" w14:textId="41BD145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3B0DDF82" w14:textId="0DC3362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E44542C" w14:textId="15019ED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E5DDC93" w14:textId="7A37265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F9CE45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D2F164" w14:textId="30C6FD6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F834C64" w14:textId="5CF4F10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Diabetes treatment status</w:t>
            </w:r>
          </w:p>
        </w:tc>
        <w:tc>
          <w:tcPr>
            <w:tcW w:w="2179" w:type="dxa"/>
            <w:vAlign w:val="center"/>
          </w:tcPr>
          <w:p w14:paraId="0B16619D" w14:textId="3BCF566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4AB69DF" w14:textId="1C31DA5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F0985CC" w14:textId="3F916B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5B5ED1A1" w14:textId="48C7CE0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00BF0E6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F0585D" w14:textId="34385BE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F7AA633" w14:textId="712A99F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Diabetes not treated</w:t>
            </w:r>
          </w:p>
        </w:tc>
        <w:tc>
          <w:tcPr>
            <w:tcW w:w="2179" w:type="dxa"/>
            <w:vAlign w:val="center"/>
          </w:tcPr>
          <w:p w14:paraId="5F46D821" w14:textId="0A60710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3BDE4F84" w14:textId="30DD795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A9D5983" w14:textId="3B85610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17FD945" w14:textId="06E8935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07A4D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973857" w14:textId="2368B71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05935AE" w14:textId="0343A77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Diabetes treated with oral medications or insulin</w:t>
            </w:r>
          </w:p>
        </w:tc>
        <w:tc>
          <w:tcPr>
            <w:tcW w:w="2179" w:type="dxa"/>
            <w:vAlign w:val="center"/>
          </w:tcPr>
          <w:p w14:paraId="496D0B82" w14:textId="557C8B7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36.0 (3.23-401.5)</w:t>
            </w:r>
          </w:p>
        </w:tc>
        <w:tc>
          <w:tcPr>
            <w:tcW w:w="971" w:type="dxa"/>
            <w:vAlign w:val="center"/>
          </w:tcPr>
          <w:p w14:paraId="775F5603" w14:textId="25FE80F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0.004*</w:t>
            </w:r>
          </w:p>
        </w:tc>
        <w:tc>
          <w:tcPr>
            <w:tcW w:w="1618" w:type="dxa"/>
            <w:vAlign w:val="center"/>
          </w:tcPr>
          <w:p w14:paraId="1F739E7D" w14:textId="2FA73BF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193DC61" w14:textId="3DB3FBD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D957E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F0A72C" w14:textId="3CD279FF"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Zaman, 2014</w:t>
            </w:r>
            <w:r w:rsidRPr="009E1C36">
              <w:rPr>
                <w:rFonts w:ascii="Arial" w:hAnsi="Arial" w:cs="Arial"/>
                <w:color w:val="000000"/>
                <w:sz w:val="18"/>
                <w:szCs w:val="18"/>
                <w:vertAlign w:val="superscript"/>
              </w:rPr>
              <w:t>a</w:t>
            </w:r>
            <w:r w:rsidRPr="009E1C36">
              <w:rPr>
                <w:rFonts w:ascii="Arial" w:hAnsi="Arial" w:cs="Arial"/>
                <w:b w:val="0"/>
                <w:bCs w:val="0"/>
                <w:color w:val="000000"/>
                <w:sz w:val="18"/>
                <w:szCs w:val="18"/>
              </w:rPr>
              <w:t xml:space="preserve"> </w:t>
            </w:r>
            <w:r w:rsidRPr="009E1C36">
              <w:rPr>
                <w:rFonts w:ascii="Arial" w:hAnsi="Arial" w:cs="Arial"/>
                <w:color w:val="000000"/>
                <w:sz w:val="18"/>
                <w:szCs w:val="18"/>
              </w:rPr>
              <w:t>(Assam)</w:t>
            </w:r>
            <w:r w:rsidRPr="009E1C36">
              <w:rPr>
                <w:rFonts w:ascii="Arial" w:hAnsi="Arial" w:cs="Arial"/>
                <w:color w:val="000000"/>
                <w:sz w:val="18"/>
                <w:szCs w:val="18"/>
              </w:rPr>
              <w:br/>
            </w:r>
            <w:r w:rsidRPr="009E1C36">
              <w:rPr>
                <w:rFonts w:ascii="Arial" w:hAnsi="Arial" w:cs="Arial"/>
                <w:i/>
                <w:iCs/>
                <w:color w:val="000000"/>
                <w:sz w:val="18"/>
                <w:szCs w:val="18"/>
              </w:rPr>
              <w:t xml:space="preserve">Outcome: Death, </w:t>
            </w:r>
            <w:r w:rsidRPr="009E1C36">
              <w:rPr>
                <w:rFonts w:ascii="Arial" w:hAnsi="Arial" w:cs="Arial"/>
                <w:i/>
                <w:iCs/>
                <w:color w:val="000000"/>
                <w:sz w:val="18"/>
                <w:szCs w:val="18"/>
              </w:rPr>
              <w:lastRenderedPageBreak/>
              <w:t>treatment failure, and loss to follow-up as a composite outcome</w:t>
            </w:r>
          </w:p>
        </w:tc>
        <w:tc>
          <w:tcPr>
            <w:tcW w:w="2097" w:type="dxa"/>
            <w:vAlign w:val="center"/>
          </w:tcPr>
          <w:p w14:paraId="314A1050" w14:textId="719EF94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lastRenderedPageBreak/>
              <w:t> </w:t>
            </w:r>
          </w:p>
        </w:tc>
        <w:tc>
          <w:tcPr>
            <w:tcW w:w="2179" w:type="dxa"/>
            <w:vAlign w:val="center"/>
          </w:tcPr>
          <w:p w14:paraId="016091ED" w14:textId="7ACD601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70CAE1CC" w14:textId="33EB7F9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24551DD" w14:textId="6C8975E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86248F4" w14:textId="707C05E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DBD44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330C1C" w14:textId="60FBBF7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06468FD" w14:textId="34EC3F5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Time lag between onset of systems and start of treatment</w:t>
            </w:r>
          </w:p>
        </w:tc>
        <w:tc>
          <w:tcPr>
            <w:tcW w:w="2179" w:type="dxa"/>
            <w:vAlign w:val="center"/>
          </w:tcPr>
          <w:p w14:paraId="271C6B15" w14:textId="6647F9E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971" w:type="dxa"/>
            <w:vAlign w:val="center"/>
          </w:tcPr>
          <w:p w14:paraId="0844CED0" w14:textId="7249E27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18" w:type="dxa"/>
            <w:vAlign w:val="center"/>
          </w:tcPr>
          <w:p w14:paraId="52BEBCAE" w14:textId="1781ABC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7A59451C" w14:textId="64A79BC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6B9291F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FC898D" w14:textId="0D0FFAC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335D15F" w14:textId="3913B9A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Began treatment within 6 weeks after onset of symptoms</w:t>
            </w:r>
          </w:p>
        </w:tc>
        <w:tc>
          <w:tcPr>
            <w:tcW w:w="2179" w:type="dxa"/>
            <w:vAlign w:val="center"/>
          </w:tcPr>
          <w:p w14:paraId="62ADF9C2" w14:textId="44C6C31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75375EC" w14:textId="1838224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7DFAE88" w14:textId="3C86CE9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B378268" w14:textId="1AB11CF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EBCB0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391664" w14:textId="1411B38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41CB168" w14:textId="0620AD4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Began treatment between 6 weeks and 6 months after onset of symptoms</w:t>
            </w:r>
          </w:p>
        </w:tc>
        <w:tc>
          <w:tcPr>
            <w:tcW w:w="2179" w:type="dxa"/>
            <w:vAlign w:val="center"/>
          </w:tcPr>
          <w:p w14:paraId="5BCE834C" w14:textId="2EA4BD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16.88 (2.15-132.51)*</w:t>
            </w:r>
          </w:p>
        </w:tc>
        <w:tc>
          <w:tcPr>
            <w:tcW w:w="971" w:type="dxa"/>
            <w:vAlign w:val="center"/>
          </w:tcPr>
          <w:p w14:paraId="1C8FF45F" w14:textId="010CC4B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0.007*</w:t>
            </w:r>
          </w:p>
        </w:tc>
        <w:tc>
          <w:tcPr>
            <w:tcW w:w="1618" w:type="dxa"/>
            <w:vAlign w:val="center"/>
          </w:tcPr>
          <w:p w14:paraId="599E9A5B" w14:textId="61E2EBB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4947797" w14:textId="597A439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D75B00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C168C6" w14:textId="427F06CA"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Zaman, 2014</w:t>
            </w:r>
            <w:r w:rsidRPr="009E1C36">
              <w:rPr>
                <w:rFonts w:ascii="Arial" w:hAnsi="Arial" w:cs="Arial"/>
                <w:color w:val="000000"/>
                <w:sz w:val="18"/>
                <w:szCs w:val="18"/>
                <w:vertAlign w:val="superscript"/>
              </w:rPr>
              <w:t>a</w:t>
            </w:r>
            <w:r w:rsidRPr="009E1C36">
              <w:rPr>
                <w:rFonts w:ascii="Arial" w:hAnsi="Arial" w:cs="Arial"/>
                <w:b w:val="0"/>
                <w:bCs w:val="0"/>
                <w:color w:val="000000"/>
                <w:sz w:val="18"/>
                <w:szCs w:val="18"/>
              </w:rPr>
              <w:t xml:space="preserve"> </w:t>
            </w:r>
            <w:r w:rsidRPr="009E1C36">
              <w:rPr>
                <w:rFonts w:ascii="Arial" w:hAnsi="Arial" w:cs="Arial"/>
                <w:color w:val="000000"/>
                <w:sz w:val="18"/>
                <w:szCs w:val="18"/>
              </w:rPr>
              <w:t>(Assam)</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01DD6D9E" w14:textId="1E34498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26C2F947" w14:textId="56F67BB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20E1D916" w14:textId="48F4FEF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351E5A1" w14:textId="79E6EBC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7E313A6" w14:textId="2AF010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0ACE8F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EFE060" w14:textId="56A8808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B7FB43E" w14:textId="1956DAF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Distance from house to DOTS center and association with loss to follow-up among patients with irregular adherence</w:t>
            </w:r>
          </w:p>
        </w:tc>
        <w:tc>
          <w:tcPr>
            <w:tcW w:w="2179" w:type="dxa"/>
            <w:vAlign w:val="center"/>
          </w:tcPr>
          <w:p w14:paraId="7D32818A" w14:textId="341BD4A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5A0953B" w14:textId="2AB9119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C89A2EB" w14:textId="18E46CF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573BEAD6" w14:textId="0E348EB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35C59B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7106D1" w14:textId="1154575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F1F72A4" w14:textId="6BA7F31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Within 1 km</w:t>
            </w:r>
          </w:p>
        </w:tc>
        <w:tc>
          <w:tcPr>
            <w:tcW w:w="2179" w:type="dxa"/>
            <w:vAlign w:val="center"/>
          </w:tcPr>
          <w:p w14:paraId="647DDB03" w14:textId="252643B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B47EF56" w14:textId="4801063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1B589A4" w14:textId="6A586F6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C6E126C" w14:textId="5DB6B32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D0F9D9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F58292" w14:textId="4504FA1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D9F091B" w14:textId="6AFA893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&gt;1 km</w:t>
            </w:r>
          </w:p>
        </w:tc>
        <w:tc>
          <w:tcPr>
            <w:tcW w:w="2179" w:type="dxa"/>
            <w:vAlign w:val="center"/>
          </w:tcPr>
          <w:p w14:paraId="592D4A91" w14:textId="286FB6F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114.33 (3.8-3395.10)*</w:t>
            </w:r>
          </w:p>
        </w:tc>
        <w:tc>
          <w:tcPr>
            <w:tcW w:w="971" w:type="dxa"/>
            <w:vAlign w:val="center"/>
          </w:tcPr>
          <w:p w14:paraId="39927CF6" w14:textId="60C9DDA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0.006*</w:t>
            </w:r>
          </w:p>
        </w:tc>
        <w:tc>
          <w:tcPr>
            <w:tcW w:w="1618" w:type="dxa"/>
            <w:vAlign w:val="center"/>
          </w:tcPr>
          <w:p w14:paraId="43D0AC81" w14:textId="3B48CF3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776A11D" w14:textId="73426DB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5D519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1E8633" w14:textId="5678AFB2"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 xml:space="preserve">Zhou, 2020 </w:t>
            </w:r>
            <w:r w:rsidRPr="009E1C36">
              <w:rPr>
                <w:rFonts w:ascii="Arial" w:hAnsi="Arial" w:cs="Arial"/>
                <w:color w:val="000000"/>
                <w:sz w:val="18"/>
                <w:szCs w:val="18"/>
              </w:rPr>
              <w:t>(Tamil Nadu)</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1D0F172A" w14:textId="6EF916C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66F8686B" w14:textId="64ECC03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62CAB99E" w14:textId="6995EC3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63FE00E" w14:textId="3794FB9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adjusted odds ratios</w:t>
            </w:r>
          </w:p>
        </w:tc>
        <w:tc>
          <w:tcPr>
            <w:tcW w:w="1620" w:type="dxa"/>
            <w:vAlign w:val="center"/>
          </w:tcPr>
          <w:p w14:paraId="2B834404" w14:textId="6983928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0C841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4051B7" w14:textId="7798853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D8BA9E1" w14:textId="313AFF0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r w:rsidRPr="009E1C36">
              <w:rPr>
                <w:rFonts w:ascii="Arial" w:hAnsi="Arial" w:cs="Arial"/>
                <w:color w:val="000000"/>
                <w:sz w:val="18"/>
                <w:szCs w:val="18"/>
                <w:vertAlign w:val="superscript"/>
              </w:rPr>
              <w:t>c</w:t>
            </w:r>
          </w:p>
        </w:tc>
        <w:tc>
          <w:tcPr>
            <w:tcW w:w="2179" w:type="dxa"/>
            <w:vAlign w:val="center"/>
          </w:tcPr>
          <w:p w14:paraId="6200F2C1" w14:textId="3F5648A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96DC408" w14:textId="6C2DB60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30652A7" w14:textId="30AC634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49DB227" w14:textId="6069CB6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7463FB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8D97CC" w14:textId="55ACE6C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C0514D3" w14:textId="651DB77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Increase of 1 year</w:t>
            </w:r>
          </w:p>
        </w:tc>
        <w:tc>
          <w:tcPr>
            <w:tcW w:w="2179" w:type="dxa"/>
            <w:vAlign w:val="center"/>
          </w:tcPr>
          <w:p w14:paraId="39FCA078" w14:textId="4013DD9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1.01 (0.99-1.03)</w:t>
            </w:r>
          </w:p>
        </w:tc>
        <w:tc>
          <w:tcPr>
            <w:tcW w:w="971" w:type="dxa"/>
            <w:vAlign w:val="center"/>
          </w:tcPr>
          <w:p w14:paraId="2BA4EFD1" w14:textId="5527EA4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7190DEB1" w14:textId="77528CA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1.01 (0.99-1.03)</w:t>
            </w:r>
          </w:p>
        </w:tc>
        <w:tc>
          <w:tcPr>
            <w:tcW w:w="1620" w:type="dxa"/>
            <w:vAlign w:val="center"/>
          </w:tcPr>
          <w:p w14:paraId="5DBC2E3A" w14:textId="34EA3EE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0BE1701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06FE62" w14:textId="197CF1B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059EA91" w14:textId="6952281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Marital status</w:t>
            </w:r>
          </w:p>
        </w:tc>
        <w:tc>
          <w:tcPr>
            <w:tcW w:w="2179" w:type="dxa"/>
            <w:vAlign w:val="center"/>
          </w:tcPr>
          <w:p w14:paraId="648884FB" w14:textId="0FD7D03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46275E3" w14:textId="655AD49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051641A" w14:textId="689AC18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D79FCBB" w14:textId="13FF50F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E3D4C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971519" w14:textId="44D2671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91156FE" w14:textId="56CA39F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Married/single/widowed</w:t>
            </w:r>
          </w:p>
        </w:tc>
        <w:tc>
          <w:tcPr>
            <w:tcW w:w="2179" w:type="dxa"/>
            <w:vAlign w:val="center"/>
          </w:tcPr>
          <w:p w14:paraId="0943323B" w14:textId="271DC92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1EAC0BF" w14:textId="3CBB185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5F14BE2" w14:textId="70A1916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24F8F78B" w14:textId="0154076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30FDB4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A0AC3A" w14:textId="0FAD560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EFBD800" w14:textId="07CA59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Separated/divorced</w:t>
            </w:r>
          </w:p>
        </w:tc>
        <w:tc>
          <w:tcPr>
            <w:tcW w:w="2179" w:type="dxa"/>
            <w:vAlign w:val="center"/>
          </w:tcPr>
          <w:p w14:paraId="1E9A7B47" w14:textId="78DE64D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4.04 (1.51-10.83)*</w:t>
            </w:r>
          </w:p>
        </w:tc>
        <w:tc>
          <w:tcPr>
            <w:tcW w:w="971" w:type="dxa"/>
            <w:vAlign w:val="center"/>
          </w:tcPr>
          <w:p w14:paraId="27780F43" w14:textId="06CECC3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43EE4738" w14:textId="467DBFE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3.80 (1.39-10.38)*</w:t>
            </w:r>
          </w:p>
        </w:tc>
        <w:tc>
          <w:tcPr>
            <w:tcW w:w="1620" w:type="dxa"/>
            <w:vAlign w:val="center"/>
          </w:tcPr>
          <w:p w14:paraId="272F0CEE" w14:textId="61391F1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712F921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DDF4D1" w14:textId="676BC64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C05F228" w14:textId="2CA329E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Religion</w:t>
            </w:r>
          </w:p>
        </w:tc>
        <w:tc>
          <w:tcPr>
            <w:tcW w:w="2179" w:type="dxa"/>
            <w:vAlign w:val="center"/>
          </w:tcPr>
          <w:p w14:paraId="3B27C884" w14:textId="0A8A4F2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00443DA8" w14:textId="770BE17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4FE175E" w14:textId="1DD5589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2D359FA" w14:textId="1CB461E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DE2E13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04D7D2" w14:textId="4F1D054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9D86E2D" w14:textId="27615D2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Hindu</w:t>
            </w:r>
          </w:p>
        </w:tc>
        <w:tc>
          <w:tcPr>
            <w:tcW w:w="2179" w:type="dxa"/>
            <w:vAlign w:val="center"/>
          </w:tcPr>
          <w:p w14:paraId="5F079AD9" w14:textId="5D3E5BA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41CC6341" w14:textId="3C4F1D5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bottom"/>
          </w:tcPr>
          <w:p w14:paraId="59088815" w14:textId="422650C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75974CE" w14:textId="52F4B90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CE0C2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E802A2" w14:textId="116B353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6B9C51C" w14:textId="58E603A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Christian/Muslim</w:t>
            </w:r>
          </w:p>
        </w:tc>
        <w:tc>
          <w:tcPr>
            <w:tcW w:w="2179" w:type="dxa"/>
            <w:vAlign w:val="center"/>
          </w:tcPr>
          <w:p w14:paraId="4FCBAF38" w14:textId="0B271B1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0.57 (0.23-1.39)</w:t>
            </w:r>
          </w:p>
        </w:tc>
        <w:tc>
          <w:tcPr>
            <w:tcW w:w="971" w:type="dxa"/>
            <w:vAlign w:val="center"/>
          </w:tcPr>
          <w:p w14:paraId="540DCE7C" w14:textId="76476A7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30B74E67" w14:textId="2CCC560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34799B7" w14:textId="360C717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E75D6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87B5CB" w14:textId="16694A1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255CFE3" w14:textId="604CB4E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Monthly income</w:t>
            </w:r>
          </w:p>
        </w:tc>
        <w:tc>
          <w:tcPr>
            <w:tcW w:w="2179" w:type="dxa"/>
            <w:vAlign w:val="center"/>
          </w:tcPr>
          <w:p w14:paraId="71151892" w14:textId="79C55D4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15C8276" w14:textId="2399738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505D895" w14:textId="50F27F3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C52C5AA" w14:textId="0207A4D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50F63A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A1EC59" w14:textId="7A4BC4F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3F4BF37" w14:textId="47D011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5500 or less</w:t>
            </w:r>
          </w:p>
        </w:tc>
        <w:tc>
          <w:tcPr>
            <w:tcW w:w="2179" w:type="dxa"/>
            <w:vAlign w:val="center"/>
          </w:tcPr>
          <w:p w14:paraId="7F587340" w14:textId="142AD7B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F4A4905" w14:textId="4AA1957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E03EDF" w14:textId="33EED85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8D8ED2B" w14:textId="6CEEFFC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3EDA9D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6E35F6" w14:textId="27D6BA7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118FECD" w14:textId="73BC9DA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More than 5500</w:t>
            </w:r>
          </w:p>
        </w:tc>
        <w:tc>
          <w:tcPr>
            <w:tcW w:w="2179" w:type="dxa"/>
            <w:vAlign w:val="center"/>
          </w:tcPr>
          <w:p w14:paraId="56F3CF8B" w14:textId="25FA015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1.53 (0.94-2.50)</w:t>
            </w:r>
          </w:p>
        </w:tc>
        <w:tc>
          <w:tcPr>
            <w:tcW w:w="971" w:type="dxa"/>
            <w:vAlign w:val="center"/>
          </w:tcPr>
          <w:p w14:paraId="626DF5DD" w14:textId="03132F0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2F7E0E7B" w14:textId="11FF8B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1FE4D71" w14:textId="1390544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29E9C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996304" w14:textId="22FD2A7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A7855FD" w14:textId="6551E8F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Weight</w:t>
            </w:r>
          </w:p>
        </w:tc>
        <w:tc>
          <w:tcPr>
            <w:tcW w:w="2179" w:type="dxa"/>
            <w:vAlign w:val="center"/>
          </w:tcPr>
          <w:p w14:paraId="658793F7" w14:textId="1262791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D444865" w14:textId="66CC0D6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9A001D" w14:textId="3D2BA63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20345EE" w14:textId="4E93D4A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CEE05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F1EFB6" w14:textId="1853157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185FC66" w14:textId="466B528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Normal weight or overweight</w:t>
            </w:r>
          </w:p>
        </w:tc>
        <w:tc>
          <w:tcPr>
            <w:tcW w:w="2179" w:type="dxa"/>
            <w:vAlign w:val="center"/>
          </w:tcPr>
          <w:p w14:paraId="7C30A261" w14:textId="1E4A6FF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70D24E75" w14:textId="28B55B6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F18DC02" w14:textId="508032A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7BD1C29" w14:textId="6123AE9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DE5B26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611FBA" w14:textId="30ECED9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30AFA75" w14:textId="0C633F1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Underweight or severely underweight</w:t>
            </w:r>
          </w:p>
        </w:tc>
        <w:tc>
          <w:tcPr>
            <w:tcW w:w="2179" w:type="dxa"/>
            <w:vAlign w:val="center"/>
          </w:tcPr>
          <w:p w14:paraId="07375D2F" w14:textId="5678975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1.77 (1.03-3.05)*</w:t>
            </w:r>
          </w:p>
        </w:tc>
        <w:tc>
          <w:tcPr>
            <w:tcW w:w="971" w:type="dxa"/>
            <w:vAlign w:val="center"/>
          </w:tcPr>
          <w:p w14:paraId="71FE7F28" w14:textId="6B52EF1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4B610C61" w14:textId="67AA792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524BFF9" w14:textId="11F6B18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9AE959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F94E43" w14:textId="4004374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A3C596D" w14:textId="7CCA10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Diabetic status</w:t>
            </w:r>
          </w:p>
        </w:tc>
        <w:tc>
          <w:tcPr>
            <w:tcW w:w="2179" w:type="dxa"/>
            <w:vAlign w:val="center"/>
          </w:tcPr>
          <w:p w14:paraId="183F7275" w14:textId="6ED9EB0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516AD66" w14:textId="391A3CF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206F30D" w14:textId="3EA2A0D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FA72120" w14:textId="0000ECF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55E0B6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AD1726" w14:textId="3E8E79B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05DD21D" w14:textId="7ADF789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Non-diabetic</w:t>
            </w:r>
          </w:p>
        </w:tc>
        <w:tc>
          <w:tcPr>
            <w:tcW w:w="2179" w:type="dxa"/>
            <w:vAlign w:val="center"/>
          </w:tcPr>
          <w:p w14:paraId="3A527D0D" w14:textId="6A21C85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9941F63" w14:textId="2D1088B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284CD45" w14:textId="6E5930F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0BC37B4E" w14:textId="6EB849D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368E8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E7F409" w14:textId="2EF4F24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489EF02" w14:textId="05FE6FE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Diabetic</w:t>
            </w:r>
          </w:p>
        </w:tc>
        <w:tc>
          <w:tcPr>
            <w:tcW w:w="2179" w:type="dxa"/>
            <w:vAlign w:val="center"/>
          </w:tcPr>
          <w:p w14:paraId="4AA31597" w14:textId="0D186F1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0.50 (0.29-0.87)*</w:t>
            </w:r>
          </w:p>
        </w:tc>
        <w:tc>
          <w:tcPr>
            <w:tcW w:w="971" w:type="dxa"/>
            <w:vAlign w:val="center"/>
          </w:tcPr>
          <w:p w14:paraId="6D8010FA" w14:textId="7D6A0A8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65183FD4" w14:textId="6823136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0.52 (0.29-0.92)*</w:t>
            </w:r>
          </w:p>
        </w:tc>
        <w:tc>
          <w:tcPr>
            <w:tcW w:w="1620" w:type="dxa"/>
            <w:vAlign w:val="center"/>
          </w:tcPr>
          <w:p w14:paraId="6E558F57" w14:textId="24ACCE3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39004B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BDA54B" w14:textId="146F950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87B011D" w14:textId="17B51C3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Smoking tobacco use</w:t>
            </w:r>
          </w:p>
        </w:tc>
        <w:tc>
          <w:tcPr>
            <w:tcW w:w="2179" w:type="dxa"/>
            <w:vAlign w:val="center"/>
          </w:tcPr>
          <w:p w14:paraId="51E6B1B1" w14:textId="1A08285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A3BAC51" w14:textId="45FFB06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E4E712B" w14:textId="7D2008E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2588558" w14:textId="5101A44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4C101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52A3C5" w14:textId="47086AC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C61A326" w14:textId="28F5EBA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Nonsmoker</w:t>
            </w:r>
          </w:p>
        </w:tc>
        <w:tc>
          <w:tcPr>
            <w:tcW w:w="2179" w:type="dxa"/>
            <w:vAlign w:val="center"/>
          </w:tcPr>
          <w:p w14:paraId="18BC8F78" w14:textId="7D5D38F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4D8BDF2" w14:textId="7C5EF50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9FBAE1A" w14:textId="61EC033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752F656" w14:textId="3644027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7E3DF3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5ED2A8" w14:textId="6A1F4C85"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FC470DE" w14:textId="4DC77A7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Current smoker or former smoker</w:t>
            </w:r>
          </w:p>
        </w:tc>
        <w:tc>
          <w:tcPr>
            <w:tcW w:w="2179" w:type="dxa"/>
            <w:vAlign w:val="center"/>
          </w:tcPr>
          <w:p w14:paraId="1E2AB59D" w14:textId="78B2BDA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1.92 (1.12-3.30)*</w:t>
            </w:r>
          </w:p>
        </w:tc>
        <w:tc>
          <w:tcPr>
            <w:tcW w:w="971" w:type="dxa"/>
            <w:vAlign w:val="center"/>
          </w:tcPr>
          <w:p w14:paraId="67860E04" w14:textId="7C22FBB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1CD4A252" w14:textId="651ECCE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463E8BA" w14:textId="69A6BF4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44884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F825C9" w14:textId="3D0439E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lastRenderedPageBreak/>
              <w:t> </w:t>
            </w:r>
          </w:p>
        </w:tc>
        <w:tc>
          <w:tcPr>
            <w:tcW w:w="2097" w:type="dxa"/>
            <w:vAlign w:val="center"/>
          </w:tcPr>
          <w:p w14:paraId="29CE8F2D" w14:textId="662EB84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At risk alcohol use</w:t>
            </w:r>
          </w:p>
        </w:tc>
        <w:tc>
          <w:tcPr>
            <w:tcW w:w="2179" w:type="dxa"/>
            <w:vAlign w:val="center"/>
          </w:tcPr>
          <w:p w14:paraId="74576E43" w14:textId="29602F5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92DF407" w14:textId="6A051B9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2F79BC4" w14:textId="610104F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01F8546" w14:textId="7F27602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B616A3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0E2E8E" w14:textId="24A0806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41CF2B3" w14:textId="3C6AA6C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at risk</w:t>
            </w:r>
          </w:p>
        </w:tc>
        <w:tc>
          <w:tcPr>
            <w:tcW w:w="2179" w:type="dxa"/>
            <w:vAlign w:val="center"/>
          </w:tcPr>
          <w:p w14:paraId="05979346" w14:textId="628D762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22F99A88" w14:textId="67FA05F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CAA0C6D" w14:textId="7DC49C9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02AB9435" w14:textId="7AB92DD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0611B4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351D06" w14:textId="2D20863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7A73382" w14:textId="53C9E89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At risk</w:t>
            </w:r>
          </w:p>
        </w:tc>
        <w:tc>
          <w:tcPr>
            <w:tcW w:w="2179" w:type="dxa"/>
            <w:vAlign w:val="center"/>
          </w:tcPr>
          <w:p w14:paraId="046FBFA2" w14:textId="03EC9EF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2.20 (1.31-3.69)*</w:t>
            </w:r>
          </w:p>
        </w:tc>
        <w:tc>
          <w:tcPr>
            <w:tcW w:w="971" w:type="dxa"/>
            <w:vAlign w:val="center"/>
          </w:tcPr>
          <w:p w14:paraId="4E176AED" w14:textId="279AD60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736DE9B6" w14:textId="7A1186C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1.92 (1.12-3.27)*</w:t>
            </w:r>
          </w:p>
        </w:tc>
        <w:tc>
          <w:tcPr>
            <w:tcW w:w="1620" w:type="dxa"/>
            <w:vAlign w:val="center"/>
          </w:tcPr>
          <w:p w14:paraId="5AABEAF2" w14:textId="0D6CA85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632B871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5F888B" w14:textId="1C83951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40626F9" w14:textId="7EFB214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Knowledge TB transmitted by cough</w:t>
            </w:r>
          </w:p>
        </w:tc>
        <w:tc>
          <w:tcPr>
            <w:tcW w:w="2179" w:type="dxa"/>
            <w:vAlign w:val="center"/>
          </w:tcPr>
          <w:p w14:paraId="7B11D646" w14:textId="03390BD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65647FE" w14:textId="3E882FF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714D22F" w14:textId="09A4F00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4D0391B" w14:textId="1799DA9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341CA1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EA65BC" w14:textId="0464CC93"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64D91C0" w14:textId="2A08C97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w:t>
            </w:r>
          </w:p>
        </w:tc>
        <w:tc>
          <w:tcPr>
            <w:tcW w:w="2179" w:type="dxa"/>
            <w:vAlign w:val="center"/>
          </w:tcPr>
          <w:p w14:paraId="38DD2BEC" w14:textId="2E25BE9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17EAC6EB" w14:textId="790C561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4DDD21B" w14:textId="695021B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CD21A24" w14:textId="4229AC6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C13EC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F2CDAB" w14:textId="53C836E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6C8CF86" w14:textId="42EFE27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Yes</w:t>
            </w:r>
          </w:p>
        </w:tc>
        <w:tc>
          <w:tcPr>
            <w:tcW w:w="2179" w:type="dxa"/>
            <w:vAlign w:val="center"/>
          </w:tcPr>
          <w:p w14:paraId="60CDF635" w14:textId="07CFA3D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0.61 (0.36-1.06)</w:t>
            </w:r>
          </w:p>
        </w:tc>
        <w:tc>
          <w:tcPr>
            <w:tcW w:w="971" w:type="dxa"/>
            <w:vAlign w:val="center"/>
          </w:tcPr>
          <w:p w14:paraId="586B47BD" w14:textId="43CCE97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26ABFA80" w14:textId="2726225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EB5B600" w14:textId="7D00842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B12AC3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519935" w14:textId="17DB960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C6F84F6" w14:textId="5E166E5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Began treatment between 6 weeks and 6 months after onset of symptoms</w:t>
            </w:r>
          </w:p>
        </w:tc>
        <w:tc>
          <w:tcPr>
            <w:tcW w:w="2179" w:type="dxa"/>
            <w:vAlign w:val="center"/>
          </w:tcPr>
          <w:p w14:paraId="7D4C8AD5" w14:textId="1D92FDF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16.88 (2.15-132.51)*</w:t>
            </w:r>
          </w:p>
        </w:tc>
        <w:tc>
          <w:tcPr>
            <w:tcW w:w="971" w:type="dxa"/>
            <w:vAlign w:val="center"/>
          </w:tcPr>
          <w:p w14:paraId="7C7719CB" w14:textId="2B2656E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0.007*</w:t>
            </w:r>
          </w:p>
        </w:tc>
        <w:tc>
          <w:tcPr>
            <w:tcW w:w="1618" w:type="dxa"/>
            <w:vAlign w:val="center"/>
          </w:tcPr>
          <w:p w14:paraId="002569E0" w14:textId="78DFE7A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65B63DB" w14:textId="40C5E8E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C90D7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65922C" w14:textId="0385930F"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Zaman, 2014</w:t>
            </w:r>
            <w:r w:rsidRPr="009E1C36">
              <w:rPr>
                <w:rFonts w:ascii="Arial" w:hAnsi="Arial" w:cs="Arial"/>
                <w:color w:val="000000"/>
                <w:sz w:val="18"/>
                <w:szCs w:val="18"/>
                <w:vertAlign w:val="superscript"/>
              </w:rPr>
              <w:t>a</w:t>
            </w:r>
            <w:r w:rsidRPr="009E1C36">
              <w:rPr>
                <w:rFonts w:ascii="Arial" w:hAnsi="Arial" w:cs="Arial"/>
                <w:b w:val="0"/>
                <w:bCs w:val="0"/>
                <w:color w:val="000000"/>
                <w:sz w:val="18"/>
                <w:szCs w:val="18"/>
              </w:rPr>
              <w:t xml:space="preserve"> </w:t>
            </w:r>
            <w:r w:rsidRPr="009E1C36">
              <w:rPr>
                <w:rFonts w:ascii="Arial" w:hAnsi="Arial" w:cs="Arial"/>
                <w:color w:val="000000"/>
                <w:sz w:val="18"/>
                <w:szCs w:val="18"/>
              </w:rPr>
              <w:t>(Assam)</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41A573E2" w14:textId="36675A7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035B6D09" w14:textId="3605C9D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6572B421" w14:textId="171E063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C75493A" w14:textId="75E056A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A871DD9" w14:textId="3A68F7C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FF8014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A1DF5A" w14:textId="67F615E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C0242C1" w14:textId="66B3613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Distance from house to DOTS center and association with loss to follow-up among patients with irregular adherence</w:t>
            </w:r>
          </w:p>
        </w:tc>
        <w:tc>
          <w:tcPr>
            <w:tcW w:w="2179" w:type="dxa"/>
            <w:vAlign w:val="center"/>
          </w:tcPr>
          <w:p w14:paraId="5DC7D5C1" w14:textId="0AA53F1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56603FAD" w14:textId="0072337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577C5A3" w14:textId="382D3B7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c>
          <w:tcPr>
            <w:tcW w:w="1620" w:type="dxa"/>
            <w:vAlign w:val="center"/>
          </w:tcPr>
          <w:p w14:paraId="1EE5C660" w14:textId="3A4F18E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 </w:t>
            </w:r>
          </w:p>
        </w:tc>
      </w:tr>
      <w:tr w:rsidR="009E1C36" w:rsidRPr="00201B71" w14:paraId="6C83DF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55E7AC" w14:textId="077B1E9A"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2A57419" w14:textId="1951B4C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Within 1 km</w:t>
            </w:r>
          </w:p>
        </w:tc>
        <w:tc>
          <w:tcPr>
            <w:tcW w:w="2179" w:type="dxa"/>
            <w:vAlign w:val="center"/>
          </w:tcPr>
          <w:p w14:paraId="1063A8EB" w14:textId="6E908D3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A53FDEF" w14:textId="3A86FBF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341AD5D" w14:textId="677CB2A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9A4A612" w14:textId="35DEA9E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8CA02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2F6379" w14:textId="3A28D8B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707D221" w14:textId="4C0E97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&gt;1 km</w:t>
            </w:r>
          </w:p>
        </w:tc>
        <w:tc>
          <w:tcPr>
            <w:tcW w:w="2179" w:type="dxa"/>
            <w:vAlign w:val="center"/>
          </w:tcPr>
          <w:p w14:paraId="7215062A" w14:textId="66C8C51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114.33 (3.8-3395.10)*</w:t>
            </w:r>
          </w:p>
        </w:tc>
        <w:tc>
          <w:tcPr>
            <w:tcW w:w="971" w:type="dxa"/>
            <w:vAlign w:val="center"/>
          </w:tcPr>
          <w:p w14:paraId="2B9A72B8" w14:textId="3F3E307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0.006*</w:t>
            </w:r>
          </w:p>
        </w:tc>
        <w:tc>
          <w:tcPr>
            <w:tcW w:w="1618" w:type="dxa"/>
            <w:vAlign w:val="center"/>
          </w:tcPr>
          <w:p w14:paraId="5F2FC140" w14:textId="4FD5292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615AE3C" w14:textId="3F98AFA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428A0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D08B08" w14:textId="5F97AED9" w:rsidR="009E1C36" w:rsidRPr="009E1C36" w:rsidRDefault="009E1C36" w:rsidP="009E1C36">
            <w:pPr>
              <w:rPr>
                <w:rFonts w:ascii="Arial" w:hAnsi="Arial" w:cs="Arial"/>
                <w:color w:val="000000"/>
                <w:sz w:val="18"/>
                <w:szCs w:val="18"/>
              </w:rPr>
            </w:pPr>
            <w:r w:rsidRPr="009E1C36">
              <w:rPr>
                <w:rFonts w:ascii="Arial" w:hAnsi="Arial" w:cs="Arial"/>
                <w:b w:val="0"/>
                <w:bCs w:val="0"/>
                <w:color w:val="000000"/>
                <w:sz w:val="18"/>
                <w:szCs w:val="18"/>
              </w:rPr>
              <w:t xml:space="preserve">Zhou, 2020 </w:t>
            </w:r>
            <w:r w:rsidRPr="009E1C36">
              <w:rPr>
                <w:rFonts w:ascii="Arial" w:hAnsi="Arial" w:cs="Arial"/>
                <w:color w:val="000000"/>
                <w:sz w:val="18"/>
                <w:szCs w:val="18"/>
              </w:rPr>
              <w:t>(Tamil Nadu)</w:t>
            </w:r>
            <w:r w:rsidRPr="009E1C36">
              <w:rPr>
                <w:rFonts w:ascii="Arial" w:hAnsi="Arial" w:cs="Arial"/>
                <w:color w:val="000000"/>
                <w:sz w:val="18"/>
                <w:szCs w:val="18"/>
              </w:rPr>
              <w:br/>
            </w:r>
            <w:r w:rsidRPr="009E1C36">
              <w:rPr>
                <w:rFonts w:ascii="Arial" w:hAnsi="Arial" w:cs="Arial"/>
                <w:i/>
                <w:iCs/>
                <w:color w:val="000000"/>
                <w:sz w:val="18"/>
                <w:szCs w:val="18"/>
              </w:rPr>
              <w:t>Outcome: Loss to follow-up as a single outcome</w:t>
            </w:r>
          </w:p>
        </w:tc>
        <w:tc>
          <w:tcPr>
            <w:tcW w:w="2097" w:type="dxa"/>
            <w:vAlign w:val="center"/>
          </w:tcPr>
          <w:p w14:paraId="43726109" w14:textId="591BAD7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2179" w:type="dxa"/>
            <w:vAlign w:val="center"/>
          </w:tcPr>
          <w:p w14:paraId="160179C7" w14:textId="15DAD15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odds ratios</w:t>
            </w:r>
          </w:p>
        </w:tc>
        <w:tc>
          <w:tcPr>
            <w:tcW w:w="971" w:type="dxa"/>
            <w:vAlign w:val="center"/>
          </w:tcPr>
          <w:p w14:paraId="51A98329" w14:textId="069E2DB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6F199AC0" w14:textId="7D4D361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Values below are adjusted odds ratios</w:t>
            </w:r>
          </w:p>
        </w:tc>
        <w:tc>
          <w:tcPr>
            <w:tcW w:w="1620" w:type="dxa"/>
            <w:vAlign w:val="center"/>
          </w:tcPr>
          <w:p w14:paraId="4452B64E" w14:textId="16205A4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90D4C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97E5BB" w14:textId="72336A6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F54F8CB" w14:textId="39867FE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Age</w:t>
            </w:r>
            <w:r w:rsidRPr="009E1C36">
              <w:rPr>
                <w:rFonts w:ascii="Arial" w:hAnsi="Arial" w:cs="Arial"/>
                <w:color w:val="000000"/>
                <w:sz w:val="18"/>
                <w:szCs w:val="18"/>
                <w:vertAlign w:val="superscript"/>
              </w:rPr>
              <w:t>c</w:t>
            </w:r>
          </w:p>
        </w:tc>
        <w:tc>
          <w:tcPr>
            <w:tcW w:w="2179" w:type="dxa"/>
            <w:vAlign w:val="center"/>
          </w:tcPr>
          <w:p w14:paraId="79D976FC" w14:textId="77E5DCF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26B68979" w14:textId="485BE3D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3C4BE66" w14:textId="083FF0B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6DC927EB" w14:textId="18018461"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508D4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3E592B" w14:textId="0D403B0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8EFBD4E" w14:textId="74265C4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Increase of 1 year</w:t>
            </w:r>
          </w:p>
        </w:tc>
        <w:tc>
          <w:tcPr>
            <w:tcW w:w="2179" w:type="dxa"/>
            <w:vAlign w:val="center"/>
          </w:tcPr>
          <w:p w14:paraId="503E4EBF" w14:textId="7EAFFC7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1.01 (0.99-1.03)</w:t>
            </w:r>
          </w:p>
        </w:tc>
        <w:tc>
          <w:tcPr>
            <w:tcW w:w="971" w:type="dxa"/>
            <w:vAlign w:val="center"/>
          </w:tcPr>
          <w:p w14:paraId="015FE76F" w14:textId="4075633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573E2BF8" w14:textId="726CADF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1.01 (0.99-1.03)</w:t>
            </w:r>
          </w:p>
        </w:tc>
        <w:tc>
          <w:tcPr>
            <w:tcW w:w="1620" w:type="dxa"/>
            <w:vAlign w:val="center"/>
          </w:tcPr>
          <w:p w14:paraId="0729AE1A" w14:textId="4E5ACD4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313AFDD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D45B73" w14:textId="0C81C9A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3C519C0" w14:textId="6A22C41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Marital status</w:t>
            </w:r>
          </w:p>
        </w:tc>
        <w:tc>
          <w:tcPr>
            <w:tcW w:w="2179" w:type="dxa"/>
            <w:vAlign w:val="center"/>
          </w:tcPr>
          <w:p w14:paraId="4B79C5D2" w14:textId="52CA9DA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9A6F8C9" w14:textId="420FA31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35A2F549" w14:textId="6CF1118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47A8C92F" w14:textId="773B711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F3E41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292548" w14:textId="3E6F618B"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887FE85" w14:textId="51FDDCA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Married/single/widowed</w:t>
            </w:r>
          </w:p>
        </w:tc>
        <w:tc>
          <w:tcPr>
            <w:tcW w:w="2179" w:type="dxa"/>
            <w:vAlign w:val="center"/>
          </w:tcPr>
          <w:p w14:paraId="043BF31C" w14:textId="1306AD44"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AEA34E5" w14:textId="0231BED5"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5FBDFC0" w14:textId="49729C8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3AC3A92F" w14:textId="4CEC259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C17AE9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5616D0" w14:textId="1A6AD8F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0BB5F279" w14:textId="10123DA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Separated/divorced</w:t>
            </w:r>
          </w:p>
        </w:tc>
        <w:tc>
          <w:tcPr>
            <w:tcW w:w="2179" w:type="dxa"/>
            <w:vAlign w:val="center"/>
          </w:tcPr>
          <w:p w14:paraId="5E23B551" w14:textId="26D49CF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4.04 (1.51-10.83)*</w:t>
            </w:r>
          </w:p>
        </w:tc>
        <w:tc>
          <w:tcPr>
            <w:tcW w:w="971" w:type="dxa"/>
            <w:vAlign w:val="center"/>
          </w:tcPr>
          <w:p w14:paraId="1AEFC875" w14:textId="4596936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7BE9F6C9" w14:textId="3CA106C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3.80 (1.39-10.38)*</w:t>
            </w:r>
          </w:p>
        </w:tc>
        <w:tc>
          <w:tcPr>
            <w:tcW w:w="1620" w:type="dxa"/>
            <w:vAlign w:val="center"/>
          </w:tcPr>
          <w:p w14:paraId="59AD6565" w14:textId="088D8A3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2D49D6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914A44" w14:textId="38FB0604"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7DAFF20" w14:textId="1122923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Religion</w:t>
            </w:r>
          </w:p>
        </w:tc>
        <w:tc>
          <w:tcPr>
            <w:tcW w:w="2179" w:type="dxa"/>
            <w:vAlign w:val="center"/>
          </w:tcPr>
          <w:p w14:paraId="077A4219" w14:textId="7650C5E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84679E4" w14:textId="13C56BB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2BF249A" w14:textId="17C3015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9EBFCB1" w14:textId="2F1610C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7A2D719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B63821" w14:textId="7C8DD33E"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D93FEBC" w14:textId="67EDD98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Hindu</w:t>
            </w:r>
          </w:p>
        </w:tc>
        <w:tc>
          <w:tcPr>
            <w:tcW w:w="2179" w:type="dxa"/>
            <w:vAlign w:val="center"/>
          </w:tcPr>
          <w:p w14:paraId="11A06DB5" w14:textId="2ABEC80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29D7273" w14:textId="740C0F3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bottom"/>
          </w:tcPr>
          <w:p w14:paraId="7D3C7A5E" w14:textId="0DB112B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42F6B20" w14:textId="5D28C17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6A0971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6B3B7E" w14:textId="7F91CB49"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8D62D02" w14:textId="1730BB6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Christian/Muslim</w:t>
            </w:r>
          </w:p>
        </w:tc>
        <w:tc>
          <w:tcPr>
            <w:tcW w:w="2179" w:type="dxa"/>
            <w:vAlign w:val="center"/>
          </w:tcPr>
          <w:p w14:paraId="4B899691" w14:textId="439289C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0.57 (0.23-1.39)</w:t>
            </w:r>
          </w:p>
        </w:tc>
        <w:tc>
          <w:tcPr>
            <w:tcW w:w="971" w:type="dxa"/>
            <w:vAlign w:val="center"/>
          </w:tcPr>
          <w:p w14:paraId="786227CB" w14:textId="67BC80F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689D7EE5" w14:textId="45AB7BB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D1A039C" w14:textId="5EB6C17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2AA38A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544931" w14:textId="242A1C0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788A2C9" w14:textId="7E82DC4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Monthly income</w:t>
            </w:r>
          </w:p>
        </w:tc>
        <w:tc>
          <w:tcPr>
            <w:tcW w:w="2179" w:type="dxa"/>
            <w:vAlign w:val="center"/>
          </w:tcPr>
          <w:p w14:paraId="5FD9C585" w14:textId="7D4ACEB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407B6A9D" w14:textId="39EA153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9B5E712" w14:textId="643D59E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26E75CE" w14:textId="20AF4BE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A57EDA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4B3554" w14:textId="000004B0"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B49C43C" w14:textId="1BC07BA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5500 or less</w:t>
            </w:r>
          </w:p>
        </w:tc>
        <w:tc>
          <w:tcPr>
            <w:tcW w:w="2179" w:type="dxa"/>
            <w:vAlign w:val="center"/>
          </w:tcPr>
          <w:p w14:paraId="67FA2123" w14:textId="4254737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1D638C6" w14:textId="3CDF3E0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124CBD7A" w14:textId="5B5C690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250DB7FB" w14:textId="0336893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E49B46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45E95A" w14:textId="5E39C72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71603EE" w14:textId="6999553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More than 5500</w:t>
            </w:r>
          </w:p>
        </w:tc>
        <w:tc>
          <w:tcPr>
            <w:tcW w:w="2179" w:type="dxa"/>
            <w:vAlign w:val="center"/>
          </w:tcPr>
          <w:p w14:paraId="12A179F6" w14:textId="3A681FF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1.53 (0.94-2.50)</w:t>
            </w:r>
          </w:p>
        </w:tc>
        <w:tc>
          <w:tcPr>
            <w:tcW w:w="971" w:type="dxa"/>
            <w:vAlign w:val="center"/>
          </w:tcPr>
          <w:p w14:paraId="57D08432" w14:textId="479F048C"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756C43FC" w14:textId="3A7E431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57901DF" w14:textId="18E0366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D21FF0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9BD9CC" w14:textId="6C93C29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51FF27EC" w14:textId="7B9DFFE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Weight</w:t>
            </w:r>
          </w:p>
        </w:tc>
        <w:tc>
          <w:tcPr>
            <w:tcW w:w="2179" w:type="dxa"/>
            <w:vAlign w:val="center"/>
          </w:tcPr>
          <w:p w14:paraId="44AB6725" w14:textId="776E953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7EA0CB2F" w14:textId="685FFCAE"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99FB49E" w14:textId="456D8FFA"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EE11CFD" w14:textId="173951D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247A4A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41D01D" w14:textId="0D04C3A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43D9CC31" w14:textId="0AD19EE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Normal weight or overweight</w:t>
            </w:r>
          </w:p>
        </w:tc>
        <w:tc>
          <w:tcPr>
            <w:tcW w:w="2179" w:type="dxa"/>
            <w:vAlign w:val="center"/>
          </w:tcPr>
          <w:p w14:paraId="157B3D9C" w14:textId="26C9CC3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33F739ED" w14:textId="26AC8B6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2E76120A" w14:textId="446D19C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29ED46A" w14:textId="2882D0F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1A8BA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8357DC" w14:textId="3D968BB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6CE5337" w14:textId="537B918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Underweight or severely underweight</w:t>
            </w:r>
          </w:p>
        </w:tc>
        <w:tc>
          <w:tcPr>
            <w:tcW w:w="2179" w:type="dxa"/>
            <w:vAlign w:val="center"/>
          </w:tcPr>
          <w:p w14:paraId="045B129E" w14:textId="4689AC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1.77 (1.03-3.05)*</w:t>
            </w:r>
          </w:p>
        </w:tc>
        <w:tc>
          <w:tcPr>
            <w:tcW w:w="971" w:type="dxa"/>
            <w:vAlign w:val="center"/>
          </w:tcPr>
          <w:p w14:paraId="34E5DC44" w14:textId="2A9A2C5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713FDE43" w14:textId="77A2DEB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A3EAE12" w14:textId="3E47E52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9D8FC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0923C2" w14:textId="6CC89F9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3ADAA96" w14:textId="67A092F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Diabetic status</w:t>
            </w:r>
          </w:p>
        </w:tc>
        <w:tc>
          <w:tcPr>
            <w:tcW w:w="2179" w:type="dxa"/>
            <w:vAlign w:val="center"/>
          </w:tcPr>
          <w:p w14:paraId="0875FF8F" w14:textId="1633FA6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31D9B3DE" w14:textId="631A4358"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7D617DB" w14:textId="01965F7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3B5DD59F" w14:textId="00D8F93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8CC7C4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6B9A24" w14:textId="1EDCF05F"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1F051798" w14:textId="1CFE3F7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Non-diabetic</w:t>
            </w:r>
          </w:p>
        </w:tc>
        <w:tc>
          <w:tcPr>
            <w:tcW w:w="2179" w:type="dxa"/>
            <w:vAlign w:val="center"/>
          </w:tcPr>
          <w:p w14:paraId="2166E4C2" w14:textId="60D6A13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0362A558" w14:textId="24F2EA3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7A6DE3A7" w14:textId="1611446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64C370D5" w14:textId="2F7A3B9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53C32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C7EADD" w14:textId="7F4D330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6B89CF90" w14:textId="4FAC44BA"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Diabetic</w:t>
            </w:r>
          </w:p>
        </w:tc>
        <w:tc>
          <w:tcPr>
            <w:tcW w:w="2179" w:type="dxa"/>
            <w:vAlign w:val="center"/>
          </w:tcPr>
          <w:p w14:paraId="20ECB8C2" w14:textId="1ED566A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0.50 (0.29-0.87)*</w:t>
            </w:r>
          </w:p>
        </w:tc>
        <w:tc>
          <w:tcPr>
            <w:tcW w:w="971" w:type="dxa"/>
            <w:vAlign w:val="center"/>
          </w:tcPr>
          <w:p w14:paraId="34789E41" w14:textId="7BD0727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125BEACC" w14:textId="06C3BF29"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0.52 (0.29-0.92)*</w:t>
            </w:r>
          </w:p>
        </w:tc>
        <w:tc>
          <w:tcPr>
            <w:tcW w:w="1620" w:type="dxa"/>
            <w:vAlign w:val="center"/>
          </w:tcPr>
          <w:p w14:paraId="6B4B5D03" w14:textId="1E89347B"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350464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5DCC61" w14:textId="10AF0916"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6766B85" w14:textId="25FC3F8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Smoking tobacco use</w:t>
            </w:r>
          </w:p>
        </w:tc>
        <w:tc>
          <w:tcPr>
            <w:tcW w:w="2179" w:type="dxa"/>
            <w:vAlign w:val="center"/>
          </w:tcPr>
          <w:p w14:paraId="3807B5B1" w14:textId="591DC9C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1AD22231" w14:textId="66D39A4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0A7671F1" w14:textId="5ED3A48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CFDF09B" w14:textId="785CF64F"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6A06C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82A068" w14:textId="2162384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2507BC4" w14:textId="5015ADC5"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Nonsmoker</w:t>
            </w:r>
          </w:p>
        </w:tc>
        <w:tc>
          <w:tcPr>
            <w:tcW w:w="2179" w:type="dxa"/>
            <w:vAlign w:val="center"/>
          </w:tcPr>
          <w:p w14:paraId="04A8DAB5" w14:textId="6AB83E53"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5CDB16B0" w14:textId="393BD53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C023BF9" w14:textId="47704BE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CC397B9" w14:textId="3A1C55A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3C7CBD3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8255D7" w14:textId="6C0EA9C1"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lastRenderedPageBreak/>
              <w:t> </w:t>
            </w:r>
          </w:p>
        </w:tc>
        <w:tc>
          <w:tcPr>
            <w:tcW w:w="2097" w:type="dxa"/>
            <w:vAlign w:val="center"/>
          </w:tcPr>
          <w:p w14:paraId="1A2405D4" w14:textId="099332E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Current smoker or former smoker</w:t>
            </w:r>
          </w:p>
        </w:tc>
        <w:tc>
          <w:tcPr>
            <w:tcW w:w="2179" w:type="dxa"/>
            <w:vAlign w:val="center"/>
          </w:tcPr>
          <w:p w14:paraId="73005EFE" w14:textId="6F1456AD"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1.92 (1.12-3.30)*</w:t>
            </w:r>
          </w:p>
        </w:tc>
        <w:tc>
          <w:tcPr>
            <w:tcW w:w="971" w:type="dxa"/>
            <w:vAlign w:val="center"/>
          </w:tcPr>
          <w:p w14:paraId="70493353" w14:textId="7A4E22B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4342FD80" w14:textId="229751C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7C03E533" w14:textId="2228094B"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459C88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7442E6" w14:textId="74F95437"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F372974" w14:textId="1C20B73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At risk alcohol use</w:t>
            </w:r>
          </w:p>
        </w:tc>
        <w:tc>
          <w:tcPr>
            <w:tcW w:w="2179" w:type="dxa"/>
            <w:vAlign w:val="center"/>
          </w:tcPr>
          <w:p w14:paraId="423E0DF3" w14:textId="2E22A9B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1A9EFB4" w14:textId="02D5329D"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F5DB0B8" w14:textId="48036AC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8516500" w14:textId="46253C67"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19885A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3C6F24" w14:textId="1D8B048D"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6808987" w14:textId="793A537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at risk</w:t>
            </w:r>
          </w:p>
        </w:tc>
        <w:tc>
          <w:tcPr>
            <w:tcW w:w="2179" w:type="dxa"/>
            <w:vAlign w:val="center"/>
          </w:tcPr>
          <w:p w14:paraId="2C28C487" w14:textId="4DA1BA1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330849A2" w14:textId="506C58D2"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FD967B" w14:textId="67985C09"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1620" w:type="dxa"/>
            <w:vAlign w:val="center"/>
          </w:tcPr>
          <w:p w14:paraId="1E82C33A" w14:textId="5B0FA6C0"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07B57F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F326E6" w14:textId="027CF9A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7128034B" w14:textId="0F8256B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At risk</w:t>
            </w:r>
          </w:p>
        </w:tc>
        <w:tc>
          <w:tcPr>
            <w:tcW w:w="2179" w:type="dxa"/>
            <w:vAlign w:val="center"/>
          </w:tcPr>
          <w:p w14:paraId="271347DD" w14:textId="16452BD6"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2.20 (1.31-3.69)*</w:t>
            </w:r>
          </w:p>
        </w:tc>
        <w:tc>
          <w:tcPr>
            <w:tcW w:w="971" w:type="dxa"/>
            <w:vAlign w:val="center"/>
          </w:tcPr>
          <w:p w14:paraId="29B8A741" w14:textId="76AF5F3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2BF52468" w14:textId="40E3F2AE"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1.92 (1.12-3.27)*</w:t>
            </w:r>
          </w:p>
        </w:tc>
        <w:tc>
          <w:tcPr>
            <w:tcW w:w="1620" w:type="dxa"/>
            <w:vAlign w:val="center"/>
          </w:tcPr>
          <w:p w14:paraId="768281AB" w14:textId="03E1DE3F"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r>
      <w:tr w:rsidR="009E1C36" w:rsidRPr="00201B71" w14:paraId="1F055CA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F4868E" w14:textId="0B17D2FC"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7DAE06F" w14:textId="2C05B49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b/>
                <w:bCs/>
                <w:color w:val="000000"/>
                <w:sz w:val="18"/>
                <w:szCs w:val="18"/>
              </w:rPr>
              <w:t>Knowledge TB transmitted by cough</w:t>
            </w:r>
          </w:p>
        </w:tc>
        <w:tc>
          <w:tcPr>
            <w:tcW w:w="2179" w:type="dxa"/>
            <w:vAlign w:val="center"/>
          </w:tcPr>
          <w:p w14:paraId="62E0DCE9" w14:textId="71EDAA5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971" w:type="dxa"/>
            <w:vAlign w:val="center"/>
          </w:tcPr>
          <w:p w14:paraId="6787C7A2" w14:textId="45ABDEB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5F028EC1" w14:textId="6D8CAF2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002B7A74" w14:textId="49278737"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2B1CFE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C13CF4" w14:textId="0C7B1722"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2F4C3847" w14:textId="6933382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w:t>
            </w:r>
          </w:p>
        </w:tc>
        <w:tc>
          <w:tcPr>
            <w:tcW w:w="2179" w:type="dxa"/>
            <w:vAlign w:val="center"/>
          </w:tcPr>
          <w:p w14:paraId="1A17DB41" w14:textId="6CFD66D0"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Ref</w:t>
            </w:r>
          </w:p>
        </w:tc>
        <w:tc>
          <w:tcPr>
            <w:tcW w:w="971" w:type="dxa"/>
            <w:vAlign w:val="center"/>
          </w:tcPr>
          <w:p w14:paraId="20430FD4" w14:textId="505E1A12"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18" w:type="dxa"/>
            <w:vAlign w:val="center"/>
          </w:tcPr>
          <w:p w14:paraId="47C2E8DE" w14:textId="451AFC9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1B6C76F9" w14:textId="3758A404" w:rsidR="009E1C36" w:rsidRPr="009E1C36" w:rsidRDefault="009E1C36" w:rsidP="009E1C3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9E1C36" w:rsidRPr="00201B71" w14:paraId="57FE0C6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614DF8" w14:textId="5E98F6A8" w:rsidR="009E1C36" w:rsidRPr="009E1C36" w:rsidRDefault="009E1C36" w:rsidP="009E1C36">
            <w:pPr>
              <w:rPr>
                <w:rFonts w:ascii="Arial" w:hAnsi="Arial" w:cs="Arial"/>
                <w:color w:val="000000"/>
                <w:sz w:val="18"/>
                <w:szCs w:val="18"/>
              </w:rPr>
            </w:pPr>
            <w:r w:rsidRPr="009E1C36">
              <w:rPr>
                <w:rFonts w:ascii="Arial" w:hAnsi="Arial" w:cs="Arial"/>
                <w:color w:val="000000"/>
                <w:sz w:val="18"/>
                <w:szCs w:val="18"/>
              </w:rPr>
              <w:t> </w:t>
            </w:r>
          </w:p>
        </w:tc>
        <w:tc>
          <w:tcPr>
            <w:tcW w:w="2097" w:type="dxa"/>
            <w:vAlign w:val="center"/>
          </w:tcPr>
          <w:p w14:paraId="39F8D0A7" w14:textId="2D3B76A1"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Yes</w:t>
            </w:r>
          </w:p>
        </w:tc>
        <w:tc>
          <w:tcPr>
            <w:tcW w:w="2179" w:type="dxa"/>
            <w:vAlign w:val="center"/>
          </w:tcPr>
          <w:p w14:paraId="19695AEE" w14:textId="5D42D208"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0.61 (0.36-1.06)</w:t>
            </w:r>
          </w:p>
        </w:tc>
        <w:tc>
          <w:tcPr>
            <w:tcW w:w="971" w:type="dxa"/>
            <w:vAlign w:val="center"/>
          </w:tcPr>
          <w:p w14:paraId="79D22224" w14:textId="67806B0C"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Not reported</w:t>
            </w:r>
          </w:p>
        </w:tc>
        <w:tc>
          <w:tcPr>
            <w:tcW w:w="1618" w:type="dxa"/>
            <w:vAlign w:val="center"/>
          </w:tcPr>
          <w:p w14:paraId="0D74BC70" w14:textId="4497AC03"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c>
          <w:tcPr>
            <w:tcW w:w="1620" w:type="dxa"/>
            <w:vAlign w:val="center"/>
          </w:tcPr>
          <w:p w14:paraId="526DC3D1" w14:textId="09AEC436" w:rsidR="009E1C36" w:rsidRPr="009E1C36" w:rsidRDefault="009E1C36" w:rsidP="009E1C3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E1C36">
              <w:rPr>
                <w:rFonts w:ascii="Arial" w:hAnsi="Arial" w:cs="Arial"/>
                <w:color w:val="000000"/>
                <w:sz w:val="18"/>
                <w:szCs w:val="18"/>
              </w:rPr>
              <w:t> </w:t>
            </w:r>
          </w:p>
        </w:tc>
      </w:tr>
      <w:tr w:rsidR="008C5F82" w:rsidRPr="00201B71" w14:paraId="0D8706B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BFBFBF" w:themeFill="background1" w:themeFillShade="BF"/>
            <w:vAlign w:val="bottom"/>
          </w:tcPr>
          <w:p w14:paraId="482FBA31" w14:textId="6CF74E2F" w:rsidR="006B4796" w:rsidRPr="006B4796" w:rsidRDefault="006B4796" w:rsidP="006B4796">
            <w:pPr>
              <w:rPr>
                <w:rFonts w:ascii="Arial" w:hAnsi="Arial" w:cs="Arial"/>
                <w:b w:val="0"/>
                <w:bCs w:val="0"/>
                <w:color w:val="000000"/>
                <w:sz w:val="18"/>
                <w:szCs w:val="18"/>
              </w:rPr>
            </w:pPr>
            <w:r w:rsidRPr="006B4796">
              <w:rPr>
                <w:rFonts w:ascii="Arial" w:hAnsi="Arial" w:cs="Arial"/>
                <w:b w:val="0"/>
                <w:bCs w:val="0"/>
                <w:color w:val="000000"/>
                <w:sz w:val="18"/>
                <w:szCs w:val="18"/>
              </w:rPr>
              <w:t xml:space="preserve">Studies in patients </w:t>
            </w:r>
            <w:r w:rsidR="008C5F82">
              <w:rPr>
                <w:rFonts w:ascii="Arial" w:hAnsi="Arial" w:cs="Arial"/>
                <w:b w:val="0"/>
                <w:bCs w:val="0"/>
                <w:color w:val="000000"/>
                <w:sz w:val="18"/>
                <w:szCs w:val="18"/>
              </w:rPr>
              <w:t xml:space="preserve">with a prior TB treatment history </w:t>
            </w:r>
            <w:r w:rsidRPr="006B4796">
              <w:rPr>
                <w:rFonts w:ascii="Arial" w:hAnsi="Arial" w:cs="Arial"/>
                <w:b w:val="0"/>
                <w:bCs w:val="0"/>
                <w:color w:val="000000"/>
                <w:sz w:val="18"/>
                <w:szCs w:val="18"/>
              </w:rPr>
              <w:t>who do not achieve treatment success as a single outcome or part of a composite outcome</w:t>
            </w:r>
          </w:p>
        </w:tc>
        <w:tc>
          <w:tcPr>
            <w:tcW w:w="2097" w:type="dxa"/>
            <w:shd w:val="clear" w:color="auto" w:fill="BFBFBF" w:themeFill="background1" w:themeFillShade="BF"/>
            <w:vAlign w:val="bottom"/>
          </w:tcPr>
          <w:p w14:paraId="6A06C8A8" w14:textId="667F495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2179" w:type="dxa"/>
            <w:shd w:val="clear" w:color="auto" w:fill="BFBFBF" w:themeFill="background1" w:themeFillShade="BF"/>
            <w:vAlign w:val="bottom"/>
          </w:tcPr>
          <w:p w14:paraId="214CD396" w14:textId="6F323A9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shd w:val="clear" w:color="auto" w:fill="BFBFBF" w:themeFill="background1" w:themeFillShade="BF"/>
            <w:vAlign w:val="bottom"/>
          </w:tcPr>
          <w:p w14:paraId="1B5DF351" w14:textId="74FFD5A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shd w:val="clear" w:color="auto" w:fill="BFBFBF" w:themeFill="background1" w:themeFillShade="BF"/>
            <w:vAlign w:val="bottom"/>
          </w:tcPr>
          <w:p w14:paraId="7E4C2B63" w14:textId="15B362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shd w:val="clear" w:color="auto" w:fill="BFBFBF" w:themeFill="background1" w:themeFillShade="BF"/>
            <w:vAlign w:val="bottom"/>
          </w:tcPr>
          <w:p w14:paraId="4B296150" w14:textId="1DDD2A9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CE235F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196D5B" w14:textId="48B7AEFB"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Babiarz, 2014</w:t>
            </w:r>
            <w:r w:rsidRPr="006B4796">
              <w:rPr>
                <w:rFonts w:ascii="Arial" w:hAnsi="Arial" w:cs="Arial"/>
                <w:color w:val="000000"/>
                <w:sz w:val="18"/>
                <w:szCs w:val="18"/>
              </w:rPr>
              <w:t xml:space="preserve"> (Bihar)</w:t>
            </w:r>
            <w:r w:rsidRPr="006B4796">
              <w:rPr>
                <w:rFonts w:ascii="Arial" w:hAnsi="Arial" w:cs="Arial"/>
                <w:color w:val="000000"/>
                <w:sz w:val="18"/>
                <w:szCs w:val="18"/>
              </w:rPr>
              <w:br/>
            </w:r>
            <w:r w:rsidRPr="006B4796">
              <w:rPr>
                <w:rFonts w:ascii="Arial" w:hAnsi="Arial" w:cs="Arial"/>
                <w:i/>
                <w:iCs/>
                <w:color w:val="000000"/>
                <w:sz w:val="18"/>
                <w:szCs w:val="18"/>
              </w:rPr>
              <w:t>Outcome: Loss to follow-up as a single outcome (i.e., treatment discontinuation &lt;25 weeks after initiation)</w:t>
            </w:r>
          </w:p>
        </w:tc>
        <w:tc>
          <w:tcPr>
            <w:tcW w:w="2097" w:type="dxa"/>
            <w:vAlign w:val="center"/>
          </w:tcPr>
          <w:p w14:paraId="3A84EB7D" w14:textId="49C0C2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184AF36D" w14:textId="02DF6CA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E696E59" w14:textId="5057A5F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DBB0653" w14:textId="4D87057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adjusted odds ratios</w:t>
            </w:r>
          </w:p>
        </w:tc>
        <w:tc>
          <w:tcPr>
            <w:tcW w:w="1620" w:type="dxa"/>
            <w:vAlign w:val="center"/>
          </w:tcPr>
          <w:p w14:paraId="0AEE8EA0" w14:textId="4FEAA0E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FF0000"/>
                <w:sz w:val="18"/>
                <w:szCs w:val="18"/>
              </w:rPr>
              <w:t> </w:t>
            </w:r>
          </w:p>
        </w:tc>
      </w:tr>
      <w:tr w:rsidR="006B4796" w:rsidRPr="00201B71" w14:paraId="0BCFEF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3D1428" w14:textId="772C31A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B3B0AAF" w14:textId="7579F58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Gender</w:t>
            </w:r>
          </w:p>
        </w:tc>
        <w:tc>
          <w:tcPr>
            <w:tcW w:w="2179" w:type="dxa"/>
            <w:vAlign w:val="center"/>
          </w:tcPr>
          <w:p w14:paraId="2315D8B5" w14:textId="62CC89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827586B" w14:textId="5BC842F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877D158" w14:textId="2CBD21D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7A6F9F4" w14:textId="6EC9275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FCBA85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2187CF" w14:textId="35F687A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863EE28" w14:textId="4DBEC5B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center"/>
          </w:tcPr>
          <w:p w14:paraId="2CB46C31" w14:textId="2AB4ED1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0A770CA" w14:textId="79F7F70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29EB8D1" w14:textId="38CD7EF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2E25160C" w14:textId="3E8BDFD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22E89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052317" w14:textId="1717BB8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71FDFE8" w14:textId="04815A1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center"/>
          </w:tcPr>
          <w:p w14:paraId="3CDD83C0" w14:textId="716A2BD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91426A2" w14:textId="1120271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51ACC13" w14:textId="1987F3A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1.02 (0.39-2.69)</w:t>
            </w:r>
          </w:p>
        </w:tc>
        <w:tc>
          <w:tcPr>
            <w:tcW w:w="1620" w:type="dxa"/>
            <w:vAlign w:val="center"/>
          </w:tcPr>
          <w:p w14:paraId="6013C9B8" w14:textId="0F99EDE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A1B52A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586F60" w14:textId="1F49B52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1B5B7E1" w14:textId="69B67B8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r w:rsidRPr="006B4796">
              <w:rPr>
                <w:rFonts w:ascii="Arial" w:hAnsi="Arial" w:cs="Arial"/>
                <w:b/>
                <w:bCs/>
                <w:color w:val="000000"/>
                <w:sz w:val="18"/>
                <w:szCs w:val="18"/>
                <w:vertAlign w:val="superscript"/>
              </w:rPr>
              <w:t>c</w:t>
            </w:r>
          </w:p>
        </w:tc>
        <w:tc>
          <w:tcPr>
            <w:tcW w:w="2179" w:type="dxa"/>
            <w:vAlign w:val="center"/>
          </w:tcPr>
          <w:p w14:paraId="535BEBE8" w14:textId="18AD709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87613D4" w14:textId="50C416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4E358C0" w14:textId="0DA33CE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0D08216" w14:textId="4A643D8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76809F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3E56CF" w14:textId="0299A5E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3953F5A" w14:textId="5B7DA54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 each year increase in age</w:t>
            </w:r>
          </w:p>
        </w:tc>
        <w:tc>
          <w:tcPr>
            <w:tcW w:w="2179" w:type="dxa"/>
            <w:vAlign w:val="center"/>
          </w:tcPr>
          <w:p w14:paraId="3FAC5F26" w14:textId="7E3A1D8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52CB0D98" w14:textId="168CF17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2D5636C" w14:textId="3817EEB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0.84 (0.70-1.01)</w:t>
            </w:r>
          </w:p>
        </w:tc>
        <w:tc>
          <w:tcPr>
            <w:tcW w:w="1620" w:type="dxa"/>
            <w:vAlign w:val="center"/>
          </w:tcPr>
          <w:p w14:paraId="5F5412F4" w14:textId="092ED5A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0FEED4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53DF3E" w14:textId="64C821D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5A80712" w14:textId="6CC726B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Religion</w:t>
            </w:r>
          </w:p>
        </w:tc>
        <w:tc>
          <w:tcPr>
            <w:tcW w:w="2179" w:type="dxa"/>
            <w:vAlign w:val="center"/>
          </w:tcPr>
          <w:p w14:paraId="1A240433" w14:textId="2F24629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72C1D704" w14:textId="21E7124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162A107" w14:textId="38B5C6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FC844AA" w14:textId="308BFA2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8823C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E257A6" w14:textId="0507AC9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C494961" w14:textId="1274E63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Non-Hindu</w:t>
            </w:r>
          </w:p>
        </w:tc>
        <w:tc>
          <w:tcPr>
            <w:tcW w:w="2179" w:type="dxa"/>
            <w:vAlign w:val="center"/>
          </w:tcPr>
          <w:p w14:paraId="5290F26B" w14:textId="29B078C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DB0C72B" w14:textId="7216A8A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1D57D5C" w14:textId="6A5230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163709DE" w14:textId="6E1A3ED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DB0490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4A67FB" w14:textId="7FE9906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C83CA6C" w14:textId="3E549DC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Hindu</w:t>
            </w:r>
          </w:p>
        </w:tc>
        <w:tc>
          <w:tcPr>
            <w:tcW w:w="2179" w:type="dxa"/>
            <w:vAlign w:val="center"/>
          </w:tcPr>
          <w:p w14:paraId="06F95A98" w14:textId="4F367CB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7152607" w14:textId="785C52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160A5D8" w14:textId="08D5CB4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0.25 (0.08-0.78)*</w:t>
            </w:r>
          </w:p>
        </w:tc>
        <w:tc>
          <w:tcPr>
            <w:tcW w:w="1620" w:type="dxa"/>
            <w:vAlign w:val="center"/>
          </w:tcPr>
          <w:p w14:paraId="23C73E5D" w14:textId="0CE4F18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7AB79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EE8A2D" w14:textId="4611EC5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037CB20" w14:textId="38A4462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Caste/tribe</w:t>
            </w:r>
          </w:p>
        </w:tc>
        <w:tc>
          <w:tcPr>
            <w:tcW w:w="2179" w:type="dxa"/>
            <w:vAlign w:val="center"/>
          </w:tcPr>
          <w:p w14:paraId="777837E1" w14:textId="1123443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5A04A7DA" w14:textId="10FDD9B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FA83AD2" w14:textId="7595F72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73E58851" w14:textId="153688E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8098FC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5B10CB" w14:textId="682FC12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89FFDD4" w14:textId="0B11622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w:t>
            </w:r>
          </w:p>
        </w:tc>
        <w:tc>
          <w:tcPr>
            <w:tcW w:w="2179" w:type="dxa"/>
            <w:vAlign w:val="center"/>
          </w:tcPr>
          <w:p w14:paraId="2CD9B629" w14:textId="34EEAD4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372E1E62" w14:textId="437B8C5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F50671F" w14:textId="75C2A00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4A910214" w14:textId="4681BA2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0ECDB0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DECA2B" w14:textId="79D052F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AFEC8E2" w14:textId="480AFEC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Scheduled caste, scheduled tribe, or other backward class</w:t>
            </w:r>
          </w:p>
        </w:tc>
        <w:tc>
          <w:tcPr>
            <w:tcW w:w="2179" w:type="dxa"/>
            <w:vAlign w:val="center"/>
          </w:tcPr>
          <w:p w14:paraId="5B6D6A34" w14:textId="68DC213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F904082" w14:textId="5FF3BC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C07791E" w14:textId="24968C6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0.36 (0.08-1.71)</w:t>
            </w:r>
          </w:p>
        </w:tc>
        <w:tc>
          <w:tcPr>
            <w:tcW w:w="1620" w:type="dxa"/>
            <w:vAlign w:val="center"/>
          </w:tcPr>
          <w:p w14:paraId="35BE4F16" w14:textId="3E9510F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9CFF7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9A914C" w14:textId="77B829B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9C50BF1" w14:textId="6F246F5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Number of children in household</w:t>
            </w:r>
            <w:r w:rsidRPr="006B4796">
              <w:rPr>
                <w:rFonts w:ascii="Arial" w:hAnsi="Arial" w:cs="Arial"/>
                <w:b/>
                <w:bCs/>
                <w:color w:val="000000"/>
                <w:sz w:val="18"/>
                <w:szCs w:val="18"/>
                <w:vertAlign w:val="superscript"/>
              </w:rPr>
              <w:t>c</w:t>
            </w:r>
          </w:p>
        </w:tc>
        <w:tc>
          <w:tcPr>
            <w:tcW w:w="2179" w:type="dxa"/>
            <w:vAlign w:val="center"/>
          </w:tcPr>
          <w:p w14:paraId="5767F5CA" w14:textId="63CF9F1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A4D2D09" w14:textId="2F170A6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0DC58644" w14:textId="21F6CB1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DBCA9EE" w14:textId="13DAEC2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F7B145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526868" w14:textId="50A18A9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67C36BA" w14:textId="604EFC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 each increase in number of children</w:t>
            </w:r>
          </w:p>
        </w:tc>
        <w:tc>
          <w:tcPr>
            <w:tcW w:w="2179" w:type="dxa"/>
            <w:vAlign w:val="center"/>
          </w:tcPr>
          <w:p w14:paraId="664C21FC" w14:textId="5149044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1C0A507" w14:textId="79361A3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687C746" w14:textId="2B999F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0.80 (0.53-1.20)</w:t>
            </w:r>
          </w:p>
        </w:tc>
        <w:tc>
          <w:tcPr>
            <w:tcW w:w="1620" w:type="dxa"/>
            <w:vAlign w:val="center"/>
          </w:tcPr>
          <w:p w14:paraId="41F49814" w14:textId="3F860FC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7C28F8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A2AD52" w14:textId="151951A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1DFF103" w14:textId="075EBBF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Education</w:t>
            </w:r>
          </w:p>
        </w:tc>
        <w:tc>
          <w:tcPr>
            <w:tcW w:w="2179" w:type="dxa"/>
            <w:vAlign w:val="center"/>
          </w:tcPr>
          <w:p w14:paraId="672DF234" w14:textId="585D474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68B1A73B" w14:textId="0D8414C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02696352" w14:textId="1F1E1A0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013EEF2" w14:textId="60D8F1B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07376F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0A4308" w14:textId="7DBE6A7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ABA5AD5" w14:textId="0D069D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 each year increase in education</w:t>
            </w:r>
          </w:p>
        </w:tc>
        <w:tc>
          <w:tcPr>
            <w:tcW w:w="2179" w:type="dxa"/>
            <w:vAlign w:val="center"/>
          </w:tcPr>
          <w:p w14:paraId="4A3B5773" w14:textId="51D94FC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6196A7D9" w14:textId="18D7350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BB21E33" w14:textId="131B1BC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0.75 (0.58-0.98)*</w:t>
            </w:r>
          </w:p>
        </w:tc>
        <w:tc>
          <w:tcPr>
            <w:tcW w:w="1620" w:type="dxa"/>
            <w:vAlign w:val="center"/>
          </w:tcPr>
          <w:p w14:paraId="2B3D79B9" w14:textId="1206466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D52E2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A7A385" w14:textId="15C81A2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238EB5F" w14:textId="38A085F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Poor</w:t>
            </w:r>
          </w:p>
        </w:tc>
        <w:tc>
          <w:tcPr>
            <w:tcW w:w="2179" w:type="dxa"/>
            <w:vAlign w:val="center"/>
          </w:tcPr>
          <w:p w14:paraId="0CAA9559" w14:textId="013F296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730384C" w14:textId="6F22EB8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FEC8197" w14:textId="29B2F8A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F3470B9" w14:textId="51FA1D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F563C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57F91D" w14:textId="033FE58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3FCA5CC" w14:textId="4555535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w:t>
            </w:r>
          </w:p>
        </w:tc>
        <w:tc>
          <w:tcPr>
            <w:tcW w:w="2179" w:type="dxa"/>
            <w:vAlign w:val="center"/>
          </w:tcPr>
          <w:p w14:paraId="3E718243" w14:textId="756C297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39F279F" w14:textId="5180D0A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BBFCC17" w14:textId="55D105C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78055336" w14:textId="4ED8B50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9B1E7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4A74E6" w14:textId="6AA6D8A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5735B9F" w14:textId="1DD1DD6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Yes</w:t>
            </w:r>
          </w:p>
        </w:tc>
        <w:tc>
          <w:tcPr>
            <w:tcW w:w="2179" w:type="dxa"/>
            <w:vAlign w:val="center"/>
          </w:tcPr>
          <w:p w14:paraId="358EA1DA" w14:textId="1727796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3BE3FFC9" w14:textId="60686A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4D8A8D2" w14:textId="20CDC8F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0.76 (0.14-4.11)</w:t>
            </w:r>
          </w:p>
        </w:tc>
        <w:tc>
          <w:tcPr>
            <w:tcW w:w="1620" w:type="dxa"/>
            <w:vAlign w:val="center"/>
          </w:tcPr>
          <w:p w14:paraId="76D16238" w14:textId="11A4A39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F2677B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125A21" w14:textId="7423F61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0185BE2" w14:textId="22A40F2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Middle income</w:t>
            </w:r>
          </w:p>
        </w:tc>
        <w:tc>
          <w:tcPr>
            <w:tcW w:w="2179" w:type="dxa"/>
            <w:vAlign w:val="center"/>
          </w:tcPr>
          <w:p w14:paraId="7189DA45" w14:textId="0AE6BD9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50877BEE" w14:textId="5103081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8AA44D4" w14:textId="7C5A3ED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71F8462" w14:textId="2D29617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1A7008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CCB38E" w14:textId="278D2E9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51107E7" w14:textId="6E41CD5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w:t>
            </w:r>
          </w:p>
        </w:tc>
        <w:tc>
          <w:tcPr>
            <w:tcW w:w="2179" w:type="dxa"/>
            <w:vAlign w:val="center"/>
          </w:tcPr>
          <w:p w14:paraId="29692766" w14:textId="6D707FE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2193EE9" w14:textId="0FE81C1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D8F35BA" w14:textId="568A37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5A0D0C8A" w14:textId="0F6D18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0CF138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CBC7DB" w14:textId="674BF94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ABEF8B9" w14:textId="68A6142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Yes</w:t>
            </w:r>
          </w:p>
        </w:tc>
        <w:tc>
          <w:tcPr>
            <w:tcW w:w="2179" w:type="dxa"/>
            <w:vAlign w:val="center"/>
          </w:tcPr>
          <w:p w14:paraId="7B5894B7" w14:textId="4660A27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04E2393" w14:textId="044692B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0B771E1" w14:textId="22765EC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0.99 (0.30-3.20)</w:t>
            </w:r>
          </w:p>
        </w:tc>
        <w:tc>
          <w:tcPr>
            <w:tcW w:w="1620" w:type="dxa"/>
            <w:vAlign w:val="center"/>
          </w:tcPr>
          <w:p w14:paraId="38989669" w14:textId="321DCC6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9B9878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2D3CFF" w14:textId="3C3797C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989CE63" w14:textId="3BC5CF7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Household size</w:t>
            </w:r>
            <w:r w:rsidRPr="006B4796">
              <w:rPr>
                <w:rFonts w:ascii="Arial" w:hAnsi="Arial" w:cs="Arial"/>
                <w:b/>
                <w:bCs/>
                <w:color w:val="000000"/>
                <w:sz w:val="18"/>
                <w:szCs w:val="18"/>
                <w:vertAlign w:val="superscript"/>
              </w:rPr>
              <w:t>c</w:t>
            </w:r>
          </w:p>
        </w:tc>
        <w:tc>
          <w:tcPr>
            <w:tcW w:w="2179" w:type="dxa"/>
            <w:vAlign w:val="center"/>
          </w:tcPr>
          <w:p w14:paraId="66BF9E4E" w14:textId="2EB592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6028F737" w14:textId="06AEEE8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EA0F3DD" w14:textId="00028E4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FB83AEE" w14:textId="7D19520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C6175C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91931F" w14:textId="4F6D73C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center"/>
          </w:tcPr>
          <w:p w14:paraId="34C5EBF2" w14:textId="35002DD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 each person increase in household</w:t>
            </w:r>
          </w:p>
        </w:tc>
        <w:tc>
          <w:tcPr>
            <w:tcW w:w="2179" w:type="dxa"/>
            <w:vAlign w:val="center"/>
          </w:tcPr>
          <w:p w14:paraId="27F97B08" w14:textId="62EBEEB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8F1ACC3" w14:textId="1032D41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A7D79EC" w14:textId="08FFC49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1.35 (0.97-1.88)</w:t>
            </w:r>
          </w:p>
        </w:tc>
        <w:tc>
          <w:tcPr>
            <w:tcW w:w="1620" w:type="dxa"/>
            <w:vAlign w:val="center"/>
          </w:tcPr>
          <w:p w14:paraId="1ABB3EB5" w14:textId="572476F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F4A0F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F02CD5" w14:textId="2CF5CE5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5F4C38A" w14:textId="6CF9677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Completed previous TB treatment</w:t>
            </w:r>
          </w:p>
        </w:tc>
        <w:tc>
          <w:tcPr>
            <w:tcW w:w="2179" w:type="dxa"/>
            <w:vAlign w:val="center"/>
          </w:tcPr>
          <w:p w14:paraId="29FE6F02" w14:textId="3703699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0F56C75" w14:textId="18F5CD0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024E77FC" w14:textId="28C62D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75DA9DC" w14:textId="55B9351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EFDA4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52C281" w14:textId="3D366FE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CFCB7FD" w14:textId="6C6F9B6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w:t>
            </w:r>
          </w:p>
        </w:tc>
        <w:tc>
          <w:tcPr>
            <w:tcW w:w="2179" w:type="dxa"/>
            <w:vAlign w:val="center"/>
          </w:tcPr>
          <w:p w14:paraId="262B38AF" w14:textId="10A997E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632A47E5" w14:textId="55348E7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815107A" w14:textId="5C4980F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0B2614EE" w14:textId="0AE607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4DC2A6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9EE155" w14:textId="35C0962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1375C7C" w14:textId="384CC25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Yes</w:t>
            </w:r>
          </w:p>
        </w:tc>
        <w:tc>
          <w:tcPr>
            <w:tcW w:w="2179" w:type="dxa"/>
            <w:vAlign w:val="center"/>
          </w:tcPr>
          <w:p w14:paraId="33E3DC63" w14:textId="73C74BB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78A858D" w14:textId="3FB1288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83245EB" w14:textId="0A6C12D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0.15 (0.03-0.73)*</w:t>
            </w:r>
          </w:p>
        </w:tc>
        <w:tc>
          <w:tcPr>
            <w:tcW w:w="1620" w:type="dxa"/>
            <w:vAlign w:val="center"/>
          </w:tcPr>
          <w:p w14:paraId="2BB11E17" w14:textId="6F1C89F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01F798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538749" w14:textId="34E6A9B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879DB81" w14:textId="1009C69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Total weeks from symptom onset to treatment initiation</w:t>
            </w:r>
            <w:r w:rsidRPr="006B4796">
              <w:rPr>
                <w:rFonts w:ascii="Arial" w:hAnsi="Arial" w:cs="Arial"/>
                <w:b/>
                <w:bCs/>
                <w:color w:val="000000"/>
                <w:sz w:val="18"/>
                <w:szCs w:val="18"/>
                <w:vertAlign w:val="superscript"/>
              </w:rPr>
              <w:t>c</w:t>
            </w:r>
          </w:p>
        </w:tc>
        <w:tc>
          <w:tcPr>
            <w:tcW w:w="2179" w:type="dxa"/>
            <w:vAlign w:val="center"/>
          </w:tcPr>
          <w:p w14:paraId="15E6B17E" w14:textId="62148B6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E33E924" w14:textId="49342A7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883F706" w14:textId="714DAE0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9A87F11" w14:textId="4C1964F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C21D3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852AE6" w14:textId="0542E9F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9CB75A5" w14:textId="73157B5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 each week increase in symptoms</w:t>
            </w:r>
          </w:p>
        </w:tc>
        <w:tc>
          <w:tcPr>
            <w:tcW w:w="2179" w:type="dxa"/>
            <w:vAlign w:val="center"/>
          </w:tcPr>
          <w:p w14:paraId="3D6D2EB5" w14:textId="1A29D30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0A5A195" w14:textId="5191C1A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0D34A414" w14:textId="5FC020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1.04 (0.90-1.20)</w:t>
            </w:r>
          </w:p>
        </w:tc>
        <w:tc>
          <w:tcPr>
            <w:tcW w:w="1620" w:type="dxa"/>
            <w:vAlign w:val="center"/>
          </w:tcPr>
          <w:p w14:paraId="378749AA" w14:textId="6898A08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C4CDDC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C17FCB" w14:textId="42523C0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2504538" w14:textId="67D6614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Number of symptoms at treatment initiation</w:t>
            </w:r>
          </w:p>
        </w:tc>
        <w:tc>
          <w:tcPr>
            <w:tcW w:w="2179" w:type="dxa"/>
            <w:vAlign w:val="center"/>
          </w:tcPr>
          <w:p w14:paraId="6C7C5134" w14:textId="265E3D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78442C40" w14:textId="086762A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A6296E6" w14:textId="013F80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343D4F0" w14:textId="7C3BEDF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C735A8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E59015" w14:textId="2224115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0D55F93" w14:textId="5CBB07D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&gt;=5</w:t>
            </w:r>
          </w:p>
        </w:tc>
        <w:tc>
          <w:tcPr>
            <w:tcW w:w="2179" w:type="dxa"/>
            <w:vAlign w:val="center"/>
          </w:tcPr>
          <w:p w14:paraId="74C0849C" w14:textId="0E294C0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8AC3854" w14:textId="615773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1F9B879" w14:textId="72F11B5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0426B827" w14:textId="26B3863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52EDC5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63D264" w14:textId="502FE3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08B23C4" w14:textId="583EA14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 or fewer</w:t>
            </w:r>
          </w:p>
        </w:tc>
        <w:tc>
          <w:tcPr>
            <w:tcW w:w="2179" w:type="dxa"/>
            <w:vAlign w:val="center"/>
          </w:tcPr>
          <w:p w14:paraId="14E7DD17" w14:textId="75BD8EB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E196864" w14:textId="0419A4C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4FC67E2C" w14:textId="66D24D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4.20 (1.26-13.92)*</w:t>
            </w:r>
          </w:p>
        </w:tc>
        <w:tc>
          <w:tcPr>
            <w:tcW w:w="1620" w:type="dxa"/>
            <w:vAlign w:val="center"/>
          </w:tcPr>
          <w:p w14:paraId="0CE34085" w14:textId="777777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6B4796" w:rsidRPr="00201B71" w14:paraId="42D018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C723DB" w14:textId="2CFA4C8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FB7823D" w14:textId="19567B6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 to 4</w:t>
            </w:r>
          </w:p>
        </w:tc>
        <w:tc>
          <w:tcPr>
            <w:tcW w:w="2179" w:type="dxa"/>
            <w:vAlign w:val="center"/>
          </w:tcPr>
          <w:p w14:paraId="3E0C5DC3" w14:textId="25C83C1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7B75E890" w14:textId="0DB6F26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567DDA3" w14:textId="3E7D8F3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2.55 (0.66-9.95)</w:t>
            </w:r>
          </w:p>
        </w:tc>
        <w:tc>
          <w:tcPr>
            <w:tcW w:w="1620" w:type="dxa"/>
            <w:vAlign w:val="center"/>
          </w:tcPr>
          <w:p w14:paraId="2CAEA3D6" w14:textId="71ECF7B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319D4C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5010DF" w14:textId="2AE9130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EA41B4B" w14:textId="4A8C000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Travel cost as a barrier</w:t>
            </w:r>
          </w:p>
        </w:tc>
        <w:tc>
          <w:tcPr>
            <w:tcW w:w="2179" w:type="dxa"/>
            <w:vAlign w:val="center"/>
          </w:tcPr>
          <w:p w14:paraId="08B7F5C0" w14:textId="77EA22D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145B70A3" w14:textId="6C47C6E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2FCE54D" w14:textId="18A697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AF56469" w14:textId="4A14FF1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CD3403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04BED2" w14:textId="228B074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E1940AD" w14:textId="4AA1D95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w:t>
            </w:r>
          </w:p>
        </w:tc>
        <w:tc>
          <w:tcPr>
            <w:tcW w:w="2179" w:type="dxa"/>
            <w:vAlign w:val="center"/>
          </w:tcPr>
          <w:p w14:paraId="29D31B25" w14:textId="3E1B0C0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2C51C4E" w14:textId="2EA988A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EDBA935" w14:textId="38ECC1F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4BF76464" w14:textId="6DDA034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0F70A5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529F45" w14:textId="5FBBF5B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FB5037E" w14:textId="48CE0EF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Yes</w:t>
            </w:r>
          </w:p>
        </w:tc>
        <w:tc>
          <w:tcPr>
            <w:tcW w:w="2179" w:type="dxa"/>
            <w:vAlign w:val="center"/>
          </w:tcPr>
          <w:p w14:paraId="7E53C220" w14:textId="242147B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6E4B3F28" w14:textId="2BC9087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7C2D359" w14:textId="5A5717B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1.43 (0.13-16.08)</w:t>
            </w:r>
          </w:p>
        </w:tc>
        <w:tc>
          <w:tcPr>
            <w:tcW w:w="1620" w:type="dxa"/>
            <w:vAlign w:val="center"/>
          </w:tcPr>
          <w:p w14:paraId="6832D3DF" w14:textId="5A35E1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C4953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54C73C" w14:textId="600BAA4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F6C0689" w14:textId="27C720B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Number of providers visited</w:t>
            </w:r>
            <w:r w:rsidR="00BB2FCD">
              <w:rPr>
                <w:rFonts w:ascii="Arial" w:hAnsi="Arial" w:cs="Arial"/>
                <w:b/>
                <w:bCs/>
                <w:color w:val="000000"/>
                <w:sz w:val="18"/>
                <w:szCs w:val="18"/>
                <w:vertAlign w:val="superscript"/>
              </w:rPr>
              <w:t>c</w:t>
            </w:r>
          </w:p>
        </w:tc>
        <w:tc>
          <w:tcPr>
            <w:tcW w:w="2179" w:type="dxa"/>
            <w:vAlign w:val="center"/>
          </w:tcPr>
          <w:p w14:paraId="1E43B4E3" w14:textId="47D25EF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67F351E" w14:textId="6C91C70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92592C4" w14:textId="2F8D323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17C655C" w14:textId="56CBED0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4C52A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15A14D" w14:textId="684FF95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CDA0992" w14:textId="5F1E088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 each provider increased</w:t>
            </w:r>
          </w:p>
        </w:tc>
        <w:tc>
          <w:tcPr>
            <w:tcW w:w="2179" w:type="dxa"/>
            <w:vAlign w:val="center"/>
          </w:tcPr>
          <w:p w14:paraId="53AE16F5" w14:textId="1E39EF2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58B384A7" w14:textId="2F99337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9F4D7BA" w14:textId="2357425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3.08 (0.46-20.45)</w:t>
            </w:r>
          </w:p>
        </w:tc>
        <w:tc>
          <w:tcPr>
            <w:tcW w:w="1620" w:type="dxa"/>
            <w:vAlign w:val="center"/>
          </w:tcPr>
          <w:p w14:paraId="4104EB56" w14:textId="659866E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EE84D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F54ABA" w14:textId="22B0BCA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F40B197" w14:textId="714336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Treatment or medication fees</w:t>
            </w:r>
          </w:p>
        </w:tc>
        <w:tc>
          <w:tcPr>
            <w:tcW w:w="2179" w:type="dxa"/>
            <w:vAlign w:val="center"/>
          </w:tcPr>
          <w:p w14:paraId="2FE9B68A" w14:textId="3A88FE0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340C86F4" w14:textId="34870D2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FA208AB" w14:textId="3C10F94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63373A4" w14:textId="7238A7C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D2CD6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F2B339" w14:textId="028A89D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9D24542" w14:textId="17D5D3B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w:t>
            </w:r>
          </w:p>
        </w:tc>
        <w:tc>
          <w:tcPr>
            <w:tcW w:w="2179" w:type="dxa"/>
            <w:vAlign w:val="center"/>
          </w:tcPr>
          <w:p w14:paraId="22B7CD9E" w14:textId="0127130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057FBAC" w14:textId="5312E43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4A5E9DB8" w14:textId="16C8F90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center"/>
          </w:tcPr>
          <w:p w14:paraId="2AD58A71" w14:textId="3707577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CB2DD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39A129" w14:textId="2FB25D3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9E87331" w14:textId="68AF1F0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Yes</w:t>
            </w:r>
          </w:p>
        </w:tc>
        <w:tc>
          <w:tcPr>
            <w:tcW w:w="2179" w:type="dxa"/>
            <w:vAlign w:val="center"/>
          </w:tcPr>
          <w:p w14:paraId="1597FBB7" w14:textId="21457E9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2A057F4" w14:textId="02176D0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C5ACF28" w14:textId="57BDB7F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1.13 (0.08-16.48)</w:t>
            </w:r>
          </w:p>
        </w:tc>
        <w:tc>
          <w:tcPr>
            <w:tcW w:w="1620" w:type="dxa"/>
            <w:vAlign w:val="center"/>
          </w:tcPr>
          <w:p w14:paraId="22CA0F1F" w14:textId="24489C6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3AC547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4F0C44B" w14:textId="10A552C5"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Bhagat, 2010</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(Maharashtra)</w:t>
            </w:r>
            <w:r w:rsidRPr="006B4796">
              <w:rPr>
                <w:rFonts w:ascii="Arial" w:hAnsi="Arial" w:cs="Arial"/>
                <w:color w:val="000000"/>
                <w:sz w:val="18"/>
                <w:szCs w:val="18"/>
              </w:rPr>
              <w:br/>
            </w:r>
            <w:r w:rsidRPr="006B4796">
              <w:rPr>
                <w:rFonts w:ascii="Arial" w:hAnsi="Arial" w:cs="Arial"/>
                <w:i/>
                <w:iCs/>
                <w:color w:val="000000"/>
                <w:sz w:val="18"/>
                <w:szCs w:val="18"/>
              </w:rPr>
              <w:t>Outcome:</w:t>
            </w:r>
            <w:r w:rsidRPr="006B4796">
              <w:rPr>
                <w:rFonts w:ascii="Arial" w:hAnsi="Arial" w:cs="Arial"/>
                <w:color w:val="000000"/>
                <w:sz w:val="18"/>
                <w:szCs w:val="18"/>
              </w:rPr>
              <w:t xml:space="preserve"> </w:t>
            </w:r>
            <w:r w:rsidRPr="006B4796">
              <w:rPr>
                <w:rFonts w:ascii="Arial" w:hAnsi="Arial" w:cs="Arial"/>
                <w:i/>
                <w:iCs/>
                <w:color w:val="000000"/>
                <w:sz w:val="18"/>
                <w:szCs w:val="18"/>
              </w:rPr>
              <w:t>Loss to follow-up as a single outcome</w:t>
            </w:r>
          </w:p>
        </w:tc>
        <w:tc>
          <w:tcPr>
            <w:tcW w:w="2097" w:type="dxa"/>
            <w:vAlign w:val="bottom"/>
          </w:tcPr>
          <w:p w14:paraId="13A75308" w14:textId="316515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15290EF5" w14:textId="0DED0F3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632F978E" w14:textId="5A6E92F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3D61886" w14:textId="5F08041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adjusted odds ratios</w:t>
            </w:r>
          </w:p>
        </w:tc>
        <w:tc>
          <w:tcPr>
            <w:tcW w:w="1620" w:type="dxa"/>
            <w:vAlign w:val="center"/>
          </w:tcPr>
          <w:p w14:paraId="3777A2C6" w14:textId="5191A65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FF0000"/>
                <w:sz w:val="18"/>
                <w:szCs w:val="18"/>
              </w:rPr>
              <w:t>Maybe move to "all comers"?</w:t>
            </w:r>
          </w:p>
        </w:tc>
      </w:tr>
      <w:tr w:rsidR="006B4796" w:rsidRPr="00201B71" w14:paraId="01E2D4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530CDC5" w14:textId="5BA75C7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C52BA0F" w14:textId="3E92A9D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 (years)</w:t>
            </w:r>
          </w:p>
        </w:tc>
        <w:tc>
          <w:tcPr>
            <w:tcW w:w="2179" w:type="dxa"/>
            <w:vAlign w:val="bottom"/>
          </w:tcPr>
          <w:p w14:paraId="4CB8B3D4" w14:textId="1B8AF6A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64D7B8CF" w14:textId="3D24173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42D9D383" w14:textId="2C9B709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39941B29" w14:textId="623A77D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267ABFB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5F2ABD8" w14:textId="7814550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9B77414" w14:textId="3F0F239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&lt;24</w:t>
            </w:r>
          </w:p>
        </w:tc>
        <w:tc>
          <w:tcPr>
            <w:tcW w:w="2179" w:type="dxa"/>
            <w:vAlign w:val="bottom"/>
          </w:tcPr>
          <w:p w14:paraId="0DED28B7" w14:textId="42D64D3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5E3FBB49" w14:textId="325D61F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E00D24F" w14:textId="43842D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0910508" w14:textId="40E1C35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F6470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E190DEB" w14:textId="300FEB4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237CCAF" w14:textId="6DC2A4C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25-34</w:t>
            </w:r>
          </w:p>
        </w:tc>
        <w:tc>
          <w:tcPr>
            <w:tcW w:w="2179" w:type="dxa"/>
            <w:vAlign w:val="bottom"/>
          </w:tcPr>
          <w:p w14:paraId="21B42706" w14:textId="5F37CB1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1.74 (0.4-7.62)</w:t>
            </w:r>
          </w:p>
        </w:tc>
        <w:tc>
          <w:tcPr>
            <w:tcW w:w="971" w:type="dxa"/>
            <w:vAlign w:val="bottom"/>
          </w:tcPr>
          <w:p w14:paraId="1749D5AB" w14:textId="7A77341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0.46</w:t>
            </w:r>
          </w:p>
        </w:tc>
        <w:tc>
          <w:tcPr>
            <w:tcW w:w="1618" w:type="dxa"/>
            <w:vAlign w:val="bottom"/>
          </w:tcPr>
          <w:p w14:paraId="0696B55A" w14:textId="4A16C8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EB7E1F6" w14:textId="670C196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DD8582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B4C6C9D" w14:textId="5638924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DEFB84D" w14:textId="5350E7F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35-44</w:t>
            </w:r>
          </w:p>
        </w:tc>
        <w:tc>
          <w:tcPr>
            <w:tcW w:w="2179" w:type="dxa"/>
            <w:vAlign w:val="bottom"/>
          </w:tcPr>
          <w:p w14:paraId="107E1FB8" w14:textId="61E0BD3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2.69 (0.58-12.6)</w:t>
            </w:r>
          </w:p>
        </w:tc>
        <w:tc>
          <w:tcPr>
            <w:tcW w:w="971" w:type="dxa"/>
            <w:vAlign w:val="bottom"/>
          </w:tcPr>
          <w:p w14:paraId="51937CBB" w14:textId="05C794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0.21</w:t>
            </w:r>
          </w:p>
        </w:tc>
        <w:tc>
          <w:tcPr>
            <w:tcW w:w="1618" w:type="dxa"/>
            <w:vAlign w:val="bottom"/>
          </w:tcPr>
          <w:p w14:paraId="2224F631" w14:textId="5497568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F056A9F" w14:textId="4CDF1C7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A7D0A7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FBA12A7" w14:textId="265497A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06A65A3" w14:textId="164B2DB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45-54</w:t>
            </w:r>
          </w:p>
        </w:tc>
        <w:tc>
          <w:tcPr>
            <w:tcW w:w="2179" w:type="dxa"/>
            <w:vAlign w:val="bottom"/>
          </w:tcPr>
          <w:p w14:paraId="6CC9F74D" w14:textId="5D24F6C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1.39 (0.28-6.8)</w:t>
            </w:r>
          </w:p>
        </w:tc>
        <w:tc>
          <w:tcPr>
            <w:tcW w:w="971" w:type="dxa"/>
            <w:vAlign w:val="bottom"/>
          </w:tcPr>
          <w:p w14:paraId="1B21440E" w14:textId="6E1D215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0.68</w:t>
            </w:r>
          </w:p>
        </w:tc>
        <w:tc>
          <w:tcPr>
            <w:tcW w:w="1618" w:type="dxa"/>
            <w:vAlign w:val="bottom"/>
          </w:tcPr>
          <w:p w14:paraId="663C82F5" w14:textId="6E93EA2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A78E1D9" w14:textId="3B8AD02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1EE94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0644E7" w14:textId="576151D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D8E2012" w14:textId="4B8DC33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Sex</w:t>
            </w:r>
          </w:p>
        </w:tc>
        <w:tc>
          <w:tcPr>
            <w:tcW w:w="2179" w:type="dxa"/>
            <w:vAlign w:val="bottom"/>
          </w:tcPr>
          <w:p w14:paraId="70711752" w14:textId="188685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3D989B40" w14:textId="7BC6B54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288C6D6" w14:textId="11252F0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440B863" w14:textId="5A8AB97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CEFADC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8B4265F" w14:textId="16FB2A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230F9A1" w14:textId="3CA1447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bottom"/>
          </w:tcPr>
          <w:p w14:paraId="0BE57DA4" w14:textId="11CCF26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7E11C27C" w14:textId="7E7C63C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A5EFAF2" w14:textId="050DE8D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78CDDEF7" w14:textId="01AA8EF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7D2D26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1E9A10C" w14:textId="073C8F0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AD444B1" w14:textId="3947B07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bottom"/>
          </w:tcPr>
          <w:p w14:paraId="1C5C1365" w14:textId="0E49F3E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3.34 (0.71-15.67)</w:t>
            </w:r>
          </w:p>
        </w:tc>
        <w:tc>
          <w:tcPr>
            <w:tcW w:w="971" w:type="dxa"/>
            <w:vAlign w:val="bottom"/>
          </w:tcPr>
          <w:p w14:paraId="1360BC0C" w14:textId="461DD8C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0.13</w:t>
            </w:r>
          </w:p>
        </w:tc>
        <w:tc>
          <w:tcPr>
            <w:tcW w:w="1618" w:type="dxa"/>
            <w:vAlign w:val="bottom"/>
          </w:tcPr>
          <w:p w14:paraId="011ACE3D" w14:textId="0213170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3.96 (0.61-25.77)</w:t>
            </w:r>
          </w:p>
        </w:tc>
        <w:tc>
          <w:tcPr>
            <w:tcW w:w="1620" w:type="dxa"/>
            <w:vAlign w:val="bottom"/>
          </w:tcPr>
          <w:p w14:paraId="7C669E46" w14:textId="31681AC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0.15</w:t>
            </w:r>
          </w:p>
        </w:tc>
      </w:tr>
      <w:tr w:rsidR="006B4796" w:rsidRPr="00201B71" w14:paraId="6AF6D3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DDE78E2" w14:textId="01D7071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AD04A2C" w14:textId="313848A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Religion</w:t>
            </w:r>
          </w:p>
        </w:tc>
        <w:tc>
          <w:tcPr>
            <w:tcW w:w="2179" w:type="dxa"/>
            <w:vAlign w:val="bottom"/>
          </w:tcPr>
          <w:p w14:paraId="43BA4C2E" w14:textId="5747670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D096484" w14:textId="6948C29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C61F3B2" w14:textId="275E4AD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4CEC20A" w14:textId="676ACD9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2D2837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A15DAE4" w14:textId="075EC4E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37B1818" w14:textId="59B45C4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Hindu</w:t>
            </w:r>
          </w:p>
        </w:tc>
        <w:tc>
          <w:tcPr>
            <w:tcW w:w="2179" w:type="dxa"/>
            <w:vAlign w:val="bottom"/>
          </w:tcPr>
          <w:p w14:paraId="3458448F" w14:textId="77442C5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94AF4BF" w14:textId="0D66C43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B9C1237" w14:textId="3A81BF4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D737EC0" w14:textId="1E92FB9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DE5CF2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10B1013" w14:textId="07CA23E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074958C" w14:textId="70CF0A4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Muslim</w:t>
            </w:r>
          </w:p>
        </w:tc>
        <w:tc>
          <w:tcPr>
            <w:tcW w:w="2179" w:type="dxa"/>
            <w:vAlign w:val="bottom"/>
          </w:tcPr>
          <w:p w14:paraId="239A0463" w14:textId="51CB72E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2.25 (0.79-6.43)</w:t>
            </w:r>
          </w:p>
        </w:tc>
        <w:tc>
          <w:tcPr>
            <w:tcW w:w="971" w:type="dxa"/>
            <w:vAlign w:val="bottom"/>
          </w:tcPr>
          <w:p w14:paraId="66A70C59" w14:textId="0504120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0.13</w:t>
            </w:r>
          </w:p>
        </w:tc>
        <w:tc>
          <w:tcPr>
            <w:tcW w:w="1618" w:type="dxa"/>
            <w:vAlign w:val="bottom"/>
          </w:tcPr>
          <w:p w14:paraId="3191AFFD" w14:textId="0833CDD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D1947D7" w14:textId="466D69C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4BB71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4491962" w14:textId="6E7FF6F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35F9500" w14:textId="3E3275B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Others</w:t>
            </w:r>
          </w:p>
        </w:tc>
        <w:tc>
          <w:tcPr>
            <w:tcW w:w="2179" w:type="dxa"/>
            <w:vAlign w:val="bottom"/>
          </w:tcPr>
          <w:p w14:paraId="44E3F705" w14:textId="30DABD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1.23 (0.33-4.52)</w:t>
            </w:r>
          </w:p>
        </w:tc>
        <w:tc>
          <w:tcPr>
            <w:tcW w:w="971" w:type="dxa"/>
            <w:vAlign w:val="bottom"/>
          </w:tcPr>
          <w:p w14:paraId="7888425F" w14:textId="52A1F78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0.75</w:t>
            </w:r>
          </w:p>
        </w:tc>
        <w:tc>
          <w:tcPr>
            <w:tcW w:w="1618" w:type="dxa"/>
            <w:vAlign w:val="bottom"/>
          </w:tcPr>
          <w:p w14:paraId="1E672243" w14:textId="2AA1FCB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59A1F9B" w14:textId="2367D57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A9BF22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5F091C1" w14:textId="6173F9E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9144F83" w14:textId="3948344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Marital status</w:t>
            </w:r>
          </w:p>
        </w:tc>
        <w:tc>
          <w:tcPr>
            <w:tcW w:w="2179" w:type="dxa"/>
            <w:vAlign w:val="bottom"/>
          </w:tcPr>
          <w:p w14:paraId="2B3B297C" w14:textId="220A0AD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17B34C2C" w14:textId="764FAB4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47DEA75" w14:textId="696AD1A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D98665D" w14:textId="41FAE90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7051C7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BA57918" w14:textId="51CADC8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62346AB" w14:textId="6E7B143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Unmarried</w:t>
            </w:r>
          </w:p>
        </w:tc>
        <w:tc>
          <w:tcPr>
            <w:tcW w:w="2179" w:type="dxa"/>
            <w:vAlign w:val="bottom"/>
          </w:tcPr>
          <w:p w14:paraId="125AC366" w14:textId="02C34E6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F06D927" w14:textId="19A3D01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4C57062" w14:textId="3C73A45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5751075" w14:textId="3B74196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E05392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21D168" w14:textId="6FFFA46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E6B43E5" w14:textId="3D52629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Married</w:t>
            </w:r>
          </w:p>
        </w:tc>
        <w:tc>
          <w:tcPr>
            <w:tcW w:w="2179" w:type="dxa"/>
            <w:vAlign w:val="bottom"/>
          </w:tcPr>
          <w:p w14:paraId="34187C1D" w14:textId="1C9D728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2.02 (0.61-6.62)</w:t>
            </w:r>
          </w:p>
        </w:tc>
        <w:tc>
          <w:tcPr>
            <w:tcW w:w="971" w:type="dxa"/>
            <w:vAlign w:val="bottom"/>
          </w:tcPr>
          <w:p w14:paraId="2A5E28CC" w14:textId="5F3EA06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0.25</w:t>
            </w:r>
          </w:p>
        </w:tc>
        <w:tc>
          <w:tcPr>
            <w:tcW w:w="1618" w:type="dxa"/>
            <w:vAlign w:val="bottom"/>
          </w:tcPr>
          <w:p w14:paraId="794FDFCA" w14:textId="009D15B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84945BE" w14:textId="2557F0F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CCB8B5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96E70AD" w14:textId="39C31C0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CE558B8" w14:textId="0D16182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Literacy</w:t>
            </w:r>
          </w:p>
        </w:tc>
        <w:tc>
          <w:tcPr>
            <w:tcW w:w="2179" w:type="dxa"/>
            <w:vAlign w:val="bottom"/>
          </w:tcPr>
          <w:p w14:paraId="55894357" w14:textId="23A9AB1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0DE938CD" w14:textId="3F16900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734BBEE" w14:textId="5F9FB5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D1A80C9" w14:textId="0D001DD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A5EE3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7AE61A6" w14:textId="5885BBF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7E50899" w14:textId="1D89AE8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Literate</w:t>
            </w:r>
          </w:p>
        </w:tc>
        <w:tc>
          <w:tcPr>
            <w:tcW w:w="2179" w:type="dxa"/>
            <w:vAlign w:val="bottom"/>
          </w:tcPr>
          <w:p w14:paraId="2887D9FB" w14:textId="45FA48A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7EC24A85" w14:textId="2DC27BC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EB1D66F" w14:textId="19122DF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077C65ED" w14:textId="697B60C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1D4AFB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549A9DF" w14:textId="3D3CCDF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66068EBA" w14:textId="60B7745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Illiterate</w:t>
            </w:r>
          </w:p>
        </w:tc>
        <w:tc>
          <w:tcPr>
            <w:tcW w:w="2179" w:type="dxa"/>
            <w:vAlign w:val="bottom"/>
          </w:tcPr>
          <w:p w14:paraId="249E50AF" w14:textId="78F7437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5.28 (1.92-14.48)*</w:t>
            </w:r>
          </w:p>
        </w:tc>
        <w:tc>
          <w:tcPr>
            <w:tcW w:w="971" w:type="dxa"/>
            <w:vAlign w:val="bottom"/>
          </w:tcPr>
          <w:p w14:paraId="688A1E9E" w14:textId="40E3EA7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0.001*</w:t>
            </w:r>
          </w:p>
        </w:tc>
        <w:tc>
          <w:tcPr>
            <w:tcW w:w="1618" w:type="dxa"/>
            <w:vAlign w:val="bottom"/>
          </w:tcPr>
          <w:p w14:paraId="15C57376" w14:textId="02A7E1E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3.51 (1.10-11.24)*</w:t>
            </w:r>
          </w:p>
        </w:tc>
        <w:tc>
          <w:tcPr>
            <w:tcW w:w="1620" w:type="dxa"/>
            <w:vAlign w:val="bottom"/>
          </w:tcPr>
          <w:p w14:paraId="52EB2419" w14:textId="7D91431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0.03*</w:t>
            </w:r>
          </w:p>
        </w:tc>
      </w:tr>
      <w:tr w:rsidR="006B4796" w:rsidRPr="00201B71" w14:paraId="6D96ED9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765069E" w14:textId="48C8893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9BBDC1F" w14:textId="504550C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Employment</w:t>
            </w:r>
          </w:p>
        </w:tc>
        <w:tc>
          <w:tcPr>
            <w:tcW w:w="2179" w:type="dxa"/>
            <w:vAlign w:val="bottom"/>
          </w:tcPr>
          <w:p w14:paraId="36F893DD" w14:textId="0E39EDC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94D4FD6" w14:textId="5F63468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5FCBAAE" w14:textId="7E9495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B927B73" w14:textId="253B63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C09508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2260C7A" w14:textId="725F2EA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8B994F1" w14:textId="488E07B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Unemployed</w:t>
            </w:r>
          </w:p>
        </w:tc>
        <w:tc>
          <w:tcPr>
            <w:tcW w:w="2179" w:type="dxa"/>
            <w:vAlign w:val="bottom"/>
          </w:tcPr>
          <w:p w14:paraId="22939541" w14:textId="0BCB27A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2D19ED4" w14:textId="0BBC737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EC6F80C" w14:textId="57A6F24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02268D59" w14:textId="3AAA4BC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BA7629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C62D935" w14:textId="322A59B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7339D65" w14:textId="1DC10A2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Employed</w:t>
            </w:r>
          </w:p>
        </w:tc>
        <w:tc>
          <w:tcPr>
            <w:tcW w:w="2179" w:type="dxa"/>
            <w:vAlign w:val="bottom"/>
          </w:tcPr>
          <w:p w14:paraId="422A0F0C" w14:textId="11AECB3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3.86 (1.47-10.15)*</w:t>
            </w:r>
          </w:p>
        </w:tc>
        <w:tc>
          <w:tcPr>
            <w:tcW w:w="971" w:type="dxa"/>
            <w:vAlign w:val="bottom"/>
          </w:tcPr>
          <w:p w14:paraId="629013A7" w14:textId="79B5CE8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0.006*</w:t>
            </w:r>
          </w:p>
        </w:tc>
        <w:tc>
          <w:tcPr>
            <w:tcW w:w="1618" w:type="dxa"/>
            <w:vAlign w:val="bottom"/>
          </w:tcPr>
          <w:p w14:paraId="4C4ED4C5" w14:textId="4EC1B01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3.52 (1.09-11.33)*</w:t>
            </w:r>
          </w:p>
        </w:tc>
        <w:tc>
          <w:tcPr>
            <w:tcW w:w="1620" w:type="dxa"/>
            <w:vAlign w:val="bottom"/>
          </w:tcPr>
          <w:p w14:paraId="07456103" w14:textId="778D5D7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0.04*</w:t>
            </w:r>
          </w:p>
        </w:tc>
      </w:tr>
      <w:tr w:rsidR="006B4796" w:rsidRPr="00201B71" w14:paraId="281C2F2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F7E2508" w14:textId="0547626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55F6625" w14:textId="1E9761B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Overcrowding</w:t>
            </w:r>
          </w:p>
        </w:tc>
        <w:tc>
          <w:tcPr>
            <w:tcW w:w="2179" w:type="dxa"/>
            <w:vAlign w:val="bottom"/>
          </w:tcPr>
          <w:p w14:paraId="07DE62CD" w14:textId="308D525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980FF47" w14:textId="389CED2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4CE3875" w14:textId="774212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658CF79" w14:textId="3CBF7C7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FFF58C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C4A7922" w14:textId="1915FB4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015F880" w14:textId="7B54BE4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Absent</w:t>
            </w:r>
          </w:p>
        </w:tc>
        <w:tc>
          <w:tcPr>
            <w:tcW w:w="2179" w:type="dxa"/>
            <w:vAlign w:val="bottom"/>
          </w:tcPr>
          <w:p w14:paraId="55EB1699" w14:textId="7D14CFE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6CECC17" w14:textId="2278EBF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6786666" w14:textId="140075B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43FD1AF1" w14:textId="70B095F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81823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1FCCFB5" w14:textId="41751BB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AB94CAA" w14:textId="44B4006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Present</w:t>
            </w:r>
          </w:p>
        </w:tc>
        <w:tc>
          <w:tcPr>
            <w:tcW w:w="2179" w:type="dxa"/>
            <w:vAlign w:val="bottom"/>
          </w:tcPr>
          <w:p w14:paraId="71BEDD89" w14:textId="487F9A7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1.79 (0.66-4.85)</w:t>
            </w:r>
          </w:p>
        </w:tc>
        <w:tc>
          <w:tcPr>
            <w:tcW w:w="971" w:type="dxa"/>
            <w:vAlign w:val="bottom"/>
          </w:tcPr>
          <w:p w14:paraId="4245D16C" w14:textId="6255085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0.25</w:t>
            </w:r>
          </w:p>
        </w:tc>
        <w:tc>
          <w:tcPr>
            <w:tcW w:w="1618" w:type="dxa"/>
            <w:vAlign w:val="bottom"/>
          </w:tcPr>
          <w:p w14:paraId="0B7FF16E" w14:textId="732EC8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1.26 (0.37-4.25)</w:t>
            </w:r>
          </w:p>
        </w:tc>
        <w:tc>
          <w:tcPr>
            <w:tcW w:w="1620" w:type="dxa"/>
            <w:vAlign w:val="bottom"/>
          </w:tcPr>
          <w:p w14:paraId="465DD098" w14:textId="64D950D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0.71</w:t>
            </w:r>
          </w:p>
        </w:tc>
      </w:tr>
      <w:tr w:rsidR="006B4796" w:rsidRPr="00201B71" w14:paraId="7C77660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1197566" w14:textId="7FFEF3C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8B9B054" w14:textId="72DB623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History of TB</w:t>
            </w:r>
          </w:p>
        </w:tc>
        <w:tc>
          <w:tcPr>
            <w:tcW w:w="2179" w:type="dxa"/>
            <w:vAlign w:val="bottom"/>
          </w:tcPr>
          <w:p w14:paraId="06AE8479" w14:textId="6555116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01CD678" w14:textId="0B88B83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D5CA27F" w14:textId="1710DB9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5D2A101" w14:textId="7CC625F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BDB08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B92CD87" w14:textId="58AB98A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9E36E91" w14:textId="4A0CE8C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Absent</w:t>
            </w:r>
          </w:p>
        </w:tc>
        <w:tc>
          <w:tcPr>
            <w:tcW w:w="2179" w:type="dxa"/>
            <w:vAlign w:val="bottom"/>
          </w:tcPr>
          <w:p w14:paraId="45155ED5" w14:textId="6C4C1D5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5FE3E705" w14:textId="3F0FACF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5229C42" w14:textId="576C39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5BD169F7" w14:textId="6DF6448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4AB23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CDBC2C0" w14:textId="1BAF172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5CB3516" w14:textId="27180A9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Present</w:t>
            </w:r>
          </w:p>
        </w:tc>
        <w:tc>
          <w:tcPr>
            <w:tcW w:w="2179" w:type="dxa"/>
            <w:vAlign w:val="bottom"/>
          </w:tcPr>
          <w:p w14:paraId="1FC07838" w14:textId="605BDB8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5.07 (0.79-32.39)</w:t>
            </w:r>
          </w:p>
        </w:tc>
        <w:tc>
          <w:tcPr>
            <w:tcW w:w="971" w:type="dxa"/>
            <w:vAlign w:val="bottom"/>
          </w:tcPr>
          <w:p w14:paraId="35D0AD0C" w14:textId="3F0200F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0.09</w:t>
            </w:r>
          </w:p>
        </w:tc>
        <w:tc>
          <w:tcPr>
            <w:tcW w:w="1618" w:type="dxa"/>
            <w:vAlign w:val="bottom"/>
          </w:tcPr>
          <w:p w14:paraId="218B81C0" w14:textId="4AEB062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1.15 (0.11-11.98)</w:t>
            </w:r>
          </w:p>
        </w:tc>
        <w:tc>
          <w:tcPr>
            <w:tcW w:w="1620" w:type="dxa"/>
            <w:vAlign w:val="bottom"/>
          </w:tcPr>
          <w:p w14:paraId="7FFD54CC" w14:textId="3557CF8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0.91</w:t>
            </w:r>
          </w:p>
        </w:tc>
      </w:tr>
      <w:tr w:rsidR="006B4796" w:rsidRPr="00201B71" w14:paraId="5978A0E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4723691" w14:textId="04C11AD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CA426C0" w14:textId="7F2FE87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Alcohol use</w:t>
            </w:r>
          </w:p>
        </w:tc>
        <w:tc>
          <w:tcPr>
            <w:tcW w:w="2179" w:type="dxa"/>
            <w:vAlign w:val="bottom"/>
          </w:tcPr>
          <w:p w14:paraId="506F77EE" w14:textId="6BF73F0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F58B9AE" w14:textId="0739E9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9D82857" w14:textId="53B24F8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4909388" w14:textId="7AA1465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A4CC50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3C15EE4" w14:textId="1813FA6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C62014F" w14:textId="51792A7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alcoholic</w:t>
            </w:r>
          </w:p>
        </w:tc>
        <w:tc>
          <w:tcPr>
            <w:tcW w:w="2179" w:type="dxa"/>
            <w:vAlign w:val="bottom"/>
          </w:tcPr>
          <w:p w14:paraId="46D8FB2E" w14:textId="305DE44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0D28F87E" w14:textId="1D0C41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7D1B903" w14:textId="7A2A683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43B38D9E" w14:textId="47EC39A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8FA007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E2FAD8E" w14:textId="4C6BABE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621FEC6" w14:textId="59ADC12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Alcoholic</w:t>
            </w:r>
          </w:p>
        </w:tc>
        <w:tc>
          <w:tcPr>
            <w:tcW w:w="2179" w:type="dxa"/>
            <w:vAlign w:val="bottom"/>
          </w:tcPr>
          <w:p w14:paraId="3137B1C5" w14:textId="79D732D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4.66 (1.71-12.73)*</w:t>
            </w:r>
          </w:p>
        </w:tc>
        <w:tc>
          <w:tcPr>
            <w:tcW w:w="971" w:type="dxa"/>
            <w:vAlign w:val="bottom"/>
          </w:tcPr>
          <w:p w14:paraId="40ABA31D" w14:textId="4FC6DEE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0.003*</w:t>
            </w:r>
          </w:p>
        </w:tc>
        <w:tc>
          <w:tcPr>
            <w:tcW w:w="1618" w:type="dxa"/>
            <w:vAlign w:val="bottom"/>
          </w:tcPr>
          <w:p w14:paraId="139D737E" w14:textId="1B628B7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3.41 (1.04-11.22)*</w:t>
            </w:r>
          </w:p>
        </w:tc>
        <w:tc>
          <w:tcPr>
            <w:tcW w:w="1620" w:type="dxa"/>
            <w:vAlign w:val="bottom"/>
          </w:tcPr>
          <w:p w14:paraId="1A646817" w14:textId="2E8CAFD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0.04*</w:t>
            </w:r>
          </w:p>
        </w:tc>
      </w:tr>
      <w:tr w:rsidR="006B4796" w:rsidRPr="00201B71" w14:paraId="10949C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9F195D9" w14:textId="6641B41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40E88E3" w14:textId="01A8093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Type of family</w:t>
            </w:r>
          </w:p>
        </w:tc>
        <w:tc>
          <w:tcPr>
            <w:tcW w:w="2179" w:type="dxa"/>
            <w:vAlign w:val="bottom"/>
          </w:tcPr>
          <w:p w14:paraId="4CA64B40" w14:textId="26774C4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22A1A779" w14:textId="49B698A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EA2A2E7" w14:textId="7D0A7DD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0503882" w14:textId="16899FE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BF7C7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04D930B" w14:textId="38C9419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B0ED00F" w14:textId="1BE6B07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Joint family</w:t>
            </w:r>
          </w:p>
        </w:tc>
        <w:tc>
          <w:tcPr>
            <w:tcW w:w="2179" w:type="dxa"/>
            <w:vAlign w:val="bottom"/>
          </w:tcPr>
          <w:p w14:paraId="725098BA" w14:textId="7C0CF1A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9000A23" w14:textId="179EF8B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191B037" w14:textId="48B78F8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3D21FD1B" w14:textId="4509A66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12882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BAB9464" w14:textId="1E41830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068A5B6" w14:textId="524C739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Nuclear family</w:t>
            </w:r>
          </w:p>
        </w:tc>
        <w:tc>
          <w:tcPr>
            <w:tcW w:w="2179" w:type="dxa"/>
            <w:vAlign w:val="bottom"/>
          </w:tcPr>
          <w:p w14:paraId="19A9E161" w14:textId="59FA5B3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0.68 (0.24-1.94)</w:t>
            </w:r>
          </w:p>
        </w:tc>
        <w:tc>
          <w:tcPr>
            <w:tcW w:w="971" w:type="dxa"/>
            <w:vAlign w:val="bottom"/>
          </w:tcPr>
          <w:p w14:paraId="25380ACD" w14:textId="748A292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0.47</w:t>
            </w:r>
          </w:p>
        </w:tc>
        <w:tc>
          <w:tcPr>
            <w:tcW w:w="1618" w:type="dxa"/>
            <w:vAlign w:val="bottom"/>
          </w:tcPr>
          <w:p w14:paraId="720315AA" w14:textId="735933F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0.67 (0.19-2.37)</w:t>
            </w:r>
          </w:p>
        </w:tc>
        <w:tc>
          <w:tcPr>
            <w:tcW w:w="1620" w:type="dxa"/>
            <w:vAlign w:val="bottom"/>
          </w:tcPr>
          <w:p w14:paraId="7B6307A0" w14:textId="402AE47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0.53</w:t>
            </w:r>
          </w:p>
        </w:tc>
      </w:tr>
      <w:tr w:rsidR="006B4796" w:rsidRPr="00201B71" w14:paraId="08291E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227E2E" w14:textId="488AA3EF"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Chakrabarti, 2012</w:t>
            </w:r>
            <w:r w:rsidRPr="006B4796">
              <w:rPr>
                <w:rFonts w:ascii="Arial" w:hAnsi="Arial" w:cs="Arial"/>
                <w:color w:val="000000"/>
                <w:sz w:val="18"/>
                <w:szCs w:val="18"/>
                <w:vertAlign w:val="superscript"/>
              </w:rPr>
              <w:t>a</w:t>
            </w:r>
            <w:r w:rsidRPr="006B4796">
              <w:rPr>
                <w:rFonts w:ascii="Arial" w:hAnsi="Arial" w:cs="Arial"/>
                <w:b w:val="0"/>
                <w:bCs w:val="0"/>
                <w:color w:val="000000"/>
                <w:sz w:val="18"/>
                <w:szCs w:val="18"/>
              </w:rPr>
              <w:t xml:space="preserve"> </w:t>
            </w:r>
            <w:r w:rsidRPr="006B4796">
              <w:rPr>
                <w:rFonts w:ascii="Arial" w:hAnsi="Arial" w:cs="Arial"/>
                <w:color w:val="000000"/>
                <w:sz w:val="18"/>
                <w:szCs w:val="18"/>
              </w:rPr>
              <w:t>(West Bengal)</w:t>
            </w:r>
            <w:r w:rsidRPr="006B4796">
              <w:rPr>
                <w:rFonts w:ascii="Arial" w:hAnsi="Arial" w:cs="Arial"/>
                <w:color w:val="000000"/>
                <w:sz w:val="18"/>
                <w:szCs w:val="18"/>
              </w:rPr>
              <w:br/>
            </w:r>
            <w:r w:rsidRPr="006B4796">
              <w:rPr>
                <w:rFonts w:ascii="Arial" w:hAnsi="Arial" w:cs="Arial"/>
                <w:i/>
                <w:iCs/>
                <w:color w:val="000000"/>
                <w:sz w:val="18"/>
                <w:szCs w:val="18"/>
              </w:rPr>
              <w:t>Outcome:</w:t>
            </w:r>
            <w:r w:rsidRPr="006B4796">
              <w:rPr>
                <w:rFonts w:ascii="Arial" w:hAnsi="Arial" w:cs="Arial"/>
                <w:color w:val="000000"/>
                <w:sz w:val="18"/>
                <w:szCs w:val="18"/>
              </w:rPr>
              <w:t xml:space="preserve"> </w:t>
            </w:r>
            <w:r w:rsidRPr="006B4796">
              <w:rPr>
                <w:rFonts w:ascii="Arial" w:hAnsi="Arial" w:cs="Arial"/>
                <w:i/>
                <w:iCs/>
                <w:color w:val="000000"/>
                <w:sz w:val="18"/>
                <w:szCs w:val="18"/>
              </w:rPr>
              <w:t>Death, treatment failure, loss to follow-up, and transferred out as a composite outcome</w:t>
            </w:r>
          </w:p>
        </w:tc>
        <w:tc>
          <w:tcPr>
            <w:tcW w:w="2097" w:type="dxa"/>
            <w:vAlign w:val="center"/>
          </w:tcPr>
          <w:p w14:paraId="084F67DB" w14:textId="09BFDC5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694FF86D" w14:textId="2074F1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3BFA4C75" w14:textId="4165DF1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C53FCB3" w14:textId="777777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vAlign w:val="bottom"/>
          </w:tcPr>
          <w:p w14:paraId="0D120A7D" w14:textId="7C2D358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3509D1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7F0EDC" w14:textId="6D6B354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169DA6D" w14:textId="44E8290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Population</w:t>
            </w:r>
          </w:p>
        </w:tc>
        <w:tc>
          <w:tcPr>
            <w:tcW w:w="2179" w:type="dxa"/>
            <w:vAlign w:val="center"/>
          </w:tcPr>
          <w:p w14:paraId="74ED4C87" w14:textId="197AE6F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E9DDB71" w14:textId="1AFB10A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8F85665" w14:textId="2CBBCE9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0A171A17" w14:textId="3BF10F2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C30A57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A6CF00" w14:textId="29DE5F7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85FF876" w14:textId="5302644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Non-tribal</w:t>
            </w:r>
          </w:p>
        </w:tc>
        <w:tc>
          <w:tcPr>
            <w:tcW w:w="2179" w:type="dxa"/>
            <w:vAlign w:val="center"/>
          </w:tcPr>
          <w:p w14:paraId="54CB88F4" w14:textId="1DCEBD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1F51DA6D" w14:textId="1F4EAE2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2353CA6" w14:textId="777777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vAlign w:val="bottom"/>
          </w:tcPr>
          <w:p w14:paraId="6F6476DB" w14:textId="287BB2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678D58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49CF60" w14:textId="2C81C27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7A598C7" w14:textId="090EAE4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Tribal</w:t>
            </w:r>
          </w:p>
        </w:tc>
        <w:tc>
          <w:tcPr>
            <w:tcW w:w="2179" w:type="dxa"/>
            <w:vAlign w:val="center"/>
          </w:tcPr>
          <w:p w14:paraId="66E2CA5B" w14:textId="1341434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1.23 (0.41-3.72)</w:t>
            </w:r>
          </w:p>
        </w:tc>
        <w:tc>
          <w:tcPr>
            <w:tcW w:w="971" w:type="dxa"/>
            <w:vAlign w:val="center"/>
          </w:tcPr>
          <w:p w14:paraId="2579EA83" w14:textId="49BE879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0.71</w:t>
            </w:r>
          </w:p>
        </w:tc>
        <w:tc>
          <w:tcPr>
            <w:tcW w:w="1618" w:type="dxa"/>
            <w:vAlign w:val="bottom"/>
          </w:tcPr>
          <w:p w14:paraId="51267B2E" w14:textId="7777777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620" w:type="dxa"/>
            <w:vAlign w:val="bottom"/>
          </w:tcPr>
          <w:p w14:paraId="4C507A83" w14:textId="2D65217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721572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A438AB" w14:textId="1BC1E278"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Chandrasekaram</w:t>
            </w:r>
            <w:r w:rsidRPr="006B4796">
              <w:rPr>
                <w:rFonts w:ascii="Arial" w:hAnsi="Arial" w:cs="Arial"/>
                <w:b w:val="0"/>
                <w:bCs w:val="0"/>
                <w:color w:val="000000"/>
                <w:sz w:val="18"/>
                <w:szCs w:val="18"/>
                <w:vertAlign w:val="superscript"/>
              </w:rPr>
              <w:t>a</w:t>
            </w:r>
            <w:r w:rsidRPr="006B4796">
              <w:rPr>
                <w:rFonts w:ascii="Arial" w:hAnsi="Arial" w:cs="Arial"/>
                <w:b w:val="0"/>
                <w:bCs w:val="0"/>
                <w:color w:val="000000"/>
                <w:sz w:val="18"/>
                <w:szCs w:val="18"/>
              </w:rPr>
              <w:t>, 2006</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t>Outcome: Death, treatment failure, loss to follow-up, and others (e.g., transferred out) as a composite outcome</w:t>
            </w:r>
          </w:p>
        </w:tc>
        <w:tc>
          <w:tcPr>
            <w:tcW w:w="2097" w:type="dxa"/>
            <w:vAlign w:val="center"/>
          </w:tcPr>
          <w:p w14:paraId="4B1EBA6F" w14:textId="7819E25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74E304A5" w14:textId="140C3DA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4436235B" w14:textId="34A51B3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BF725CF" w14:textId="3D12AD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372688B" w14:textId="1089A1A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AC02C3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19C8B7" w14:textId="0B0AB65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935E1E2" w14:textId="3502166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Category of previously treated patient based on prior treatment outcome</w:t>
            </w:r>
          </w:p>
        </w:tc>
        <w:tc>
          <w:tcPr>
            <w:tcW w:w="2179" w:type="dxa"/>
            <w:vAlign w:val="center"/>
          </w:tcPr>
          <w:p w14:paraId="632766ED" w14:textId="2C231FE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79A48B67" w14:textId="5A8AAAC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884F18B" w14:textId="14C60B9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F33368A" w14:textId="0CB7EA1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78D06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6C2865" w14:textId="069C315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556874D" w14:textId="311DF7A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(completion of prior treatment)</w:t>
            </w:r>
          </w:p>
        </w:tc>
        <w:tc>
          <w:tcPr>
            <w:tcW w:w="2179" w:type="dxa"/>
            <w:vAlign w:val="center"/>
          </w:tcPr>
          <w:p w14:paraId="7391824A" w14:textId="65B19C3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3040519C" w14:textId="69C3348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E87A9E9" w14:textId="00C25E7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58E1A20" w14:textId="3BAE725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3C4174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34DFA5" w14:textId="2E644FA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F74B174" w14:textId="5951019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center"/>
          </w:tcPr>
          <w:p w14:paraId="3AC89A4A" w14:textId="13B655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2.65 (1.55-4.52)*</w:t>
            </w:r>
          </w:p>
        </w:tc>
        <w:tc>
          <w:tcPr>
            <w:tcW w:w="971" w:type="dxa"/>
            <w:vAlign w:val="center"/>
          </w:tcPr>
          <w:p w14:paraId="3CD3D922" w14:textId="550AF95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0.0004*</w:t>
            </w:r>
          </w:p>
        </w:tc>
        <w:tc>
          <w:tcPr>
            <w:tcW w:w="1618" w:type="dxa"/>
            <w:vAlign w:val="center"/>
          </w:tcPr>
          <w:p w14:paraId="263DB56F" w14:textId="210BE7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8663320" w14:textId="60A9E2E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990F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BD2780" w14:textId="7071E9E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7A14254" w14:textId="5D27B2D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Treatment failure</w:t>
            </w:r>
          </w:p>
        </w:tc>
        <w:tc>
          <w:tcPr>
            <w:tcW w:w="2179" w:type="dxa"/>
            <w:vAlign w:val="center"/>
          </w:tcPr>
          <w:p w14:paraId="707A4869" w14:textId="5704AD4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1.73 (1.02-2.93)*</w:t>
            </w:r>
          </w:p>
        </w:tc>
        <w:tc>
          <w:tcPr>
            <w:tcW w:w="971" w:type="dxa"/>
            <w:vAlign w:val="center"/>
          </w:tcPr>
          <w:p w14:paraId="1E38D151" w14:textId="69779DE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0.04*</w:t>
            </w:r>
          </w:p>
        </w:tc>
        <w:tc>
          <w:tcPr>
            <w:tcW w:w="1618" w:type="dxa"/>
            <w:vAlign w:val="center"/>
          </w:tcPr>
          <w:p w14:paraId="04C2DCEE" w14:textId="2CF2B55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2A25B65" w14:textId="76228F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57AEB4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FFD2AD6" w14:textId="26EB38F2"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Deepa, 2013</w:t>
            </w:r>
            <w:r w:rsidRPr="006B4796">
              <w:rPr>
                <w:rFonts w:ascii="Arial" w:hAnsi="Arial" w:cs="Arial"/>
                <w:color w:val="000000"/>
                <w:sz w:val="18"/>
                <w:szCs w:val="18"/>
              </w:rPr>
              <w:t xml:space="preserve"> (Andhra Pradesh)</w:t>
            </w:r>
            <w:r w:rsidRPr="006B4796">
              <w:rPr>
                <w:rFonts w:ascii="Arial" w:hAnsi="Arial" w:cs="Arial"/>
                <w:color w:val="000000"/>
                <w:sz w:val="18"/>
                <w:szCs w:val="18"/>
              </w:rPr>
              <w:br/>
            </w:r>
            <w:r w:rsidRPr="006B4796">
              <w:rPr>
                <w:rFonts w:ascii="Arial" w:hAnsi="Arial" w:cs="Arial"/>
                <w:i/>
                <w:iCs/>
                <w:color w:val="000000"/>
                <w:sz w:val="18"/>
                <w:szCs w:val="18"/>
              </w:rPr>
              <w:t xml:space="preserve">Outcome: Death, treatment failure, loss to follow-up, and transferred out as a composite outcome </w:t>
            </w:r>
          </w:p>
        </w:tc>
        <w:tc>
          <w:tcPr>
            <w:tcW w:w="2097" w:type="dxa"/>
            <w:vAlign w:val="bottom"/>
          </w:tcPr>
          <w:p w14:paraId="1E612C89" w14:textId="28F4727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10F6409D" w14:textId="44D7C4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relative risk ratios</w:t>
            </w:r>
          </w:p>
        </w:tc>
        <w:tc>
          <w:tcPr>
            <w:tcW w:w="971" w:type="dxa"/>
            <w:vAlign w:val="bottom"/>
          </w:tcPr>
          <w:p w14:paraId="52198D64" w14:textId="24994B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95224AC" w14:textId="27E7877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adjusted relative risk ratios</w:t>
            </w:r>
          </w:p>
        </w:tc>
        <w:tc>
          <w:tcPr>
            <w:tcW w:w="1620" w:type="dxa"/>
            <w:vAlign w:val="bottom"/>
          </w:tcPr>
          <w:p w14:paraId="1F55B12E" w14:textId="7844140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1B481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7A009A2" w14:textId="66C134C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619E70B4" w14:textId="1D13517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Sex</w:t>
            </w:r>
          </w:p>
        </w:tc>
        <w:tc>
          <w:tcPr>
            <w:tcW w:w="2179" w:type="dxa"/>
            <w:vAlign w:val="bottom"/>
          </w:tcPr>
          <w:p w14:paraId="165695F7" w14:textId="09286C5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12C3DFC7" w14:textId="6ED1FF7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7F6C8DDC" w14:textId="0942E76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28B3673" w14:textId="66B42C7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7ACFB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CFDCFA" w14:textId="291AA71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55D5A67" w14:textId="7E894A1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bottom"/>
          </w:tcPr>
          <w:p w14:paraId="49621DB9" w14:textId="73EB3BC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541B2928" w14:textId="2262083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106D367" w14:textId="25E19FE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6DE8D129" w14:textId="5BC092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9AFC7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2324224" w14:textId="05C0FEB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D20589D" w14:textId="57F8472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bottom"/>
          </w:tcPr>
          <w:p w14:paraId="1CF44A57" w14:textId="6ACECED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1.36 (1.1-1.69)*</w:t>
            </w:r>
          </w:p>
        </w:tc>
        <w:tc>
          <w:tcPr>
            <w:tcW w:w="971" w:type="dxa"/>
            <w:vAlign w:val="bottom"/>
          </w:tcPr>
          <w:p w14:paraId="62D4B422" w14:textId="1AE17A2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150F75F7" w14:textId="5718DE3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1.36 (1.09-1.68)*</w:t>
            </w:r>
          </w:p>
        </w:tc>
        <w:tc>
          <w:tcPr>
            <w:tcW w:w="1620" w:type="dxa"/>
            <w:vAlign w:val="bottom"/>
          </w:tcPr>
          <w:p w14:paraId="0D2D30A4" w14:textId="701119C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r>
      <w:tr w:rsidR="006B4796" w:rsidRPr="00201B71" w14:paraId="3E46CC9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7980889" w14:textId="5B17AE0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E8C1827" w14:textId="367D2E2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 (years)</w:t>
            </w:r>
          </w:p>
        </w:tc>
        <w:tc>
          <w:tcPr>
            <w:tcW w:w="2179" w:type="dxa"/>
            <w:vAlign w:val="bottom"/>
          </w:tcPr>
          <w:p w14:paraId="0F878CB4" w14:textId="7B6114B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E2D84AB" w14:textId="56649C4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3478591" w14:textId="6CCD1E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9DBBF4D" w14:textId="1417D6E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8CFAF8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D234147" w14:textId="719B99E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C8C0FC5" w14:textId="796C322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&lt;40</w:t>
            </w:r>
          </w:p>
        </w:tc>
        <w:tc>
          <w:tcPr>
            <w:tcW w:w="2179" w:type="dxa"/>
            <w:vAlign w:val="bottom"/>
          </w:tcPr>
          <w:p w14:paraId="7445BD46" w14:textId="46CC9FC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27B15ED" w14:textId="3319F27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704E35D" w14:textId="0577143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1933E73" w14:textId="444F9E8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5E8384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28E6BAB" w14:textId="3D80A5D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CC568D8" w14:textId="0B67D17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&gt;=40</w:t>
            </w:r>
          </w:p>
        </w:tc>
        <w:tc>
          <w:tcPr>
            <w:tcW w:w="2179" w:type="dxa"/>
            <w:vAlign w:val="bottom"/>
          </w:tcPr>
          <w:p w14:paraId="1C540BB3" w14:textId="28DAEB2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 (0.94-1.33)</w:t>
            </w:r>
          </w:p>
        </w:tc>
        <w:tc>
          <w:tcPr>
            <w:tcW w:w="971" w:type="dxa"/>
            <w:vAlign w:val="bottom"/>
          </w:tcPr>
          <w:p w14:paraId="5F5194B6" w14:textId="717C818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57C2FD48" w14:textId="5082C92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E7B93F6" w14:textId="446BA93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330D4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8C3FC00" w14:textId="7147B13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1A7374F" w14:textId="66659B8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INH-resistance</w:t>
            </w:r>
          </w:p>
        </w:tc>
        <w:tc>
          <w:tcPr>
            <w:tcW w:w="2179" w:type="dxa"/>
            <w:vAlign w:val="bottom"/>
          </w:tcPr>
          <w:p w14:paraId="6701AB16" w14:textId="630DB96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60D5F95" w14:textId="208E994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A18A2E3" w14:textId="199C2CF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E2D8414" w14:textId="1775BB3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79294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3478A66" w14:textId="1A9C5C1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A9547AA" w14:textId="7B85A4C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w:t>
            </w:r>
          </w:p>
        </w:tc>
        <w:tc>
          <w:tcPr>
            <w:tcW w:w="2179" w:type="dxa"/>
            <w:vAlign w:val="bottom"/>
          </w:tcPr>
          <w:p w14:paraId="5BEB3214" w14:textId="510FA95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68ED03A1" w14:textId="60DFF48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7B11393" w14:textId="0AB49FE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0F48D150" w14:textId="4E6852D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CAA43F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599853" w14:textId="133ED2B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1357D80" w14:textId="6C27147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Yes</w:t>
            </w:r>
          </w:p>
        </w:tc>
        <w:tc>
          <w:tcPr>
            <w:tcW w:w="2179" w:type="dxa"/>
            <w:vAlign w:val="bottom"/>
          </w:tcPr>
          <w:p w14:paraId="7C1C46B4" w14:textId="324A075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1.44 (1.18-1.78)*</w:t>
            </w:r>
          </w:p>
        </w:tc>
        <w:tc>
          <w:tcPr>
            <w:tcW w:w="971" w:type="dxa"/>
            <w:vAlign w:val="bottom"/>
          </w:tcPr>
          <w:p w14:paraId="63D151DD" w14:textId="5D080E8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703E7502" w14:textId="192282A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1.46 (1.19-1.78)*</w:t>
            </w:r>
          </w:p>
        </w:tc>
        <w:tc>
          <w:tcPr>
            <w:tcW w:w="1620" w:type="dxa"/>
            <w:vAlign w:val="bottom"/>
          </w:tcPr>
          <w:p w14:paraId="271BB2E2" w14:textId="5BF9FA5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r>
      <w:tr w:rsidR="006B4796" w:rsidRPr="00201B71" w14:paraId="26D0F40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AFE5FF4" w14:textId="2005704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BB3EBFB" w14:textId="0BB17F7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Type</w:t>
            </w:r>
          </w:p>
        </w:tc>
        <w:tc>
          <w:tcPr>
            <w:tcW w:w="2179" w:type="dxa"/>
            <w:vAlign w:val="bottom"/>
          </w:tcPr>
          <w:p w14:paraId="7070DBF0" w14:textId="3373644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34B28BC9" w14:textId="6CDBABA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0A972C4" w14:textId="4255CD2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FA48D63" w14:textId="70AD6CE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11A2A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92F251C" w14:textId="483791D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0AF7837" w14:textId="16E1C5E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w:t>
            </w:r>
          </w:p>
        </w:tc>
        <w:tc>
          <w:tcPr>
            <w:tcW w:w="2179" w:type="dxa"/>
            <w:vAlign w:val="bottom"/>
          </w:tcPr>
          <w:p w14:paraId="46A3B60A" w14:textId="6E71497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18B723B" w14:textId="0B1C365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DA9F7AF" w14:textId="545CA46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6C8FBB87" w14:textId="011C019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E39303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3E7A3CE" w14:textId="2A761FE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883E051" w14:textId="10B39CA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TAD</w:t>
            </w:r>
          </w:p>
        </w:tc>
        <w:tc>
          <w:tcPr>
            <w:tcW w:w="2179" w:type="dxa"/>
            <w:vAlign w:val="bottom"/>
          </w:tcPr>
          <w:p w14:paraId="66414C07" w14:textId="558E1BB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 (0.99-1.44)</w:t>
            </w:r>
          </w:p>
        </w:tc>
        <w:tc>
          <w:tcPr>
            <w:tcW w:w="971" w:type="dxa"/>
            <w:vAlign w:val="bottom"/>
          </w:tcPr>
          <w:p w14:paraId="720EA91E" w14:textId="47CAC1B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377AD86A" w14:textId="487582E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1.18 (0.98-1.42)</w:t>
            </w:r>
          </w:p>
        </w:tc>
        <w:tc>
          <w:tcPr>
            <w:tcW w:w="1620" w:type="dxa"/>
            <w:vAlign w:val="bottom"/>
          </w:tcPr>
          <w:p w14:paraId="7ECD1F5D" w14:textId="5F2BF5C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r>
      <w:tr w:rsidR="006B4796" w:rsidRPr="00201B71" w14:paraId="1BC5D13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2FB8A85" w14:textId="34813BB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6FDD04E" w14:textId="5CDCECE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Failure</w:t>
            </w:r>
          </w:p>
        </w:tc>
        <w:tc>
          <w:tcPr>
            <w:tcW w:w="2179" w:type="dxa"/>
            <w:vAlign w:val="bottom"/>
          </w:tcPr>
          <w:p w14:paraId="622D1ED2" w14:textId="2279BC8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1.71 (1.35-2.16)*</w:t>
            </w:r>
          </w:p>
        </w:tc>
        <w:tc>
          <w:tcPr>
            <w:tcW w:w="971" w:type="dxa"/>
            <w:vAlign w:val="bottom"/>
          </w:tcPr>
          <w:p w14:paraId="78043A00" w14:textId="33415F2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5531F86D" w14:textId="6DEB4CA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1.62 (1.28-2.04)*</w:t>
            </w:r>
          </w:p>
        </w:tc>
        <w:tc>
          <w:tcPr>
            <w:tcW w:w="1620" w:type="dxa"/>
            <w:vAlign w:val="bottom"/>
          </w:tcPr>
          <w:p w14:paraId="7914531F" w14:textId="76E8906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r>
      <w:tr w:rsidR="006B4796" w:rsidRPr="00201B71" w14:paraId="64CA9A8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EF6DAE8" w14:textId="52F9F69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F38C029" w14:textId="5A752FC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HIV status</w:t>
            </w:r>
          </w:p>
        </w:tc>
        <w:tc>
          <w:tcPr>
            <w:tcW w:w="2179" w:type="dxa"/>
            <w:vAlign w:val="bottom"/>
          </w:tcPr>
          <w:p w14:paraId="2F30C27B" w14:textId="5CB7D9D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CA1BD80" w14:textId="142CC51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3EFC904" w14:textId="14915E0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0FF7F7D" w14:textId="27D1944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98246C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B961444" w14:textId="2E3332A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7944BFE" w14:textId="7D2BF57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Negative</w:t>
            </w:r>
          </w:p>
        </w:tc>
        <w:tc>
          <w:tcPr>
            <w:tcW w:w="2179" w:type="dxa"/>
            <w:vAlign w:val="bottom"/>
          </w:tcPr>
          <w:p w14:paraId="6F344090" w14:textId="1A75595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29DC6BA" w14:textId="22F0F03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9DDB57F" w14:textId="103C3BC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0988A082" w14:textId="71CD49C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8104B9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5E16EC5" w14:textId="6B94625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46363CA" w14:textId="368E420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Positive</w:t>
            </w:r>
          </w:p>
        </w:tc>
        <w:tc>
          <w:tcPr>
            <w:tcW w:w="2179" w:type="dxa"/>
            <w:vAlign w:val="bottom"/>
          </w:tcPr>
          <w:p w14:paraId="53F82FB2" w14:textId="0A88FCD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1.34 (1.0-1.79)</w:t>
            </w:r>
          </w:p>
        </w:tc>
        <w:tc>
          <w:tcPr>
            <w:tcW w:w="971" w:type="dxa"/>
            <w:vAlign w:val="bottom"/>
          </w:tcPr>
          <w:p w14:paraId="734AAE68" w14:textId="445776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1311B775" w14:textId="6A643CC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1.34 (1.0-1.77)</w:t>
            </w:r>
          </w:p>
        </w:tc>
        <w:tc>
          <w:tcPr>
            <w:tcW w:w="1620" w:type="dxa"/>
            <w:vAlign w:val="bottom"/>
          </w:tcPr>
          <w:p w14:paraId="29B7B7BB" w14:textId="227C6F3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r>
      <w:tr w:rsidR="006B4796" w:rsidRPr="00201B71" w14:paraId="301E48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2FA9DA" w14:textId="1AC3716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3940887" w14:textId="56E2C09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Unknown</w:t>
            </w:r>
          </w:p>
        </w:tc>
        <w:tc>
          <w:tcPr>
            <w:tcW w:w="2179" w:type="dxa"/>
            <w:vAlign w:val="bottom"/>
          </w:tcPr>
          <w:p w14:paraId="41181875" w14:textId="5402DC2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1.66 (1.11-2.48)*</w:t>
            </w:r>
          </w:p>
        </w:tc>
        <w:tc>
          <w:tcPr>
            <w:tcW w:w="971" w:type="dxa"/>
            <w:vAlign w:val="bottom"/>
          </w:tcPr>
          <w:p w14:paraId="546F0C2E" w14:textId="0CC3F38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43332C15" w14:textId="54630A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1.68 (1.13-2.51)*</w:t>
            </w:r>
          </w:p>
        </w:tc>
        <w:tc>
          <w:tcPr>
            <w:tcW w:w="1620" w:type="dxa"/>
            <w:vAlign w:val="bottom"/>
          </w:tcPr>
          <w:p w14:paraId="1D2F06A2" w14:textId="769B112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r>
      <w:tr w:rsidR="006B4796" w:rsidRPr="00201B71" w14:paraId="0F8DEAC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4E337CE" w14:textId="35EF245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BE09327" w14:textId="32522FF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ART</w:t>
            </w:r>
          </w:p>
        </w:tc>
        <w:tc>
          <w:tcPr>
            <w:tcW w:w="2179" w:type="dxa"/>
            <w:vAlign w:val="bottom"/>
          </w:tcPr>
          <w:p w14:paraId="217A3DA6" w14:textId="1606009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699BD428" w14:textId="7F50E0F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A26EDFB" w14:textId="5CD259B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62847BCA" w14:textId="0CC8852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570CEA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274611B" w14:textId="03A890B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5BE24F8" w14:textId="74C59A9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Received</w:t>
            </w:r>
          </w:p>
        </w:tc>
        <w:tc>
          <w:tcPr>
            <w:tcW w:w="2179" w:type="dxa"/>
            <w:vAlign w:val="bottom"/>
          </w:tcPr>
          <w:p w14:paraId="7A9D27F7" w14:textId="5BC9982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7A1321D1" w14:textId="5FE0156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B054F21" w14:textId="32A29B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5B976BD" w14:textId="2338A58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73983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592F923" w14:textId="4F3347E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26C7FD8" w14:textId="7D59EED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received</w:t>
            </w:r>
          </w:p>
        </w:tc>
        <w:tc>
          <w:tcPr>
            <w:tcW w:w="2179" w:type="dxa"/>
            <w:vAlign w:val="bottom"/>
          </w:tcPr>
          <w:p w14:paraId="677149EC" w14:textId="7E2C6EF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1.93 (1.14-3.29)*</w:t>
            </w:r>
          </w:p>
        </w:tc>
        <w:tc>
          <w:tcPr>
            <w:tcW w:w="971" w:type="dxa"/>
            <w:vAlign w:val="bottom"/>
          </w:tcPr>
          <w:p w14:paraId="002DD561" w14:textId="09AAEBC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795F9A44" w14:textId="7D24F6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3AE0D1A" w14:textId="0E02537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0D2F26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88C604" w14:textId="0A488DD8"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Joseph, 2011</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(Karnataka)</w:t>
            </w:r>
            <w:r w:rsidRPr="006B4796">
              <w:rPr>
                <w:rFonts w:ascii="Arial" w:hAnsi="Arial" w:cs="Arial"/>
                <w:color w:val="000000"/>
                <w:sz w:val="18"/>
                <w:szCs w:val="18"/>
              </w:rPr>
              <w:br/>
            </w:r>
            <w:r w:rsidRPr="006B4796">
              <w:rPr>
                <w:rFonts w:ascii="Arial" w:hAnsi="Arial" w:cs="Arial"/>
                <w:i/>
                <w:iCs/>
                <w:color w:val="000000"/>
                <w:sz w:val="18"/>
                <w:szCs w:val="18"/>
              </w:rPr>
              <w:t>Outcome: Treatment failure and loss to follow-up as a composite outcome</w:t>
            </w:r>
          </w:p>
        </w:tc>
        <w:tc>
          <w:tcPr>
            <w:tcW w:w="2097" w:type="dxa"/>
            <w:vAlign w:val="center"/>
          </w:tcPr>
          <w:p w14:paraId="6E216A22" w14:textId="1C763EE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12F17CA9" w14:textId="7F572C6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55481EDC" w14:textId="4E4F767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4AD4B1FE" w14:textId="598151A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CBD2F78" w14:textId="512769D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02F106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AA0ACC" w14:textId="7014FB1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16D027B" w14:textId="6FF2210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Sex</w:t>
            </w:r>
          </w:p>
        </w:tc>
        <w:tc>
          <w:tcPr>
            <w:tcW w:w="2179" w:type="dxa"/>
            <w:vAlign w:val="center"/>
          </w:tcPr>
          <w:p w14:paraId="7E0528BC" w14:textId="36E940A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6F89E79" w14:textId="2D61913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AE44A45" w14:textId="130DE42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3020965" w14:textId="16F72E0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36DE680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9424EB" w14:textId="23AC6A7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6591062" w14:textId="287C9D5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center"/>
          </w:tcPr>
          <w:p w14:paraId="41D63E3E" w14:textId="4FABD03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531EA4AB" w14:textId="0D60AD9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9A00D49" w14:textId="50F1711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C2A8933" w14:textId="598C98B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EE9E56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48DF95" w14:textId="01CC372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FB61C37" w14:textId="126D426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center"/>
          </w:tcPr>
          <w:p w14:paraId="48652F97" w14:textId="0499B58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0.71 (0.18-2.76)</w:t>
            </w:r>
          </w:p>
        </w:tc>
        <w:tc>
          <w:tcPr>
            <w:tcW w:w="971" w:type="dxa"/>
            <w:vAlign w:val="center"/>
          </w:tcPr>
          <w:p w14:paraId="6CDF83E0" w14:textId="17D5BE6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0.62</w:t>
            </w:r>
          </w:p>
        </w:tc>
        <w:tc>
          <w:tcPr>
            <w:tcW w:w="1618" w:type="dxa"/>
            <w:vAlign w:val="center"/>
          </w:tcPr>
          <w:p w14:paraId="55D32847" w14:textId="7DF7594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0BD0808" w14:textId="1527DD8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D2A6C7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11CF92" w14:textId="356AE98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C54EE41" w14:textId="618E87B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 (years)</w:t>
            </w:r>
          </w:p>
        </w:tc>
        <w:tc>
          <w:tcPr>
            <w:tcW w:w="2179" w:type="dxa"/>
            <w:vAlign w:val="center"/>
          </w:tcPr>
          <w:p w14:paraId="714501C3" w14:textId="33F9218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7F6180FC" w14:textId="77879AF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A9E3A28" w14:textId="28510A0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329FF0E" w14:textId="47FA00E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5BF84E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90DE4A" w14:textId="5D01D31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3AC966C" w14:textId="2A0C218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&lt;=30</w:t>
            </w:r>
          </w:p>
        </w:tc>
        <w:tc>
          <w:tcPr>
            <w:tcW w:w="2179" w:type="dxa"/>
            <w:vAlign w:val="center"/>
          </w:tcPr>
          <w:p w14:paraId="1F138966" w14:textId="2E6E06E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4B8AD191" w14:textId="4E0C099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7967467" w14:textId="3ED7A8E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1FC6D42" w14:textId="7276E28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3ED2A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EE0FB1" w14:textId="55DE567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ADCEDE4" w14:textId="4DA847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30-60</w:t>
            </w:r>
          </w:p>
        </w:tc>
        <w:tc>
          <w:tcPr>
            <w:tcW w:w="2179" w:type="dxa"/>
            <w:vAlign w:val="center"/>
          </w:tcPr>
          <w:p w14:paraId="189F0F95" w14:textId="4BCF00F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1.05 (0.37-2.97)</w:t>
            </w:r>
          </w:p>
        </w:tc>
        <w:tc>
          <w:tcPr>
            <w:tcW w:w="971" w:type="dxa"/>
            <w:vAlign w:val="center"/>
          </w:tcPr>
          <w:p w14:paraId="2925931C" w14:textId="5F65A5E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0.93</w:t>
            </w:r>
          </w:p>
        </w:tc>
        <w:tc>
          <w:tcPr>
            <w:tcW w:w="1618" w:type="dxa"/>
            <w:vAlign w:val="center"/>
          </w:tcPr>
          <w:p w14:paraId="218953B1" w14:textId="599B61E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C5C81D2" w14:textId="39075E2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36FC3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94DDE6" w14:textId="6AB35DA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611C10F" w14:textId="7E1C899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&gt;60</w:t>
            </w:r>
          </w:p>
        </w:tc>
        <w:tc>
          <w:tcPr>
            <w:tcW w:w="2179" w:type="dxa"/>
            <w:vAlign w:val="center"/>
          </w:tcPr>
          <w:p w14:paraId="122823B6" w14:textId="27D728F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0.91 (0.20-4.10)</w:t>
            </w:r>
          </w:p>
        </w:tc>
        <w:tc>
          <w:tcPr>
            <w:tcW w:w="971" w:type="dxa"/>
            <w:vAlign w:val="center"/>
          </w:tcPr>
          <w:p w14:paraId="28EEA6A1" w14:textId="044C688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w:t>
            </w:r>
          </w:p>
        </w:tc>
        <w:tc>
          <w:tcPr>
            <w:tcW w:w="1618" w:type="dxa"/>
            <w:vAlign w:val="center"/>
          </w:tcPr>
          <w:p w14:paraId="667B3A17" w14:textId="0252A4C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07068C3" w14:textId="37879CA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CBCDA5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AFBEB7" w14:textId="6891043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E344F2C" w14:textId="1E5B8B2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Residence</w:t>
            </w:r>
          </w:p>
        </w:tc>
        <w:tc>
          <w:tcPr>
            <w:tcW w:w="2179" w:type="dxa"/>
            <w:vAlign w:val="center"/>
          </w:tcPr>
          <w:p w14:paraId="07CDF28D" w14:textId="38F5EA2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2DEBB1B" w14:textId="4D23A5B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5BCB0E8" w14:textId="6B9A34E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2DB93AB" w14:textId="15EB60D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52771A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121A6B" w14:textId="01EE446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58C65A5" w14:textId="2CC34E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Urban</w:t>
            </w:r>
          </w:p>
        </w:tc>
        <w:tc>
          <w:tcPr>
            <w:tcW w:w="2179" w:type="dxa"/>
            <w:vAlign w:val="center"/>
          </w:tcPr>
          <w:p w14:paraId="06243E91" w14:textId="5B9833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3780E910" w14:textId="78ED86B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779E0FA" w14:textId="4B5640F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9B8D2AD" w14:textId="47075B4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A0D4F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3AD0ED" w14:textId="0046D12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16DF2F4" w14:textId="37D2646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Rural</w:t>
            </w:r>
          </w:p>
        </w:tc>
        <w:tc>
          <w:tcPr>
            <w:tcW w:w="2179" w:type="dxa"/>
            <w:vAlign w:val="center"/>
          </w:tcPr>
          <w:p w14:paraId="220E7932" w14:textId="1D63068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1.48 (0.58-3.80)</w:t>
            </w:r>
          </w:p>
        </w:tc>
        <w:tc>
          <w:tcPr>
            <w:tcW w:w="971" w:type="dxa"/>
            <w:vAlign w:val="center"/>
          </w:tcPr>
          <w:p w14:paraId="204C4510" w14:textId="7AFE775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0.41</w:t>
            </w:r>
          </w:p>
        </w:tc>
        <w:tc>
          <w:tcPr>
            <w:tcW w:w="1618" w:type="dxa"/>
            <w:vAlign w:val="center"/>
          </w:tcPr>
          <w:p w14:paraId="29023EBF" w14:textId="0F34CF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62DE73F" w14:textId="77FF75E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D5BF89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BA16667" w14:textId="1E5C27B2"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Jha, 2010</w:t>
            </w:r>
            <w:r w:rsidRPr="006B4796">
              <w:rPr>
                <w:rFonts w:ascii="Arial" w:hAnsi="Arial" w:cs="Arial"/>
                <w:color w:val="000000"/>
                <w:sz w:val="18"/>
                <w:szCs w:val="18"/>
              </w:rPr>
              <w:t xml:space="preserve"> (Nationally Representative Sample)</w:t>
            </w:r>
            <w:r w:rsidRPr="006B4796">
              <w:rPr>
                <w:rFonts w:ascii="Arial" w:hAnsi="Arial" w:cs="Arial"/>
                <w:color w:val="000000"/>
                <w:sz w:val="18"/>
                <w:szCs w:val="18"/>
              </w:rPr>
              <w:br/>
            </w:r>
            <w:r w:rsidRPr="006B4796">
              <w:rPr>
                <w:rFonts w:ascii="Arial" w:hAnsi="Arial" w:cs="Arial"/>
                <w:i/>
                <w:iCs/>
                <w:color w:val="000000"/>
                <w:sz w:val="18"/>
                <w:szCs w:val="18"/>
              </w:rPr>
              <w:t>Outcome: Loss to follow-up as a single outcome</w:t>
            </w:r>
            <w:r w:rsidRPr="006B4796">
              <w:rPr>
                <w:rFonts w:ascii="Arial" w:hAnsi="Arial" w:cs="Arial"/>
                <w:color w:val="000000"/>
                <w:sz w:val="18"/>
                <w:szCs w:val="18"/>
              </w:rPr>
              <w:t xml:space="preserve"> </w:t>
            </w:r>
            <w:r w:rsidRPr="006B4796">
              <w:rPr>
                <w:rFonts w:ascii="Arial" w:hAnsi="Arial" w:cs="Arial"/>
                <w:i/>
                <w:iCs/>
                <w:color w:val="000000"/>
                <w:sz w:val="18"/>
                <w:szCs w:val="18"/>
              </w:rPr>
              <w:t>as compared to treatment success or treatment failure</w:t>
            </w:r>
          </w:p>
        </w:tc>
        <w:tc>
          <w:tcPr>
            <w:tcW w:w="2097" w:type="dxa"/>
            <w:vAlign w:val="bottom"/>
          </w:tcPr>
          <w:p w14:paraId="69E246D8" w14:textId="506B916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28C4CCF9" w14:textId="49B72AE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20F833A4" w14:textId="12F51EF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CE1E37B" w14:textId="60B1645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adjusted odds ratios</w:t>
            </w:r>
          </w:p>
        </w:tc>
        <w:tc>
          <w:tcPr>
            <w:tcW w:w="1620" w:type="dxa"/>
            <w:vAlign w:val="bottom"/>
          </w:tcPr>
          <w:p w14:paraId="30E0DBC6" w14:textId="10630E1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6BA9FB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C5CCBDE" w14:textId="4320297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F05C5A9" w14:textId="43E3EBB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Sex</w:t>
            </w:r>
          </w:p>
        </w:tc>
        <w:tc>
          <w:tcPr>
            <w:tcW w:w="2179" w:type="dxa"/>
            <w:vAlign w:val="bottom"/>
          </w:tcPr>
          <w:p w14:paraId="7B7CBF34" w14:textId="19D770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7BC033C9" w14:textId="79130D1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178F96A4" w14:textId="6AE9BD3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A92C55A" w14:textId="240BBD4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51EB4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3184293" w14:textId="7168CA0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04BF0581" w14:textId="5C1B065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bottom"/>
          </w:tcPr>
          <w:p w14:paraId="2F42E255" w14:textId="13D03B5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3F1A0C2" w14:textId="368211E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7B11010" w14:textId="36F506A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3EC20AA2" w14:textId="710D490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3AB375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5EC6B51" w14:textId="25B75DE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9DE0448" w14:textId="0699F7A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bottom"/>
          </w:tcPr>
          <w:p w14:paraId="2556E964" w14:textId="5BBDA25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1.56 (1.28-1.89)*</w:t>
            </w:r>
          </w:p>
        </w:tc>
        <w:tc>
          <w:tcPr>
            <w:tcW w:w="971" w:type="dxa"/>
            <w:vAlign w:val="bottom"/>
          </w:tcPr>
          <w:p w14:paraId="124473C1" w14:textId="150AE9E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67195F18" w14:textId="5EBC497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1.42 (1.16-1.73)*</w:t>
            </w:r>
          </w:p>
        </w:tc>
        <w:tc>
          <w:tcPr>
            <w:tcW w:w="1620" w:type="dxa"/>
            <w:vAlign w:val="bottom"/>
          </w:tcPr>
          <w:p w14:paraId="53620D76" w14:textId="785C22F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r>
      <w:tr w:rsidR="006B4796" w:rsidRPr="00201B71" w14:paraId="115034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A77E047" w14:textId="01B54BE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3E3B014" w14:textId="232E649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 (years)</w:t>
            </w:r>
          </w:p>
        </w:tc>
        <w:tc>
          <w:tcPr>
            <w:tcW w:w="2179" w:type="dxa"/>
            <w:vAlign w:val="bottom"/>
          </w:tcPr>
          <w:p w14:paraId="40E6B027" w14:textId="45D5D61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6D00AD8B" w14:textId="3783FE8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E0EA47B" w14:textId="5DC8AC1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2C8ED9C" w14:textId="767F55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3133E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08EF28" w14:textId="0E0323C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ACBA872" w14:textId="29812DE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25-34</w:t>
            </w:r>
          </w:p>
        </w:tc>
        <w:tc>
          <w:tcPr>
            <w:tcW w:w="2179" w:type="dxa"/>
            <w:vAlign w:val="bottom"/>
          </w:tcPr>
          <w:p w14:paraId="220A123B" w14:textId="5BCA431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776A1BCD" w14:textId="797BC8B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CB9746B" w14:textId="1CCF7FF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0.87 (0.68-1.09)</w:t>
            </w:r>
          </w:p>
        </w:tc>
        <w:tc>
          <w:tcPr>
            <w:tcW w:w="1620" w:type="dxa"/>
            <w:vAlign w:val="bottom"/>
          </w:tcPr>
          <w:p w14:paraId="31B40AE8" w14:textId="5F6C701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0.23</w:t>
            </w:r>
          </w:p>
        </w:tc>
      </w:tr>
      <w:tr w:rsidR="006B4796" w:rsidRPr="00201B71" w14:paraId="4984D19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5359A6" w14:textId="5E15AC0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CA31883" w14:textId="00764C5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&lt;15</w:t>
            </w:r>
          </w:p>
        </w:tc>
        <w:tc>
          <w:tcPr>
            <w:tcW w:w="2179" w:type="dxa"/>
            <w:vAlign w:val="bottom"/>
          </w:tcPr>
          <w:p w14:paraId="57F01FF2" w14:textId="555A478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0.44 (0.17-1.07)</w:t>
            </w:r>
          </w:p>
        </w:tc>
        <w:tc>
          <w:tcPr>
            <w:tcW w:w="971" w:type="dxa"/>
            <w:vAlign w:val="bottom"/>
          </w:tcPr>
          <w:p w14:paraId="32067642" w14:textId="037684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0.05</w:t>
            </w:r>
          </w:p>
        </w:tc>
        <w:tc>
          <w:tcPr>
            <w:tcW w:w="1618" w:type="dxa"/>
            <w:vAlign w:val="bottom"/>
          </w:tcPr>
          <w:p w14:paraId="3CF398AB" w14:textId="74C4DC0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0.49 (0.19-1.22)</w:t>
            </w:r>
          </w:p>
        </w:tc>
        <w:tc>
          <w:tcPr>
            <w:tcW w:w="1620" w:type="dxa"/>
            <w:vAlign w:val="bottom"/>
          </w:tcPr>
          <w:p w14:paraId="6834B807" w14:textId="3F3958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0.12</w:t>
            </w:r>
          </w:p>
        </w:tc>
      </w:tr>
      <w:tr w:rsidR="006B4796" w:rsidRPr="00201B71" w14:paraId="4B40F5C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768662B" w14:textId="16153D1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B2445D4" w14:textId="47D454C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15-24</w:t>
            </w:r>
          </w:p>
        </w:tc>
        <w:tc>
          <w:tcPr>
            <w:tcW w:w="2179" w:type="dxa"/>
            <w:vAlign w:val="bottom"/>
          </w:tcPr>
          <w:p w14:paraId="4997B76C" w14:textId="37C5E2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0.85 (0.63-1.14)</w:t>
            </w:r>
          </w:p>
        </w:tc>
        <w:tc>
          <w:tcPr>
            <w:tcW w:w="971" w:type="dxa"/>
            <w:vAlign w:val="bottom"/>
          </w:tcPr>
          <w:p w14:paraId="5C64892B" w14:textId="3D9365F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0.26</w:t>
            </w:r>
          </w:p>
        </w:tc>
        <w:tc>
          <w:tcPr>
            <w:tcW w:w="1618" w:type="dxa"/>
            <w:vAlign w:val="bottom"/>
          </w:tcPr>
          <w:p w14:paraId="17EF15C8" w14:textId="5ABBB92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0.79 (0.59-1.04)</w:t>
            </w:r>
          </w:p>
        </w:tc>
        <w:tc>
          <w:tcPr>
            <w:tcW w:w="1620" w:type="dxa"/>
            <w:vAlign w:val="bottom"/>
          </w:tcPr>
          <w:p w14:paraId="4A23675B" w14:textId="6EB9FF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w:t>
            </w:r>
          </w:p>
        </w:tc>
      </w:tr>
      <w:tr w:rsidR="006B4796" w:rsidRPr="00201B71" w14:paraId="152A03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620FC4E" w14:textId="7082396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A7BF43C" w14:textId="4EE107B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35-44</w:t>
            </w:r>
          </w:p>
        </w:tc>
        <w:tc>
          <w:tcPr>
            <w:tcW w:w="2179" w:type="dxa"/>
            <w:vAlign w:val="bottom"/>
          </w:tcPr>
          <w:p w14:paraId="5055689A" w14:textId="29F12B6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1.19 (0.94-1.51)</w:t>
            </w:r>
          </w:p>
        </w:tc>
        <w:tc>
          <w:tcPr>
            <w:tcW w:w="971" w:type="dxa"/>
            <w:vAlign w:val="bottom"/>
          </w:tcPr>
          <w:p w14:paraId="779ACEBB" w14:textId="241BE6C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0.13</w:t>
            </w:r>
          </w:p>
        </w:tc>
        <w:tc>
          <w:tcPr>
            <w:tcW w:w="1618" w:type="dxa"/>
            <w:vAlign w:val="bottom"/>
          </w:tcPr>
          <w:p w14:paraId="08F9E6A1" w14:textId="5D71A65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76116A5A" w14:textId="6C06C14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39B22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7E526B7" w14:textId="5A3195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D0AF3DF" w14:textId="3B48532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45-54</w:t>
            </w:r>
          </w:p>
        </w:tc>
        <w:tc>
          <w:tcPr>
            <w:tcW w:w="2179" w:type="dxa"/>
            <w:vAlign w:val="bottom"/>
          </w:tcPr>
          <w:p w14:paraId="283AB776" w14:textId="60AA23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0.98 (0.76-1.26)</w:t>
            </w:r>
          </w:p>
        </w:tc>
        <w:tc>
          <w:tcPr>
            <w:tcW w:w="971" w:type="dxa"/>
            <w:vAlign w:val="bottom"/>
          </w:tcPr>
          <w:p w14:paraId="6F9CF0AC" w14:textId="7A138D4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0.84</w:t>
            </w:r>
          </w:p>
        </w:tc>
        <w:tc>
          <w:tcPr>
            <w:tcW w:w="1618" w:type="dxa"/>
            <w:vAlign w:val="bottom"/>
          </w:tcPr>
          <w:p w14:paraId="72C9E946" w14:textId="5B1F84C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0.81 (0.63-1.03)</w:t>
            </w:r>
          </w:p>
        </w:tc>
        <w:tc>
          <w:tcPr>
            <w:tcW w:w="1620" w:type="dxa"/>
            <w:vAlign w:val="bottom"/>
          </w:tcPr>
          <w:p w14:paraId="470706C2" w14:textId="6336AC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0.09</w:t>
            </w:r>
          </w:p>
        </w:tc>
      </w:tr>
      <w:tr w:rsidR="006B4796" w:rsidRPr="00201B71" w14:paraId="3BF082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18F589E" w14:textId="438B3A8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3475761" w14:textId="4F50D9B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55-64</w:t>
            </w:r>
          </w:p>
        </w:tc>
        <w:tc>
          <w:tcPr>
            <w:tcW w:w="2179" w:type="dxa"/>
            <w:vAlign w:val="bottom"/>
          </w:tcPr>
          <w:p w14:paraId="32EFDDA2" w14:textId="6BBCC2F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1.39 (1.03-1.89)</w:t>
            </w:r>
          </w:p>
        </w:tc>
        <w:tc>
          <w:tcPr>
            <w:tcW w:w="971" w:type="dxa"/>
            <w:vAlign w:val="bottom"/>
          </w:tcPr>
          <w:p w14:paraId="37166EF0" w14:textId="4390E2F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0.26</w:t>
            </w:r>
          </w:p>
        </w:tc>
        <w:tc>
          <w:tcPr>
            <w:tcW w:w="1618" w:type="dxa"/>
            <w:vAlign w:val="bottom"/>
          </w:tcPr>
          <w:p w14:paraId="72AAB3EB" w14:textId="285EDD3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1.12 (0.84-1.51)</w:t>
            </w:r>
          </w:p>
        </w:tc>
        <w:tc>
          <w:tcPr>
            <w:tcW w:w="1620" w:type="dxa"/>
            <w:vAlign w:val="bottom"/>
          </w:tcPr>
          <w:p w14:paraId="19C52A32" w14:textId="5A5A550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0.43</w:t>
            </w:r>
          </w:p>
        </w:tc>
      </w:tr>
      <w:tr w:rsidR="006B4796" w:rsidRPr="00201B71" w14:paraId="0659AAC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4C492E8" w14:textId="567C247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4447F35" w14:textId="7390A56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&gt;=65</w:t>
            </w:r>
          </w:p>
        </w:tc>
        <w:tc>
          <w:tcPr>
            <w:tcW w:w="2179" w:type="dxa"/>
            <w:vAlign w:val="bottom"/>
          </w:tcPr>
          <w:p w14:paraId="62D1058B" w14:textId="0F27348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0.72 (0.47-1.10)</w:t>
            </w:r>
          </w:p>
        </w:tc>
        <w:tc>
          <w:tcPr>
            <w:tcW w:w="971" w:type="dxa"/>
            <w:vAlign w:val="bottom"/>
          </w:tcPr>
          <w:p w14:paraId="07CE97EA" w14:textId="6E1697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0.11</w:t>
            </w:r>
          </w:p>
        </w:tc>
        <w:tc>
          <w:tcPr>
            <w:tcW w:w="1618" w:type="dxa"/>
            <w:vAlign w:val="bottom"/>
          </w:tcPr>
          <w:p w14:paraId="1BA6AD7F" w14:textId="73C96F6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0.60 (0.40-0.91)*</w:t>
            </w:r>
          </w:p>
        </w:tc>
        <w:tc>
          <w:tcPr>
            <w:tcW w:w="1620" w:type="dxa"/>
            <w:vAlign w:val="bottom"/>
          </w:tcPr>
          <w:p w14:paraId="645AB188" w14:textId="11C2BE2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0.02*</w:t>
            </w:r>
          </w:p>
        </w:tc>
      </w:tr>
      <w:tr w:rsidR="006B4796" w:rsidRPr="00201B71" w14:paraId="620E31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8F9CEF1" w14:textId="7706610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284B8EF" w14:textId="4AC5D2A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Classification</w:t>
            </w:r>
          </w:p>
        </w:tc>
        <w:tc>
          <w:tcPr>
            <w:tcW w:w="2179" w:type="dxa"/>
            <w:vAlign w:val="bottom"/>
          </w:tcPr>
          <w:p w14:paraId="18B78A4F" w14:textId="222EA9E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441B83D" w14:textId="7339ECD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845D732" w14:textId="103F1A9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A5D8D9B" w14:textId="5FEB044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74B235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5852C96" w14:textId="560F8B8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10C4E61" w14:textId="2D67B5C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Smear-positive</w:t>
            </w:r>
          </w:p>
        </w:tc>
        <w:tc>
          <w:tcPr>
            <w:tcW w:w="2179" w:type="dxa"/>
            <w:vAlign w:val="bottom"/>
          </w:tcPr>
          <w:p w14:paraId="0027E1EB" w14:textId="7EB6161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5129F75" w14:textId="2A7A7F6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67C0FFE" w14:textId="3876161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607E45DD" w14:textId="253A466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67EB370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8973D15" w14:textId="47AA986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D0F3A39" w14:textId="76A69FB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Smear-negative</w:t>
            </w:r>
          </w:p>
        </w:tc>
        <w:tc>
          <w:tcPr>
            <w:tcW w:w="2179" w:type="dxa"/>
            <w:vAlign w:val="bottom"/>
          </w:tcPr>
          <w:p w14:paraId="7C39969D" w14:textId="7149C43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0.92 (0.74-1.14)</w:t>
            </w:r>
          </w:p>
        </w:tc>
        <w:tc>
          <w:tcPr>
            <w:tcW w:w="971" w:type="dxa"/>
            <w:vAlign w:val="bottom"/>
          </w:tcPr>
          <w:p w14:paraId="4853F341" w14:textId="35FA17C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0.42</w:t>
            </w:r>
          </w:p>
        </w:tc>
        <w:tc>
          <w:tcPr>
            <w:tcW w:w="1618" w:type="dxa"/>
            <w:vAlign w:val="bottom"/>
          </w:tcPr>
          <w:p w14:paraId="57A7E5F2" w14:textId="566EE90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F2D4CE1" w14:textId="77EDE90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302B2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5AA8824" w14:textId="7D10F88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A35B84D" w14:textId="0F1AFDD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Smear-unknown</w:t>
            </w:r>
          </w:p>
        </w:tc>
        <w:tc>
          <w:tcPr>
            <w:tcW w:w="2179" w:type="dxa"/>
            <w:vAlign w:val="bottom"/>
          </w:tcPr>
          <w:p w14:paraId="39EC390A" w14:textId="19887D1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0.65 (0.26-1.6)</w:t>
            </w:r>
          </w:p>
        </w:tc>
        <w:tc>
          <w:tcPr>
            <w:tcW w:w="971" w:type="dxa"/>
            <w:vAlign w:val="bottom"/>
          </w:tcPr>
          <w:p w14:paraId="36551105" w14:textId="2432C0D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0.31</w:t>
            </w:r>
          </w:p>
        </w:tc>
        <w:tc>
          <w:tcPr>
            <w:tcW w:w="1618" w:type="dxa"/>
            <w:vAlign w:val="bottom"/>
          </w:tcPr>
          <w:p w14:paraId="787AC53B" w14:textId="4A1D569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8ED4F2A" w14:textId="628EDD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F9D6C1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99748E5" w14:textId="1DDB305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BD483BC" w14:textId="7CDAEC3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Extrapulmonary</w:t>
            </w:r>
          </w:p>
        </w:tc>
        <w:tc>
          <w:tcPr>
            <w:tcW w:w="2179" w:type="dxa"/>
            <w:vAlign w:val="bottom"/>
          </w:tcPr>
          <w:p w14:paraId="62CE9797" w14:textId="75A5266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0.63 (0.37-1.08)</w:t>
            </w:r>
          </w:p>
        </w:tc>
        <w:tc>
          <w:tcPr>
            <w:tcW w:w="971" w:type="dxa"/>
            <w:vAlign w:val="bottom"/>
          </w:tcPr>
          <w:p w14:paraId="2A9A62F5" w14:textId="5BBEA28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0.07</w:t>
            </w:r>
          </w:p>
        </w:tc>
        <w:tc>
          <w:tcPr>
            <w:tcW w:w="1618" w:type="dxa"/>
            <w:vAlign w:val="bottom"/>
          </w:tcPr>
          <w:p w14:paraId="7FD32871" w14:textId="3B6D9A3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2C37647" w14:textId="76C1F7E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E7A19D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5498B12" w14:textId="0A508DE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169192B" w14:textId="4F5F70F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Outcome of previous TB treatment</w:t>
            </w:r>
          </w:p>
        </w:tc>
        <w:tc>
          <w:tcPr>
            <w:tcW w:w="2179" w:type="dxa"/>
            <w:vAlign w:val="bottom"/>
          </w:tcPr>
          <w:p w14:paraId="37F7421D" w14:textId="1B7D7C1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23B034EB" w14:textId="380F29D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9EAED45" w14:textId="38C51DF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49D3800" w14:textId="7D1C103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485DF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3F0029" w14:textId="38A69BE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4F60CAD" w14:textId="6AB8581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(previous treatment completed)</w:t>
            </w:r>
          </w:p>
        </w:tc>
        <w:tc>
          <w:tcPr>
            <w:tcW w:w="2179" w:type="dxa"/>
            <w:vAlign w:val="bottom"/>
          </w:tcPr>
          <w:p w14:paraId="6E50EBE9" w14:textId="3D19574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1774A26" w14:textId="1035491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8645B10" w14:textId="674176C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4D0644B0" w14:textId="5575B8E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08712A3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EDD958A" w14:textId="2044751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5BE91E5" w14:textId="7D4D3CD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Previous treatment failure</w:t>
            </w:r>
          </w:p>
        </w:tc>
        <w:tc>
          <w:tcPr>
            <w:tcW w:w="2179" w:type="dxa"/>
            <w:vAlign w:val="bottom"/>
          </w:tcPr>
          <w:p w14:paraId="6AEFD1F5" w14:textId="1723C82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1.16 (0.85-1.60)</w:t>
            </w:r>
          </w:p>
        </w:tc>
        <w:tc>
          <w:tcPr>
            <w:tcW w:w="971" w:type="dxa"/>
            <w:vAlign w:val="bottom"/>
          </w:tcPr>
          <w:p w14:paraId="0D56A70F" w14:textId="52C1E43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0.33</w:t>
            </w:r>
          </w:p>
        </w:tc>
        <w:tc>
          <w:tcPr>
            <w:tcW w:w="1618" w:type="dxa"/>
            <w:vAlign w:val="bottom"/>
          </w:tcPr>
          <w:p w14:paraId="50539216" w14:textId="735D1BB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1.14 (0.84-1.56)</w:t>
            </w:r>
          </w:p>
        </w:tc>
        <w:tc>
          <w:tcPr>
            <w:tcW w:w="1620" w:type="dxa"/>
            <w:vAlign w:val="bottom"/>
          </w:tcPr>
          <w:p w14:paraId="31183334" w14:textId="55FC765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0.39</w:t>
            </w:r>
          </w:p>
        </w:tc>
      </w:tr>
      <w:tr w:rsidR="006B4796" w:rsidRPr="00201B71" w14:paraId="719ECD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86DF930" w14:textId="51540EF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DFDABE3" w14:textId="20CEF82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bottom"/>
          </w:tcPr>
          <w:p w14:paraId="77B7EA45" w14:textId="3F1251D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1.41 (1.15-1.72)*</w:t>
            </w:r>
          </w:p>
        </w:tc>
        <w:tc>
          <w:tcPr>
            <w:tcW w:w="971" w:type="dxa"/>
            <w:vAlign w:val="bottom"/>
          </w:tcPr>
          <w:p w14:paraId="65A34BDB" w14:textId="3CD9CFD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44A1F4E3" w14:textId="0B0729D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1.31 (1.07-1.61)*</w:t>
            </w:r>
          </w:p>
        </w:tc>
        <w:tc>
          <w:tcPr>
            <w:tcW w:w="1620" w:type="dxa"/>
            <w:vAlign w:val="bottom"/>
          </w:tcPr>
          <w:p w14:paraId="143C8AA0" w14:textId="2CDC386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r>
      <w:tr w:rsidR="006B4796" w:rsidRPr="00201B71" w14:paraId="0F5D52B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445BFA" w14:textId="176C9C7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D897DA1" w14:textId="3EA5898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 previously treated patient</w:t>
            </w:r>
            <w:r w:rsidR="00BB2FCD">
              <w:rPr>
                <w:rFonts w:ascii="Arial" w:hAnsi="Arial" w:cs="Arial"/>
                <w:color w:val="000000"/>
                <w:sz w:val="18"/>
                <w:szCs w:val="18"/>
              </w:rPr>
              <w:t>**</w:t>
            </w:r>
          </w:p>
        </w:tc>
        <w:tc>
          <w:tcPr>
            <w:tcW w:w="2179" w:type="dxa"/>
            <w:vAlign w:val="bottom"/>
          </w:tcPr>
          <w:p w14:paraId="1EA5746A" w14:textId="75D06AB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1.04 (0.83-1.30)</w:t>
            </w:r>
          </w:p>
        </w:tc>
        <w:tc>
          <w:tcPr>
            <w:tcW w:w="971" w:type="dxa"/>
            <w:vAlign w:val="bottom"/>
          </w:tcPr>
          <w:p w14:paraId="4C6FC1C7" w14:textId="5799E4E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0.74</w:t>
            </w:r>
          </w:p>
        </w:tc>
        <w:tc>
          <w:tcPr>
            <w:tcW w:w="1618" w:type="dxa"/>
            <w:vAlign w:val="bottom"/>
          </w:tcPr>
          <w:p w14:paraId="7669BCC4" w14:textId="45EFABF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0.98 (0.77-1.24)</w:t>
            </w:r>
          </w:p>
        </w:tc>
        <w:tc>
          <w:tcPr>
            <w:tcW w:w="1620" w:type="dxa"/>
            <w:vAlign w:val="bottom"/>
          </w:tcPr>
          <w:p w14:paraId="517BA45D" w14:textId="16A4FD1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0.86</w:t>
            </w:r>
          </w:p>
        </w:tc>
      </w:tr>
      <w:tr w:rsidR="006B4796" w:rsidRPr="00201B71" w14:paraId="0D8C9CC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A39E7AF" w14:textId="528E5DC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A79CB76" w14:textId="3AB18AB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Adverse Reaction</w:t>
            </w:r>
          </w:p>
        </w:tc>
        <w:tc>
          <w:tcPr>
            <w:tcW w:w="2179" w:type="dxa"/>
            <w:vAlign w:val="bottom"/>
          </w:tcPr>
          <w:p w14:paraId="5D7F521F" w14:textId="48246BD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87E4A72" w14:textId="384B23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FFAF9CB" w14:textId="359CD48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A4D9651" w14:textId="5C9193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D08B6E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66697B7" w14:textId="57D7ADD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8D72E23" w14:textId="083514D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documented defaulter</w:t>
            </w:r>
          </w:p>
        </w:tc>
        <w:tc>
          <w:tcPr>
            <w:tcW w:w="2179" w:type="dxa"/>
            <w:vAlign w:val="bottom"/>
          </w:tcPr>
          <w:p w14:paraId="4211A259" w14:textId="776CEF4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98DFB90" w14:textId="2924E7C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6F884E1" w14:textId="07DC03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70E5CBE" w14:textId="1E85C38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D906EA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25E43AB" w14:textId="0CAB47B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556B8FB" w14:textId="21EC30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Documented defaulter</w:t>
            </w:r>
          </w:p>
        </w:tc>
        <w:tc>
          <w:tcPr>
            <w:tcW w:w="2179" w:type="dxa"/>
            <w:vAlign w:val="bottom"/>
          </w:tcPr>
          <w:p w14:paraId="4B03686C" w14:textId="7D02B94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27.6 (10.8-76.7)*</w:t>
            </w:r>
          </w:p>
        </w:tc>
        <w:tc>
          <w:tcPr>
            <w:tcW w:w="971" w:type="dxa"/>
            <w:vAlign w:val="bottom"/>
          </w:tcPr>
          <w:p w14:paraId="5CC9DF02" w14:textId="6C8A7F9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477D3F85" w14:textId="184E3AB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AFAAB75" w14:textId="0C30785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74CFF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8F31ED7" w14:textId="3A85A25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1F31446" w14:textId="33B172F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Source of previous treatment</w:t>
            </w:r>
          </w:p>
        </w:tc>
        <w:tc>
          <w:tcPr>
            <w:tcW w:w="2179" w:type="dxa"/>
            <w:vAlign w:val="bottom"/>
          </w:tcPr>
          <w:p w14:paraId="655D5FB3" w14:textId="399450A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A2D3E8E" w14:textId="09E64E1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4C5A6FA" w14:textId="634D954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6DA3930B" w14:textId="326499F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327C0B8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FE3C797" w14:textId="5874468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06CAD59" w14:textId="7FC30ED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RNTCP (i.e., public sector)</w:t>
            </w:r>
          </w:p>
        </w:tc>
        <w:tc>
          <w:tcPr>
            <w:tcW w:w="2179" w:type="dxa"/>
            <w:vAlign w:val="bottom"/>
          </w:tcPr>
          <w:p w14:paraId="6442D95D" w14:textId="791D783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7399C12A" w14:textId="7A98D6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C9461A4" w14:textId="545F549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1372B450" w14:textId="683D503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82123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BD3D353" w14:textId="133B37A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85EEC58" w14:textId="61D1F9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Non-RNTCP (i.e., private sector)</w:t>
            </w:r>
          </w:p>
        </w:tc>
        <w:tc>
          <w:tcPr>
            <w:tcW w:w="2179" w:type="dxa"/>
            <w:vAlign w:val="bottom"/>
          </w:tcPr>
          <w:p w14:paraId="1C9DD9F7" w14:textId="4F6421B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1.31 (1.07-1.6)*</w:t>
            </w:r>
          </w:p>
        </w:tc>
        <w:tc>
          <w:tcPr>
            <w:tcW w:w="971" w:type="dxa"/>
            <w:vAlign w:val="bottom"/>
          </w:tcPr>
          <w:p w14:paraId="6EBFA514" w14:textId="4F6D2D7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492CF3FD" w14:textId="2A76D20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1.28 (1.04-1.57)*</w:t>
            </w:r>
          </w:p>
        </w:tc>
        <w:tc>
          <w:tcPr>
            <w:tcW w:w="1620" w:type="dxa"/>
            <w:vAlign w:val="bottom"/>
          </w:tcPr>
          <w:p w14:paraId="5C991756" w14:textId="2B632FA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r>
      <w:tr w:rsidR="006B4796" w:rsidRPr="00201B71" w14:paraId="0D7F57F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A633B42" w14:textId="1728EC5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BE5137E" w14:textId="17FFC66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Data missing</w:t>
            </w:r>
          </w:p>
        </w:tc>
        <w:tc>
          <w:tcPr>
            <w:tcW w:w="2179" w:type="dxa"/>
            <w:vAlign w:val="bottom"/>
          </w:tcPr>
          <w:p w14:paraId="5E298B4F" w14:textId="4A6B66D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1.18 (0.96-1.44)</w:t>
            </w:r>
          </w:p>
        </w:tc>
        <w:tc>
          <w:tcPr>
            <w:tcW w:w="971" w:type="dxa"/>
            <w:vAlign w:val="bottom"/>
          </w:tcPr>
          <w:p w14:paraId="7AD23AED" w14:textId="1554FE8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w:t>
            </w:r>
          </w:p>
        </w:tc>
        <w:tc>
          <w:tcPr>
            <w:tcW w:w="1618" w:type="dxa"/>
            <w:vAlign w:val="bottom"/>
          </w:tcPr>
          <w:p w14:paraId="6E2B7F25" w14:textId="78B5524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1.14 (0.92-1.40)</w:t>
            </w:r>
          </w:p>
        </w:tc>
        <w:tc>
          <w:tcPr>
            <w:tcW w:w="1620" w:type="dxa"/>
            <w:vAlign w:val="bottom"/>
          </w:tcPr>
          <w:p w14:paraId="15B9A1C2" w14:textId="5F21D0A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0.21</w:t>
            </w:r>
          </w:p>
        </w:tc>
      </w:tr>
      <w:tr w:rsidR="006B4796" w:rsidRPr="00201B71" w14:paraId="622F19F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95D3819" w14:textId="2F4E30F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83E13D7" w14:textId="65B96A9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Nature of DOT provider</w:t>
            </w:r>
          </w:p>
        </w:tc>
        <w:tc>
          <w:tcPr>
            <w:tcW w:w="2179" w:type="dxa"/>
            <w:vAlign w:val="bottom"/>
          </w:tcPr>
          <w:p w14:paraId="408BE324" w14:textId="153A19A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195B338" w14:textId="70F7523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7094EB2" w14:textId="5B190D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B1CFD53" w14:textId="6B37F4C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71821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403F724" w14:textId="5CB601D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72CF4D2" w14:textId="4D71215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Public health facility</w:t>
            </w:r>
          </w:p>
        </w:tc>
        <w:tc>
          <w:tcPr>
            <w:tcW w:w="2179" w:type="dxa"/>
            <w:vAlign w:val="bottom"/>
          </w:tcPr>
          <w:p w14:paraId="42B906D6" w14:textId="0818119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F4824D2" w14:textId="1E66CC2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DB96767" w14:textId="68B2E44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CC0AF76" w14:textId="31EBADF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335DF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3DA55D8" w14:textId="397E9FF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A1C03A7" w14:textId="49CBDDD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Community provider</w:t>
            </w:r>
          </w:p>
        </w:tc>
        <w:tc>
          <w:tcPr>
            <w:tcW w:w="2179" w:type="dxa"/>
            <w:vAlign w:val="bottom"/>
          </w:tcPr>
          <w:p w14:paraId="7FC502BE" w14:textId="2D0B28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0.92 (0.72-1.19)</w:t>
            </w:r>
          </w:p>
        </w:tc>
        <w:tc>
          <w:tcPr>
            <w:tcW w:w="971" w:type="dxa"/>
            <w:vAlign w:val="bottom"/>
          </w:tcPr>
          <w:p w14:paraId="44073480" w14:textId="202DC41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0.52</w:t>
            </w:r>
          </w:p>
        </w:tc>
        <w:tc>
          <w:tcPr>
            <w:tcW w:w="1618" w:type="dxa"/>
            <w:vAlign w:val="bottom"/>
          </w:tcPr>
          <w:p w14:paraId="6375E78B" w14:textId="16C7B45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D409F8E" w14:textId="065D4FB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DFD6C4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BFC452" w14:textId="44C89DA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BDB6B1B" w14:textId="5F5454D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Medical college</w:t>
            </w:r>
          </w:p>
        </w:tc>
        <w:tc>
          <w:tcPr>
            <w:tcW w:w="2179" w:type="dxa"/>
            <w:vAlign w:val="bottom"/>
          </w:tcPr>
          <w:p w14:paraId="2BA8EB9D" w14:textId="4147F27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0.44 (0.28-0.71)*</w:t>
            </w:r>
          </w:p>
        </w:tc>
        <w:tc>
          <w:tcPr>
            <w:tcW w:w="971" w:type="dxa"/>
            <w:vAlign w:val="bottom"/>
          </w:tcPr>
          <w:p w14:paraId="0A63A2CE" w14:textId="002E36D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2B69783A" w14:textId="07FBC8D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0836162D" w14:textId="615523B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1DBB75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E30A968" w14:textId="1A49225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BDFAFAE" w14:textId="02B7CE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Private provider</w:t>
            </w:r>
          </w:p>
        </w:tc>
        <w:tc>
          <w:tcPr>
            <w:tcW w:w="2179" w:type="dxa"/>
            <w:vAlign w:val="bottom"/>
          </w:tcPr>
          <w:p w14:paraId="5F638931" w14:textId="607FD57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0.66 (0.49-0.88)*</w:t>
            </w:r>
          </w:p>
        </w:tc>
        <w:tc>
          <w:tcPr>
            <w:tcW w:w="971" w:type="dxa"/>
            <w:vAlign w:val="bottom"/>
          </w:tcPr>
          <w:p w14:paraId="0892F49F" w14:textId="232C957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08BF26BF" w14:textId="006FBEC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83E1C98" w14:textId="59F7382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BFDBC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514EFA1" w14:textId="7C330CA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F39AC5B" w14:textId="4D798D6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NGO</w:t>
            </w:r>
          </w:p>
        </w:tc>
        <w:tc>
          <w:tcPr>
            <w:tcW w:w="2179" w:type="dxa"/>
            <w:vAlign w:val="bottom"/>
          </w:tcPr>
          <w:p w14:paraId="42961A17" w14:textId="4B338D4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0.66 (0.41-1.05)</w:t>
            </w:r>
          </w:p>
        </w:tc>
        <w:tc>
          <w:tcPr>
            <w:tcW w:w="971" w:type="dxa"/>
            <w:vAlign w:val="bottom"/>
          </w:tcPr>
          <w:p w14:paraId="1373C7F0" w14:textId="13C0A2B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0.06</w:t>
            </w:r>
          </w:p>
        </w:tc>
        <w:tc>
          <w:tcPr>
            <w:tcW w:w="1618" w:type="dxa"/>
            <w:vAlign w:val="bottom"/>
          </w:tcPr>
          <w:p w14:paraId="5BCA0506" w14:textId="602FBF0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02F91EA" w14:textId="22BFE98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034E05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04611A4" w14:textId="376F8B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B1F7AF3" w14:textId="4D4E7A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Data missing</w:t>
            </w:r>
          </w:p>
        </w:tc>
        <w:tc>
          <w:tcPr>
            <w:tcW w:w="2179" w:type="dxa"/>
            <w:vAlign w:val="bottom"/>
          </w:tcPr>
          <w:p w14:paraId="21BC82DD" w14:textId="56C4872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1.26 (0.24-7.11)</w:t>
            </w:r>
          </w:p>
        </w:tc>
        <w:tc>
          <w:tcPr>
            <w:tcW w:w="971" w:type="dxa"/>
            <w:vAlign w:val="bottom"/>
          </w:tcPr>
          <w:p w14:paraId="57F51E31" w14:textId="4C82A4C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0.75</w:t>
            </w:r>
          </w:p>
        </w:tc>
        <w:tc>
          <w:tcPr>
            <w:tcW w:w="1618" w:type="dxa"/>
            <w:vAlign w:val="bottom"/>
          </w:tcPr>
          <w:p w14:paraId="719429B2" w14:textId="4AF7976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C108115" w14:textId="1777CD4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814F8D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790328B" w14:textId="6A0A7FC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1EFC169" w14:textId="2FD583A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Nature of DOT provider</w:t>
            </w:r>
          </w:p>
        </w:tc>
        <w:tc>
          <w:tcPr>
            <w:tcW w:w="2179" w:type="dxa"/>
            <w:vAlign w:val="bottom"/>
          </w:tcPr>
          <w:p w14:paraId="25DBA2DE" w14:textId="2D27C57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603DF02" w14:textId="69CFBB2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D8F510E" w14:textId="614C8FB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E254D58" w14:textId="5132BF5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EE2729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79B4213" w14:textId="22E4491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A4290F2" w14:textId="2AD516A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xml:space="preserve">Other facility (e.g., community providers, medical providers, </w:t>
            </w:r>
            <w:r w:rsidRPr="006B4796">
              <w:rPr>
                <w:rFonts w:ascii="Arial" w:hAnsi="Arial" w:cs="Arial"/>
                <w:color w:val="000000"/>
                <w:sz w:val="18"/>
                <w:szCs w:val="18"/>
              </w:rPr>
              <w:lastRenderedPageBreak/>
              <w:t>private practitioners, or non-governmental organizations)</w:t>
            </w:r>
          </w:p>
        </w:tc>
        <w:tc>
          <w:tcPr>
            <w:tcW w:w="2179" w:type="dxa"/>
            <w:vAlign w:val="bottom"/>
          </w:tcPr>
          <w:p w14:paraId="36BF56AD" w14:textId="4BD2E4F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lastRenderedPageBreak/>
              <w:t> </w:t>
            </w:r>
          </w:p>
        </w:tc>
        <w:tc>
          <w:tcPr>
            <w:tcW w:w="971" w:type="dxa"/>
            <w:vAlign w:val="bottom"/>
          </w:tcPr>
          <w:p w14:paraId="656CFE9E" w14:textId="74A627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170D016" w14:textId="2550CD8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7FEBA9EA" w14:textId="27EA15A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E22DDD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053CD93" w14:textId="5A4D7E6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A024064" w14:textId="69F84F3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Public health facility</w:t>
            </w:r>
          </w:p>
        </w:tc>
        <w:tc>
          <w:tcPr>
            <w:tcW w:w="2179" w:type="dxa"/>
            <w:vAlign w:val="bottom"/>
          </w:tcPr>
          <w:p w14:paraId="536D1AD0" w14:textId="7603406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1BAA7947" w14:textId="75CB7AD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5FB58DB" w14:textId="1A33D9C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1.33 (1.11-1.60)*</w:t>
            </w:r>
          </w:p>
        </w:tc>
        <w:tc>
          <w:tcPr>
            <w:tcW w:w="1620" w:type="dxa"/>
            <w:vAlign w:val="bottom"/>
          </w:tcPr>
          <w:p w14:paraId="468CAF03" w14:textId="52367B2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r>
      <w:tr w:rsidR="006B4796" w:rsidRPr="00201B71" w14:paraId="753014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A502C1" w14:textId="0F1ED15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7677FCD" w14:textId="2C52F35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Missed doses during IP</w:t>
            </w:r>
          </w:p>
        </w:tc>
        <w:tc>
          <w:tcPr>
            <w:tcW w:w="2179" w:type="dxa"/>
            <w:vAlign w:val="bottom"/>
          </w:tcPr>
          <w:p w14:paraId="089EC593" w14:textId="054D410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E0E53AC" w14:textId="7FC51BE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6ACBAF7" w14:textId="47CD90F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B8D4229" w14:textId="343F385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C6168A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07F46C4" w14:textId="7861F91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DCA9EA7" w14:textId="619DAEC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None</w:t>
            </w:r>
          </w:p>
        </w:tc>
        <w:tc>
          <w:tcPr>
            <w:tcW w:w="2179" w:type="dxa"/>
            <w:vAlign w:val="bottom"/>
          </w:tcPr>
          <w:p w14:paraId="21353128" w14:textId="79464CB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0AB7FC2" w14:textId="18FA45E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E51001C" w14:textId="5458699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47DE25A" w14:textId="5ED781F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BBAC2B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FF93706" w14:textId="0CA114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6C09EEB" w14:textId="1AA3230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 or more</w:t>
            </w:r>
          </w:p>
        </w:tc>
        <w:tc>
          <w:tcPr>
            <w:tcW w:w="2179" w:type="dxa"/>
            <w:vAlign w:val="bottom"/>
          </w:tcPr>
          <w:p w14:paraId="069D90FD" w14:textId="7F84099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1.66 (1.39-1.99)*</w:t>
            </w:r>
          </w:p>
        </w:tc>
        <w:tc>
          <w:tcPr>
            <w:tcW w:w="971" w:type="dxa"/>
            <w:vAlign w:val="bottom"/>
          </w:tcPr>
          <w:p w14:paraId="65CFF7CD" w14:textId="07704F8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76624EA8" w14:textId="7AA7C31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4708568" w14:textId="10F4030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DE9F5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6CCE1D0" w14:textId="7C25DE7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CFFC1A8" w14:textId="53D465C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 or more</w:t>
            </w:r>
          </w:p>
        </w:tc>
        <w:tc>
          <w:tcPr>
            <w:tcW w:w="2179" w:type="dxa"/>
            <w:vAlign w:val="bottom"/>
          </w:tcPr>
          <w:p w14:paraId="1AB4FC63" w14:textId="1651688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1.69 (1.40-2.04)*</w:t>
            </w:r>
          </w:p>
        </w:tc>
        <w:tc>
          <w:tcPr>
            <w:tcW w:w="971" w:type="dxa"/>
            <w:vAlign w:val="bottom"/>
          </w:tcPr>
          <w:p w14:paraId="2C4317D7" w14:textId="4C239F5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24F65D96" w14:textId="0DA5A5F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A710C1A" w14:textId="26DC3C1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035C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37432C3" w14:textId="69F9E58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BCC27B2" w14:textId="32E7DF4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 or more</w:t>
            </w:r>
          </w:p>
        </w:tc>
        <w:tc>
          <w:tcPr>
            <w:tcW w:w="2179" w:type="dxa"/>
            <w:vAlign w:val="bottom"/>
          </w:tcPr>
          <w:p w14:paraId="121BD519" w14:textId="046CD80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1.68 (1.37-2.05)*</w:t>
            </w:r>
          </w:p>
        </w:tc>
        <w:tc>
          <w:tcPr>
            <w:tcW w:w="971" w:type="dxa"/>
            <w:vAlign w:val="bottom"/>
          </w:tcPr>
          <w:p w14:paraId="50CAD641" w14:textId="5EA8FB8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108A61F8" w14:textId="13C5781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7DD1F38" w14:textId="199C668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FC551B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107D8BA" w14:textId="20169CB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5123D05" w14:textId="1E86F77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 or more</w:t>
            </w:r>
          </w:p>
        </w:tc>
        <w:tc>
          <w:tcPr>
            <w:tcW w:w="2179" w:type="dxa"/>
            <w:vAlign w:val="bottom"/>
          </w:tcPr>
          <w:p w14:paraId="07BBE6C6" w14:textId="3AD15C8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1.86 (1.50-2.30)*</w:t>
            </w:r>
          </w:p>
        </w:tc>
        <w:tc>
          <w:tcPr>
            <w:tcW w:w="971" w:type="dxa"/>
            <w:vAlign w:val="bottom"/>
          </w:tcPr>
          <w:p w14:paraId="4E90FA5E" w14:textId="0CD7E3B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2AE1CA15" w14:textId="5147A53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3124A9E" w14:textId="44992E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127F27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FDC8371" w14:textId="438A8B7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9AB551A" w14:textId="35151CE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5 or more</w:t>
            </w:r>
          </w:p>
        </w:tc>
        <w:tc>
          <w:tcPr>
            <w:tcW w:w="2179" w:type="dxa"/>
            <w:vAlign w:val="bottom"/>
          </w:tcPr>
          <w:p w14:paraId="7CEC921F" w14:textId="0602F7D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1.93 (1.54-2.43)*</w:t>
            </w:r>
          </w:p>
        </w:tc>
        <w:tc>
          <w:tcPr>
            <w:tcW w:w="971" w:type="dxa"/>
            <w:vAlign w:val="bottom"/>
          </w:tcPr>
          <w:p w14:paraId="1AAE9AA3" w14:textId="3AEA4A0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376F1DEE" w14:textId="4927738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3CDC0E93" w14:textId="098781E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0985C6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48CDF79" w14:textId="2E8EFA1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B65F98D" w14:textId="3E1D44A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6 or more</w:t>
            </w:r>
          </w:p>
        </w:tc>
        <w:tc>
          <w:tcPr>
            <w:tcW w:w="2179" w:type="dxa"/>
            <w:vAlign w:val="bottom"/>
          </w:tcPr>
          <w:p w14:paraId="522372D5" w14:textId="03DED3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1.9 (1.49-2.42)*</w:t>
            </w:r>
          </w:p>
        </w:tc>
        <w:tc>
          <w:tcPr>
            <w:tcW w:w="971" w:type="dxa"/>
            <w:vAlign w:val="bottom"/>
          </w:tcPr>
          <w:p w14:paraId="34F942B3" w14:textId="16645E0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5980A764" w14:textId="23789A9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7A2836A" w14:textId="64CFA7D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6BCE33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01E1F5C" w14:textId="0D65B44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EA5BF99" w14:textId="11C2AA5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10 or more</w:t>
            </w:r>
          </w:p>
        </w:tc>
        <w:tc>
          <w:tcPr>
            <w:tcW w:w="2179" w:type="dxa"/>
            <w:vAlign w:val="bottom"/>
          </w:tcPr>
          <w:p w14:paraId="77B42CBE" w14:textId="740E9B0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1.93 (1.41-2.63)*</w:t>
            </w:r>
          </w:p>
        </w:tc>
        <w:tc>
          <w:tcPr>
            <w:tcW w:w="971" w:type="dxa"/>
            <w:vAlign w:val="bottom"/>
          </w:tcPr>
          <w:p w14:paraId="56255EE5" w14:textId="6F5F70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&lt;0.01*</w:t>
            </w:r>
          </w:p>
        </w:tc>
        <w:tc>
          <w:tcPr>
            <w:tcW w:w="1618" w:type="dxa"/>
            <w:vAlign w:val="bottom"/>
          </w:tcPr>
          <w:p w14:paraId="72B66A5A" w14:textId="3B5E82F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B1B05DD" w14:textId="33D37F9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2D25E1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764F54C" w14:textId="53D1DA35"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Mukherjee, 2009</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(West Bengal)</w:t>
            </w:r>
            <w:r w:rsidRPr="006B4796">
              <w:rPr>
                <w:rFonts w:ascii="Arial" w:hAnsi="Arial" w:cs="Arial"/>
                <w:color w:val="000000"/>
                <w:sz w:val="18"/>
                <w:szCs w:val="18"/>
              </w:rPr>
              <w:br/>
            </w:r>
            <w:r w:rsidRPr="006B4796">
              <w:rPr>
                <w:rFonts w:ascii="Arial" w:hAnsi="Arial" w:cs="Arial"/>
                <w:i/>
                <w:iCs/>
                <w:color w:val="000000"/>
                <w:sz w:val="18"/>
                <w:szCs w:val="18"/>
              </w:rPr>
              <w:t>Outcome:</w:t>
            </w:r>
            <w:r w:rsidRPr="006B4796">
              <w:rPr>
                <w:rFonts w:ascii="Arial" w:hAnsi="Arial" w:cs="Arial"/>
                <w:color w:val="000000"/>
                <w:sz w:val="18"/>
                <w:szCs w:val="18"/>
              </w:rPr>
              <w:t xml:space="preserve"> </w:t>
            </w:r>
            <w:r w:rsidRPr="006B4796">
              <w:rPr>
                <w:rFonts w:ascii="Arial" w:hAnsi="Arial" w:cs="Arial"/>
                <w:i/>
                <w:iCs/>
                <w:color w:val="000000"/>
                <w:sz w:val="18"/>
                <w:szCs w:val="18"/>
              </w:rPr>
              <w:t>Death, treatment failure, loss to follow-up, and transferred as a composite outcome</w:t>
            </w:r>
            <w:r w:rsidRPr="006B4796">
              <w:rPr>
                <w:rFonts w:ascii="Arial" w:hAnsi="Arial" w:cs="Arial"/>
                <w:color w:val="000000"/>
                <w:sz w:val="18"/>
                <w:szCs w:val="18"/>
              </w:rPr>
              <w:t xml:space="preserve"> </w:t>
            </w:r>
          </w:p>
        </w:tc>
        <w:tc>
          <w:tcPr>
            <w:tcW w:w="2097" w:type="dxa"/>
            <w:vAlign w:val="bottom"/>
          </w:tcPr>
          <w:p w14:paraId="472308F3" w14:textId="34ACF8C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261B2FCA" w14:textId="6ACF9AE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7C05263B" w14:textId="3975FF0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C989B12" w14:textId="7EC6C16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581E246" w14:textId="29F5ABC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C9BAE1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B7056D8" w14:textId="50CB25B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FC0890A" w14:textId="1C71C69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Outcome of previous TB treatment</w:t>
            </w:r>
          </w:p>
        </w:tc>
        <w:tc>
          <w:tcPr>
            <w:tcW w:w="2179" w:type="dxa"/>
            <w:vAlign w:val="bottom"/>
          </w:tcPr>
          <w:p w14:paraId="2856261E" w14:textId="53DBD5F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0C010C71" w14:textId="33AD038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F46FFBA" w14:textId="0F6E44B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01CD50A6" w14:textId="144EEA1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0F54C8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B73AF7C" w14:textId="3276298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01FF8D1" w14:textId="7A23DEF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(previous treatment completed)</w:t>
            </w:r>
          </w:p>
        </w:tc>
        <w:tc>
          <w:tcPr>
            <w:tcW w:w="2179" w:type="dxa"/>
            <w:vAlign w:val="bottom"/>
          </w:tcPr>
          <w:p w14:paraId="459962C9" w14:textId="4D2E333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86F9256" w14:textId="006F1AA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B4DB47F" w14:textId="415E141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F12625F" w14:textId="5135A2A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59E8C6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29BD4B9" w14:textId="11ACCB7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F3CA654" w14:textId="2D073B7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Previous treatment failure</w:t>
            </w:r>
          </w:p>
        </w:tc>
        <w:tc>
          <w:tcPr>
            <w:tcW w:w="2179" w:type="dxa"/>
            <w:vAlign w:val="bottom"/>
          </w:tcPr>
          <w:p w14:paraId="04C5DEA7" w14:textId="098077B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2.77 (1.42-5.38)*</w:t>
            </w:r>
          </w:p>
        </w:tc>
        <w:tc>
          <w:tcPr>
            <w:tcW w:w="971" w:type="dxa"/>
            <w:vAlign w:val="bottom"/>
          </w:tcPr>
          <w:p w14:paraId="35FB6324" w14:textId="207E095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0.003*</w:t>
            </w:r>
          </w:p>
        </w:tc>
        <w:tc>
          <w:tcPr>
            <w:tcW w:w="1618" w:type="dxa"/>
            <w:vAlign w:val="bottom"/>
          </w:tcPr>
          <w:p w14:paraId="081737F2" w14:textId="1E382DB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DC9E68C" w14:textId="6C3F5FC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68CC0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E7E56AA" w14:textId="564B723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FCF9783" w14:textId="2769CF7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bottom"/>
          </w:tcPr>
          <w:p w14:paraId="59F48230" w14:textId="214820F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2.55 (1.17-5.54)*</w:t>
            </w:r>
          </w:p>
        </w:tc>
        <w:tc>
          <w:tcPr>
            <w:tcW w:w="971" w:type="dxa"/>
            <w:vAlign w:val="bottom"/>
          </w:tcPr>
          <w:p w14:paraId="1433402F" w14:textId="67260B7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0.02*</w:t>
            </w:r>
          </w:p>
        </w:tc>
        <w:tc>
          <w:tcPr>
            <w:tcW w:w="1618" w:type="dxa"/>
            <w:vAlign w:val="bottom"/>
          </w:tcPr>
          <w:p w14:paraId="0D320F43" w14:textId="399366C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4803C0E" w14:textId="66DA5B6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733244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0B63991" w14:textId="61F21F7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9CB761A" w14:textId="20AEF5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Sputum grade (initial)</w:t>
            </w:r>
          </w:p>
        </w:tc>
        <w:tc>
          <w:tcPr>
            <w:tcW w:w="2179" w:type="dxa"/>
            <w:vAlign w:val="bottom"/>
          </w:tcPr>
          <w:p w14:paraId="2D7E71D4" w14:textId="73176DF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66E19633" w14:textId="64E2900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74C079A" w14:textId="62BCE4D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ACCA06C" w14:textId="03A2F23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9AA97C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00397D9" w14:textId="1D328B4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4E55ACB" w14:textId="3716338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Low grade (1+)</w:t>
            </w:r>
          </w:p>
        </w:tc>
        <w:tc>
          <w:tcPr>
            <w:tcW w:w="2179" w:type="dxa"/>
            <w:vAlign w:val="bottom"/>
          </w:tcPr>
          <w:p w14:paraId="6DD8D3FE" w14:textId="69C4A5B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249A498" w14:textId="3816B3E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E3C35A8" w14:textId="5A015F6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76E35115" w14:textId="01B5666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2829992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08D7E96" w14:textId="2727616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F3E43C3" w14:textId="2CD0854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High grade (2+, 3+)</w:t>
            </w:r>
          </w:p>
        </w:tc>
        <w:tc>
          <w:tcPr>
            <w:tcW w:w="2179" w:type="dxa"/>
            <w:vAlign w:val="bottom"/>
          </w:tcPr>
          <w:p w14:paraId="12BA9909" w14:textId="56961C5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1.73 (0.94-3.2)</w:t>
            </w:r>
          </w:p>
        </w:tc>
        <w:tc>
          <w:tcPr>
            <w:tcW w:w="971" w:type="dxa"/>
            <w:vAlign w:val="bottom"/>
          </w:tcPr>
          <w:p w14:paraId="1B8DB83A" w14:textId="57C9C86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0.08</w:t>
            </w:r>
          </w:p>
        </w:tc>
        <w:tc>
          <w:tcPr>
            <w:tcW w:w="1618" w:type="dxa"/>
            <w:vAlign w:val="bottom"/>
          </w:tcPr>
          <w:p w14:paraId="26E14743" w14:textId="731A54A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B77A60A" w14:textId="542FB70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CD73D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EE59754" w14:textId="458D98AE"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Nagaraja, 2011</w:t>
            </w:r>
            <w:r w:rsidRPr="006B4796">
              <w:rPr>
                <w:rFonts w:ascii="Arial" w:hAnsi="Arial" w:cs="Arial"/>
                <w:b w:val="0"/>
                <w:bCs w:val="0"/>
                <w:color w:val="000000"/>
                <w:sz w:val="18"/>
                <w:szCs w:val="18"/>
                <w:vertAlign w:val="superscript"/>
              </w:rPr>
              <w:t>a</w:t>
            </w:r>
            <w:r w:rsidRPr="006B4796">
              <w:rPr>
                <w:rFonts w:ascii="Arial" w:hAnsi="Arial" w:cs="Arial"/>
                <w:color w:val="000000"/>
                <w:sz w:val="18"/>
                <w:szCs w:val="18"/>
                <w:vertAlign w:val="superscript"/>
              </w:rPr>
              <w:t xml:space="preserve"> </w:t>
            </w:r>
            <w:r w:rsidRPr="006B4796">
              <w:rPr>
                <w:rFonts w:ascii="Arial" w:hAnsi="Arial" w:cs="Arial"/>
                <w:color w:val="000000"/>
                <w:sz w:val="18"/>
                <w:szCs w:val="18"/>
              </w:rPr>
              <w:t>(Andhra Pradesh)</w:t>
            </w:r>
            <w:r w:rsidRPr="006B4796">
              <w:rPr>
                <w:rFonts w:ascii="Arial" w:hAnsi="Arial" w:cs="Arial"/>
                <w:color w:val="000000"/>
                <w:sz w:val="18"/>
                <w:szCs w:val="18"/>
              </w:rPr>
              <w:br/>
            </w:r>
            <w:r w:rsidRPr="006B4796">
              <w:rPr>
                <w:rFonts w:ascii="Arial" w:hAnsi="Arial" w:cs="Arial"/>
                <w:i/>
                <w:iCs/>
                <w:color w:val="000000"/>
                <w:sz w:val="18"/>
                <w:szCs w:val="18"/>
              </w:rPr>
              <w:t xml:space="preserve">Outcome: Death, treatment failure, loss to follow-up, and transferred as a composite outcome </w:t>
            </w:r>
          </w:p>
        </w:tc>
        <w:tc>
          <w:tcPr>
            <w:tcW w:w="2097" w:type="dxa"/>
            <w:vAlign w:val="bottom"/>
          </w:tcPr>
          <w:p w14:paraId="28EB5EC3" w14:textId="64271ED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689F323C" w14:textId="4BD6A02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3E570801" w14:textId="03C9E8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BDAF0E5" w14:textId="73DC1C0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9585590" w14:textId="5E2BF5A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52639C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84CBC24" w14:textId="577D1CC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2DA63F5" w14:textId="75C6E9B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Treatment category during prior treatment episode</w:t>
            </w:r>
          </w:p>
        </w:tc>
        <w:tc>
          <w:tcPr>
            <w:tcW w:w="2179" w:type="dxa"/>
            <w:vAlign w:val="bottom"/>
          </w:tcPr>
          <w:p w14:paraId="0F396E4C" w14:textId="6B0029D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2949073F" w14:textId="0052887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71A7B7C0" w14:textId="7949B88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4A4145F9" w14:textId="1C38426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4725FC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68426DE" w14:textId="3559006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6D3F1BB" w14:textId="3270463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Category I</w:t>
            </w:r>
          </w:p>
        </w:tc>
        <w:tc>
          <w:tcPr>
            <w:tcW w:w="2179" w:type="dxa"/>
            <w:vAlign w:val="bottom"/>
          </w:tcPr>
          <w:p w14:paraId="3BED8008" w14:textId="184319B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155785E" w14:textId="613EDBA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6F7703C" w14:textId="437E2CE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D998F94" w14:textId="5A8E58F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12CC08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7483B44" w14:textId="21F7BF8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9166F47" w14:textId="387BF9B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Category II</w:t>
            </w:r>
          </w:p>
        </w:tc>
        <w:tc>
          <w:tcPr>
            <w:tcW w:w="2179" w:type="dxa"/>
            <w:vAlign w:val="bottom"/>
          </w:tcPr>
          <w:p w14:paraId="7CB7CCE2" w14:textId="07286AA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2.31 (1.22-4.38)*</w:t>
            </w:r>
          </w:p>
        </w:tc>
        <w:tc>
          <w:tcPr>
            <w:tcW w:w="971" w:type="dxa"/>
            <w:vAlign w:val="bottom"/>
          </w:tcPr>
          <w:p w14:paraId="323BEEFE" w14:textId="34905BD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0.009*</w:t>
            </w:r>
          </w:p>
        </w:tc>
        <w:tc>
          <w:tcPr>
            <w:tcW w:w="1618" w:type="dxa"/>
            <w:vAlign w:val="bottom"/>
          </w:tcPr>
          <w:p w14:paraId="404C4789" w14:textId="2120126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96134A0" w14:textId="666F0E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6DB7EE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CE201A9" w14:textId="4D92D61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5668058" w14:textId="152C28F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Category III</w:t>
            </w:r>
          </w:p>
        </w:tc>
        <w:tc>
          <w:tcPr>
            <w:tcW w:w="2179" w:type="dxa"/>
            <w:vAlign w:val="bottom"/>
          </w:tcPr>
          <w:p w14:paraId="6856828A" w14:textId="5A2D5CA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0.58 (0.09-3.74)</w:t>
            </w:r>
          </w:p>
        </w:tc>
        <w:tc>
          <w:tcPr>
            <w:tcW w:w="971" w:type="dxa"/>
            <w:vAlign w:val="bottom"/>
          </w:tcPr>
          <w:p w14:paraId="59DAC86A" w14:textId="1949793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0.57</w:t>
            </w:r>
          </w:p>
        </w:tc>
        <w:tc>
          <w:tcPr>
            <w:tcW w:w="1618" w:type="dxa"/>
            <w:vAlign w:val="bottom"/>
          </w:tcPr>
          <w:p w14:paraId="39477402" w14:textId="32BB41E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53A40FB" w14:textId="54DC842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3941B7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A033B7" w14:textId="2AC787D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5ECDE7B" w14:textId="43B3269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Sensitivity pattern</w:t>
            </w:r>
          </w:p>
        </w:tc>
        <w:tc>
          <w:tcPr>
            <w:tcW w:w="2179" w:type="dxa"/>
            <w:vAlign w:val="bottom"/>
          </w:tcPr>
          <w:p w14:paraId="3B1FD6D9" w14:textId="4ADD10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F820538" w14:textId="1DDE4CC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A0F0CA3" w14:textId="7434467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E649425" w14:textId="1480D4D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6907E7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3EF98A0" w14:textId="2D732FF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9BF0286" w14:textId="37044FC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Pan sensitive</w:t>
            </w:r>
          </w:p>
        </w:tc>
        <w:tc>
          <w:tcPr>
            <w:tcW w:w="2179" w:type="dxa"/>
            <w:vAlign w:val="bottom"/>
          </w:tcPr>
          <w:p w14:paraId="1FD0A4B3" w14:textId="3B765E5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24B2E96" w14:textId="470DF48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946F5E0" w14:textId="7D6B302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25373DB" w14:textId="1423B9E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EC14CE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0504FE7" w14:textId="399F126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416455B" w14:textId="2691EA9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Any resistance</w:t>
            </w:r>
          </w:p>
        </w:tc>
        <w:tc>
          <w:tcPr>
            <w:tcW w:w="2179" w:type="dxa"/>
            <w:vAlign w:val="bottom"/>
          </w:tcPr>
          <w:p w14:paraId="756F9862" w14:textId="46E054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3.22 (1.39-7.5)*</w:t>
            </w:r>
          </w:p>
        </w:tc>
        <w:tc>
          <w:tcPr>
            <w:tcW w:w="971" w:type="dxa"/>
            <w:vAlign w:val="bottom"/>
          </w:tcPr>
          <w:p w14:paraId="5535F01F" w14:textId="2713C9B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0.007*</w:t>
            </w:r>
          </w:p>
        </w:tc>
        <w:tc>
          <w:tcPr>
            <w:tcW w:w="1618" w:type="dxa"/>
            <w:vAlign w:val="bottom"/>
          </w:tcPr>
          <w:p w14:paraId="1149AD4E" w14:textId="3D2D5AF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28A4D38" w14:textId="1006F95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CB3F05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8B0723D" w14:textId="7698490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41B8812" w14:textId="4B35B9B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Resistance to 'S' only</w:t>
            </w:r>
          </w:p>
        </w:tc>
        <w:tc>
          <w:tcPr>
            <w:tcW w:w="2179" w:type="dxa"/>
            <w:vAlign w:val="bottom"/>
          </w:tcPr>
          <w:p w14:paraId="4F3FE265" w14:textId="6722F2E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0.29 (0.07-1.25)</w:t>
            </w:r>
          </w:p>
        </w:tc>
        <w:tc>
          <w:tcPr>
            <w:tcW w:w="971" w:type="dxa"/>
            <w:vAlign w:val="bottom"/>
          </w:tcPr>
          <w:p w14:paraId="60DD1DF2" w14:textId="42CD7C0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0.09</w:t>
            </w:r>
          </w:p>
        </w:tc>
        <w:tc>
          <w:tcPr>
            <w:tcW w:w="1618" w:type="dxa"/>
            <w:vAlign w:val="bottom"/>
          </w:tcPr>
          <w:p w14:paraId="1DD2C447" w14:textId="601D13C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9C098D5" w14:textId="568BB7D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396761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E17B543" w14:textId="4917AB8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E9190A6" w14:textId="2C1D769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Resistance to 'H' only</w:t>
            </w:r>
          </w:p>
        </w:tc>
        <w:tc>
          <w:tcPr>
            <w:tcW w:w="2179" w:type="dxa"/>
            <w:vAlign w:val="bottom"/>
          </w:tcPr>
          <w:p w14:paraId="71670AD1" w14:textId="015BA9C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3.29 (0.89-12.18)</w:t>
            </w:r>
          </w:p>
        </w:tc>
        <w:tc>
          <w:tcPr>
            <w:tcW w:w="971" w:type="dxa"/>
            <w:vAlign w:val="bottom"/>
          </w:tcPr>
          <w:p w14:paraId="1916DDF4" w14:textId="348CAA6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0.08</w:t>
            </w:r>
          </w:p>
        </w:tc>
        <w:tc>
          <w:tcPr>
            <w:tcW w:w="1618" w:type="dxa"/>
            <w:vAlign w:val="bottom"/>
          </w:tcPr>
          <w:p w14:paraId="1D4D8E05" w14:textId="1372285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34E0805" w14:textId="1D820DF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BDDA20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E3E2F9E" w14:textId="215ED76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2B5AE9F" w14:textId="4E7B10C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Resistance to 'H' and 'S'</w:t>
            </w:r>
          </w:p>
        </w:tc>
        <w:tc>
          <w:tcPr>
            <w:tcW w:w="2179" w:type="dxa"/>
            <w:vAlign w:val="bottom"/>
          </w:tcPr>
          <w:p w14:paraId="5EF8C4A7" w14:textId="623F8FE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16.94 (0.97-294.51)</w:t>
            </w:r>
          </w:p>
        </w:tc>
        <w:tc>
          <w:tcPr>
            <w:tcW w:w="971" w:type="dxa"/>
            <w:vAlign w:val="bottom"/>
          </w:tcPr>
          <w:p w14:paraId="089D3208" w14:textId="3B7F63F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0.05</w:t>
            </w:r>
          </w:p>
        </w:tc>
        <w:tc>
          <w:tcPr>
            <w:tcW w:w="1618" w:type="dxa"/>
            <w:vAlign w:val="bottom"/>
          </w:tcPr>
          <w:p w14:paraId="11951DF2" w14:textId="212B8BB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0AA99DE" w14:textId="1E9AFAA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FBF16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09DD238" w14:textId="3A8E2A4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1196627F" w14:textId="7AF9220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Resistance to 'H' and 'E'</w:t>
            </w:r>
          </w:p>
        </w:tc>
        <w:tc>
          <w:tcPr>
            <w:tcW w:w="2179" w:type="dxa"/>
            <w:vAlign w:val="bottom"/>
          </w:tcPr>
          <w:p w14:paraId="514D65CC" w14:textId="429AB1B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5.26 (0.27-101.14)</w:t>
            </w:r>
          </w:p>
        </w:tc>
        <w:tc>
          <w:tcPr>
            <w:tcW w:w="971" w:type="dxa"/>
            <w:vAlign w:val="bottom"/>
          </w:tcPr>
          <w:p w14:paraId="21471DC6" w14:textId="43A0B79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0.27</w:t>
            </w:r>
          </w:p>
        </w:tc>
        <w:tc>
          <w:tcPr>
            <w:tcW w:w="1618" w:type="dxa"/>
            <w:vAlign w:val="bottom"/>
          </w:tcPr>
          <w:p w14:paraId="404E0687" w14:textId="07AFC3D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C5D3B78" w14:textId="7CF9F55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892380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0D1F726" w14:textId="1C45CE5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2031617" w14:textId="3D09C13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Resistance to 'S' and 'E'</w:t>
            </w:r>
          </w:p>
        </w:tc>
        <w:tc>
          <w:tcPr>
            <w:tcW w:w="2179" w:type="dxa"/>
            <w:vAlign w:val="bottom"/>
          </w:tcPr>
          <w:p w14:paraId="2B734D6B" w14:textId="3A470EA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1.74 (0.17-17.51)</w:t>
            </w:r>
          </w:p>
        </w:tc>
        <w:tc>
          <w:tcPr>
            <w:tcW w:w="971" w:type="dxa"/>
            <w:vAlign w:val="bottom"/>
          </w:tcPr>
          <w:p w14:paraId="016DCC47" w14:textId="5309560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0.64</w:t>
            </w:r>
          </w:p>
        </w:tc>
        <w:tc>
          <w:tcPr>
            <w:tcW w:w="1618" w:type="dxa"/>
            <w:vAlign w:val="bottom"/>
          </w:tcPr>
          <w:p w14:paraId="6C42816E" w14:textId="28357FE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E6C374C" w14:textId="2779112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61A9E7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C7B263B" w14:textId="6A9389D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B764AD2" w14:textId="391AD47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Resistance to 'S,' 'H,' and 'E'</w:t>
            </w:r>
          </w:p>
        </w:tc>
        <w:tc>
          <w:tcPr>
            <w:tcW w:w="2179" w:type="dxa"/>
            <w:vAlign w:val="bottom"/>
          </w:tcPr>
          <w:p w14:paraId="34214CA1" w14:textId="5554D1C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1.74 (0.33-9.19)</w:t>
            </w:r>
          </w:p>
        </w:tc>
        <w:tc>
          <w:tcPr>
            <w:tcW w:w="971" w:type="dxa"/>
            <w:vAlign w:val="bottom"/>
          </w:tcPr>
          <w:p w14:paraId="7C859D84" w14:textId="31FFF01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0.51</w:t>
            </w:r>
          </w:p>
        </w:tc>
        <w:tc>
          <w:tcPr>
            <w:tcW w:w="1618" w:type="dxa"/>
            <w:vAlign w:val="bottom"/>
          </w:tcPr>
          <w:p w14:paraId="2CF8D9C6" w14:textId="42AAA2C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61C74E7B" w14:textId="2733B93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2472BC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63D6C7B" w14:textId="0655FFD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D778831" w14:textId="2C4411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Negative culture</w:t>
            </w:r>
          </w:p>
        </w:tc>
        <w:tc>
          <w:tcPr>
            <w:tcW w:w="2179" w:type="dxa"/>
            <w:vAlign w:val="bottom"/>
          </w:tcPr>
          <w:p w14:paraId="1DB0B404" w14:textId="4A4D148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0.64 (0.32-1.29)</w:t>
            </w:r>
          </w:p>
        </w:tc>
        <w:tc>
          <w:tcPr>
            <w:tcW w:w="971" w:type="dxa"/>
            <w:vAlign w:val="bottom"/>
          </w:tcPr>
          <w:p w14:paraId="1EF6CCCE" w14:textId="0A1A401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0.21</w:t>
            </w:r>
          </w:p>
        </w:tc>
        <w:tc>
          <w:tcPr>
            <w:tcW w:w="1618" w:type="dxa"/>
            <w:vAlign w:val="bottom"/>
          </w:tcPr>
          <w:p w14:paraId="7D1BBC05" w14:textId="2C1A58A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C090D12" w14:textId="09C8AAE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AC0C9A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F665824" w14:textId="725159C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4502C6E" w14:textId="35ED01E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Non-tuberculous mycobacteria</w:t>
            </w:r>
          </w:p>
        </w:tc>
        <w:tc>
          <w:tcPr>
            <w:tcW w:w="2179" w:type="dxa"/>
            <w:vAlign w:val="bottom"/>
          </w:tcPr>
          <w:p w14:paraId="12C53927" w14:textId="606FBF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2.92 (0.14-162.93)</w:t>
            </w:r>
          </w:p>
        </w:tc>
        <w:tc>
          <w:tcPr>
            <w:tcW w:w="971" w:type="dxa"/>
            <w:vAlign w:val="bottom"/>
          </w:tcPr>
          <w:p w14:paraId="332E41B2" w14:textId="3A1592D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0.49</w:t>
            </w:r>
          </w:p>
        </w:tc>
        <w:tc>
          <w:tcPr>
            <w:tcW w:w="1618" w:type="dxa"/>
            <w:vAlign w:val="bottom"/>
          </w:tcPr>
          <w:p w14:paraId="109B09CE" w14:textId="68AF288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6D3E9E5" w14:textId="22B2CED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AF7C9D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053F92" w14:textId="40B6A583"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Pardeshi, 2010</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(Maharashtra)</w:t>
            </w:r>
            <w:r w:rsidRPr="006B4796">
              <w:rPr>
                <w:rFonts w:ascii="Arial" w:hAnsi="Arial" w:cs="Arial"/>
                <w:color w:val="000000"/>
                <w:sz w:val="18"/>
                <w:szCs w:val="18"/>
              </w:rPr>
              <w:br/>
            </w:r>
            <w:r w:rsidRPr="006B4796">
              <w:rPr>
                <w:rFonts w:ascii="Arial" w:hAnsi="Arial" w:cs="Arial"/>
                <w:i/>
                <w:iCs/>
                <w:color w:val="000000"/>
                <w:sz w:val="18"/>
                <w:szCs w:val="18"/>
              </w:rPr>
              <w:t>Outcome:</w:t>
            </w:r>
            <w:r w:rsidRPr="006B4796">
              <w:rPr>
                <w:rFonts w:ascii="Arial" w:hAnsi="Arial" w:cs="Arial"/>
                <w:color w:val="000000"/>
                <w:sz w:val="18"/>
                <w:szCs w:val="18"/>
              </w:rPr>
              <w:t xml:space="preserve"> </w:t>
            </w:r>
            <w:r w:rsidRPr="006B4796">
              <w:rPr>
                <w:rFonts w:ascii="Arial" w:hAnsi="Arial" w:cs="Arial"/>
                <w:i/>
                <w:iCs/>
                <w:color w:val="000000"/>
                <w:sz w:val="18"/>
                <w:szCs w:val="18"/>
              </w:rPr>
              <w:t>Loss to follow-up as a single outcome</w:t>
            </w:r>
          </w:p>
        </w:tc>
        <w:tc>
          <w:tcPr>
            <w:tcW w:w="2097" w:type="dxa"/>
            <w:vAlign w:val="center"/>
          </w:tcPr>
          <w:p w14:paraId="0164A274" w14:textId="39F8796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0CB8EA86" w14:textId="0C55D34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2D09DADE" w14:textId="5396745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E1E40DD" w14:textId="4DF97CD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9AB480D" w14:textId="7736A15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2797E6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0793B3" w14:textId="05D855A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0BA1C43" w14:textId="575AD9C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Outcome of previous TB treatment</w:t>
            </w:r>
          </w:p>
        </w:tc>
        <w:tc>
          <w:tcPr>
            <w:tcW w:w="2179" w:type="dxa"/>
            <w:vAlign w:val="center"/>
          </w:tcPr>
          <w:p w14:paraId="4EDAEEE9" w14:textId="5361BFF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00C3FCE" w14:textId="680F7A8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0F88F8A" w14:textId="34DC14D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center"/>
          </w:tcPr>
          <w:p w14:paraId="4AA76278" w14:textId="7A182B6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A08AB2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F3AD21" w14:textId="0C45400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445B828" w14:textId="57B6C02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(previous treatment completed)</w:t>
            </w:r>
          </w:p>
        </w:tc>
        <w:tc>
          <w:tcPr>
            <w:tcW w:w="2179" w:type="dxa"/>
            <w:vAlign w:val="center"/>
          </w:tcPr>
          <w:p w14:paraId="31B6C953" w14:textId="18F5C5E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4C56331E" w14:textId="27B5D17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1F3E80F" w14:textId="05316B9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51A38FB" w14:textId="53F963E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39DB7A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9A08CD" w14:textId="2179C1C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5506508" w14:textId="570AA4C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Previous treatment failure</w:t>
            </w:r>
          </w:p>
        </w:tc>
        <w:tc>
          <w:tcPr>
            <w:tcW w:w="2179" w:type="dxa"/>
            <w:vAlign w:val="center"/>
          </w:tcPr>
          <w:p w14:paraId="5840C576" w14:textId="4E5FA7A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0.95 (0.14-6.46)</w:t>
            </w:r>
          </w:p>
        </w:tc>
        <w:tc>
          <w:tcPr>
            <w:tcW w:w="971" w:type="dxa"/>
            <w:vAlign w:val="center"/>
          </w:tcPr>
          <w:p w14:paraId="47E42CBD" w14:textId="46AF913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0.96</w:t>
            </w:r>
          </w:p>
        </w:tc>
        <w:tc>
          <w:tcPr>
            <w:tcW w:w="1618" w:type="dxa"/>
            <w:vAlign w:val="center"/>
          </w:tcPr>
          <w:p w14:paraId="17952594" w14:textId="5862421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FCF6D37" w14:textId="4C8D7FA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05D4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9ACE31" w14:textId="6B66548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1E50FCF" w14:textId="4FC671E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center"/>
          </w:tcPr>
          <w:p w14:paraId="3B9C4227" w14:textId="0B0B715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2.91 (0.76-11.10)</w:t>
            </w:r>
          </w:p>
        </w:tc>
        <w:tc>
          <w:tcPr>
            <w:tcW w:w="971" w:type="dxa"/>
            <w:vAlign w:val="center"/>
          </w:tcPr>
          <w:p w14:paraId="74A2B6B8" w14:textId="5107338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0.12</w:t>
            </w:r>
          </w:p>
        </w:tc>
        <w:tc>
          <w:tcPr>
            <w:tcW w:w="1618" w:type="dxa"/>
            <w:vAlign w:val="center"/>
          </w:tcPr>
          <w:p w14:paraId="2148A7E8" w14:textId="1C517D1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7B5E3AE1" w14:textId="7D39BA0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9DD5B5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B641FD" w14:textId="2AA22EA7"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Sarpal, 2014</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(Punjab)</w:t>
            </w:r>
            <w:r w:rsidRPr="006B4796">
              <w:rPr>
                <w:rFonts w:ascii="Arial" w:hAnsi="Arial" w:cs="Arial"/>
                <w:color w:val="000000"/>
                <w:sz w:val="18"/>
                <w:szCs w:val="18"/>
              </w:rPr>
              <w:br/>
            </w:r>
            <w:r w:rsidRPr="006B4796">
              <w:rPr>
                <w:rFonts w:ascii="Arial" w:hAnsi="Arial" w:cs="Arial"/>
                <w:i/>
                <w:iCs/>
                <w:color w:val="000000"/>
                <w:sz w:val="18"/>
                <w:szCs w:val="18"/>
              </w:rPr>
              <w:t xml:space="preserve">Outcome: Death, treatment failure, and loss to follow-up as a composite outcome </w:t>
            </w:r>
          </w:p>
        </w:tc>
        <w:tc>
          <w:tcPr>
            <w:tcW w:w="2097" w:type="dxa"/>
            <w:vAlign w:val="center"/>
          </w:tcPr>
          <w:p w14:paraId="2E0E5AAE" w14:textId="2AE4989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77B9A1E5" w14:textId="1EBF474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2784C27B" w14:textId="2B1E47E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B25BEED" w14:textId="43B881D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21A668F" w14:textId="18590B2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EB229B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05AE7C" w14:textId="2B0E14B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103A662" w14:textId="563E5F4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Outcome of previous TB treatment</w:t>
            </w:r>
          </w:p>
        </w:tc>
        <w:tc>
          <w:tcPr>
            <w:tcW w:w="2179" w:type="dxa"/>
            <w:vAlign w:val="center"/>
          </w:tcPr>
          <w:p w14:paraId="3412E78D" w14:textId="31D98DE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center"/>
          </w:tcPr>
          <w:p w14:paraId="5449E011" w14:textId="02263E8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center"/>
          </w:tcPr>
          <w:p w14:paraId="3125CFD5" w14:textId="10395F7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center"/>
          </w:tcPr>
          <w:p w14:paraId="12A2E830" w14:textId="0410285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6114571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F6443D" w14:textId="7AE8160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9A4C94C" w14:textId="34A1D98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(previous treatment completed)</w:t>
            </w:r>
          </w:p>
        </w:tc>
        <w:tc>
          <w:tcPr>
            <w:tcW w:w="2179" w:type="dxa"/>
            <w:vAlign w:val="center"/>
          </w:tcPr>
          <w:p w14:paraId="41CB7374" w14:textId="4022882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3518F2F2" w14:textId="07CEFD6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92D0489" w14:textId="2ADCA7E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F13AE58" w14:textId="6E21D49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4FEDDC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5EB1CC" w14:textId="22E6250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FD7DD24" w14:textId="7227A54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Previous treatment failure</w:t>
            </w:r>
          </w:p>
        </w:tc>
        <w:tc>
          <w:tcPr>
            <w:tcW w:w="2179" w:type="dxa"/>
            <w:vAlign w:val="center"/>
          </w:tcPr>
          <w:p w14:paraId="374B757C" w14:textId="75FD95C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3.58 (1.78-7.21)*</w:t>
            </w:r>
          </w:p>
        </w:tc>
        <w:tc>
          <w:tcPr>
            <w:tcW w:w="971" w:type="dxa"/>
            <w:vAlign w:val="center"/>
          </w:tcPr>
          <w:p w14:paraId="64E6F3DB" w14:textId="1C67B14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0.0004*</w:t>
            </w:r>
          </w:p>
        </w:tc>
        <w:tc>
          <w:tcPr>
            <w:tcW w:w="1618" w:type="dxa"/>
            <w:vAlign w:val="center"/>
          </w:tcPr>
          <w:p w14:paraId="0B260249" w14:textId="5108133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C32694F" w14:textId="3DD5B71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0BA3C7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8F1295" w14:textId="4ADEABB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BC89834" w14:textId="5B6ED06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center"/>
          </w:tcPr>
          <w:p w14:paraId="2983AD9A" w14:textId="453D73A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2.09 (1.18-3.69)*</w:t>
            </w:r>
          </w:p>
        </w:tc>
        <w:tc>
          <w:tcPr>
            <w:tcW w:w="971" w:type="dxa"/>
            <w:vAlign w:val="center"/>
          </w:tcPr>
          <w:p w14:paraId="3BA7C074" w14:textId="618ABA0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0.01*</w:t>
            </w:r>
          </w:p>
        </w:tc>
        <w:tc>
          <w:tcPr>
            <w:tcW w:w="1618" w:type="dxa"/>
            <w:vAlign w:val="center"/>
          </w:tcPr>
          <w:p w14:paraId="2D8EF99F" w14:textId="220EF7F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10B11E4" w14:textId="334B36F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1EA391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AE2C2D" w14:textId="6787733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BE15B64" w14:textId="6F98D56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 previously treated patient</w:t>
            </w:r>
            <w:r w:rsidR="00BB2FCD">
              <w:rPr>
                <w:rFonts w:ascii="Arial" w:hAnsi="Arial" w:cs="Arial"/>
                <w:color w:val="000000"/>
                <w:sz w:val="18"/>
                <w:szCs w:val="18"/>
              </w:rPr>
              <w:t>**</w:t>
            </w:r>
          </w:p>
        </w:tc>
        <w:tc>
          <w:tcPr>
            <w:tcW w:w="2179" w:type="dxa"/>
            <w:vAlign w:val="center"/>
          </w:tcPr>
          <w:p w14:paraId="1F7BF4A3" w14:textId="34C30E4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0.18 (0.08-0.41)*</w:t>
            </w:r>
          </w:p>
        </w:tc>
        <w:tc>
          <w:tcPr>
            <w:tcW w:w="971" w:type="dxa"/>
            <w:vAlign w:val="center"/>
          </w:tcPr>
          <w:p w14:paraId="7164DB9E" w14:textId="3A066A1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&lt;0.0001*</w:t>
            </w:r>
          </w:p>
        </w:tc>
        <w:tc>
          <w:tcPr>
            <w:tcW w:w="1618" w:type="dxa"/>
            <w:vAlign w:val="center"/>
          </w:tcPr>
          <w:p w14:paraId="454A2466" w14:textId="2320E11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8633B64" w14:textId="3F67853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DB132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19D891E" w14:textId="016F9895"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Sarpal 2014</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(Punjab)</w:t>
            </w:r>
            <w:r w:rsidRPr="006B4796">
              <w:rPr>
                <w:rFonts w:ascii="Arial" w:hAnsi="Arial" w:cs="Arial"/>
                <w:color w:val="000000"/>
                <w:sz w:val="18"/>
                <w:szCs w:val="18"/>
              </w:rPr>
              <w:br/>
            </w:r>
            <w:r w:rsidRPr="006B4796">
              <w:rPr>
                <w:rFonts w:ascii="Arial" w:hAnsi="Arial" w:cs="Arial"/>
                <w:i/>
                <w:iCs/>
                <w:color w:val="000000"/>
                <w:sz w:val="18"/>
                <w:szCs w:val="18"/>
              </w:rPr>
              <w:t>Outcome: Loss to follow-up as a single outcome</w:t>
            </w:r>
          </w:p>
        </w:tc>
        <w:tc>
          <w:tcPr>
            <w:tcW w:w="2097" w:type="dxa"/>
            <w:vAlign w:val="bottom"/>
          </w:tcPr>
          <w:p w14:paraId="03A2023E" w14:textId="313D45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793CBCCB" w14:textId="16A6C48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2A23A166" w14:textId="16CD793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3F37E07" w14:textId="63B02E3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adjusted odds ratios</w:t>
            </w:r>
          </w:p>
        </w:tc>
        <w:tc>
          <w:tcPr>
            <w:tcW w:w="1620" w:type="dxa"/>
            <w:vAlign w:val="bottom"/>
          </w:tcPr>
          <w:p w14:paraId="1F36A052" w14:textId="78E93C5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2A85589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1DBA76C" w14:textId="26BCEE0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2B2B8DE" w14:textId="3903AE4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 (years)</w:t>
            </w:r>
          </w:p>
        </w:tc>
        <w:tc>
          <w:tcPr>
            <w:tcW w:w="2179" w:type="dxa"/>
            <w:vAlign w:val="bottom"/>
          </w:tcPr>
          <w:p w14:paraId="5D6B064C" w14:textId="5D4099D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6DDD6FCB" w14:textId="125A25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6316A4F2" w14:textId="276D824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6C2CED2" w14:textId="2F2C03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28630A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8A51823" w14:textId="4682112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09BCAC9" w14:textId="06D946D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&lt;=35</w:t>
            </w:r>
          </w:p>
        </w:tc>
        <w:tc>
          <w:tcPr>
            <w:tcW w:w="2179" w:type="dxa"/>
            <w:vAlign w:val="bottom"/>
          </w:tcPr>
          <w:p w14:paraId="03BF5338" w14:textId="58802E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5DE848C9" w14:textId="48776B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33D1EC3" w14:textId="28735F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4AD1ED37" w14:textId="6D2A32C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1C2AD1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105FA39" w14:textId="06EA1E3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D5D17F9" w14:textId="5E94C58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&gt;35</w:t>
            </w:r>
          </w:p>
        </w:tc>
        <w:tc>
          <w:tcPr>
            <w:tcW w:w="2179" w:type="dxa"/>
            <w:vAlign w:val="bottom"/>
          </w:tcPr>
          <w:p w14:paraId="776D9F4B" w14:textId="0C6A4DF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1.41 (0.65-3.04)</w:t>
            </w:r>
          </w:p>
        </w:tc>
        <w:tc>
          <w:tcPr>
            <w:tcW w:w="971" w:type="dxa"/>
            <w:vAlign w:val="bottom"/>
          </w:tcPr>
          <w:p w14:paraId="4384F98E" w14:textId="653ED87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0.44</w:t>
            </w:r>
          </w:p>
        </w:tc>
        <w:tc>
          <w:tcPr>
            <w:tcW w:w="1618" w:type="dxa"/>
            <w:vAlign w:val="bottom"/>
          </w:tcPr>
          <w:p w14:paraId="5F66996C" w14:textId="3703739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0.74 (0.32-1.73)</w:t>
            </w:r>
          </w:p>
        </w:tc>
        <w:tc>
          <w:tcPr>
            <w:tcW w:w="1620" w:type="dxa"/>
            <w:vAlign w:val="bottom"/>
          </w:tcPr>
          <w:p w14:paraId="7E18A018" w14:textId="1A758B2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0.49</w:t>
            </w:r>
          </w:p>
        </w:tc>
      </w:tr>
      <w:tr w:rsidR="006B4796" w:rsidRPr="00201B71" w14:paraId="4F62331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476DBE9" w14:textId="2A68D66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EDF7F52" w14:textId="12F4EDF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xml:space="preserve">Sex </w:t>
            </w:r>
          </w:p>
        </w:tc>
        <w:tc>
          <w:tcPr>
            <w:tcW w:w="2179" w:type="dxa"/>
            <w:vAlign w:val="bottom"/>
          </w:tcPr>
          <w:p w14:paraId="2F242210" w14:textId="595A662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183B9F46" w14:textId="7C0D302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25A03A4" w14:textId="20FCD6B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24A81CC" w14:textId="1EC59A8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66852A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54E09B7" w14:textId="1DC5C61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DD77298" w14:textId="474C6DA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bottom"/>
          </w:tcPr>
          <w:p w14:paraId="6D540523" w14:textId="5A1702E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B55FA56" w14:textId="3FD6EE9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C71A15D" w14:textId="338D250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6E484ABE" w14:textId="48D23A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C04E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B38E08F" w14:textId="440E0EB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00BB7BF" w14:textId="6A57317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bottom"/>
          </w:tcPr>
          <w:p w14:paraId="3C950682" w14:textId="2E11517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19.17 (2.71-380.6)*</w:t>
            </w:r>
          </w:p>
        </w:tc>
        <w:tc>
          <w:tcPr>
            <w:tcW w:w="971" w:type="dxa"/>
            <w:vAlign w:val="bottom"/>
          </w:tcPr>
          <w:p w14:paraId="3C278730" w14:textId="696DF9C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&lt;0.001*</w:t>
            </w:r>
          </w:p>
        </w:tc>
        <w:tc>
          <w:tcPr>
            <w:tcW w:w="1618" w:type="dxa"/>
            <w:vAlign w:val="bottom"/>
          </w:tcPr>
          <w:p w14:paraId="537A0DBC" w14:textId="3B14E53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6.84 (0.73-64.41)</w:t>
            </w:r>
          </w:p>
        </w:tc>
        <w:tc>
          <w:tcPr>
            <w:tcW w:w="1620" w:type="dxa"/>
            <w:vAlign w:val="bottom"/>
          </w:tcPr>
          <w:p w14:paraId="0C6DC236" w14:textId="2BAA749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0.09</w:t>
            </w:r>
          </w:p>
        </w:tc>
      </w:tr>
      <w:tr w:rsidR="006B4796" w:rsidRPr="00201B71" w14:paraId="6F614F3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1806BE0" w14:textId="4547266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6B7279A" w14:textId="559A53E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Religion</w:t>
            </w:r>
          </w:p>
        </w:tc>
        <w:tc>
          <w:tcPr>
            <w:tcW w:w="2179" w:type="dxa"/>
            <w:vAlign w:val="bottom"/>
          </w:tcPr>
          <w:p w14:paraId="3B76ED67" w14:textId="1C91AE1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C7E5392" w14:textId="1BD18FA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558E8FE" w14:textId="518038C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EEF5A1F" w14:textId="3F0F1EF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8ACF6F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3291035" w14:textId="42236FB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95F7447" w14:textId="6481FA6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 than Hindu</w:t>
            </w:r>
          </w:p>
        </w:tc>
        <w:tc>
          <w:tcPr>
            <w:tcW w:w="2179" w:type="dxa"/>
            <w:vAlign w:val="bottom"/>
          </w:tcPr>
          <w:p w14:paraId="3DFCBC62" w14:textId="697108D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3D3DE5C" w14:textId="306D8A8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2063256" w14:textId="756950F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12C5C897" w14:textId="6454C6D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B5CE2C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E8A23DD" w14:textId="235DD4B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48EA47D" w14:textId="61B7494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Hindu</w:t>
            </w:r>
          </w:p>
        </w:tc>
        <w:tc>
          <w:tcPr>
            <w:tcW w:w="2179" w:type="dxa"/>
            <w:vAlign w:val="bottom"/>
          </w:tcPr>
          <w:p w14:paraId="6F4902A9" w14:textId="4F83E55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1.73 (0.49-7.32)</w:t>
            </w:r>
          </w:p>
        </w:tc>
        <w:tc>
          <w:tcPr>
            <w:tcW w:w="971" w:type="dxa"/>
            <w:vAlign w:val="bottom"/>
          </w:tcPr>
          <w:p w14:paraId="5EF7F086" w14:textId="12030B3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0.52</w:t>
            </w:r>
          </w:p>
        </w:tc>
        <w:tc>
          <w:tcPr>
            <w:tcW w:w="1618" w:type="dxa"/>
            <w:vAlign w:val="bottom"/>
          </w:tcPr>
          <w:p w14:paraId="68D32A81" w14:textId="19D0E13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1.63 (0.46-5.72)</w:t>
            </w:r>
          </w:p>
        </w:tc>
        <w:tc>
          <w:tcPr>
            <w:tcW w:w="1620" w:type="dxa"/>
            <w:vAlign w:val="bottom"/>
          </w:tcPr>
          <w:p w14:paraId="0812914D" w14:textId="7D5CDE5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0.45</w:t>
            </w:r>
          </w:p>
        </w:tc>
      </w:tr>
      <w:tr w:rsidR="006B4796" w:rsidRPr="00201B71" w14:paraId="7129FFA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575DCA4" w14:textId="6ECA5D8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59E5751" w14:textId="647337F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Marital status</w:t>
            </w:r>
          </w:p>
        </w:tc>
        <w:tc>
          <w:tcPr>
            <w:tcW w:w="2179" w:type="dxa"/>
            <w:vAlign w:val="bottom"/>
          </w:tcPr>
          <w:p w14:paraId="3688B32A" w14:textId="33361D6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354E2BF3" w14:textId="3E12ADC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2F8CD04" w14:textId="6DA11EA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DDDCDB8" w14:textId="5920EBF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23104A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342AF84" w14:textId="5F08544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0545E27" w14:textId="5D968F9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Single (unmarried)</w:t>
            </w:r>
          </w:p>
        </w:tc>
        <w:tc>
          <w:tcPr>
            <w:tcW w:w="2179" w:type="dxa"/>
            <w:vAlign w:val="bottom"/>
          </w:tcPr>
          <w:p w14:paraId="1FACDA1B" w14:textId="7410A07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0.57 (0.21-1.51)</w:t>
            </w:r>
          </w:p>
        </w:tc>
        <w:tc>
          <w:tcPr>
            <w:tcW w:w="971" w:type="dxa"/>
            <w:vAlign w:val="bottom"/>
          </w:tcPr>
          <w:p w14:paraId="453812C7" w14:textId="3CE845E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0.31</w:t>
            </w:r>
          </w:p>
        </w:tc>
        <w:tc>
          <w:tcPr>
            <w:tcW w:w="1618" w:type="dxa"/>
            <w:vAlign w:val="bottom"/>
          </w:tcPr>
          <w:p w14:paraId="13353563" w14:textId="35CD840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1.01 (0.34-2.98)</w:t>
            </w:r>
          </w:p>
        </w:tc>
        <w:tc>
          <w:tcPr>
            <w:tcW w:w="1620" w:type="dxa"/>
            <w:vAlign w:val="bottom"/>
          </w:tcPr>
          <w:p w14:paraId="7B4DC950" w14:textId="284E0E3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0.99</w:t>
            </w:r>
          </w:p>
        </w:tc>
      </w:tr>
      <w:tr w:rsidR="006B4796" w:rsidRPr="00201B71" w14:paraId="09B19A1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D8CB84F" w14:textId="5583B3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A87A4B5" w14:textId="389135C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single</w:t>
            </w:r>
          </w:p>
        </w:tc>
        <w:tc>
          <w:tcPr>
            <w:tcW w:w="2179" w:type="dxa"/>
            <w:vAlign w:val="bottom"/>
          </w:tcPr>
          <w:p w14:paraId="40C6B72E" w14:textId="35C856F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26E2A44" w14:textId="61BD863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7584246" w14:textId="3ED1E9A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0FF373E4" w14:textId="15FE96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7F753B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D704667" w14:textId="62F0A5F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749E184" w14:textId="451CB4F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Type of family</w:t>
            </w:r>
          </w:p>
        </w:tc>
        <w:tc>
          <w:tcPr>
            <w:tcW w:w="2179" w:type="dxa"/>
            <w:vAlign w:val="bottom"/>
          </w:tcPr>
          <w:p w14:paraId="485D67C9" w14:textId="79579B0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26353E6" w14:textId="30E3754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7967C23" w14:textId="2117B3F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32545E5" w14:textId="255FA58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01805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65327B6" w14:textId="615F137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F274C9B" w14:textId="177AEF7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Nuclear</w:t>
            </w:r>
          </w:p>
        </w:tc>
        <w:tc>
          <w:tcPr>
            <w:tcW w:w="2179" w:type="dxa"/>
            <w:vAlign w:val="bottom"/>
          </w:tcPr>
          <w:p w14:paraId="31B2A7D5" w14:textId="624147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0.91 (0.36-0.38)</w:t>
            </w:r>
          </w:p>
        </w:tc>
        <w:tc>
          <w:tcPr>
            <w:tcW w:w="971" w:type="dxa"/>
            <w:vAlign w:val="bottom"/>
          </w:tcPr>
          <w:p w14:paraId="2DDD61D5" w14:textId="7D71229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0.99</w:t>
            </w:r>
          </w:p>
        </w:tc>
        <w:tc>
          <w:tcPr>
            <w:tcW w:w="1618" w:type="dxa"/>
            <w:vAlign w:val="bottom"/>
          </w:tcPr>
          <w:p w14:paraId="20FEFED9" w14:textId="7847FBD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0.85 (0.33-2.18)</w:t>
            </w:r>
          </w:p>
        </w:tc>
        <w:tc>
          <w:tcPr>
            <w:tcW w:w="1620" w:type="dxa"/>
            <w:vAlign w:val="bottom"/>
          </w:tcPr>
          <w:p w14:paraId="718395D5" w14:textId="7C95B8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0.74</w:t>
            </w:r>
          </w:p>
        </w:tc>
      </w:tr>
      <w:tr w:rsidR="006B4796" w:rsidRPr="00201B71" w14:paraId="20B8B8A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4A1ED93" w14:textId="16DAC70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2323CAD0" w14:textId="621112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 than nuclear</w:t>
            </w:r>
          </w:p>
        </w:tc>
        <w:tc>
          <w:tcPr>
            <w:tcW w:w="2179" w:type="dxa"/>
            <w:vAlign w:val="bottom"/>
          </w:tcPr>
          <w:p w14:paraId="2F28600F" w14:textId="43F07E1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AF9F8C4" w14:textId="7C22CC0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2C93E76" w14:textId="5DF9991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1D6E04BE" w14:textId="4B73912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C5459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98FB687" w14:textId="2B935D2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95A422B" w14:textId="4F6A7E6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Socioeconomic status</w:t>
            </w:r>
          </w:p>
        </w:tc>
        <w:tc>
          <w:tcPr>
            <w:tcW w:w="2179" w:type="dxa"/>
            <w:vAlign w:val="bottom"/>
          </w:tcPr>
          <w:p w14:paraId="26A93F65" w14:textId="43804D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5F1BC04" w14:textId="2C309C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5C6B360" w14:textId="6000D0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2DC667C" w14:textId="1A5010C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FB344B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ECBFD3" w14:textId="0CA11BF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787E443" w14:textId="1BBA422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Low</w:t>
            </w:r>
          </w:p>
        </w:tc>
        <w:tc>
          <w:tcPr>
            <w:tcW w:w="2179" w:type="dxa"/>
            <w:vAlign w:val="bottom"/>
          </w:tcPr>
          <w:p w14:paraId="234C9351" w14:textId="538966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BBC4E03" w14:textId="592878C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2099CCA" w14:textId="00ADCA8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5D0A0BE" w14:textId="263F4F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AAF45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B5FA9A0" w14:textId="65E9D10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FFB18E5" w14:textId="5604B2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Others</w:t>
            </w:r>
          </w:p>
        </w:tc>
        <w:tc>
          <w:tcPr>
            <w:tcW w:w="2179" w:type="dxa"/>
            <w:vAlign w:val="bottom"/>
          </w:tcPr>
          <w:p w14:paraId="1EF6E4C2" w14:textId="0D4770C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1.63 (0.75-3.53)</w:t>
            </w:r>
          </w:p>
        </w:tc>
        <w:tc>
          <w:tcPr>
            <w:tcW w:w="971" w:type="dxa"/>
            <w:vAlign w:val="bottom"/>
          </w:tcPr>
          <w:p w14:paraId="00B2989C" w14:textId="08BDC17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0.24</w:t>
            </w:r>
          </w:p>
        </w:tc>
        <w:tc>
          <w:tcPr>
            <w:tcW w:w="1618" w:type="dxa"/>
            <w:vAlign w:val="bottom"/>
          </w:tcPr>
          <w:p w14:paraId="5E9539A4" w14:textId="72B460F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DD11F6C" w14:textId="0CF83F3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E75A8D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0FDD279" w14:textId="2A9EF5D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4804101" w14:textId="2F49AAB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Place of residence</w:t>
            </w:r>
          </w:p>
        </w:tc>
        <w:tc>
          <w:tcPr>
            <w:tcW w:w="2179" w:type="dxa"/>
            <w:vAlign w:val="bottom"/>
          </w:tcPr>
          <w:p w14:paraId="174A7D10" w14:textId="3827337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1FAC7D0C" w14:textId="52EEB8F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745EB9C" w14:textId="2B3AE04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06C86A2" w14:textId="0CBAEA0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5895D0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2DB8F48" w14:textId="79AFAC2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C14A00F" w14:textId="636D6B0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Slum Urban</w:t>
            </w:r>
          </w:p>
        </w:tc>
        <w:tc>
          <w:tcPr>
            <w:tcW w:w="2179" w:type="dxa"/>
            <w:vAlign w:val="bottom"/>
          </w:tcPr>
          <w:p w14:paraId="6E4D56A8" w14:textId="77AFD15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8026AF0" w14:textId="2EFFFD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FCD2F0F" w14:textId="2DB00F7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7D93434A" w14:textId="564E86B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9509CC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1C1B139" w14:textId="1D92508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EB8CAF3" w14:textId="11281A2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xml:space="preserve">Rural </w:t>
            </w:r>
          </w:p>
        </w:tc>
        <w:tc>
          <w:tcPr>
            <w:tcW w:w="2179" w:type="dxa"/>
            <w:vAlign w:val="bottom"/>
          </w:tcPr>
          <w:p w14:paraId="624E8DB0" w14:textId="4A80B64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1.13 (0.47-2.79)</w:t>
            </w:r>
          </w:p>
        </w:tc>
        <w:tc>
          <w:tcPr>
            <w:tcW w:w="971" w:type="dxa"/>
            <w:vAlign w:val="bottom"/>
          </w:tcPr>
          <w:p w14:paraId="7A9E88BA" w14:textId="46DD35F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0.93</w:t>
            </w:r>
          </w:p>
        </w:tc>
        <w:tc>
          <w:tcPr>
            <w:tcW w:w="1618" w:type="dxa"/>
            <w:vAlign w:val="bottom"/>
          </w:tcPr>
          <w:p w14:paraId="2EF04813" w14:textId="2F6BB70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0.87 (0.35-2.18)</w:t>
            </w:r>
          </w:p>
        </w:tc>
        <w:tc>
          <w:tcPr>
            <w:tcW w:w="1620" w:type="dxa"/>
            <w:vAlign w:val="bottom"/>
          </w:tcPr>
          <w:p w14:paraId="5309C829" w14:textId="52590B7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0.76</w:t>
            </w:r>
          </w:p>
        </w:tc>
      </w:tr>
      <w:tr w:rsidR="006B4796" w:rsidRPr="00201B71" w14:paraId="4869DBD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49AFD2B" w14:textId="3D18B29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8EF3F07" w14:textId="7788EC3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Education</w:t>
            </w:r>
          </w:p>
        </w:tc>
        <w:tc>
          <w:tcPr>
            <w:tcW w:w="2179" w:type="dxa"/>
            <w:vAlign w:val="bottom"/>
          </w:tcPr>
          <w:p w14:paraId="7D51B24D" w14:textId="5ADB59F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2322E1B" w14:textId="2C16498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A1F9EA6" w14:textId="6E102EE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A15FBCE" w14:textId="7DE4A38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0F1D7C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0237DF5" w14:textId="4762F1E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CA3D1FC" w14:textId="39E7D04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Illiterate</w:t>
            </w:r>
          </w:p>
        </w:tc>
        <w:tc>
          <w:tcPr>
            <w:tcW w:w="2179" w:type="dxa"/>
            <w:vAlign w:val="bottom"/>
          </w:tcPr>
          <w:p w14:paraId="03BB69F2" w14:textId="0D2D78E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7DC21A2" w14:textId="2483F23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30330F2" w14:textId="74F0CA1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0.941 (0.32-2.76)</w:t>
            </w:r>
          </w:p>
        </w:tc>
        <w:tc>
          <w:tcPr>
            <w:tcW w:w="1620" w:type="dxa"/>
            <w:vAlign w:val="bottom"/>
          </w:tcPr>
          <w:p w14:paraId="0C799FBD" w14:textId="54862D4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0.91</w:t>
            </w:r>
          </w:p>
        </w:tc>
      </w:tr>
      <w:tr w:rsidR="006B4796" w:rsidRPr="00201B71" w14:paraId="5448324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8EE9C2B" w14:textId="3A83AA9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4E9F90A" w14:textId="6833A29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Literate</w:t>
            </w:r>
          </w:p>
        </w:tc>
        <w:tc>
          <w:tcPr>
            <w:tcW w:w="2179" w:type="dxa"/>
            <w:vAlign w:val="bottom"/>
          </w:tcPr>
          <w:p w14:paraId="1F0398D3" w14:textId="1FF0745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1.21 (0.39-3.46)</w:t>
            </w:r>
          </w:p>
        </w:tc>
        <w:tc>
          <w:tcPr>
            <w:tcW w:w="971" w:type="dxa"/>
            <w:vAlign w:val="bottom"/>
          </w:tcPr>
          <w:p w14:paraId="680AA639" w14:textId="66ACC58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w:t>
            </w:r>
          </w:p>
        </w:tc>
        <w:tc>
          <w:tcPr>
            <w:tcW w:w="1618" w:type="dxa"/>
            <w:vAlign w:val="bottom"/>
          </w:tcPr>
          <w:p w14:paraId="7B97D529" w14:textId="0D2309F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0AD97AC9" w14:textId="1442F3F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7865DE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0BDD603" w14:textId="6797433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DC81379" w14:textId="30FB97E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Substance use</w:t>
            </w:r>
          </w:p>
        </w:tc>
        <w:tc>
          <w:tcPr>
            <w:tcW w:w="2179" w:type="dxa"/>
            <w:vAlign w:val="bottom"/>
          </w:tcPr>
          <w:p w14:paraId="3F9FCF77" w14:textId="7777777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71" w:type="dxa"/>
            <w:vAlign w:val="bottom"/>
          </w:tcPr>
          <w:p w14:paraId="70E6DF25" w14:textId="7777777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618" w:type="dxa"/>
            <w:vAlign w:val="bottom"/>
          </w:tcPr>
          <w:p w14:paraId="640B8341" w14:textId="3EFF9F2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8B73559" w14:textId="6F8AAA3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C2770C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8CDB7E5" w14:textId="35B1A9A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7149686" w14:textId="7BC6F84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 substance use disorder</w:t>
            </w:r>
          </w:p>
        </w:tc>
        <w:tc>
          <w:tcPr>
            <w:tcW w:w="2179" w:type="dxa"/>
            <w:vAlign w:val="bottom"/>
          </w:tcPr>
          <w:p w14:paraId="5BDF4D59" w14:textId="1B2FE95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971" w:type="dxa"/>
            <w:vAlign w:val="bottom"/>
          </w:tcPr>
          <w:p w14:paraId="20A731CA" w14:textId="777777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18" w:type="dxa"/>
            <w:vAlign w:val="bottom"/>
          </w:tcPr>
          <w:p w14:paraId="492DDFC9" w14:textId="1817091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7FEEEDD8" w14:textId="46C3AAF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A908D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01E5F21" w14:textId="5B81AA4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83450DB" w14:textId="186D5D2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Substance use disorder ("addicted")</w:t>
            </w:r>
          </w:p>
        </w:tc>
        <w:tc>
          <w:tcPr>
            <w:tcW w:w="2179" w:type="dxa"/>
            <w:vAlign w:val="bottom"/>
          </w:tcPr>
          <w:p w14:paraId="5A0E8932" w14:textId="369A62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971" w:type="dxa"/>
            <w:vAlign w:val="bottom"/>
          </w:tcPr>
          <w:p w14:paraId="7AB2205F" w14:textId="5BC0B19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1E90DB38" w14:textId="0A69F4C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4.45 (1.28-15.48)*</w:t>
            </w:r>
          </w:p>
        </w:tc>
        <w:tc>
          <w:tcPr>
            <w:tcW w:w="1620" w:type="dxa"/>
            <w:vAlign w:val="bottom"/>
          </w:tcPr>
          <w:p w14:paraId="3636ACD1" w14:textId="1DE13B7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0.019*</w:t>
            </w:r>
          </w:p>
        </w:tc>
      </w:tr>
      <w:tr w:rsidR="006B4796" w:rsidRPr="00201B71" w14:paraId="3080FE8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95A902" w14:textId="64B3C3CF"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Shivam, 2014</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(West Bengal)</w:t>
            </w:r>
            <w:r w:rsidRPr="006B4796">
              <w:rPr>
                <w:rFonts w:ascii="Arial" w:hAnsi="Arial" w:cs="Arial"/>
                <w:color w:val="000000"/>
                <w:sz w:val="18"/>
                <w:szCs w:val="18"/>
              </w:rPr>
              <w:br/>
            </w:r>
            <w:r w:rsidRPr="006B4796">
              <w:rPr>
                <w:rFonts w:ascii="Arial" w:hAnsi="Arial" w:cs="Arial"/>
                <w:i/>
                <w:iCs/>
                <w:color w:val="000000"/>
                <w:sz w:val="18"/>
                <w:szCs w:val="18"/>
              </w:rPr>
              <w:t>Outcome:</w:t>
            </w:r>
            <w:r w:rsidRPr="006B4796">
              <w:rPr>
                <w:rFonts w:ascii="Arial" w:hAnsi="Arial" w:cs="Arial"/>
                <w:color w:val="000000"/>
                <w:sz w:val="18"/>
                <w:szCs w:val="18"/>
              </w:rPr>
              <w:t xml:space="preserve"> </w:t>
            </w:r>
            <w:r w:rsidRPr="006B4796">
              <w:rPr>
                <w:rFonts w:ascii="Arial" w:hAnsi="Arial" w:cs="Arial"/>
                <w:i/>
                <w:iCs/>
                <w:color w:val="000000"/>
                <w:sz w:val="18"/>
                <w:szCs w:val="18"/>
              </w:rPr>
              <w:t>Death, treatment failure, and loss to follow-up as a composite outcome</w:t>
            </w:r>
          </w:p>
        </w:tc>
        <w:tc>
          <w:tcPr>
            <w:tcW w:w="2097" w:type="dxa"/>
            <w:vAlign w:val="center"/>
          </w:tcPr>
          <w:p w14:paraId="76819DEC" w14:textId="5F6BCC2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65944BA9" w14:textId="458369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05278603" w14:textId="5D65E27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84CDEFB" w14:textId="28AE059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8131E60" w14:textId="371A20B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A2B3D8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B1369D" w14:textId="0065EDA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C89205E" w14:textId="615B5CC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Sex</w:t>
            </w:r>
          </w:p>
        </w:tc>
        <w:tc>
          <w:tcPr>
            <w:tcW w:w="2179" w:type="dxa"/>
            <w:vAlign w:val="center"/>
          </w:tcPr>
          <w:p w14:paraId="23AB8F3D" w14:textId="0903768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07A2EFE1" w14:textId="64E78D7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0D9409D" w14:textId="222AAEF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center"/>
          </w:tcPr>
          <w:p w14:paraId="79909183" w14:textId="5A876EC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704DACE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E5713D" w14:textId="18B0DC5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8360648" w14:textId="5401197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center"/>
          </w:tcPr>
          <w:p w14:paraId="3B9BB8D2" w14:textId="4939F43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600E20C3" w14:textId="4F5ADEF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90BB5D4" w14:textId="6C285C4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714B4973" w14:textId="636A0D7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5114A0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EED196" w14:textId="7693E5F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AEB6632" w14:textId="22E972F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center"/>
          </w:tcPr>
          <w:p w14:paraId="13BC6C00" w14:textId="70EB757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1.55 (0.58-4.16)</w:t>
            </w:r>
          </w:p>
        </w:tc>
        <w:tc>
          <w:tcPr>
            <w:tcW w:w="971" w:type="dxa"/>
            <w:vAlign w:val="center"/>
          </w:tcPr>
          <w:p w14:paraId="3E87FBB1" w14:textId="1406685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0.39</w:t>
            </w:r>
          </w:p>
        </w:tc>
        <w:tc>
          <w:tcPr>
            <w:tcW w:w="1618" w:type="dxa"/>
            <w:vAlign w:val="center"/>
          </w:tcPr>
          <w:p w14:paraId="01CF77EB" w14:textId="54DDB33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F3811D8" w14:textId="5831F8A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7661A3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3521F73" w14:textId="101C5804"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Singla, 2009</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(Delhi)</w:t>
            </w:r>
            <w:r w:rsidRPr="006B4796">
              <w:rPr>
                <w:rFonts w:ascii="Arial" w:hAnsi="Arial" w:cs="Arial"/>
                <w:color w:val="000000"/>
                <w:sz w:val="18"/>
                <w:szCs w:val="18"/>
              </w:rPr>
              <w:br/>
            </w:r>
            <w:r w:rsidRPr="006B4796">
              <w:rPr>
                <w:rFonts w:ascii="Arial" w:hAnsi="Arial" w:cs="Arial"/>
                <w:i/>
                <w:iCs/>
                <w:color w:val="000000"/>
                <w:sz w:val="18"/>
                <w:szCs w:val="18"/>
              </w:rPr>
              <w:t>Outcome: Death, treatment failure, loss to follow-up, and transferred out as a composite outcome</w:t>
            </w:r>
          </w:p>
        </w:tc>
        <w:tc>
          <w:tcPr>
            <w:tcW w:w="2097" w:type="dxa"/>
            <w:vAlign w:val="bottom"/>
          </w:tcPr>
          <w:p w14:paraId="708D5312" w14:textId="2A6939E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78B8C0A3" w14:textId="21DFA32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62C32B05" w14:textId="1B8293D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45637C1" w14:textId="7B6D767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2AA5D842" w14:textId="3165ABC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0A1E011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3099430" w14:textId="247B221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186E336" w14:textId="22D7CCC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Culture status among sputum smear positive patients</w:t>
            </w:r>
          </w:p>
        </w:tc>
        <w:tc>
          <w:tcPr>
            <w:tcW w:w="2179" w:type="dxa"/>
            <w:vAlign w:val="bottom"/>
          </w:tcPr>
          <w:p w14:paraId="2EC74611" w14:textId="4BD7FB3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2DD7BD8A" w14:textId="37CDF9D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488F216D" w14:textId="73F5E30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6021CF7" w14:textId="3B125E8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C6FB01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C1D2653" w14:textId="4AC2224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5541CDD" w14:textId="14A9326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Smear-positive, culture negative</w:t>
            </w:r>
          </w:p>
        </w:tc>
        <w:tc>
          <w:tcPr>
            <w:tcW w:w="2179" w:type="dxa"/>
            <w:vAlign w:val="bottom"/>
          </w:tcPr>
          <w:p w14:paraId="46E4148A" w14:textId="39FFF0B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6F4CC33" w14:textId="2AC1642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684A80BD" w14:textId="582C32A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D39C60E" w14:textId="32A07F5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5E6F6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3C28A17" w14:textId="5241454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9386F65" w14:textId="2D0BA27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Smear-positive, culture positive</w:t>
            </w:r>
          </w:p>
        </w:tc>
        <w:tc>
          <w:tcPr>
            <w:tcW w:w="2179" w:type="dxa"/>
            <w:vAlign w:val="bottom"/>
          </w:tcPr>
          <w:p w14:paraId="451643C4" w14:textId="32656C4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18.75 (3.25-108.23)*</w:t>
            </w:r>
          </w:p>
        </w:tc>
        <w:tc>
          <w:tcPr>
            <w:tcW w:w="971" w:type="dxa"/>
            <w:vAlign w:val="bottom"/>
          </w:tcPr>
          <w:p w14:paraId="02329A63" w14:textId="77F6C11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0.001*</w:t>
            </w:r>
          </w:p>
        </w:tc>
        <w:tc>
          <w:tcPr>
            <w:tcW w:w="1618" w:type="dxa"/>
            <w:vAlign w:val="bottom"/>
          </w:tcPr>
          <w:p w14:paraId="6A5975D2" w14:textId="505A9A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509D96E" w14:textId="3EE5DFD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1B5CA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896E5E5" w14:textId="13C81B10"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FFE70B5" w14:textId="7EC2E8E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Resistance</w:t>
            </w:r>
          </w:p>
        </w:tc>
        <w:tc>
          <w:tcPr>
            <w:tcW w:w="2179" w:type="dxa"/>
            <w:vAlign w:val="bottom"/>
          </w:tcPr>
          <w:p w14:paraId="5F36CCE2" w14:textId="166D2F8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45EE121" w14:textId="75C4E03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6EF7F76" w14:textId="1CDBD66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3CF9AEDB" w14:textId="38BD47F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0C1B2CC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6395E65" w14:textId="507FD0E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1E726A7" w14:textId="527E5B3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Drug resistance but not multidrug resistance</w:t>
            </w:r>
          </w:p>
        </w:tc>
        <w:tc>
          <w:tcPr>
            <w:tcW w:w="2179" w:type="dxa"/>
            <w:vAlign w:val="bottom"/>
          </w:tcPr>
          <w:p w14:paraId="3BC2A5F7" w14:textId="547E9F1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565D1A4" w14:textId="18A9A86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E286369" w14:textId="3FADF44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E7A7D07" w14:textId="0F80E32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0A945D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9913007" w14:textId="5E96C16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1EC2156" w14:textId="5885964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Multidrug resistance</w:t>
            </w:r>
          </w:p>
        </w:tc>
        <w:tc>
          <w:tcPr>
            <w:tcW w:w="2179" w:type="dxa"/>
            <w:vAlign w:val="bottom"/>
          </w:tcPr>
          <w:p w14:paraId="7AC79AD5" w14:textId="17E22AA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0.25 (0.02-2.58)</w:t>
            </w:r>
          </w:p>
        </w:tc>
        <w:tc>
          <w:tcPr>
            <w:tcW w:w="971" w:type="dxa"/>
            <w:vAlign w:val="bottom"/>
          </w:tcPr>
          <w:p w14:paraId="568BDF3B" w14:textId="5A8B503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0.24</w:t>
            </w:r>
          </w:p>
        </w:tc>
        <w:tc>
          <w:tcPr>
            <w:tcW w:w="1618" w:type="dxa"/>
            <w:vAlign w:val="bottom"/>
          </w:tcPr>
          <w:p w14:paraId="4EFFAC08" w14:textId="2D91180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1778154" w14:textId="3252F0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359787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8E9FAAA" w14:textId="32D793D4"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Sisodia, 2006</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(Rajasthan)</w:t>
            </w:r>
            <w:r w:rsidRPr="006B4796">
              <w:rPr>
                <w:rFonts w:ascii="Arial" w:hAnsi="Arial" w:cs="Arial"/>
                <w:color w:val="000000"/>
                <w:sz w:val="18"/>
                <w:szCs w:val="18"/>
              </w:rPr>
              <w:br/>
            </w:r>
            <w:r w:rsidRPr="006B4796">
              <w:rPr>
                <w:rFonts w:ascii="Arial" w:hAnsi="Arial" w:cs="Arial"/>
                <w:i/>
                <w:iCs/>
                <w:color w:val="000000"/>
                <w:sz w:val="18"/>
                <w:szCs w:val="18"/>
              </w:rPr>
              <w:t>Outcome: Death, treatment failure, loss to follow-up, and transferred out as a composite outcome</w:t>
            </w:r>
          </w:p>
        </w:tc>
        <w:tc>
          <w:tcPr>
            <w:tcW w:w="2097" w:type="dxa"/>
            <w:vAlign w:val="bottom"/>
          </w:tcPr>
          <w:p w14:paraId="63421B41" w14:textId="134EF7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7A1C8219" w14:textId="7777777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71" w:type="dxa"/>
            <w:vAlign w:val="bottom"/>
          </w:tcPr>
          <w:p w14:paraId="32B7F218" w14:textId="5789CC4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5CF43AE" w14:textId="5C6EE5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B645690" w14:textId="255A2B2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EAB40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6EBF13" w14:textId="0F36B8D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5A519F0" w14:textId="415E98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Outcome of previous TB treatment</w:t>
            </w:r>
          </w:p>
        </w:tc>
        <w:tc>
          <w:tcPr>
            <w:tcW w:w="2179" w:type="dxa"/>
            <w:vAlign w:val="bottom"/>
          </w:tcPr>
          <w:p w14:paraId="69E0E473" w14:textId="64FFED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73A90EEE" w14:textId="495699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37AEA3AB" w14:textId="1A5244C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41C99D7B" w14:textId="6124A82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54C57EA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DC9073" w14:textId="5654E78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A9E6BC3" w14:textId="1242A7F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(previous treatment completed)</w:t>
            </w:r>
          </w:p>
        </w:tc>
        <w:tc>
          <w:tcPr>
            <w:tcW w:w="2179" w:type="dxa"/>
            <w:vAlign w:val="bottom"/>
          </w:tcPr>
          <w:p w14:paraId="6A98E577" w14:textId="22338A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06A7E6F7" w14:textId="2E541D9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254584F" w14:textId="6BFF4D2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8CCD2F3" w14:textId="3C40506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B62F1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799C136" w14:textId="0A58402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09612F4" w14:textId="76A0EFE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bottom"/>
          </w:tcPr>
          <w:p w14:paraId="3861E86B" w14:textId="171F65E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1.77 (1.28-2.45)*</w:t>
            </w:r>
          </w:p>
        </w:tc>
        <w:tc>
          <w:tcPr>
            <w:tcW w:w="971" w:type="dxa"/>
            <w:vAlign w:val="bottom"/>
          </w:tcPr>
          <w:p w14:paraId="1F1E192E" w14:textId="2A96113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0.0006*</w:t>
            </w:r>
          </w:p>
        </w:tc>
        <w:tc>
          <w:tcPr>
            <w:tcW w:w="1618" w:type="dxa"/>
            <w:vAlign w:val="bottom"/>
          </w:tcPr>
          <w:p w14:paraId="60B8B80D" w14:textId="5A1E1AF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979A95C" w14:textId="4FFDE00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03B09D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DDF8AF0" w14:textId="59886C5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63E1FF63" w14:textId="61B24DB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Previous treatment failure</w:t>
            </w:r>
          </w:p>
        </w:tc>
        <w:tc>
          <w:tcPr>
            <w:tcW w:w="2179" w:type="dxa"/>
            <w:vAlign w:val="bottom"/>
          </w:tcPr>
          <w:p w14:paraId="700F6FE0" w14:textId="105BE06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1.75 (0.80-3.86)</w:t>
            </w:r>
          </w:p>
        </w:tc>
        <w:tc>
          <w:tcPr>
            <w:tcW w:w="971" w:type="dxa"/>
            <w:vAlign w:val="bottom"/>
          </w:tcPr>
          <w:p w14:paraId="1B43C855" w14:textId="2FBC025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0.16</w:t>
            </w:r>
          </w:p>
        </w:tc>
        <w:tc>
          <w:tcPr>
            <w:tcW w:w="1618" w:type="dxa"/>
            <w:vAlign w:val="bottom"/>
          </w:tcPr>
          <w:p w14:paraId="12692459" w14:textId="5AB1BAC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6A41809" w14:textId="6F57974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CB7570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3F4EDD2" w14:textId="0E54162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6546907" w14:textId="4AE1A97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Source of previous TB treatment</w:t>
            </w:r>
          </w:p>
        </w:tc>
        <w:tc>
          <w:tcPr>
            <w:tcW w:w="2179" w:type="dxa"/>
            <w:vAlign w:val="bottom"/>
          </w:tcPr>
          <w:p w14:paraId="7F4E2647" w14:textId="4E2ED38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41F71D8" w14:textId="7576D78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55F55A4" w14:textId="6B38752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65655D40" w14:textId="6FF2F15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0807C6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091E41C" w14:textId="562296C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7E8CDBB" w14:textId="07FE9B2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Government (TB program or other government sector facility)</w:t>
            </w:r>
          </w:p>
        </w:tc>
        <w:tc>
          <w:tcPr>
            <w:tcW w:w="2179" w:type="dxa"/>
            <w:vAlign w:val="bottom"/>
          </w:tcPr>
          <w:p w14:paraId="59294451" w14:textId="4D93A2C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F2EB8E9" w14:textId="33D8842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E78822F" w14:textId="1453DB6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027201D" w14:textId="7014366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06FD62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D5B32DA" w14:textId="527844F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EBAA96B" w14:textId="6AFB9F0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Private sector</w:t>
            </w:r>
          </w:p>
        </w:tc>
        <w:tc>
          <w:tcPr>
            <w:tcW w:w="2179" w:type="dxa"/>
            <w:vAlign w:val="bottom"/>
          </w:tcPr>
          <w:p w14:paraId="7A0227A3" w14:textId="52100EA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16.91 (7.02-40.72)*</w:t>
            </w:r>
          </w:p>
        </w:tc>
        <w:tc>
          <w:tcPr>
            <w:tcW w:w="971" w:type="dxa"/>
            <w:vAlign w:val="bottom"/>
          </w:tcPr>
          <w:p w14:paraId="3FB79A24" w14:textId="4D0F117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&lt;0.0001*</w:t>
            </w:r>
          </w:p>
        </w:tc>
        <w:tc>
          <w:tcPr>
            <w:tcW w:w="1618" w:type="dxa"/>
            <w:vAlign w:val="bottom"/>
          </w:tcPr>
          <w:p w14:paraId="01A12FB9" w14:textId="561E7C5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FB07B1D" w14:textId="6A94FB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2EBB93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D76D072" w14:textId="70846522"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Srinath, 2010</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(Andhra Pradesh)</w:t>
            </w:r>
            <w:r w:rsidRPr="006B4796">
              <w:rPr>
                <w:rFonts w:ascii="Arial" w:hAnsi="Arial" w:cs="Arial"/>
                <w:color w:val="000000"/>
                <w:sz w:val="18"/>
                <w:szCs w:val="18"/>
              </w:rPr>
              <w:br/>
            </w:r>
            <w:r w:rsidRPr="006B4796">
              <w:rPr>
                <w:rFonts w:ascii="Arial" w:hAnsi="Arial" w:cs="Arial"/>
                <w:i/>
                <w:iCs/>
                <w:color w:val="000000"/>
                <w:sz w:val="18"/>
                <w:szCs w:val="18"/>
              </w:rPr>
              <w:t>Population: all previously treated TB patients; Outcome: Death, treatment failure, loss to follow-up, transferred out, and not recorded as a composite outcome</w:t>
            </w:r>
          </w:p>
        </w:tc>
        <w:tc>
          <w:tcPr>
            <w:tcW w:w="2097" w:type="dxa"/>
            <w:vAlign w:val="bottom"/>
          </w:tcPr>
          <w:p w14:paraId="022791C4" w14:textId="2228B9A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430FB27E" w14:textId="0F67B9C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4C3F5EA5" w14:textId="194DD26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61ECCBD" w14:textId="598E1A4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56A13E9C" w14:textId="3B92F39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162125E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82E5FCF" w14:textId="0F9844A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161E4B57" w14:textId="5F8F394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Type of retreatment</w:t>
            </w:r>
          </w:p>
        </w:tc>
        <w:tc>
          <w:tcPr>
            <w:tcW w:w="2179" w:type="dxa"/>
            <w:vAlign w:val="bottom"/>
          </w:tcPr>
          <w:p w14:paraId="233D097F" w14:textId="1495148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7A20C26" w14:textId="3640B68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EB904CB" w14:textId="6BA6A00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AF9A44E" w14:textId="7255D7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358D74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0B788B4" w14:textId="622FA0C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C0411F1" w14:textId="58377C6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Others treated with Cat II</w:t>
            </w:r>
          </w:p>
        </w:tc>
        <w:tc>
          <w:tcPr>
            <w:tcW w:w="2179" w:type="dxa"/>
            <w:vAlign w:val="bottom"/>
          </w:tcPr>
          <w:p w14:paraId="73313F5C" w14:textId="63AC8FA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358B385" w14:textId="6E0ED1E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CEBBBF9" w14:textId="4997708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3A972450" w14:textId="51C483D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2F742B6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247537A" w14:textId="7B02D40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55A27E4" w14:textId="368CF33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Smear-positive relapse</w:t>
            </w:r>
          </w:p>
        </w:tc>
        <w:tc>
          <w:tcPr>
            <w:tcW w:w="2179" w:type="dxa"/>
            <w:vAlign w:val="bottom"/>
          </w:tcPr>
          <w:p w14:paraId="7EB934FC" w14:textId="585BB41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1.43 (1.19-1.71)*</w:t>
            </w:r>
          </w:p>
        </w:tc>
        <w:tc>
          <w:tcPr>
            <w:tcW w:w="971" w:type="dxa"/>
            <w:vAlign w:val="bottom"/>
          </w:tcPr>
          <w:p w14:paraId="22329B9D" w14:textId="51189CC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0.0001*</w:t>
            </w:r>
          </w:p>
        </w:tc>
        <w:tc>
          <w:tcPr>
            <w:tcW w:w="1618" w:type="dxa"/>
            <w:vAlign w:val="bottom"/>
          </w:tcPr>
          <w:p w14:paraId="0A889773" w14:textId="3843C15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526E035" w14:textId="1A5CAC7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802D21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6B188E0" w14:textId="7050980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3DCC248" w14:textId="5EE660F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Smear-positive failures</w:t>
            </w:r>
          </w:p>
        </w:tc>
        <w:tc>
          <w:tcPr>
            <w:tcW w:w="2179" w:type="dxa"/>
            <w:vAlign w:val="bottom"/>
          </w:tcPr>
          <w:p w14:paraId="371613E1" w14:textId="47221A8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3.39 (2.68-4.29)*</w:t>
            </w:r>
          </w:p>
        </w:tc>
        <w:tc>
          <w:tcPr>
            <w:tcW w:w="971" w:type="dxa"/>
            <w:vAlign w:val="bottom"/>
          </w:tcPr>
          <w:p w14:paraId="650582C4" w14:textId="0260752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&lt;0.0001*</w:t>
            </w:r>
          </w:p>
        </w:tc>
        <w:tc>
          <w:tcPr>
            <w:tcW w:w="1618" w:type="dxa"/>
            <w:vAlign w:val="bottom"/>
          </w:tcPr>
          <w:p w14:paraId="1F7685DA" w14:textId="497A1C6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0F9BE36" w14:textId="6CA1463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47D84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F41B5B6" w14:textId="021044F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6E4D14B" w14:textId="4532713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Smear-positive treatment after default</w:t>
            </w:r>
          </w:p>
        </w:tc>
        <w:tc>
          <w:tcPr>
            <w:tcW w:w="2179" w:type="dxa"/>
            <w:vAlign w:val="bottom"/>
          </w:tcPr>
          <w:p w14:paraId="733E23B4" w14:textId="3B2D97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1.87 (1.50-2.20)*</w:t>
            </w:r>
          </w:p>
        </w:tc>
        <w:tc>
          <w:tcPr>
            <w:tcW w:w="971" w:type="dxa"/>
            <w:vAlign w:val="bottom"/>
          </w:tcPr>
          <w:p w14:paraId="31EC9B17" w14:textId="5F1D08B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&lt;0.0001*</w:t>
            </w:r>
          </w:p>
        </w:tc>
        <w:tc>
          <w:tcPr>
            <w:tcW w:w="1618" w:type="dxa"/>
            <w:vAlign w:val="bottom"/>
          </w:tcPr>
          <w:p w14:paraId="5D068E01" w14:textId="77E544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F82B598" w14:textId="317471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207386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E4C2FE4" w14:textId="5B4337FC"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Srinath, 2010</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(Andhra Pradesh)</w:t>
            </w:r>
            <w:r w:rsidRPr="006B4796">
              <w:rPr>
                <w:rFonts w:ascii="Arial" w:hAnsi="Arial" w:cs="Arial"/>
                <w:color w:val="000000"/>
                <w:sz w:val="18"/>
                <w:szCs w:val="18"/>
              </w:rPr>
              <w:br/>
            </w:r>
            <w:r w:rsidRPr="006B4796">
              <w:rPr>
                <w:rFonts w:ascii="Arial" w:hAnsi="Arial" w:cs="Arial"/>
                <w:i/>
                <w:iCs/>
                <w:color w:val="000000"/>
                <w:sz w:val="18"/>
                <w:szCs w:val="18"/>
              </w:rPr>
              <w:t>Population: previously treated "other" TB patients; Outcome: Death, treatment failure, loss to follow-up, transferred out, and not recorded as a composite outcome</w:t>
            </w:r>
          </w:p>
        </w:tc>
        <w:tc>
          <w:tcPr>
            <w:tcW w:w="2097" w:type="dxa"/>
            <w:vAlign w:val="bottom"/>
          </w:tcPr>
          <w:p w14:paraId="5BD60F93" w14:textId="3CC7A2C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3E205AC3" w14:textId="51BD6DA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bottom"/>
          </w:tcPr>
          <w:p w14:paraId="7A46B4F1" w14:textId="6B24C86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598740C" w14:textId="7D2919B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44A89274" w14:textId="2CCC7CE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5E4383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0C3744" w14:textId="3BDFF09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1B0EFBE" w14:textId="191DF92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Gender</w:t>
            </w:r>
          </w:p>
        </w:tc>
        <w:tc>
          <w:tcPr>
            <w:tcW w:w="2179" w:type="dxa"/>
            <w:vAlign w:val="bottom"/>
          </w:tcPr>
          <w:p w14:paraId="7BE9FCCC" w14:textId="2DEBD8E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971" w:type="dxa"/>
            <w:vAlign w:val="bottom"/>
          </w:tcPr>
          <w:p w14:paraId="5A9427D4" w14:textId="4BEE10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18" w:type="dxa"/>
            <w:vAlign w:val="bottom"/>
          </w:tcPr>
          <w:p w14:paraId="00C8DB64" w14:textId="06EEA56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49549F8" w14:textId="0C4B1B5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B52EA1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F0E9FD3" w14:textId="386556D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F164FF2" w14:textId="22C1355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bottom"/>
          </w:tcPr>
          <w:p w14:paraId="2605DF24" w14:textId="692856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4A4E34F4" w14:textId="4B8B24B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5525C6B" w14:textId="340BA35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3B03E4D" w14:textId="3D86494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228FEE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6EC21B9" w14:textId="63B5E84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BD658C0" w14:textId="549C000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bottom"/>
          </w:tcPr>
          <w:p w14:paraId="59178D79" w14:textId="7FBA9E8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1.43 (1.02-2.02)*</w:t>
            </w:r>
          </w:p>
        </w:tc>
        <w:tc>
          <w:tcPr>
            <w:tcW w:w="971" w:type="dxa"/>
            <w:vAlign w:val="bottom"/>
          </w:tcPr>
          <w:p w14:paraId="779B3EFC" w14:textId="3561916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0.04*</w:t>
            </w:r>
          </w:p>
        </w:tc>
        <w:tc>
          <w:tcPr>
            <w:tcW w:w="1618" w:type="dxa"/>
            <w:vAlign w:val="bottom"/>
          </w:tcPr>
          <w:p w14:paraId="19CC3632" w14:textId="7B13811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4A47DE53" w14:textId="364B5DE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6F8AAAF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9C7BB36" w14:textId="045EB3D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E65D18C" w14:textId="40265D8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 (years)</w:t>
            </w:r>
          </w:p>
        </w:tc>
        <w:tc>
          <w:tcPr>
            <w:tcW w:w="2179" w:type="dxa"/>
            <w:vAlign w:val="bottom"/>
          </w:tcPr>
          <w:p w14:paraId="6324B3E9" w14:textId="1ADDF74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1216D980" w14:textId="506346D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1A2AD8A" w14:textId="0BA171D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8E836CA" w14:textId="4B99D0E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411FE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5CCA4EF" w14:textId="66EFE86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6E04676" w14:textId="1CB4E53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&lt;15</w:t>
            </w:r>
          </w:p>
        </w:tc>
        <w:tc>
          <w:tcPr>
            <w:tcW w:w="2179" w:type="dxa"/>
            <w:vAlign w:val="bottom"/>
          </w:tcPr>
          <w:p w14:paraId="64FBC3FA" w14:textId="62C9F7E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99A46FB" w14:textId="7937FDA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EA1DA03" w14:textId="740A09D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2355BDD" w14:textId="40285CC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DB24E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16356EA" w14:textId="677C899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B0A075B" w14:textId="2FB69E3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15-64</w:t>
            </w:r>
          </w:p>
        </w:tc>
        <w:tc>
          <w:tcPr>
            <w:tcW w:w="2179" w:type="dxa"/>
            <w:vAlign w:val="bottom"/>
          </w:tcPr>
          <w:p w14:paraId="3AC8F850" w14:textId="0BE0D80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1.24 (0.27-5.70)</w:t>
            </w:r>
          </w:p>
        </w:tc>
        <w:tc>
          <w:tcPr>
            <w:tcW w:w="971" w:type="dxa"/>
            <w:vAlign w:val="bottom"/>
          </w:tcPr>
          <w:p w14:paraId="4AEAEF20" w14:textId="4BCC974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0.78</w:t>
            </w:r>
          </w:p>
        </w:tc>
        <w:tc>
          <w:tcPr>
            <w:tcW w:w="1618" w:type="dxa"/>
            <w:vAlign w:val="bottom"/>
          </w:tcPr>
          <w:p w14:paraId="31E48534" w14:textId="02D3651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c>
          <w:tcPr>
            <w:tcW w:w="1620" w:type="dxa"/>
            <w:vAlign w:val="bottom"/>
          </w:tcPr>
          <w:p w14:paraId="26D6E8EB" w14:textId="02DAF4D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 </w:t>
            </w:r>
          </w:p>
        </w:tc>
      </w:tr>
      <w:tr w:rsidR="006B4796" w:rsidRPr="00201B71" w14:paraId="0AF90FE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C82D065" w14:textId="24EF6D6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1818D95" w14:textId="10456A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Site of TB</w:t>
            </w:r>
          </w:p>
        </w:tc>
        <w:tc>
          <w:tcPr>
            <w:tcW w:w="2179" w:type="dxa"/>
            <w:vAlign w:val="bottom"/>
          </w:tcPr>
          <w:p w14:paraId="02214D46" w14:textId="521DF60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29E1620" w14:textId="6273A0E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5C39D1A" w14:textId="08F00F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C6E9FE7" w14:textId="7C8E0A6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5833D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FE3C020" w14:textId="7031871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F4E4FBC" w14:textId="3717E1B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Pulmonary</w:t>
            </w:r>
          </w:p>
        </w:tc>
        <w:tc>
          <w:tcPr>
            <w:tcW w:w="2179" w:type="dxa"/>
            <w:vAlign w:val="bottom"/>
          </w:tcPr>
          <w:p w14:paraId="6A55BD68" w14:textId="2A3AB5B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76501E03" w14:textId="2959387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7A9C541E" w14:textId="5ED72B8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A540CFD" w14:textId="7FADCA2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B1FA9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6CCA7B9" w14:textId="4930705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44B5FC4" w14:textId="62537CE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Extra-pulmonary</w:t>
            </w:r>
          </w:p>
        </w:tc>
        <w:tc>
          <w:tcPr>
            <w:tcW w:w="2179" w:type="dxa"/>
            <w:vAlign w:val="bottom"/>
          </w:tcPr>
          <w:p w14:paraId="7AA5A9E8" w14:textId="37EC3B1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0.56 (0.34-0.90)*</w:t>
            </w:r>
          </w:p>
        </w:tc>
        <w:tc>
          <w:tcPr>
            <w:tcW w:w="971" w:type="dxa"/>
            <w:vAlign w:val="bottom"/>
          </w:tcPr>
          <w:p w14:paraId="407422F7" w14:textId="7CA45EA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0.02*</w:t>
            </w:r>
          </w:p>
        </w:tc>
        <w:tc>
          <w:tcPr>
            <w:tcW w:w="1618" w:type="dxa"/>
            <w:vAlign w:val="bottom"/>
          </w:tcPr>
          <w:p w14:paraId="426E36F8" w14:textId="48D164A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93FAEC0" w14:textId="240EFE9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96E639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8B1DFD4" w14:textId="6E488E0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AE4AFF0" w14:textId="707CEFA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HIV status</w:t>
            </w:r>
          </w:p>
        </w:tc>
        <w:tc>
          <w:tcPr>
            <w:tcW w:w="2179" w:type="dxa"/>
            <w:vAlign w:val="bottom"/>
          </w:tcPr>
          <w:p w14:paraId="623E87EA" w14:textId="0403403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13F1146C" w14:textId="0BC3A11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2A922BE" w14:textId="6B0826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4DA68CA5" w14:textId="32B913D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2C4A5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AEE9268" w14:textId="013A691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D738CBA" w14:textId="38DE25E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HIV-negative</w:t>
            </w:r>
          </w:p>
        </w:tc>
        <w:tc>
          <w:tcPr>
            <w:tcW w:w="2179" w:type="dxa"/>
            <w:vAlign w:val="bottom"/>
          </w:tcPr>
          <w:p w14:paraId="34EA999B" w14:textId="3D607EC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713A793" w14:textId="39EDAE7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8108B31" w14:textId="6E4B720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DB8BA01" w14:textId="5F61A1F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B1307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CFE060C" w14:textId="3F8EBE6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83AD806" w14:textId="622BF2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HIV-positive</w:t>
            </w:r>
          </w:p>
        </w:tc>
        <w:tc>
          <w:tcPr>
            <w:tcW w:w="2179" w:type="dxa"/>
            <w:vAlign w:val="bottom"/>
          </w:tcPr>
          <w:p w14:paraId="747E139A" w14:textId="4AF86F5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3.10 (1.39-6.90)*</w:t>
            </w:r>
          </w:p>
        </w:tc>
        <w:tc>
          <w:tcPr>
            <w:tcW w:w="971" w:type="dxa"/>
            <w:vAlign w:val="bottom"/>
          </w:tcPr>
          <w:p w14:paraId="23C2E858" w14:textId="37D529E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0.006*</w:t>
            </w:r>
          </w:p>
        </w:tc>
        <w:tc>
          <w:tcPr>
            <w:tcW w:w="1618" w:type="dxa"/>
            <w:vAlign w:val="bottom"/>
          </w:tcPr>
          <w:p w14:paraId="075832F1" w14:textId="07B4C0E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DA6F927" w14:textId="3C595D2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5391AF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D9C791A" w14:textId="4B573E9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6DEC5AC" w14:textId="6D09F5A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HIV-unknown</w:t>
            </w:r>
          </w:p>
        </w:tc>
        <w:tc>
          <w:tcPr>
            <w:tcW w:w="2179" w:type="dxa"/>
            <w:vAlign w:val="bottom"/>
          </w:tcPr>
          <w:p w14:paraId="2B520830" w14:textId="3221379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1.74 (0.97-3.12)</w:t>
            </w:r>
          </w:p>
        </w:tc>
        <w:tc>
          <w:tcPr>
            <w:tcW w:w="971" w:type="dxa"/>
            <w:vAlign w:val="bottom"/>
          </w:tcPr>
          <w:p w14:paraId="0510F5D4" w14:textId="3F5DAF4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0.06</w:t>
            </w:r>
          </w:p>
        </w:tc>
        <w:tc>
          <w:tcPr>
            <w:tcW w:w="1618" w:type="dxa"/>
            <w:vAlign w:val="bottom"/>
          </w:tcPr>
          <w:p w14:paraId="76B37811" w14:textId="081A55C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E120AE7" w14:textId="755A11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1F21D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ACBF715" w14:textId="1B50FF27"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Velavan, 2018</w:t>
            </w:r>
            <w:r w:rsidRPr="006B4796">
              <w:rPr>
                <w:rFonts w:ascii="Arial" w:hAnsi="Arial" w:cs="Arial"/>
                <w:color w:val="000000"/>
                <w:sz w:val="18"/>
                <w:szCs w:val="18"/>
                <w:vertAlign w:val="superscript"/>
              </w:rPr>
              <w:t>a</w:t>
            </w:r>
            <w:r w:rsidRPr="006B4796">
              <w:rPr>
                <w:rFonts w:ascii="Arial" w:hAnsi="Arial" w:cs="Arial"/>
                <w:color w:val="000000"/>
                <w:sz w:val="18"/>
                <w:szCs w:val="18"/>
              </w:rPr>
              <w:t xml:space="preserve"> (Puducherry)</w:t>
            </w:r>
            <w:r w:rsidRPr="006B4796">
              <w:rPr>
                <w:rFonts w:ascii="Arial" w:hAnsi="Arial" w:cs="Arial"/>
                <w:color w:val="000000"/>
                <w:sz w:val="18"/>
                <w:szCs w:val="18"/>
              </w:rPr>
              <w:br/>
            </w:r>
            <w:r w:rsidRPr="006B4796">
              <w:rPr>
                <w:rFonts w:ascii="Arial" w:hAnsi="Arial" w:cs="Arial"/>
                <w:i/>
                <w:iCs/>
                <w:color w:val="000000"/>
                <w:sz w:val="18"/>
                <w:szCs w:val="18"/>
              </w:rPr>
              <w:t>Outcome: Death, treatment failure, and loss to follow-up as a composite outcome</w:t>
            </w:r>
          </w:p>
        </w:tc>
        <w:tc>
          <w:tcPr>
            <w:tcW w:w="2097" w:type="dxa"/>
            <w:vAlign w:val="bottom"/>
          </w:tcPr>
          <w:p w14:paraId="6DD29E98" w14:textId="0D5949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bottom"/>
          </w:tcPr>
          <w:p w14:paraId="441B0F60" w14:textId="3575928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relative risk ratios</w:t>
            </w:r>
          </w:p>
        </w:tc>
        <w:tc>
          <w:tcPr>
            <w:tcW w:w="971" w:type="dxa"/>
            <w:vAlign w:val="bottom"/>
          </w:tcPr>
          <w:p w14:paraId="5D29ADEA" w14:textId="7A838D9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301D442" w14:textId="23DD16A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adjusted relative risk ratios</w:t>
            </w:r>
          </w:p>
        </w:tc>
        <w:tc>
          <w:tcPr>
            <w:tcW w:w="1620" w:type="dxa"/>
            <w:vAlign w:val="bottom"/>
          </w:tcPr>
          <w:p w14:paraId="1838B12F" w14:textId="73BA00B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D61999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05B333E" w14:textId="41BA71B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lastRenderedPageBreak/>
              <w:t> </w:t>
            </w:r>
          </w:p>
        </w:tc>
        <w:tc>
          <w:tcPr>
            <w:tcW w:w="2097" w:type="dxa"/>
            <w:vAlign w:val="bottom"/>
          </w:tcPr>
          <w:p w14:paraId="55C9BFAB" w14:textId="28A8DEB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Sex</w:t>
            </w:r>
          </w:p>
        </w:tc>
        <w:tc>
          <w:tcPr>
            <w:tcW w:w="2179" w:type="dxa"/>
            <w:vAlign w:val="bottom"/>
          </w:tcPr>
          <w:p w14:paraId="37CADD69" w14:textId="71758BB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7C9CDA42" w14:textId="457CE46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86E235E" w14:textId="635270C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44F9DB3" w14:textId="6CBD285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CFDF2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44F2814" w14:textId="2FC20F6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BC14D66" w14:textId="42D52B3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Female</w:t>
            </w:r>
          </w:p>
        </w:tc>
        <w:tc>
          <w:tcPr>
            <w:tcW w:w="2179" w:type="dxa"/>
            <w:vAlign w:val="bottom"/>
          </w:tcPr>
          <w:p w14:paraId="31C31C7F" w14:textId="06E6FC0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2528F0D5" w14:textId="665F4A5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EABD3CD" w14:textId="70B4F05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10E930B3" w14:textId="6874D43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42814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5510B43" w14:textId="64FDBB4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129D2D8" w14:textId="7507BF8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Male</w:t>
            </w:r>
          </w:p>
        </w:tc>
        <w:tc>
          <w:tcPr>
            <w:tcW w:w="2179" w:type="dxa"/>
            <w:vAlign w:val="bottom"/>
          </w:tcPr>
          <w:p w14:paraId="1C8A8994" w14:textId="454BAB9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 (0.9-3.1)</w:t>
            </w:r>
          </w:p>
        </w:tc>
        <w:tc>
          <w:tcPr>
            <w:tcW w:w="971" w:type="dxa"/>
            <w:vAlign w:val="bottom"/>
          </w:tcPr>
          <w:p w14:paraId="09CCB5D5" w14:textId="0302519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D684F4D" w14:textId="0B01CFC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 (0.8-2.5)</w:t>
            </w:r>
          </w:p>
        </w:tc>
        <w:tc>
          <w:tcPr>
            <w:tcW w:w="1620" w:type="dxa"/>
            <w:vAlign w:val="bottom"/>
          </w:tcPr>
          <w:p w14:paraId="75B6E2CF" w14:textId="5F8BB8D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0.17</w:t>
            </w:r>
          </w:p>
        </w:tc>
      </w:tr>
      <w:tr w:rsidR="006B4796" w:rsidRPr="00201B71" w14:paraId="03E8A58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0B9F612" w14:textId="0E3E000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921C0F1" w14:textId="7B93325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bottom"/>
          </w:tcPr>
          <w:p w14:paraId="2EF3C46E" w14:textId="58FEA60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8C3727F" w14:textId="3C34D2A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D0C575D" w14:textId="5181542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D8073D6" w14:textId="6985A0E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DFB46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0F23A64F" w14:textId="467A7DC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5AFCBE2" w14:textId="64374C0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&lt;15</w:t>
            </w:r>
          </w:p>
        </w:tc>
        <w:tc>
          <w:tcPr>
            <w:tcW w:w="2179" w:type="dxa"/>
            <w:vAlign w:val="bottom"/>
          </w:tcPr>
          <w:p w14:paraId="242D9D3B" w14:textId="386C662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04F5AB24" w14:textId="31970C0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FB33B39" w14:textId="0AB5550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9F3EDEB" w14:textId="698C3B1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07268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BB99B75" w14:textId="43C3049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A8DC474" w14:textId="2B941A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15-29</w:t>
            </w:r>
          </w:p>
        </w:tc>
        <w:tc>
          <w:tcPr>
            <w:tcW w:w="2179" w:type="dxa"/>
            <w:vAlign w:val="bottom"/>
          </w:tcPr>
          <w:p w14:paraId="1BB64DAA" w14:textId="6BB669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1.8 (0.4-6.6)</w:t>
            </w:r>
          </w:p>
        </w:tc>
        <w:tc>
          <w:tcPr>
            <w:tcW w:w="971" w:type="dxa"/>
            <w:vAlign w:val="bottom"/>
          </w:tcPr>
          <w:p w14:paraId="3BCE3D16" w14:textId="4FFD756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720A5606" w14:textId="498F0A5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19306A3" w14:textId="0F8CEF2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468522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02A00F7" w14:textId="2CC0219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673F4CB" w14:textId="61D6211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30-44</w:t>
            </w:r>
          </w:p>
        </w:tc>
        <w:tc>
          <w:tcPr>
            <w:tcW w:w="2179" w:type="dxa"/>
            <w:vAlign w:val="bottom"/>
          </w:tcPr>
          <w:p w14:paraId="5983139E" w14:textId="6EC0F4E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2.3 (0.6-8.5)</w:t>
            </w:r>
          </w:p>
        </w:tc>
        <w:tc>
          <w:tcPr>
            <w:tcW w:w="971" w:type="dxa"/>
            <w:vAlign w:val="bottom"/>
          </w:tcPr>
          <w:p w14:paraId="1494889D" w14:textId="7B812C6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2149BE50" w14:textId="2591FCA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516BD49" w14:textId="6C978A2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0610D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124FB62" w14:textId="0C9B1BE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2CCCE9E" w14:textId="358A804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45-59</w:t>
            </w:r>
          </w:p>
        </w:tc>
        <w:tc>
          <w:tcPr>
            <w:tcW w:w="2179" w:type="dxa"/>
            <w:vAlign w:val="bottom"/>
          </w:tcPr>
          <w:p w14:paraId="661F7271" w14:textId="1D68EED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 (0.4-6.5)</w:t>
            </w:r>
          </w:p>
        </w:tc>
        <w:tc>
          <w:tcPr>
            <w:tcW w:w="971" w:type="dxa"/>
            <w:vAlign w:val="bottom"/>
          </w:tcPr>
          <w:p w14:paraId="5F763A3B" w14:textId="5D9F01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55A4D9D3" w14:textId="37FEC91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30455F2D" w14:textId="44763C7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3DAEBD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6600900" w14:textId="06FAA6C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D461EFD" w14:textId="58DC07D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&gt;60</w:t>
            </w:r>
          </w:p>
        </w:tc>
        <w:tc>
          <w:tcPr>
            <w:tcW w:w="2179" w:type="dxa"/>
            <w:vAlign w:val="bottom"/>
          </w:tcPr>
          <w:p w14:paraId="461FAF85" w14:textId="0C249E4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 (0.2-14.2)</w:t>
            </w:r>
          </w:p>
        </w:tc>
        <w:tc>
          <w:tcPr>
            <w:tcW w:w="971" w:type="dxa"/>
            <w:vAlign w:val="bottom"/>
          </w:tcPr>
          <w:p w14:paraId="489D5277" w14:textId="73D8592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56716E34" w14:textId="4DE17E8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89DABF6" w14:textId="5EBF7B4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7BE50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0973B8C" w14:textId="72E906C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4D467E3" w14:textId="70B675D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Place of residence</w:t>
            </w:r>
          </w:p>
        </w:tc>
        <w:tc>
          <w:tcPr>
            <w:tcW w:w="2179" w:type="dxa"/>
            <w:vAlign w:val="bottom"/>
          </w:tcPr>
          <w:p w14:paraId="13A25D63" w14:textId="22D34F5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56E5646C" w14:textId="1F98545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94A6BAF" w14:textId="31E75D6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711FA5A" w14:textId="13F5FD5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831AF8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2B21FC83" w14:textId="5F041DA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1E0FD2A" w14:textId="3BF1D0C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Urban</w:t>
            </w:r>
          </w:p>
        </w:tc>
        <w:tc>
          <w:tcPr>
            <w:tcW w:w="2179" w:type="dxa"/>
            <w:vAlign w:val="bottom"/>
          </w:tcPr>
          <w:p w14:paraId="3F5D0A5A" w14:textId="46E4397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6F62ED38" w14:textId="3C7D60C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13364F8" w14:textId="30F65D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6BB56006" w14:textId="767D35D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DBA2C3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527B6DF" w14:textId="3C86770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F9F40E9" w14:textId="0D913B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Rural</w:t>
            </w:r>
          </w:p>
        </w:tc>
        <w:tc>
          <w:tcPr>
            <w:tcW w:w="2179" w:type="dxa"/>
            <w:vAlign w:val="bottom"/>
          </w:tcPr>
          <w:p w14:paraId="0B89F175" w14:textId="179751C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0.8 (0.6-1.3)</w:t>
            </w:r>
          </w:p>
        </w:tc>
        <w:tc>
          <w:tcPr>
            <w:tcW w:w="971" w:type="dxa"/>
            <w:vAlign w:val="bottom"/>
          </w:tcPr>
          <w:p w14:paraId="4600BB91" w14:textId="2329673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25288E02" w14:textId="0669384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1FDC9E86" w14:textId="0DA064A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1755F1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1A3EC991" w14:textId="5D41BC8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75C7911F" w14:textId="3DEB1FF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Peri-urban</w:t>
            </w:r>
          </w:p>
        </w:tc>
        <w:tc>
          <w:tcPr>
            <w:tcW w:w="2179" w:type="dxa"/>
            <w:vAlign w:val="bottom"/>
          </w:tcPr>
          <w:p w14:paraId="04173D1D" w14:textId="003585F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1.2 (0.7-2.2)</w:t>
            </w:r>
          </w:p>
        </w:tc>
        <w:tc>
          <w:tcPr>
            <w:tcW w:w="971" w:type="dxa"/>
            <w:vAlign w:val="bottom"/>
          </w:tcPr>
          <w:p w14:paraId="0A9035EA" w14:textId="20623D8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59710435" w14:textId="73DE951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FBB59EA" w14:textId="3D09AA8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68CBCE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ECDE392" w14:textId="36DFF8E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BA05FA9" w14:textId="495C730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Outcome of previous TB treatment</w:t>
            </w:r>
          </w:p>
        </w:tc>
        <w:tc>
          <w:tcPr>
            <w:tcW w:w="2179" w:type="dxa"/>
            <w:vAlign w:val="bottom"/>
          </w:tcPr>
          <w:p w14:paraId="1282A78C" w14:textId="7AB6E8A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39624E79" w14:textId="56093A1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B693CAB" w14:textId="3B059CE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5F493540" w14:textId="616043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1C1273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036DB68" w14:textId="450A3E3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438BEC30" w14:textId="3501D77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Relapse (previous treatment completed)</w:t>
            </w:r>
          </w:p>
        </w:tc>
        <w:tc>
          <w:tcPr>
            <w:tcW w:w="2179" w:type="dxa"/>
            <w:vAlign w:val="bottom"/>
          </w:tcPr>
          <w:p w14:paraId="69F0CB3F" w14:textId="22B2CF8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55B2199C" w14:textId="40CF96A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2C8D5AD4" w14:textId="76D44CA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45E232BC" w14:textId="498C97E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4DA8B6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A0A6FC7" w14:textId="31AC437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D6EF65E" w14:textId="38A5488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Previous treatment failure</w:t>
            </w:r>
          </w:p>
        </w:tc>
        <w:tc>
          <w:tcPr>
            <w:tcW w:w="2179" w:type="dxa"/>
            <w:vAlign w:val="bottom"/>
          </w:tcPr>
          <w:p w14:paraId="64EE3C27" w14:textId="37DC5F8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 (1.1-2.4)*</w:t>
            </w:r>
          </w:p>
        </w:tc>
        <w:tc>
          <w:tcPr>
            <w:tcW w:w="971" w:type="dxa"/>
            <w:vAlign w:val="bottom"/>
          </w:tcPr>
          <w:p w14:paraId="2286935D" w14:textId="1C48800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1FD01F8B" w14:textId="24644DC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 (1.04-2.8)*</w:t>
            </w:r>
          </w:p>
        </w:tc>
        <w:tc>
          <w:tcPr>
            <w:tcW w:w="1620" w:type="dxa"/>
            <w:vAlign w:val="bottom"/>
          </w:tcPr>
          <w:p w14:paraId="0E56D949" w14:textId="3709B9B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0.03*</w:t>
            </w:r>
          </w:p>
        </w:tc>
      </w:tr>
      <w:tr w:rsidR="006B4796" w:rsidRPr="00201B71" w14:paraId="12C2F66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F23C07F" w14:textId="0B259DA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99C9131" w14:textId="3D1F090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Loss to follow-up during previous treatment</w:t>
            </w:r>
          </w:p>
        </w:tc>
        <w:tc>
          <w:tcPr>
            <w:tcW w:w="2179" w:type="dxa"/>
            <w:vAlign w:val="bottom"/>
          </w:tcPr>
          <w:p w14:paraId="667AE276" w14:textId="6AA961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1.7 (1.1-2.5)*</w:t>
            </w:r>
          </w:p>
        </w:tc>
        <w:tc>
          <w:tcPr>
            <w:tcW w:w="971" w:type="dxa"/>
            <w:vAlign w:val="bottom"/>
          </w:tcPr>
          <w:p w14:paraId="134EA4A8" w14:textId="7F14FC6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4B0F8810" w14:textId="6324752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 (1.1-2.4)*</w:t>
            </w:r>
          </w:p>
        </w:tc>
        <w:tc>
          <w:tcPr>
            <w:tcW w:w="1620" w:type="dxa"/>
            <w:vAlign w:val="bottom"/>
          </w:tcPr>
          <w:p w14:paraId="2DE3AF25" w14:textId="08AF42B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0.01*</w:t>
            </w:r>
          </w:p>
        </w:tc>
      </w:tr>
      <w:tr w:rsidR="006B4796" w:rsidRPr="00201B71" w14:paraId="6604E0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C73D70F" w14:textId="46A04A3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30E4E23" w14:textId="5540C64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"Other" previously treated patient</w:t>
            </w:r>
            <w:r w:rsidR="00BB2FCD">
              <w:rPr>
                <w:rFonts w:ascii="Arial" w:hAnsi="Arial" w:cs="Arial"/>
                <w:color w:val="000000"/>
                <w:sz w:val="18"/>
                <w:szCs w:val="18"/>
              </w:rPr>
              <w:t>**</w:t>
            </w:r>
          </w:p>
        </w:tc>
        <w:tc>
          <w:tcPr>
            <w:tcW w:w="2179" w:type="dxa"/>
            <w:vAlign w:val="bottom"/>
          </w:tcPr>
          <w:p w14:paraId="36D87FF0" w14:textId="38B2953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 (0.1-0.9)*</w:t>
            </w:r>
          </w:p>
        </w:tc>
        <w:tc>
          <w:tcPr>
            <w:tcW w:w="971" w:type="dxa"/>
            <w:vAlign w:val="bottom"/>
          </w:tcPr>
          <w:p w14:paraId="2AB0F141" w14:textId="36136CD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61242700" w14:textId="2242883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0.7 (0.3-1.8)</w:t>
            </w:r>
          </w:p>
        </w:tc>
        <w:tc>
          <w:tcPr>
            <w:tcW w:w="1620" w:type="dxa"/>
            <w:vAlign w:val="bottom"/>
          </w:tcPr>
          <w:p w14:paraId="42F9036A" w14:textId="6D7043E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w:t>
            </w:r>
          </w:p>
        </w:tc>
      </w:tr>
      <w:tr w:rsidR="006B4796" w:rsidRPr="00201B71" w14:paraId="1196297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41B38C2" w14:textId="06E8D46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35D57F3" w14:textId="2D2A0A6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Site of TB</w:t>
            </w:r>
          </w:p>
        </w:tc>
        <w:tc>
          <w:tcPr>
            <w:tcW w:w="2179" w:type="dxa"/>
            <w:vAlign w:val="bottom"/>
          </w:tcPr>
          <w:p w14:paraId="2F03C737" w14:textId="40DCE83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3EFE5CD3" w14:textId="75C5F3B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3F3BEE4F" w14:textId="46240DA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79321680" w14:textId="702D56E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56B58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8C22CA0" w14:textId="166C9AF7"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C36C0E7" w14:textId="5F81B9B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Pulmonary</w:t>
            </w:r>
          </w:p>
        </w:tc>
        <w:tc>
          <w:tcPr>
            <w:tcW w:w="2179" w:type="dxa"/>
            <w:vAlign w:val="bottom"/>
          </w:tcPr>
          <w:p w14:paraId="3B934266" w14:textId="0EBD8B7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1B670CC9" w14:textId="189C887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B624AAB" w14:textId="482ADE3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64D75F2E" w14:textId="2F9CDB2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320F67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22E2851" w14:textId="2F90067D"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6FCDB01F" w14:textId="4355C06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Extrapulmonary</w:t>
            </w:r>
          </w:p>
        </w:tc>
        <w:tc>
          <w:tcPr>
            <w:tcW w:w="2179" w:type="dxa"/>
            <w:vAlign w:val="bottom"/>
          </w:tcPr>
          <w:p w14:paraId="40EA897A" w14:textId="4BC304D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 (0.02-0.9)*</w:t>
            </w:r>
          </w:p>
        </w:tc>
        <w:tc>
          <w:tcPr>
            <w:tcW w:w="971" w:type="dxa"/>
            <w:vAlign w:val="bottom"/>
          </w:tcPr>
          <w:p w14:paraId="00A8DCAC" w14:textId="139D624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692673AB" w14:textId="17D0242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0.3 (0.03-2.3)</w:t>
            </w:r>
          </w:p>
        </w:tc>
        <w:tc>
          <w:tcPr>
            <w:tcW w:w="1620" w:type="dxa"/>
            <w:vAlign w:val="bottom"/>
          </w:tcPr>
          <w:p w14:paraId="03306861" w14:textId="27077DE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0.22</w:t>
            </w:r>
          </w:p>
        </w:tc>
      </w:tr>
      <w:tr w:rsidR="006B4796" w:rsidRPr="00201B71" w14:paraId="0C0031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29C8ABA" w14:textId="6576C8CF"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5A82DB68" w14:textId="190293A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HIV status</w:t>
            </w:r>
          </w:p>
        </w:tc>
        <w:tc>
          <w:tcPr>
            <w:tcW w:w="2179" w:type="dxa"/>
            <w:vAlign w:val="bottom"/>
          </w:tcPr>
          <w:p w14:paraId="69281CD0" w14:textId="12E646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42E65751" w14:textId="272E735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19B08CA7" w14:textId="3C0C50D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510AE6C" w14:textId="3F86E9D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F9B201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7E6CC57F" w14:textId="35C6398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DE19405" w14:textId="109A722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Negative</w:t>
            </w:r>
          </w:p>
        </w:tc>
        <w:tc>
          <w:tcPr>
            <w:tcW w:w="2179" w:type="dxa"/>
            <w:vAlign w:val="bottom"/>
          </w:tcPr>
          <w:p w14:paraId="41F85976" w14:textId="101AD25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6F8CCEF1" w14:textId="7002EFB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07EBF3E8" w14:textId="3BB464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1F8C49B" w14:textId="127D951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AD0ACF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D29D0AB" w14:textId="76CE92D6"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08370C36" w14:textId="6DE40E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Positive</w:t>
            </w:r>
          </w:p>
        </w:tc>
        <w:tc>
          <w:tcPr>
            <w:tcW w:w="2179" w:type="dxa"/>
            <w:vAlign w:val="bottom"/>
          </w:tcPr>
          <w:p w14:paraId="42DC3029" w14:textId="60FA3CB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 (0.2-5.3)</w:t>
            </w:r>
          </w:p>
        </w:tc>
        <w:tc>
          <w:tcPr>
            <w:tcW w:w="971" w:type="dxa"/>
            <w:vAlign w:val="bottom"/>
          </w:tcPr>
          <w:p w14:paraId="143065BF" w14:textId="7AF818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1FBC037D" w14:textId="1AC3DB6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0ADEA79B" w14:textId="66C3BCB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12B71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28765E7" w14:textId="7E2C170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2F5D2C48" w14:textId="7C7BE06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Pre-treatment weight</w:t>
            </w:r>
          </w:p>
        </w:tc>
        <w:tc>
          <w:tcPr>
            <w:tcW w:w="2179" w:type="dxa"/>
            <w:vAlign w:val="bottom"/>
          </w:tcPr>
          <w:p w14:paraId="24788612" w14:textId="375D85B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bottom"/>
          </w:tcPr>
          <w:p w14:paraId="3EBC380E" w14:textId="19DEDE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55BF50EB" w14:textId="1600F5E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bottom"/>
          </w:tcPr>
          <w:p w14:paraId="27902D6D" w14:textId="3DE6385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2E7F2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5AA2EA73" w14:textId="440B6B5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70922B5" w14:textId="0522DD3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&gt;=40 kg</w:t>
            </w:r>
          </w:p>
        </w:tc>
        <w:tc>
          <w:tcPr>
            <w:tcW w:w="2179" w:type="dxa"/>
            <w:vAlign w:val="bottom"/>
          </w:tcPr>
          <w:p w14:paraId="748546ED" w14:textId="258DB90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bottom"/>
          </w:tcPr>
          <w:p w14:paraId="37FEF5BF" w14:textId="48FF71B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bottom"/>
          </w:tcPr>
          <w:p w14:paraId="4B267FC5" w14:textId="0ABB751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1620" w:type="dxa"/>
            <w:vAlign w:val="bottom"/>
          </w:tcPr>
          <w:p w14:paraId="1F008B2D" w14:textId="5486EE5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B175DC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47481DBD" w14:textId="5773097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bottom"/>
          </w:tcPr>
          <w:p w14:paraId="34A9AF82" w14:textId="733E6C4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&lt;40 kg</w:t>
            </w:r>
          </w:p>
        </w:tc>
        <w:tc>
          <w:tcPr>
            <w:tcW w:w="2179" w:type="dxa"/>
            <w:vAlign w:val="bottom"/>
          </w:tcPr>
          <w:p w14:paraId="6CBECB84" w14:textId="3CCD928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1.9 (1.3-2.6)*</w:t>
            </w:r>
          </w:p>
        </w:tc>
        <w:tc>
          <w:tcPr>
            <w:tcW w:w="971" w:type="dxa"/>
            <w:vAlign w:val="bottom"/>
          </w:tcPr>
          <w:p w14:paraId="6E92771E" w14:textId="357BF74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Not reported</w:t>
            </w:r>
          </w:p>
        </w:tc>
        <w:tc>
          <w:tcPr>
            <w:tcW w:w="1618" w:type="dxa"/>
            <w:vAlign w:val="bottom"/>
          </w:tcPr>
          <w:p w14:paraId="03F0B6F5" w14:textId="6FCA204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1.8 (1.3-2.5)*</w:t>
            </w:r>
          </w:p>
        </w:tc>
        <w:tc>
          <w:tcPr>
            <w:tcW w:w="1620" w:type="dxa"/>
            <w:vAlign w:val="bottom"/>
          </w:tcPr>
          <w:p w14:paraId="44A78EA0" w14:textId="38453A8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0.001*</w:t>
            </w:r>
          </w:p>
        </w:tc>
      </w:tr>
      <w:tr w:rsidR="006B4796" w:rsidRPr="00201B71" w14:paraId="6B1B17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746F7B" w14:textId="52E42FAD"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Velayutham, 2014</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t>Patient population: all previously treated TB patients; Outcome: Loss to follow-up as a single outcome</w:t>
            </w:r>
          </w:p>
        </w:tc>
        <w:tc>
          <w:tcPr>
            <w:tcW w:w="2097" w:type="dxa"/>
            <w:vAlign w:val="center"/>
          </w:tcPr>
          <w:p w14:paraId="5FE5AEB4" w14:textId="1705F4B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096C1453" w14:textId="5A8AB7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12545AF8" w14:textId="16BEBA9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49329304" w14:textId="2E09153D"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43EDFC3" w14:textId="2D808B9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C64CC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6082C8" w14:textId="3778162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685F604" w14:textId="14F7423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center"/>
          </w:tcPr>
          <w:p w14:paraId="6C3BDC9B" w14:textId="6CB3321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F8B0864" w14:textId="3195392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3CDB554" w14:textId="44BD773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5B2188E" w14:textId="3394273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216F60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079285" w14:textId="55B2455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778C9742" w14:textId="331A45C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Younger</w:t>
            </w:r>
          </w:p>
        </w:tc>
        <w:tc>
          <w:tcPr>
            <w:tcW w:w="2179" w:type="dxa"/>
            <w:vAlign w:val="center"/>
          </w:tcPr>
          <w:p w14:paraId="6793BFDA" w14:textId="11F4188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2A340F4C" w14:textId="5C5E753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A3BAF2D" w14:textId="2EC4C92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EBC1FA6" w14:textId="4E66B4A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2A3109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E93266" w14:textId="552CC3A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E3F5450" w14:textId="3159DF57"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Elderly</w:t>
            </w:r>
          </w:p>
        </w:tc>
        <w:tc>
          <w:tcPr>
            <w:tcW w:w="2179" w:type="dxa"/>
            <w:vAlign w:val="center"/>
          </w:tcPr>
          <w:p w14:paraId="1E925210" w14:textId="5FD9DD0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0.90 (0.60-1.40)</w:t>
            </w:r>
          </w:p>
        </w:tc>
        <w:tc>
          <w:tcPr>
            <w:tcW w:w="971" w:type="dxa"/>
            <w:vAlign w:val="center"/>
          </w:tcPr>
          <w:p w14:paraId="6E62F0D9" w14:textId="44004562"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0.61</w:t>
            </w:r>
          </w:p>
        </w:tc>
        <w:tc>
          <w:tcPr>
            <w:tcW w:w="1618" w:type="dxa"/>
            <w:vAlign w:val="center"/>
          </w:tcPr>
          <w:p w14:paraId="64BEA825" w14:textId="5972882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1458244" w14:textId="19DE524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FAA92D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C153CB" w14:textId="01074F47"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Velayutham, 2014</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lastRenderedPageBreak/>
              <w:t>Patient population: all previously treated TB patients; Outcome: Death as a single outcome</w:t>
            </w:r>
          </w:p>
        </w:tc>
        <w:tc>
          <w:tcPr>
            <w:tcW w:w="2097" w:type="dxa"/>
            <w:vAlign w:val="center"/>
          </w:tcPr>
          <w:p w14:paraId="27B8623F" w14:textId="1079165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lastRenderedPageBreak/>
              <w:t> </w:t>
            </w:r>
          </w:p>
        </w:tc>
        <w:tc>
          <w:tcPr>
            <w:tcW w:w="2179" w:type="dxa"/>
            <w:vAlign w:val="center"/>
          </w:tcPr>
          <w:p w14:paraId="679DDA02" w14:textId="105A95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2DC177BD" w14:textId="7E3631F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21B4E8C" w14:textId="002703B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CA1363D" w14:textId="73C764C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A3B682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D0CD72" w14:textId="43719DC1"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E669236" w14:textId="78BDC23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center"/>
          </w:tcPr>
          <w:p w14:paraId="50040EF0" w14:textId="22D08E4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6BDE78D" w14:textId="35EFDD0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E68E84E" w14:textId="4DFFA3E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9A5019B" w14:textId="633F6B2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267E09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17A000" w14:textId="12FF4EC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961CED5" w14:textId="677EE3D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Younger</w:t>
            </w:r>
          </w:p>
        </w:tc>
        <w:tc>
          <w:tcPr>
            <w:tcW w:w="2179" w:type="dxa"/>
            <w:vAlign w:val="center"/>
          </w:tcPr>
          <w:p w14:paraId="58488902" w14:textId="09F69E7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71BD0470" w14:textId="552B323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B604068" w14:textId="753378F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693E293" w14:textId="52B5ADDF"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E39329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1EF93C" w14:textId="1EDC18C2"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D4C557B" w14:textId="7CAE8EA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Elderly</w:t>
            </w:r>
          </w:p>
        </w:tc>
        <w:tc>
          <w:tcPr>
            <w:tcW w:w="2179" w:type="dxa"/>
            <w:vAlign w:val="center"/>
          </w:tcPr>
          <w:p w14:paraId="64780BA0" w14:textId="4FA3CE7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1.50 (0.70-3.00)</w:t>
            </w:r>
          </w:p>
        </w:tc>
        <w:tc>
          <w:tcPr>
            <w:tcW w:w="971" w:type="dxa"/>
            <w:vAlign w:val="center"/>
          </w:tcPr>
          <w:p w14:paraId="6C62DEF3" w14:textId="5A34D32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0.25</w:t>
            </w:r>
          </w:p>
        </w:tc>
        <w:tc>
          <w:tcPr>
            <w:tcW w:w="1618" w:type="dxa"/>
            <w:vAlign w:val="center"/>
          </w:tcPr>
          <w:p w14:paraId="28100AB6" w14:textId="37950E7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A77BA78" w14:textId="6C58541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07287A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575A2B" w14:textId="139E583D"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Velayutham, 2014</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t>Patient population: all previously treated TB patients; Outcome: Treatment failure as a single outcome</w:t>
            </w:r>
          </w:p>
        </w:tc>
        <w:tc>
          <w:tcPr>
            <w:tcW w:w="2097" w:type="dxa"/>
            <w:vAlign w:val="center"/>
          </w:tcPr>
          <w:p w14:paraId="292B191C" w14:textId="3CABCF0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756F19D1" w14:textId="263272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423E4E2D" w14:textId="786F9BB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6B49F9E0" w14:textId="6CB6202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1003E4F0" w14:textId="21FCACD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CE4CDB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CB01E9" w14:textId="757ECBBA"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B15253B" w14:textId="1C5A9DCD"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center"/>
          </w:tcPr>
          <w:p w14:paraId="354228B8" w14:textId="5B64856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4620DDFB" w14:textId="3A5FC38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5F0B66E" w14:textId="06DBC69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E938868" w14:textId="385F48F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A774A6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B55182" w14:textId="3A7EA344"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704A24B" w14:textId="274A2D6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Younger</w:t>
            </w:r>
          </w:p>
        </w:tc>
        <w:tc>
          <w:tcPr>
            <w:tcW w:w="2179" w:type="dxa"/>
            <w:vAlign w:val="center"/>
          </w:tcPr>
          <w:p w14:paraId="37D30EAF" w14:textId="63BC05F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36E71795" w14:textId="3F3D5D6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A8077F5" w14:textId="3035D4C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0D86E120" w14:textId="1C306F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8F625D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6E8A6B" w14:textId="094268DC"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4C0F068" w14:textId="53BD754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Elderly</w:t>
            </w:r>
          </w:p>
        </w:tc>
        <w:tc>
          <w:tcPr>
            <w:tcW w:w="2179" w:type="dxa"/>
            <w:vAlign w:val="center"/>
          </w:tcPr>
          <w:p w14:paraId="68D38ED6" w14:textId="2648BE7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0.41 (0.14-1.18)</w:t>
            </w:r>
          </w:p>
        </w:tc>
        <w:tc>
          <w:tcPr>
            <w:tcW w:w="971" w:type="dxa"/>
            <w:vAlign w:val="center"/>
          </w:tcPr>
          <w:p w14:paraId="171B8568" w14:textId="4FC0CD3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0.1</w:t>
            </w:r>
          </w:p>
        </w:tc>
        <w:tc>
          <w:tcPr>
            <w:tcW w:w="1618" w:type="dxa"/>
            <w:vAlign w:val="center"/>
          </w:tcPr>
          <w:p w14:paraId="15D99C35" w14:textId="328E01A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84A6449" w14:textId="0CE2973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59E9B4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16F429" w14:textId="6BCF3B18"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Velayutham, 2014</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t>Patient population: previously treated smear-positive pulmonary TB patients; Outcome: Loss to follow-up as a single outcome</w:t>
            </w:r>
          </w:p>
        </w:tc>
        <w:tc>
          <w:tcPr>
            <w:tcW w:w="2097" w:type="dxa"/>
            <w:vAlign w:val="center"/>
          </w:tcPr>
          <w:p w14:paraId="49A1AC2D" w14:textId="081AF11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5A5707AC" w14:textId="0C9F020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57CE3CB5" w14:textId="4B1C9842"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DFBC2D3" w14:textId="230A092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E6DCEAD" w14:textId="530DC33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823824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B74012" w14:textId="520792C3"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121A724" w14:textId="0796250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center"/>
          </w:tcPr>
          <w:p w14:paraId="7315D72F" w14:textId="2616228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27ED0E60" w14:textId="3A37715B"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4C4D4CB8" w14:textId="7C04818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4C85127F" w14:textId="53E91CB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010A515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4AC0F3" w14:textId="30FF4CD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4FD92994" w14:textId="4D34462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Younger</w:t>
            </w:r>
          </w:p>
        </w:tc>
        <w:tc>
          <w:tcPr>
            <w:tcW w:w="2179" w:type="dxa"/>
            <w:vAlign w:val="center"/>
          </w:tcPr>
          <w:p w14:paraId="591D03FB" w14:textId="697307E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492E9FA1" w14:textId="7D03E1D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1CAECF76" w14:textId="18FAFD2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7959B1E3" w14:textId="6FCE55C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7861A0A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E05F64" w14:textId="59BD64E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1B82372" w14:textId="51D4889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Elderly</w:t>
            </w:r>
          </w:p>
        </w:tc>
        <w:tc>
          <w:tcPr>
            <w:tcW w:w="2179" w:type="dxa"/>
            <w:vAlign w:val="center"/>
          </w:tcPr>
          <w:p w14:paraId="2034A085" w14:textId="618A170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0.90 (0.50-1.40)</w:t>
            </w:r>
          </w:p>
        </w:tc>
        <w:tc>
          <w:tcPr>
            <w:tcW w:w="971" w:type="dxa"/>
            <w:vAlign w:val="center"/>
          </w:tcPr>
          <w:p w14:paraId="1DFEC936" w14:textId="09A2242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0.5</w:t>
            </w:r>
          </w:p>
        </w:tc>
        <w:tc>
          <w:tcPr>
            <w:tcW w:w="1618" w:type="dxa"/>
            <w:vAlign w:val="center"/>
          </w:tcPr>
          <w:p w14:paraId="5279ED9D" w14:textId="2C5210B6"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A9D8770" w14:textId="6357EB7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9DD09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5C7BF5" w14:textId="3EF0E370"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Velayutham, 2014</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t>Patient population: previously treated smear-positive pulmonary TB patients; Outcome: Treatment failure as a single outcome</w:t>
            </w:r>
          </w:p>
        </w:tc>
        <w:tc>
          <w:tcPr>
            <w:tcW w:w="2097" w:type="dxa"/>
            <w:vAlign w:val="center"/>
          </w:tcPr>
          <w:p w14:paraId="7B0C51D3" w14:textId="3A5203CC"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22ABF41B" w14:textId="7768873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39C06B61" w14:textId="00184E9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25E42B3A" w14:textId="3F8B5883"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D5B1262" w14:textId="5FCF5DC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6CEBB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D29825" w14:textId="314D67A5"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2D23B57C" w14:textId="018E024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center"/>
          </w:tcPr>
          <w:p w14:paraId="4DF61B0E" w14:textId="3FFB2A4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7578CD16" w14:textId="2190B0C5"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3660BF80" w14:textId="46DA3A80"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89F6ABE" w14:textId="3D031E8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2782D00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F4C00E" w14:textId="3BB74609"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6F78CAAD" w14:textId="0106A010"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Younger</w:t>
            </w:r>
          </w:p>
        </w:tc>
        <w:tc>
          <w:tcPr>
            <w:tcW w:w="2179" w:type="dxa"/>
            <w:vAlign w:val="center"/>
          </w:tcPr>
          <w:p w14:paraId="080436C7" w14:textId="763742A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24B6215F" w14:textId="4104ED64"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A2B1260" w14:textId="7513E9E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616CD70C" w14:textId="1801DF59"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322EEC4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73B997" w14:textId="1AE2204B"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52A3CB44" w14:textId="6FFD913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Elderly</w:t>
            </w:r>
          </w:p>
        </w:tc>
        <w:tc>
          <w:tcPr>
            <w:tcW w:w="2179" w:type="dxa"/>
            <w:vAlign w:val="center"/>
          </w:tcPr>
          <w:p w14:paraId="70B9E1BE" w14:textId="6DB9F9F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0.42 (0.11-1.18)</w:t>
            </w:r>
          </w:p>
        </w:tc>
        <w:tc>
          <w:tcPr>
            <w:tcW w:w="971" w:type="dxa"/>
            <w:vAlign w:val="center"/>
          </w:tcPr>
          <w:p w14:paraId="26162166" w14:textId="12B7A871"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0.09</w:t>
            </w:r>
          </w:p>
        </w:tc>
        <w:tc>
          <w:tcPr>
            <w:tcW w:w="1618" w:type="dxa"/>
            <w:vAlign w:val="center"/>
          </w:tcPr>
          <w:p w14:paraId="3A0C04C5" w14:textId="2AC5A89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7A1FD4AD" w14:textId="7BE1121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4A22CBC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2A59BF" w14:textId="047F5AB7" w:rsidR="006B4796" w:rsidRPr="006B4796" w:rsidRDefault="006B4796" w:rsidP="006B4796">
            <w:pPr>
              <w:rPr>
                <w:rFonts w:ascii="Arial" w:hAnsi="Arial" w:cs="Arial"/>
                <w:color w:val="000000"/>
                <w:sz w:val="18"/>
                <w:szCs w:val="18"/>
              </w:rPr>
            </w:pPr>
            <w:r w:rsidRPr="006B4796">
              <w:rPr>
                <w:rFonts w:ascii="Arial" w:hAnsi="Arial" w:cs="Arial"/>
                <w:b w:val="0"/>
                <w:bCs w:val="0"/>
                <w:color w:val="000000"/>
                <w:sz w:val="18"/>
                <w:szCs w:val="18"/>
              </w:rPr>
              <w:t>Velayutham, 2014</w:t>
            </w:r>
            <w:r w:rsidRPr="006B4796">
              <w:rPr>
                <w:rFonts w:ascii="Arial" w:hAnsi="Arial" w:cs="Arial"/>
                <w:color w:val="000000"/>
                <w:sz w:val="18"/>
                <w:szCs w:val="18"/>
              </w:rPr>
              <w:t xml:space="preserve"> (Tamil Nadu)</w:t>
            </w:r>
            <w:r w:rsidRPr="006B4796">
              <w:rPr>
                <w:rFonts w:ascii="Arial" w:hAnsi="Arial" w:cs="Arial"/>
                <w:color w:val="000000"/>
                <w:sz w:val="18"/>
                <w:szCs w:val="18"/>
              </w:rPr>
              <w:br/>
            </w:r>
            <w:r w:rsidRPr="006B4796">
              <w:rPr>
                <w:rFonts w:ascii="Arial" w:hAnsi="Arial" w:cs="Arial"/>
                <w:i/>
                <w:iCs/>
                <w:color w:val="000000"/>
                <w:sz w:val="18"/>
                <w:szCs w:val="18"/>
              </w:rPr>
              <w:t>Patient population: previously treated smear-positive pulmonary TB patients; Outcome: Death as a single outcome</w:t>
            </w:r>
          </w:p>
        </w:tc>
        <w:tc>
          <w:tcPr>
            <w:tcW w:w="2097" w:type="dxa"/>
            <w:vAlign w:val="center"/>
          </w:tcPr>
          <w:p w14:paraId="6CC1CFF2" w14:textId="24C7E30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2179" w:type="dxa"/>
            <w:vAlign w:val="center"/>
          </w:tcPr>
          <w:p w14:paraId="625375C4" w14:textId="235DD831"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Values below are odds ratios</w:t>
            </w:r>
          </w:p>
        </w:tc>
        <w:tc>
          <w:tcPr>
            <w:tcW w:w="971" w:type="dxa"/>
            <w:vAlign w:val="center"/>
          </w:tcPr>
          <w:p w14:paraId="36D9CDF9" w14:textId="623B964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5CBFA744" w14:textId="23022B9E"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3F80C56D" w14:textId="25501ADA"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54DC82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EF66D5" w14:textId="0D22D77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0248CA4E" w14:textId="0CB1BC64"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b/>
                <w:bCs/>
                <w:color w:val="000000"/>
                <w:sz w:val="18"/>
                <w:szCs w:val="18"/>
              </w:rPr>
              <w:t>Age</w:t>
            </w:r>
          </w:p>
        </w:tc>
        <w:tc>
          <w:tcPr>
            <w:tcW w:w="2179" w:type="dxa"/>
            <w:vAlign w:val="center"/>
          </w:tcPr>
          <w:p w14:paraId="3D85CC68" w14:textId="199503F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971" w:type="dxa"/>
            <w:vAlign w:val="center"/>
          </w:tcPr>
          <w:p w14:paraId="50FF82DB" w14:textId="04C6316A"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54BEA91" w14:textId="42626DB3"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7C72A2CD" w14:textId="55173CB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12A951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86E488" w14:textId="77817718"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13F9F732" w14:textId="3CC2D785"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Younger</w:t>
            </w:r>
          </w:p>
        </w:tc>
        <w:tc>
          <w:tcPr>
            <w:tcW w:w="2179" w:type="dxa"/>
            <w:vAlign w:val="center"/>
          </w:tcPr>
          <w:p w14:paraId="778CFF12" w14:textId="19D2D047"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Ref</w:t>
            </w:r>
          </w:p>
        </w:tc>
        <w:tc>
          <w:tcPr>
            <w:tcW w:w="971" w:type="dxa"/>
            <w:vAlign w:val="center"/>
          </w:tcPr>
          <w:p w14:paraId="7722416F" w14:textId="478CE7CB"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18" w:type="dxa"/>
            <w:vAlign w:val="center"/>
          </w:tcPr>
          <w:p w14:paraId="78352EBD" w14:textId="03A532D6"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2B4F0CC3" w14:textId="739BF848" w:rsidR="006B4796" w:rsidRPr="006B4796" w:rsidRDefault="006B4796" w:rsidP="006B479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6B4796" w:rsidRPr="00201B71" w14:paraId="6FFD29D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A10D95" w14:textId="4190D95E" w:rsidR="006B4796" w:rsidRPr="006B4796" w:rsidRDefault="006B4796" w:rsidP="006B4796">
            <w:pPr>
              <w:rPr>
                <w:rFonts w:ascii="Arial" w:hAnsi="Arial" w:cs="Arial"/>
                <w:color w:val="000000"/>
                <w:sz w:val="18"/>
                <w:szCs w:val="18"/>
              </w:rPr>
            </w:pPr>
            <w:r w:rsidRPr="006B4796">
              <w:rPr>
                <w:rFonts w:ascii="Arial" w:hAnsi="Arial" w:cs="Arial"/>
                <w:color w:val="000000"/>
                <w:sz w:val="18"/>
                <w:szCs w:val="18"/>
              </w:rPr>
              <w:t> </w:t>
            </w:r>
          </w:p>
        </w:tc>
        <w:tc>
          <w:tcPr>
            <w:tcW w:w="2097" w:type="dxa"/>
            <w:vAlign w:val="center"/>
          </w:tcPr>
          <w:p w14:paraId="3192C45A" w14:textId="6CEFC4AF"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Elderly</w:t>
            </w:r>
          </w:p>
        </w:tc>
        <w:tc>
          <w:tcPr>
            <w:tcW w:w="2179" w:type="dxa"/>
            <w:vAlign w:val="center"/>
          </w:tcPr>
          <w:p w14:paraId="66838583" w14:textId="45597019"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1.60 (0.60-3.30)</w:t>
            </w:r>
          </w:p>
        </w:tc>
        <w:tc>
          <w:tcPr>
            <w:tcW w:w="971" w:type="dxa"/>
            <w:vAlign w:val="center"/>
          </w:tcPr>
          <w:p w14:paraId="5EA5E41B" w14:textId="132E591C"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0.28</w:t>
            </w:r>
          </w:p>
        </w:tc>
        <w:tc>
          <w:tcPr>
            <w:tcW w:w="1618" w:type="dxa"/>
            <w:vAlign w:val="center"/>
          </w:tcPr>
          <w:p w14:paraId="1D2CC0C5" w14:textId="741D3B78"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c>
          <w:tcPr>
            <w:tcW w:w="1620" w:type="dxa"/>
            <w:vAlign w:val="center"/>
          </w:tcPr>
          <w:p w14:paraId="58EBFAB0" w14:textId="207F628E" w:rsidR="006B4796" w:rsidRPr="006B4796" w:rsidRDefault="006B4796" w:rsidP="006B479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B4796">
              <w:rPr>
                <w:rFonts w:ascii="Arial" w:hAnsi="Arial" w:cs="Arial"/>
                <w:color w:val="000000"/>
                <w:sz w:val="18"/>
                <w:szCs w:val="18"/>
              </w:rPr>
              <w:t> </w:t>
            </w:r>
          </w:p>
        </w:tc>
      </w:tr>
      <w:tr w:rsidR="008939A1" w:rsidRPr="00201B71" w14:paraId="33A7B9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BFBFBF" w:themeFill="background1" w:themeFillShade="BF"/>
            <w:vAlign w:val="bottom"/>
          </w:tcPr>
          <w:p w14:paraId="5E3A4F1B" w14:textId="17C6A60E" w:rsidR="008939A1" w:rsidRPr="008939A1" w:rsidRDefault="008939A1" w:rsidP="008939A1">
            <w:pPr>
              <w:rPr>
                <w:rFonts w:ascii="Arial" w:hAnsi="Arial" w:cs="Arial"/>
                <w:b w:val="0"/>
                <w:bCs w:val="0"/>
                <w:color w:val="000000"/>
                <w:sz w:val="18"/>
                <w:szCs w:val="18"/>
              </w:rPr>
            </w:pPr>
            <w:r w:rsidRPr="008939A1">
              <w:rPr>
                <w:rFonts w:ascii="Arial" w:hAnsi="Arial" w:cs="Arial"/>
                <w:b w:val="0"/>
                <w:bCs w:val="0"/>
                <w:color w:val="000000"/>
                <w:sz w:val="18"/>
                <w:szCs w:val="18"/>
              </w:rPr>
              <w:t>Studies in MDR-TB patients who do not achieve treatment success as a single outcome or part of a composite outcome</w:t>
            </w:r>
          </w:p>
        </w:tc>
        <w:tc>
          <w:tcPr>
            <w:tcW w:w="2097" w:type="dxa"/>
            <w:shd w:val="clear" w:color="auto" w:fill="BFBFBF" w:themeFill="background1" w:themeFillShade="BF"/>
            <w:vAlign w:val="bottom"/>
          </w:tcPr>
          <w:p w14:paraId="7DF99559" w14:textId="3ADD20A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2179" w:type="dxa"/>
            <w:shd w:val="clear" w:color="auto" w:fill="BFBFBF" w:themeFill="background1" w:themeFillShade="BF"/>
            <w:vAlign w:val="center"/>
          </w:tcPr>
          <w:p w14:paraId="6AE36FAA" w14:textId="5039AD8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971" w:type="dxa"/>
            <w:shd w:val="clear" w:color="auto" w:fill="BFBFBF" w:themeFill="background1" w:themeFillShade="BF"/>
            <w:vAlign w:val="center"/>
          </w:tcPr>
          <w:p w14:paraId="323FC22C" w14:textId="4FC239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18" w:type="dxa"/>
            <w:shd w:val="clear" w:color="auto" w:fill="BFBFBF" w:themeFill="background1" w:themeFillShade="BF"/>
            <w:vAlign w:val="center"/>
          </w:tcPr>
          <w:p w14:paraId="5308DDBC" w14:textId="6914A0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shd w:val="clear" w:color="auto" w:fill="BFBFBF" w:themeFill="background1" w:themeFillShade="BF"/>
            <w:vAlign w:val="center"/>
          </w:tcPr>
          <w:p w14:paraId="162F67A4" w14:textId="576B13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19AC03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74C89A" w14:textId="41CA77BD"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lastRenderedPageBreak/>
              <w:t>Bhatt, 2018</w:t>
            </w:r>
            <w:r w:rsidRPr="008939A1">
              <w:rPr>
                <w:rFonts w:ascii="Arial" w:hAnsi="Arial" w:cs="Arial"/>
                <w:color w:val="000000"/>
                <w:sz w:val="18"/>
                <w:szCs w:val="18"/>
              </w:rPr>
              <w:t xml:space="preserve"> (Delhi)</w:t>
            </w:r>
            <w:r w:rsidRPr="008939A1">
              <w:rPr>
                <w:rFonts w:ascii="Arial" w:hAnsi="Arial" w:cs="Arial"/>
                <w:color w:val="000000"/>
                <w:sz w:val="18"/>
                <w:szCs w:val="18"/>
              </w:rPr>
              <w:br/>
            </w:r>
            <w:r w:rsidRPr="008939A1">
              <w:rPr>
                <w:rFonts w:ascii="Arial" w:hAnsi="Arial" w:cs="Arial"/>
                <w:i/>
                <w:iCs/>
                <w:color w:val="000000"/>
                <w:sz w:val="18"/>
                <w:szCs w:val="18"/>
              </w:rPr>
              <w:t>Outcome: Death as a single outcome</w:t>
            </w:r>
          </w:p>
        </w:tc>
        <w:tc>
          <w:tcPr>
            <w:tcW w:w="2097" w:type="dxa"/>
            <w:vAlign w:val="center"/>
          </w:tcPr>
          <w:p w14:paraId="4F409196" w14:textId="0F606C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7B1E18EE" w14:textId="013B81F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hazard ratios</w:t>
            </w:r>
          </w:p>
        </w:tc>
        <w:tc>
          <w:tcPr>
            <w:tcW w:w="971" w:type="dxa"/>
            <w:vAlign w:val="center"/>
          </w:tcPr>
          <w:p w14:paraId="4CAF62D0" w14:textId="62F6AE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F6EA53E" w14:textId="2C957F8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hazard ratios</w:t>
            </w:r>
          </w:p>
        </w:tc>
        <w:tc>
          <w:tcPr>
            <w:tcW w:w="1620" w:type="dxa"/>
            <w:vAlign w:val="center"/>
          </w:tcPr>
          <w:p w14:paraId="52C63A00" w14:textId="7E4914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259C6B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04406D" w14:textId="54B2211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288191" w14:textId="50ABB8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r w:rsidRPr="008939A1">
              <w:rPr>
                <w:rFonts w:ascii="Arial" w:hAnsi="Arial" w:cs="Arial"/>
                <w:b/>
                <w:bCs/>
                <w:color w:val="000000"/>
                <w:sz w:val="18"/>
                <w:szCs w:val="18"/>
                <w:vertAlign w:val="superscript"/>
              </w:rPr>
              <w:t>c</w:t>
            </w:r>
          </w:p>
        </w:tc>
        <w:tc>
          <w:tcPr>
            <w:tcW w:w="2179" w:type="dxa"/>
            <w:vAlign w:val="center"/>
          </w:tcPr>
          <w:p w14:paraId="21FF8E24" w14:textId="66C3CF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3FCB54C" w14:textId="00F122D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C4039E" w14:textId="3DD131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ACBAA87" w14:textId="1D5274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26A644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2889B6" w14:textId="7F3E80E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337C5F0" w14:textId="1BE36F5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year increase in age</w:t>
            </w:r>
          </w:p>
        </w:tc>
        <w:tc>
          <w:tcPr>
            <w:tcW w:w="2179" w:type="dxa"/>
            <w:vAlign w:val="bottom"/>
          </w:tcPr>
          <w:p w14:paraId="5DB15237" w14:textId="7F322A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76ABF380" w14:textId="42A0D30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DA96871" w14:textId="2ECCF51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1.007 (0.98-1.04)</w:t>
            </w:r>
          </w:p>
        </w:tc>
        <w:tc>
          <w:tcPr>
            <w:tcW w:w="1620" w:type="dxa"/>
            <w:vAlign w:val="center"/>
          </w:tcPr>
          <w:p w14:paraId="2718831B" w14:textId="07E307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0.63</w:t>
            </w:r>
          </w:p>
        </w:tc>
      </w:tr>
      <w:tr w:rsidR="008939A1" w:rsidRPr="00201B71" w14:paraId="064433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968801" w14:textId="2B9B618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7EC8AD3" w14:textId="02F827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Sex</w:t>
            </w:r>
          </w:p>
        </w:tc>
        <w:tc>
          <w:tcPr>
            <w:tcW w:w="2179" w:type="dxa"/>
            <w:vAlign w:val="bottom"/>
          </w:tcPr>
          <w:p w14:paraId="189668E4" w14:textId="050280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5D42BB0F" w14:textId="4C04873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0F0C2F" w14:textId="64C5639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05349D5" w14:textId="0389FE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453A88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707F98" w14:textId="5FEDD27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3DB984C" w14:textId="41B13C0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bottom"/>
          </w:tcPr>
          <w:p w14:paraId="2A6E90A6" w14:textId="47580BD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6EB00AF7" w14:textId="17CA2A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2A19DB0" w14:textId="41D772E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D2B61CC" w14:textId="015ED4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EAA993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7404B9" w14:textId="2E15316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5E61F52" w14:textId="7E1614B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bottom"/>
          </w:tcPr>
          <w:p w14:paraId="184C7F22" w14:textId="302587F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49B5F605" w14:textId="2ADDB19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AC0045" w14:textId="15F219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4.07 (1.47-11.24)*</w:t>
            </w:r>
          </w:p>
        </w:tc>
        <w:tc>
          <w:tcPr>
            <w:tcW w:w="1620" w:type="dxa"/>
            <w:vAlign w:val="center"/>
          </w:tcPr>
          <w:p w14:paraId="35934AD5" w14:textId="03CE55C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0.007*</w:t>
            </w:r>
          </w:p>
        </w:tc>
      </w:tr>
      <w:tr w:rsidR="008939A1" w:rsidRPr="00201B71" w14:paraId="1F7D1F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C45934" w14:textId="1DBCE1A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49ED65E" w14:textId="72286B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Support duration</w:t>
            </w:r>
            <w:r w:rsidRPr="008939A1">
              <w:rPr>
                <w:rFonts w:ascii="Arial" w:hAnsi="Arial" w:cs="Arial"/>
                <w:b/>
                <w:bCs/>
                <w:color w:val="000000"/>
                <w:sz w:val="18"/>
                <w:szCs w:val="18"/>
                <w:vertAlign w:val="superscript"/>
              </w:rPr>
              <w:t>c</w:t>
            </w:r>
          </w:p>
        </w:tc>
        <w:tc>
          <w:tcPr>
            <w:tcW w:w="2179" w:type="dxa"/>
            <w:vAlign w:val="bottom"/>
          </w:tcPr>
          <w:p w14:paraId="5C9289A5" w14:textId="139FA6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7CB7734D" w14:textId="6ED06D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4CF548C" w14:textId="4CF781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0EB5733" w14:textId="4E3C58C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0DDA10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26129B" w14:textId="7C270EC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5A48B0B" w14:textId="016DE5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month increase in duration of a support package including counseling, nutritional supplementation, and cash transfer</w:t>
            </w:r>
          </w:p>
        </w:tc>
        <w:tc>
          <w:tcPr>
            <w:tcW w:w="2179" w:type="dxa"/>
            <w:vAlign w:val="bottom"/>
          </w:tcPr>
          <w:p w14:paraId="0476EA75" w14:textId="701D200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610D4C97" w14:textId="2863B0A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6401EA3" w14:textId="137D97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0.88 (0.81-0.95)*</w:t>
            </w:r>
          </w:p>
        </w:tc>
        <w:tc>
          <w:tcPr>
            <w:tcW w:w="1620" w:type="dxa"/>
            <w:vAlign w:val="center"/>
          </w:tcPr>
          <w:p w14:paraId="74E42EA0" w14:textId="543BC4A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0.0009*</w:t>
            </w:r>
          </w:p>
        </w:tc>
      </w:tr>
      <w:tr w:rsidR="008939A1" w:rsidRPr="00201B71" w14:paraId="126F064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77F2A6" w14:textId="13F355E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1A48113" w14:textId="20FA56B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BMI</w:t>
            </w:r>
            <w:r w:rsidRPr="008939A1">
              <w:rPr>
                <w:rFonts w:ascii="Arial" w:hAnsi="Arial" w:cs="Arial"/>
                <w:b/>
                <w:bCs/>
                <w:color w:val="000000"/>
                <w:sz w:val="18"/>
                <w:szCs w:val="18"/>
                <w:vertAlign w:val="superscript"/>
              </w:rPr>
              <w:t>c</w:t>
            </w:r>
            <w:r w:rsidR="00BB2FCD">
              <w:rPr>
                <w:rFonts w:ascii="Arial" w:hAnsi="Arial" w:cs="Arial"/>
                <w:b/>
                <w:bCs/>
                <w:color w:val="000000"/>
                <w:sz w:val="18"/>
                <w:szCs w:val="18"/>
                <w:vertAlign w:val="superscript"/>
              </w:rPr>
              <w:t>,***</w:t>
            </w:r>
          </w:p>
        </w:tc>
        <w:tc>
          <w:tcPr>
            <w:tcW w:w="2179" w:type="dxa"/>
            <w:vAlign w:val="bottom"/>
          </w:tcPr>
          <w:p w14:paraId="4EF8ADA3" w14:textId="2EDE57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352A35A2" w14:textId="22C02E6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F586583" w14:textId="41BFFFF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D3B2E60" w14:textId="7DCBF1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B6EBC3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506666" w14:textId="13F3703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F752F05" w14:textId="7D24653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unit decrease in BMI</w:t>
            </w:r>
          </w:p>
        </w:tc>
        <w:tc>
          <w:tcPr>
            <w:tcW w:w="2179" w:type="dxa"/>
            <w:vAlign w:val="bottom"/>
          </w:tcPr>
          <w:p w14:paraId="5D99B618" w14:textId="784BBF2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6CEBAA68" w14:textId="0CF122C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7F54301" w14:textId="19D0A7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1.22 (1.07-1.39)*</w:t>
            </w:r>
          </w:p>
        </w:tc>
        <w:tc>
          <w:tcPr>
            <w:tcW w:w="1620" w:type="dxa"/>
            <w:vAlign w:val="center"/>
          </w:tcPr>
          <w:p w14:paraId="07185482" w14:textId="74BD813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0.005*</w:t>
            </w:r>
          </w:p>
        </w:tc>
      </w:tr>
      <w:tr w:rsidR="008939A1" w:rsidRPr="00201B71" w14:paraId="1DF12B6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3784A3" w14:textId="251243D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6E84851" w14:textId="48C15F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Family size</w:t>
            </w:r>
            <w:r w:rsidRPr="008939A1">
              <w:rPr>
                <w:rFonts w:ascii="Arial" w:hAnsi="Arial" w:cs="Arial"/>
                <w:b/>
                <w:bCs/>
                <w:color w:val="000000"/>
                <w:sz w:val="18"/>
                <w:szCs w:val="18"/>
                <w:vertAlign w:val="superscript"/>
              </w:rPr>
              <w:t>c</w:t>
            </w:r>
          </w:p>
        </w:tc>
        <w:tc>
          <w:tcPr>
            <w:tcW w:w="2179" w:type="dxa"/>
            <w:vAlign w:val="bottom"/>
          </w:tcPr>
          <w:p w14:paraId="282B22DE" w14:textId="3D79ADE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19E57784" w14:textId="00107EA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326C6C4" w14:textId="13D7DE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1A40F70" w14:textId="5B8A59C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4BCD80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1B07F4" w14:textId="65A2F47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00CE6F1" w14:textId="378A34D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member of family</w:t>
            </w:r>
          </w:p>
        </w:tc>
        <w:tc>
          <w:tcPr>
            <w:tcW w:w="2179" w:type="dxa"/>
            <w:vAlign w:val="bottom"/>
          </w:tcPr>
          <w:p w14:paraId="1A049A73" w14:textId="4C1985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3DA5DAA9" w14:textId="0A25589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EC257AB" w14:textId="55C3DD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0.91 (0.72-1.14)</w:t>
            </w:r>
          </w:p>
        </w:tc>
        <w:tc>
          <w:tcPr>
            <w:tcW w:w="1620" w:type="dxa"/>
            <w:vAlign w:val="center"/>
          </w:tcPr>
          <w:p w14:paraId="20A9FF88" w14:textId="5624292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w:t>
            </w:r>
          </w:p>
        </w:tc>
      </w:tr>
      <w:tr w:rsidR="008939A1" w:rsidRPr="00201B71" w14:paraId="4801830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B8534B" w14:textId="444C89C6"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Bhatt, 2018</w:t>
            </w:r>
            <w:r w:rsidRPr="008939A1">
              <w:rPr>
                <w:rFonts w:ascii="Arial" w:hAnsi="Arial" w:cs="Arial"/>
                <w:color w:val="000000"/>
                <w:sz w:val="18"/>
                <w:szCs w:val="18"/>
              </w:rPr>
              <w:t xml:space="preserve"> (Delhi)</w:t>
            </w:r>
            <w:r w:rsidRPr="008939A1">
              <w:rPr>
                <w:rFonts w:ascii="Arial" w:hAnsi="Arial" w:cs="Arial"/>
                <w:color w:val="000000"/>
                <w:sz w:val="18"/>
                <w:szCs w:val="18"/>
              </w:rPr>
              <w:br/>
            </w:r>
            <w:r w:rsidRPr="008939A1">
              <w:rPr>
                <w:rFonts w:ascii="Arial" w:hAnsi="Arial" w:cs="Arial"/>
                <w:i/>
                <w:iCs/>
                <w:color w:val="000000"/>
                <w:sz w:val="18"/>
                <w:szCs w:val="18"/>
              </w:rPr>
              <w:t>Outcome: Treatment failure as a single outcome</w:t>
            </w:r>
          </w:p>
        </w:tc>
        <w:tc>
          <w:tcPr>
            <w:tcW w:w="2097" w:type="dxa"/>
            <w:vAlign w:val="center"/>
          </w:tcPr>
          <w:p w14:paraId="79603A69" w14:textId="474E56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bottom"/>
          </w:tcPr>
          <w:p w14:paraId="7BADC9FF" w14:textId="2354C53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552B4594" w14:textId="061DCF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8192809" w14:textId="40B228E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7821E956" w14:textId="0DD702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219593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0D5878" w14:textId="0C905BE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407F021" w14:textId="1921BD6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r w:rsidRPr="008939A1">
              <w:rPr>
                <w:rFonts w:ascii="Arial" w:hAnsi="Arial" w:cs="Arial"/>
                <w:b/>
                <w:bCs/>
                <w:color w:val="000000"/>
                <w:sz w:val="18"/>
                <w:szCs w:val="18"/>
                <w:vertAlign w:val="superscript"/>
              </w:rPr>
              <w:t>c</w:t>
            </w:r>
          </w:p>
        </w:tc>
        <w:tc>
          <w:tcPr>
            <w:tcW w:w="2179" w:type="dxa"/>
            <w:vAlign w:val="bottom"/>
          </w:tcPr>
          <w:p w14:paraId="3F93D145" w14:textId="3E6CCD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24D00F26" w14:textId="6F1A24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CE1D86E" w14:textId="59099C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F38D391" w14:textId="60C7D8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A5089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7F556A" w14:textId="6DCFCCD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CFC8837" w14:textId="57F35C0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year increase in age</w:t>
            </w:r>
          </w:p>
        </w:tc>
        <w:tc>
          <w:tcPr>
            <w:tcW w:w="2179" w:type="dxa"/>
            <w:vAlign w:val="bottom"/>
          </w:tcPr>
          <w:p w14:paraId="0F02957A" w14:textId="2E1F653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712D2795" w14:textId="057AF0E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C547D28" w14:textId="5878CC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1.02 (0.96-1.10)</w:t>
            </w:r>
          </w:p>
        </w:tc>
        <w:tc>
          <w:tcPr>
            <w:tcW w:w="1620" w:type="dxa"/>
            <w:vAlign w:val="center"/>
          </w:tcPr>
          <w:p w14:paraId="00525575" w14:textId="2D548F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0.56</w:t>
            </w:r>
          </w:p>
        </w:tc>
      </w:tr>
      <w:tr w:rsidR="008939A1" w:rsidRPr="00201B71" w14:paraId="5CF775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47BE08" w14:textId="2008D42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2522913" w14:textId="0DC0D6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Sex</w:t>
            </w:r>
          </w:p>
        </w:tc>
        <w:tc>
          <w:tcPr>
            <w:tcW w:w="2179" w:type="dxa"/>
            <w:vAlign w:val="bottom"/>
          </w:tcPr>
          <w:p w14:paraId="34FE9485" w14:textId="39F3EA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25948B42" w14:textId="5D72D76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AF2DC1" w14:textId="19BDD6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17B2998" w14:textId="22DA7E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0F2932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74BAEE" w14:textId="332D659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533F329" w14:textId="6F9E014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bottom"/>
          </w:tcPr>
          <w:p w14:paraId="7504364C" w14:textId="1BA3007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3DA3E99C" w14:textId="5754C33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445E401" w14:textId="69D12E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848EE81" w14:textId="18EB2C3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0572C2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04BD53" w14:textId="110B78A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DFF7CA" w14:textId="00201CC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bottom"/>
          </w:tcPr>
          <w:p w14:paraId="5831C3AB" w14:textId="6AFD83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082C554F" w14:textId="1A9EDAC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7D1778A" w14:textId="5B3BBC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2.56 (0.64-12.24)</w:t>
            </w:r>
          </w:p>
        </w:tc>
        <w:tc>
          <w:tcPr>
            <w:tcW w:w="1620" w:type="dxa"/>
            <w:vAlign w:val="center"/>
          </w:tcPr>
          <w:p w14:paraId="29E3B9AF" w14:textId="1DB80A3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w:t>
            </w:r>
          </w:p>
        </w:tc>
      </w:tr>
      <w:tr w:rsidR="008939A1" w:rsidRPr="00201B71" w14:paraId="71E9000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462CEF" w14:textId="386CECC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E36B952" w14:textId="45C4270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Support duration</w:t>
            </w:r>
            <w:r w:rsidRPr="008939A1">
              <w:rPr>
                <w:rFonts w:ascii="Arial" w:hAnsi="Arial" w:cs="Arial"/>
                <w:b/>
                <w:bCs/>
                <w:color w:val="000000"/>
                <w:sz w:val="18"/>
                <w:szCs w:val="18"/>
                <w:vertAlign w:val="superscript"/>
              </w:rPr>
              <w:t>c</w:t>
            </w:r>
          </w:p>
        </w:tc>
        <w:tc>
          <w:tcPr>
            <w:tcW w:w="2179" w:type="dxa"/>
            <w:vAlign w:val="bottom"/>
          </w:tcPr>
          <w:p w14:paraId="7470593A" w14:textId="1119C2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151BE921" w14:textId="2443F6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ACB4F8F" w14:textId="5E57940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4B8001C" w14:textId="60D7EC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6DC29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B2B575" w14:textId="56A436C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E803DF" w14:textId="74D68D5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month increase in duration of a support package including counseling, nutritional supplementation, and cash transfer</w:t>
            </w:r>
          </w:p>
        </w:tc>
        <w:tc>
          <w:tcPr>
            <w:tcW w:w="2179" w:type="dxa"/>
            <w:vAlign w:val="bottom"/>
          </w:tcPr>
          <w:p w14:paraId="1BE96EF6" w14:textId="65F9380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65528B09" w14:textId="24E6E39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ACD6E6" w14:textId="48B5240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0.93 (0.85-0.998)</w:t>
            </w:r>
          </w:p>
        </w:tc>
        <w:tc>
          <w:tcPr>
            <w:tcW w:w="1620" w:type="dxa"/>
            <w:vAlign w:val="center"/>
          </w:tcPr>
          <w:p w14:paraId="43BD0E58" w14:textId="68338E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0.051</w:t>
            </w:r>
          </w:p>
        </w:tc>
      </w:tr>
      <w:tr w:rsidR="008939A1" w:rsidRPr="00201B71" w14:paraId="4CF719C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2469B6" w14:textId="1CE84DC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AF80DBD" w14:textId="157A518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BMI</w:t>
            </w:r>
            <w:r w:rsidRPr="008939A1">
              <w:rPr>
                <w:rFonts w:ascii="Arial" w:hAnsi="Arial" w:cs="Arial"/>
                <w:b/>
                <w:bCs/>
                <w:color w:val="000000"/>
                <w:sz w:val="18"/>
                <w:szCs w:val="18"/>
                <w:vertAlign w:val="superscript"/>
              </w:rPr>
              <w:t>c,</w:t>
            </w:r>
            <w:r w:rsidR="00BB2FCD">
              <w:rPr>
                <w:rFonts w:ascii="Arial" w:hAnsi="Arial" w:cs="Arial"/>
                <w:b/>
                <w:bCs/>
                <w:color w:val="000000"/>
                <w:sz w:val="18"/>
                <w:szCs w:val="18"/>
                <w:vertAlign w:val="superscript"/>
              </w:rPr>
              <w:t>***</w:t>
            </w:r>
          </w:p>
        </w:tc>
        <w:tc>
          <w:tcPr>
            <w:tcW w:w="2179" w:type="dxa"/>
            <w:vAlign w:val="bottom"/>
          </w:tcPr>
          <w:p w14:paraId="3933BBFD" w14:textId="5DB7EB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10BFB8D2" w14:textId="73C404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2216F3" w14:textId="41F1DA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4D726C5" w14:textId="765DBD1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B2F051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A4A256" w14:textId="052BEA5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CF49C2D" w14:textId="00C983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unit decrease in BMI</w:t>
            </w:r>
          </w:p>
        </w:tc>
        <w:tc>
          <w:tcPr>
            <w:tcW w:w="2179" w:type="dxa"/>
            <w:vAlign w:val="bottom"/>
          </w:tcPr>
          <w:p w14:paraId="5F184981" w14:textId="4DCFC0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41C8CDED" w14:textId="36217BF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F90E4CC" w14:textId="3D9D49E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1.06 (0.88-1.29)</w:t>
            </w:r>
          </w:p>
        </w:tc>
        <w:tc>
          <w:tcPr>
            <w:tcW w:w="1620" w:type="dxa"/>
            <w:vAlign w:val="center"/>
          </w:tcPr>
          <w:p w14:paraId="04A64EF0" w14:textId="562841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0.55</w:t>
            </w:r>
          </w:p>
        </w:tc>
      </w:tr>
      <w:tr w:rsidR="008939A1" w:rsidRPr="00201B71" w14:paraId="1A02CE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E2E3CC" w14:textId="617192D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C49FBF9" w14:textId="5D1A35F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Family size</w:t>
            </w:r>
            <w:r w:rsidRPr="008939A1">
              <w:rPr>
                <w:rFonts w:ascii="Arial" w:hAnsi="Arial" w:cs="Arial"/>
                <w:b/>
                <w:bCs/>
                <w:color w:val="000000"/>
                <w:sz w:val="18"/>
                <w:szCs w:val="18"/>
                <w:vertAlign w:val="superscript"/>
              </w:rPr>
              <w:t>c</w:t>
            </w:r>
          </w:p>
        </w:tc>
        <w:tc>
          <w:tcPr>
            <w:tcW w:w="2179" w:type="dxa"/>
            <w:vAlign w:val="bottom"/>
          </w:tcPr>
          <w:p w14:paraId="3D546AC1" w14:textId="5196117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6A904C25" w14:textId="0529B57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CC62612" w14:textId="2C22590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AF5955" w14:textId="3CBE95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B7A90F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C15590" w14:textId="7686742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BFC64A8" w14:textId="1F23C8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member of family</w:t>
            </w:r>
          </w:p>
        </w:tc>
        <w:tc>
          <w:tcPr>
            <w:tcW w:w="2179" w:type="dxa"/>
            <w:vAlign w:val="bottom"/>
          </w:tcPr>
          <w:p w14:paraId="0CAE57E0" w14:textId="3ADD19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176DF3DC" w14:textId="4F1EA61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30FD56" w14:textId="65D65A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0.85 (0.58-1.20)</w:t>
            </w:r>
          </w:p>
        </w:tc>
        <w:tc>
          <w:tcPr>
            <w:tcW w:w="1620" w:type="dxa"/>
            <w:vAlign w:val="center"/>
          </w:tcPr>
          <w:p w14:paraId="2273B1D9" w14:textId="6B666F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0.35</w:t>
            </w:r>
          </w:p>
        </w:tc>
      </w:tr>
      <w:tr w:rsidR="008939A1" w:rsidRPr="00201B71" w14:paraId="662DDD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196532" w14:textId="53C698A1"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Bhatt, 2018</w:t>
            </w:r>
            <w:r w:rsidRPr="008939A1">
              <w:rPr>
                <w:rFonts w:ascii="Arial" w:hAnsi="Arial" w:cs="Arial"/>
                <w:color w:val="000000"/>
                <w:sz w:val="18"/>
                <w:szCs w:val="18"/>
              </w:rPr>
              <w:t xml:space="preserve"> (Delhi) </w:t>
            </w:r>
            <w:r w:rsidRPr="008939A1">
              <w:rPr>
                <w:rFonts w:ascii="Arial" w:hAnsi="Arial" w:cs="Arial"/>
                <w:color w:val="000000"/>
                <w:sz w:val="18"/>
                <w:szCs w:val="18"/>
              </w:rPr>
              <w:br/>
            </w:r>
            <w:r w:rsidRPr="008939A1">
              <w:rPr>
                <w:rFonts w:ascii="Arial" w:hAnsi="Arial" w:cs="Arial"/>
                <w:i/>
                <w:iCs/>
                <w:color w:val="000000"/>
                <w:sz w:val="18"/>
                <w:szCs w:val="18"/>
              </w:rPr>
              <w:t>Outcome: Loss to follow-up as a single outcome</w:t>
            </w:r>
          </w:p>
        </w:tc>
        <w:tc>
          <w:tcPr>
            <w:tcW w:w="2097" w:type="dxa"/>
            <w:vAlign w:val="center"/>
          </w:tcPr>
          <w:p w14:paraId="414C11D8" w14:textId="04DA43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bottom"/>
          </w:tcPr>
          <w:p w14:paraId="1E556DC7" w14:textId="444D753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4E612AC2" w14:textId="6A96BC5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0B2288D" w14:textId="33C404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4DCA550E" w14:textId="01F3A3E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BD01A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A65709" w14:textId="7AE4C7C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65BAA0" w14:textId="35D2550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r w:rsidRPr="008939A1">
              <w:rPr>
                <w:rFonts w:ascii="Arial" w:hAnsi="Arial" w:cs="Arial"/>
                <w:b/>
                <w:bCs/>
                <w:color w:val="000000"/>
                <w:sz w:val="18"/>
                <w:szCs w:val="18"/>
                <w:vertAlign w:val="superscript"/>
              </w:rPr>
              <w:t>c</w:t>
            </w:r>
          </w:p>
        </w:tc>
        <w:tc>
          <w:tcPr>
            <w:tcW w:w="2179" w:type="dxa"/>
            <w:vAlign w:val="bottom"/>
          </w:tcPr>
          <w:p w14:paraId="09B57B79" w14:textId="6115A0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124E8170" w14:textId="15AAD6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8C86D2B" w14:textId="55EAAE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C10EF66" w14:textId="2739BAE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16F111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F56F8F" w14:textId="6CC482D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BC59F82" w14:textId="49DC58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year increase in age</w:t>
            </w:r>
          </w:p>
        </w:tc>
        <w:tc>
          <w:tcPr>
            <w:tcW w:w="2179" w:type="dxa"/>
            <w:vAlign w:val="bottom"/>
          </w:tcPr>
          <w:p w14:paraId="478520E8" w14:textId="252EDFA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594C4696" w14:textId="124703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E3CCE51" w14:textId="4969AC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1.07 (1.02-1.13)*</w:t>
            </w:r>
          </w:p>
        </w:tc>
        <w:tc>
          <w:tcPr>
            <w:tcW w:w="1620" w:type="dxa"/>
            <w:vAlign w:val="center"/>
          </w:tcPr>
          <w:p w14:paraId="5DC3F3DB" w14:textId="75FE6ED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r>
      <w:tr w:rsidR="008939A1" w:rsidRPr="00201B71" w14:paraId="34F27C3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F08FB4" w14:textId="3CEE448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3C5C422" w14:textId="1BC7F1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Sex</w:t>
            </w:r>
          </w:p>
        </w:tc>
        <w:tc>
          <w:tcPr>
            <w:tcW w:w="2179" w:type="dxa"/>
            <w:vAlign w:val="bottom"/>
          </w:tcPr>
          <w:p w14:paraId="25021ABB" w14:textId="609990E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5CC82B42" w14:textId="7E58CC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6306D14" w14:textId="2FA667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AD5538A" w14:textId="1DCF43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2E311E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954FAE" w14:textId="335A1EF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5C1EBB66" w14:textId="23629AF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bottom"/>
          </w:tcPr>
          <w:p w14:paraId="22081531" w14:textId="18DF8F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2B21CA2D" w14:textId="539CB3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A55DDDD" w14:textId="3DA94F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B2D45FE" w14:textId="235DBCE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F8F38B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3231E5" w14:textId="5E2493E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CB0DE8D" w14:textId="3C49ED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bottom"/>
          </w:tcPr>
          <w:p w14:paraId="2856C88D" w14:textId="7B342A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2458907B" w14:textId="1B3E6CD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4AB8E8E" w14:textId="44E199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6.48 (1.40-40.27)*</w:t>
            </w:r>
          </w:p>
        </w:tc>
        <w:tc>
          <w:tcPr>
            <w:tcW w:w="1620" w:type="dxa"/>
            <w:vAlign w:val="center"/>
          </w:tcPr>
          <w:p w14:paraId="7488CF8D" w14:textId="1DC5864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0.03*</w:t>
            </w:r>
          </w:p>
        </w:tc>
      </w:tr>
      <w:tr w:rsidR="008939A1" w:rsidRPr="00201B71" w14:paraId="75AC8F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7F1B31" w14:textId="3DBC8D6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B4323C8" w14:textId="0588C8A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Support duration</w:t>
            </w:r>
            <w:r w:rsidRPr="008939A1">
              <w:rPr>
                <w:rFonts w:ascii="Arial" w:hAnsi="Arial" w:cs="Arial"/>
                <w:b/>
                <w:bCs/>
                <w:color w:val="000000"/>
                <w:sz w:val="18"/>
                <w:szCs w:val="18"/>
                <w:vertAlign w:val="superscript"/>
              </w:rPr>
              <w:t>c</w:t>
            </w:r>
          </w:p>
        </w:tc>
        <w:tc>
          <w:tcPr>
            <w:tcW w:w="2179" w:type="dxa"/>
            <w:vAlign w:val="bottom"/>
          </w:tcPr>
          <w:p w14:paraId="69C08898" w14:textId="6B86CF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1A45205D" w14:textId="2DE5F98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8F74DE6" w14:textId="6AA250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27460A5" w14:textId="6FFC579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A7F0E1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1B60C6" w14:textId="3EB8A4D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5C83BD" w14:textId="4C99222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month increase in duration of a support package including counseling, nutritional supplementation, and cash transfer</w:t>
            </w:r>
          </w:p>
        </w:tc>
        <w:tc>
          <w:tcPr>
            <w:tcW w:w="2179" w:type="dxa"/>
            <w:vAlign w:val="bottom"/>
          </w:tcPr>
          <w:p w14:paraId="7136D495" w14:textId="29C0F0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5F8639AF" w14:textId="69CA509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B5FDB98" w14:textId="1182F98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0.75 (0.60-0.87)*</w:t>
            </w:r>
          </w:p>
        </w:tc>
        <w:tc>
          <w:tcPr>
            <w:tcW w:w="1620" w:type="dxa"/>
            <w:vAlign w:val="center"/>
          </w:tcPr>
          <w:p w14:paraId="67783B12" w14:textId="68AB01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0.002*</w:t>
            </w:r>
          </w:p>
        </w:tc>
      </w:tr>
      <w:tr w:rsidR="008939A1" w:rsidRPr="00201B71" w14:paraId="735AFA4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4D2994" w14:textId="0354A0E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640F1B2" w14:textId="2E1637A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BMI</w:t>
            </w:r>
            <w:r w:rsidRPr="008939A1">
              <w:rPr>
                <w:rFonts w:ascii="Arial" w:hAnsi="Arial" w:cs="Arial"/>
                <w:b/>
                <w:bCs/>
                <w:color w:val="000000"/>
                <w:sz w:val="18"/>
                <w:szCs w:val="18"/>
                <w:vertAlign w:val="superscript"/>
              </w:rPr>
              <w:t>c,</w:t>
            </w:r>
            <w:r w:rsidR="00BB2FCD">
              <w:rPr>
                <w:rFonts w:ascii="Arial" w:hAnsi="Arial" w:cs="Arial"/>
                <w:b/>
                <w:bCs/>
                <w:color w:val="000000"/>
                <w:sz w:val="18"/>
                <w:szCs w:val="18"/>
                <w:vertAlign w:val="superscript"/>
              </w:rPr>
              <w:t>***</w:t>
            </w:r>
          </w:p>
        </w:tc>
        <w:tc>
          <w:tcPr>
            <w:tcW w:w="2179" w:type="dxa"/>
            <w:vAlign w:val="bottom"/>
          </w:tcPr>
          <w:p w14:paraId="34853F30" w14:textId="1C316A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76D5E249" w14:textId="2ED9B56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6570029" w14:textId="7111D0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2ADDF43" w14:textId="537381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FBFD8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40A069" w14:textId="1143FBC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E56802F" w14:textId="781E16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unit decrease in BMI</w:t>
            </w:r>
          </w:p>
        </w:tc>
        <w:tc>
          <w:tcPr>
            <w:tcW w:w="2179" w:type="dxa"/>
            <w:vAlign w:val="bottom"/>
          </w:tcPr>
          <w:p w14:paraId="17807314" w14:textId="355B6B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35CB7E3D" w14:textId="0F4A91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AB6B7EF" w14:textId="3AB1CFA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1.26 (1.004-1.60)*</w:t>
            </w:r>
          </w:p>
        </w:tc>
        <w:tc>
          <w:tcPr>
            <w:tcW w:w="1620" w:type="dxa"/>
            <w:vAlign w:val="center"/>
          </w:tcPr>
          <w:p w14:paraId="2EBB3A7F" w14:textId="52794B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0.04*</w:t>
            </w:r>
          </w:p>
        </w:tc>
      </w:tr>
      <w:tr w:rsidR="008939A1" w:rsidRPr="00201B71" w14:paraId="5C8350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E09EF4" w14:textId="124719E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3EE04B" w14:textId="4CB9911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Family size</w:t>
            </w:r>
            <w:r w:rsidRPr="008939A1">
              <w:rPr>
                <w:rFonts w:ascii="Arial" w:hAnsi="Arial" w:cs="Arial"/>
                <w:b/>
                <w:bCs/>
                <w:color w:val="000000"/>
                <w:sz w:val="18"/>
                <w:szCs w:val="18"/>
                <w:vertAlign w:val="superscript"/>
              </w:rPr>
              <w:t>c</w:t>
            </w:r>
          </w:p>
        </w:tc>
        <w:tc>
          <w:tcPr>
            <w:tcW w:w="2179" w:type="dxa"/>
            <w:vAlign w:val="bottom"/>
          </w:tcPr>
          <w:p w14:paraId="402F5511" w14:textId="060078A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72DF5360" w14:textId="5B2148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C8E80C8" w14:textId="26F4B7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1EF830E" w14:textId="1523127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B2764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A3FE9D" w14:textId="7D88E52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26B945F" w14:textId="07CCF02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member of family</w:t>
            </w:r>
          </w:p>
        </w:tc>
        <w:tc>
          <w:tcPr>
            <w:tcW w:w="2179" w:type="dxa"/>
            <w:vAlign w:val="bottom"/>
          </w:tcPr>
          <w:p w14:paraId="4427B0FE" w14:textId="5C25C4E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Not reported</w:t>
            </w:r>
          </w:p>
        </w:tc>
        <w:tc>
          <w:tcPr>
            <w:tcW w:w="971" w:type="dxa"/>
            <w:vAlign w:val="bottom"/>
          </w:tcPr>
          <w:p w14:paraId="41BDC7C1" w14:textId="3000EA9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8A51BE5" w14:textId="2E33FC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1.19 (0.87-1.68)</w:t>
            </w:r>
          </w:p>
        </w:tc>
        <w:tc>
          <w:tcPr>
            <w:tcW w:w="1620" w:type="dxa"/>
            <w:vAlign w:val="center"/>
          </w:tcPr>
          <w:p w14:paraId="612BDF6E" w14:textId="1B78A6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0.29</w:t>
            </w:r>
          </w:p>
        </w:tc>
      </w:tr>
      <w:tr w:rsidR="008939A1" w:rsidRPr="00201B71" w14:paraId="474AA95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146EDF8" w14:textId="7EAA3528"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Dela, 2017</w:t>
            </w:r>
            <w:r w:rsidRPr="008939A1">
              <w:rPr>
                <w:rFonts w:ascii="Arial" w:hAnsi="Arial" w:cs="Arial"/>
                <w:color w:val="000000"/>
                <w:sz w:val="18"/>
                <w:szCs w:val="18"/>
                <w:vertAlign w:val="superscript"/>
              </w:rPr>
              <w:t>a</w:t>
            </w:r>
            <w:r w:rsidRPr="008939A1">
              <w:rPr>
                <w:rFonts w:ascii="Arial" w:hAnsi="Arial" w:cs="Arial"/>
                <w:color w:val="000000"/>
                <w:sz w:val="18"/>
                <w:szCs w:val="18"/>
              </w:rPr>
              <w:t xml:space="preserve"> (Gujarat)</w:t>
            </w:r>
            <w:r w:rsidRPr="008939A1">
              <w:rPr>
                <w:rFonts w:ascii="Arial" w:hAnsi="Arial" w:cs="Arial"/>
                <w:color w:val="000000"/>
                <w:sz w:val="18"/>
                <w:szCs w:val="18"/>
              </w:rPr>
              <w:br/>
            </w:r>
            <w:r w:rsidRPr="008939A1">
              <w:rPr>
                <w:rFonts w:ascii="Arial" w:hAnsi="Arial" w:cs="Arial"/>
                <w:i/>
                <w:iCs/>
                <w:color w:val="000000"/>
                <w:sz w:val="18"/>
                <w:szCs w:val="18"/>
              </w:rPr>
              <w:t>Outcome: Death, progression to extensively drug-resistant TB, loss to follow-up, and transfer out as a composite outcome</w:t>
            </w:r>
          </w:p>
        </w:tc>
        <w:tc>
          <w:tcPr>
            <w:tcW w:w="2097" w:type="dxa"/>
            <w:vAlign w:val="center"/>
          </w:tcPr>
          <w:p w14:paraId="792425EC" w14:textId="62C641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7ACFBEF9" w14:textId="6ABE7E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0EDE5A8F" w14:textId="290DFF2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344DC6C" w14:textId="190221E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3C8BEC1" w14:textId="01DB979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0A55A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4F340F" w14:textId="6053AC0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78CD63F" w14:textId="04FACA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Adverse drug reaction</w:t>
            </w:r>
          </w:p>
        </w:tc>
        <w:tc>
          <w:tcPr>
            <w:tcW w:w="2179" w:type="dxa"/>
            <w:vAlign w:val="center"/>
          </w:tcPr>
          <w:p w14:paraId="710434EE" w14:textId="2431D8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96F8D04" w14:textId="275259F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781A459" w14:textId="1D52088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38AD8A1" w14:textId="6F1E454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4B6812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87FB93" w14:textId="7753FED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5CAF7D1" w14:textId="6C6486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691D65C" w14:textId="67905FF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3D95233" w14:textId="28BE3F9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3335302" w14:textId="259ACB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3043D76" w14:textId="3E8229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838225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85923A" w14:textId="2283553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747C2D7" w14:textId="2369B9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570A910A" w14:textId="29FF95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3.43 (1.61-7.27)*</w:t>
            </w:r>
          </w:p>
        </w:tc>
        <w:tc>
          <w:tcPr>
            <w:tcW w:w="971" w:type="dxa"/>
            <w:vAlign w:val="center"/>
          </w:tcPr>
          <w:p w14:paraId="4B6B0BCB" w14:textId="4D10D2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0.0013*</w:t>
            </w:r>
          </w:p>
        </w:tc>
        <w:tc>
          <w:tcPr>
            <w:tcW w:w="1618" w:type="dxa"/>
            <w:vAlign w:val="center"/>
          </w:tcPr>
          <w:p w14:paraId="64B03872" w14:textId="1969F1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772551D" w14:textId="1057B9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2B0A47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8B01AE" w14:textId="1068BACA"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Dela, 2017</w:t>
            </w:r>
            <w:r w:rsidRPr="008939A1">
              <w:rPr>
                <w:rFonts w:ascii="Arial" w:hAnsi="Arial" w:cs="Arial"/>
                <w:color w:val="000000"/>
                <w:sz w:val="18"/>
                <w:szCs w:val="18"/>
                <w:vertAlign w:val="superscript"/>
              </w:rPr>
              <w:t>a</w:t>
            </w:r>
            <w:r w:rsidRPr="008939A1">
              <w:rPr>
                <w:rFonts w:ascii="Arial" w:hAnsi="Arial" w:cs="Arial"/>
                <w:color w:val="000000"/>
                <w:sz w:val="18"/>
                <w:szCs w:val="18"/>
              </w:rPr>
              <w:t xml:space="preserve"> (Gujarat)</w:t>
            </w:r>
            <w:r w:rsidRPr="008939A1">
              <w:rPr>
                <w:rFonts w:ascii="Arial" w:hAnsi="Arial" w:cs="Arial"/>
                <w:color w:val="000000"/>
                <w:sz w:val="18"/>
                <w:szCs w:val="18"/>
              </w:rPr>
              <w:br/>
            </w:r>
            <w:r w:rsidRPr="008939A1">
              <w:rPr>
                <w:rFonts w:ascii="Arial" w:hAnsi="Arial" w:cs="Arial"/>
                <w:i/>
                <w:iCs/>
                <w:color w:val="000000"/>
                <w:sz w:val="18"/>
                <w:szCs w:val="18"/>
              </w:rPr>
              <w:t>Outcome: Medication non-adherence as a single outcome</w:t>
            </w:r>
          </w:p>
        </w:tc>
        <w:tc>
          <w:tcPr>
            <w:tcW w:w="2097" w:type="dxa"/>
            <w:vAlign w:val="center"/>
          </w:tcPr>
          <w:p w14:paraId="7BCC5D61" w14:textId="1CD2820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6A27451A" w14:textId="52D2BA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7F92E1D0" w14:textId="795730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0EDF3EE" w14:textId="20ECD9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3B3C59C" w14:textId="3972EAE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D75F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A295A3" w14:textId="08AAFB7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538CB2" w14:textId="227D99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Adverse drug reaction</w:t>
            </w:r>
          </w:p>
        </w:tc>
        <w:tc>
          <w:tcPr>
            <w:tcW w:w="2179" w:type="dxa"/>
            <w:vAlign w:val="center"/>
          </w:tcPr>
          <w:p w14:paraId="4D495384" w14:textId="476E60E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115DA67" w14:textId="70897B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E686708" w14:textId="654F07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6454791" w14:textId="23EB8C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76E2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6C9D24" w14:textId="1E85974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8D557F4" w14:textId="060A1D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B9BF872" w14:textId="4D2D7B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996E7DC" w14:textId="64F6421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D49B079" w14:textId="5651BC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F03EBB8" w14:textId="18C6CA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40549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EBE228" w14:textId="1D62628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4FE661" w14:textId="626B66E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F460CE1" w14:textId="4D57A8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5.35 (2.43-11.78)*</w:t>
            </w:r>
          </w:p>
        </w:tc>
        <w:tc>
          <w:tcPr>
            <w:tcW w:w="971" w:type="dxa"/>
            <w:vAlign w:val="center"/>
          </w:tcPr>
          <w:p w14:paraId="2D68CDF6" w14:textId="36DA99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&lt;0.0001*</w:t>
            </w:r>
          </w:p>
        </w:tc>
        <w:tc>
          <w:tcPr>
            <w:tcW w:w="1618" w:type="dxa"/>
            <w:vAlign w:val="center"/>
          </w:tcPr>
          <w:p w14:paraId="28B20F04" w14:textId="7B4AA8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1F6CC37" w14:textId="7A1C35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36B7FF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F1CACF" w14:textId="273BB687"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Dole, 2017</w:t>
            </w:r>
            <w:r w:rsidRPr="008939A1">
              <w:rPr>
                <w:rFonts w:ascii="Arial" w:hAnsi="Arial" w:cs="Arial"/>
                <w:color w:val="000000"/>
                <w:sz w:val="18"/>
                <w:szCs w:val="18"/>
                <w:vertAlign w:val="superscript"/>
              </w:rPr>
              <w:t>b</w:t>
            </w:r>
            <w:r w:rsidRPr="008939A1">
              <w:rPr>
                <w:rFonts w:ascii="Arial" w:hAnsi="Arial" w:cs="Arial"/>
                <w:color w:val="000000"/>
                <w:sz w:val="18"/>
                <w:szCs w:val="18"/>
              </w:rPr>
              <w:t xml:space="preserve"> (Maharashtra)</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and loss to follow-up as a composite outcome</w:t>
            </w:r>
          </w:p>
        </w:tc>
        <w:tc>
          <w:tcPr>
            <w:tcW w:w="2097" w:type="dxa"/>
            <w:vAlign w:val="center"/>
          </w:tcPr>
          <w:p w14:paraId="2BFE4C81" w14:textId="38D617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55C9BA84" w14:textId="085488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370548FF" w14:textId="2E12CA1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CE3FD1" w14:textId="21E0C0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3732551" w14:textId="463A8C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4AD172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1859DA" w14:textId="4F3BE64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3BF275" w14:textId="47FE681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p>
        </w:tc>
        <w:tc>
          <w:tcPr>
            <w:tcW w:w="2179" w:type="dxa"/>
            <w:vAlign w:val="center"/>
          </w:tcPr>
          <w:p w14:paraId="01D172C9" w14:textId="05EC37F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B2D3B4C" w14:textId="522AB6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148A7E1" w14:textId="4B9A9FF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B5D4858" w14:textId="05F8214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B37C2C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5D51E9" w14:textId="1B22348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A1C3A53" w14:textId="0A4609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&gt;50</w:t>
            </w:r>
          </w:p>
        </w:tc>
        <w:tc>
          <w:tcPr>
            <w:tcW w:w="2179" w:type="dxa"/>
            <w:vAlign w:val="center"/>
          </w:tcPr>
          <w:p w14:paraId="37F66476" w14:textId="3BEDAA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278C256" w14:textId="27BE77D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C40AF2" w14:textId="5107D5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4E4DE7B" w14:textId="3493DFD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5655D2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37A7E1" w14:textId="27FFE14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33031F1" w14:textId="1E7218E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18-50</w:t>
            </w:r>
          </w:p>
        </w:tc>
        <w:tc>
          <w:tcPr>
            <w:tcW w:w="2179" w:type="dxa"/>
            <w:vAlign w:val="center"/>
          </w:tcPr>
          <w:p w14:paraId="3AF89DCD" w14:textId="1A32A4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0.70 (0.28-1.75)</w:t>
            </w:r>
          </w:p>
        </w:tc>
        <w:tc>
          <w:tcPr>
            <w:tcW w:w="971" w:type="dxa"/>
            <w:vAlign w:val="center"/>
          </w:tcPr>
          <w:p w14:paraId="6ECAA49A" w14:textId="23E60D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0.59</w:t>
            </w:r>
          </w:p>
        </w:tc>
        <w:tc>
          <w:tcPr>
            <w:tcW w:w="1618" w:type="dxa"/>
            <w:vAlign w:val="center"/>
          </w:tcPr>
          <w:p w14:paraId="6F198DB2" w14:textId="4B97F58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25DD947" w14:textId="1FB2C6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F5283E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B2506B" w14:textId="2885991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FC3F0C4" w14:textId="284E9C9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Sex</w:t>
            </w:r>
          </w:p>
        </w:tc>
        <w:tc>
          <w:tcPr>
            <w:tcW w:w="2179" w:type="dxa"/>
            <w:vAlign w:val="center"/>
          </w:tcPr>
          <w:p w14:paraId="3AF84527" w14:textId="6AD9034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181BA9D" w14:textId="2260634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8E103E2" w14:textId="66CDB7E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B5ECFB0" w14:textId="7D1588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167E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9C1801" w14:textId="3E1E2BE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E51B069" w14:textId="268668E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2EE98204" w14:textId="0D740E3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F2D8D13" w14:textId="385102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189DF88" w14:textId="16E766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1511EC7" w14:textId="4666290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725F2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0E3542" w14:textId="584027A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E1E15AB" w14:textId="303E7A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13322228" w14:textId="67FBCB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1.23 (0.61-2.48)</w:t>
            </w:r>
          </w:p>
        </w:tc>
        <w:tc>
          <w:tcPr>
            <w:tcW w:w="971" w:type="dxa"/>
            <w:vAlign w:val="center"/>
          </w:tcPr>
          <w:p w14:paraId="055514B4" w14:textId="41C339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0.68</w:t>
            </w:r>
          </w:p>
        </w:tc>
        <w:tc>
          <w:tcPr>
            <w:tcW w:w="1618" w:type="dxa"/>
            <w:vAlign w:val="center"/>
          </w:tcPr>
          <w:p w14:paraId="2C07EB66" w14:textId="7980927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6DE6FC3" w14:textId="547F28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95F72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B98122" w14:textId="2D34736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B9BDC01" w14:textId="503C0D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Residence</w:t>
            </w:r>
          </w:p>
        </w:tc>
        <w:tc>
          <w:tcPr>
            <w:tcW w:w="2179" w:type="dxa"/>
            <w:vAlign w:val="center"/>
          </w:tcPr>
          <w:p w14:paraId="6553E65B" w14:textId="2AD86A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EB922A6" w14:textId="4B81E8F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F73223A" w14:textId="51D2E4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EF508CC" w14:textId="22A753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77C14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B92E41" w14:textId="082F48C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43080EE" w14:textId="1906F8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Urban</w:t>
            </w:r>
          </w:p>
        </w:tc>
        <w:tc>
          <w:tcPr>
            <w:tcW w:w="2179" w:type="dxa"/>
            <w:vAlign w:val="center"/>
          </w:tcPr>
          <w:p w14:paraId="13CEF41E" w14:textId="3B7E88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577EB95" w14:textId="0053AB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956DF2" w14:textId="24F34E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3A7CD4E" w14:textId="25120C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D7D354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390880" w14:textId="407CDDE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07E268" w14:textId="1159C2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Rural</w:t>
            </w:r>
          </w:p>
        </w:tc>
        <w:tc>
          <w:tcPr>
            <w:tcW w:w="2179" w:type="dxa"/>
            <w:vAlign w:val="center"/>
          </w:tcPr>
          <w:p w14:paraId="02856356" w14:textId="3B8101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2.44 (1.22-4.90)*</w:t>
            </w:r>
          </w:p>
        </w:tc>
        <w:tc>
          <w:tcPr>
            <w:tcW w:w="971" w:type="dxa"/>
            <w:vAlign w:val="center"/>
          </w:tcPr>
          <w:p w14:paraId="52408C85" w14:textId="5F20CEE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c>
          <w:tcPr>
            <w:tcW w:w="1618" w:type="dxa"/>
            <w:vAlign w:val="center"/>
          </w:tcPr>
          <w:p w14:paraId="115B9F97" w14:textId="08AE23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3062319" w14:textId="1B9A65D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3B7536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709072" w14:textId="0D415DA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4625F19" w14:textId="1FB23E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X-ray findings</w:t>
            </w:r>
          </w:p>
        </w:tc>
        <w:tc>
          <w:tcPr>
            <w:tcW w:w="2179" w:type="dxa"/>
            <w:vAlign w:val="center"/>
          </w:tcPr>
          <w:p w14:paraId="2CE71B53" w14:textId="14120AB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90FFF71" w14:textId="1331883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5C7660C" w14:textId="6E4269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DA2A596" w14:textId="04D1CD8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D6115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08073D" w14:textId="7FC6E13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0A810F" w14:textId="0BBA58F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Moderate</w:t>
            </w:r>
          </w:p>
        </w:tc>
        <w:tc>
          <w:tcPr>
            <w:tcW w:w="2179" w:type="dxa"/>
            <w:vAlign w:val="center"/>
          </w:tcPr>
          <w:p w14:paraId="4405E461" w14:textId="06F3C3E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1174577" w14:textId="50AEB23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D0B31B" w14:textId="58F868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573FA96" w14:textId="4CC6879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ED39F3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92D8DF" w14:textId="774CDDC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C96D08F" w14:textId="5AE637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Advanced</w:t>
            </w:r>
          </w:p>
        </w:tc>
        <w:tc>
          <w:tcPr>
            <w:tcW w:w="2179" w:type="dxa"/>
            <w:vAlign w:val="center"/>
          </w:tcPr>
          <w:p w14:paraId="30CBC6DB" w14:textId="4CE25F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3.31 (1.51-7.24)*</w:t>
            </w:r>
          </w:p>
        </w:tc>
        <w:tc>
          <w:tcPr>
            <w:tcW w:w="971" w:type="dxa"/>
            <w:vAlign w:val="center"/>
          </w:tcPr>
          <w:p w14:paraId="14988F49" w14:textId="236B164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0.003*</w:t>
            </w:r>
          </w:p>
        </w:tc>
        <w:tc>
          <w:tcPr>
            <w:tcW w:w="1618" w:type="dxa"/>
            <w:vAlign w:val="center"/>
          </w:tcPr>
          <w:p w14:paraId="3BBDA130" w14:textId="5E4240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4DD74B8" w14:textId="2EBA6D2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ECD1A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90023B" w14:textId="40FB1B0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7AB27802" w14:textId="7C47F66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(kg)</w:t>
            </w:r>
          </w:p>
        </w:tc>
        <w:tc>
          <w:tcPr>
            <w:tcW w:w="2179" w:type="dxa"/>
            <w:vAlign w:val="center"/>
          </w:tcPr>
          <w:p w14:paraId="2BB2D81E" w14:textId="6FC42B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719C640" w14:textId="53D5F5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D74671" w14:textId="523BA19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7B61194" w14:textId="54B3AB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68D1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8E1357" w14:textId="0BD6625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E88E160" w14:textId="3A863C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45-70</w:t>
            </w:r>
          </w:p>
        </w:tc>
        <w:tc>
          <w:tcPr>
            <w:tcW w:w="2179" w:type="dxa"/>
            <w:vAlign w:val="center"/>
          </w:tcPr>
          <w:p w14:paraId="543AE183" w14:textId="4AD299B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1EA3CEC" w14:textId="0C606F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2301DE0" w14:textId="6AA08A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AF6E2D5" w14:textId="2BF90C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042E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3FF06C" w14:textId="0C51F51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BF749B6" w14:textId="3F3393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26-45</w:t>
            </w:r>
          </w:p>
        </w:tc>
        <w:tc>
          <w:tcPr>
            <w:tcW w:w="2179" w:type="dxa"/>
            <w:vAlign w:val="center"/>
          </w:tcPr>
          <w:p w14:paraId="78D382DC" w14:textId="38A0E9F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1.38 (0.68-2.78)</w:t>
            </w:r>
          </w:p>
        </w:tc>
        <w:tc>
          <w:tcPr>
            <w:tcW w:w="971" w:type="dxa"/>
            <w:vAlign w:val="center"/>
          </w:tcPr>
          <w:p w14:paraId="65503784" w14:textId="103C04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0.48</w:t>
            </w:r>
          </w:p>
        </w:tc>
        <w:tc>
          <w:tcPr>
            <w:tcW w:w="1618" w:type="dxa"/>
            <w:vAlign w:val="center"/>
          </w:tcPr>
          <w:p w14:paraId="516EBE0F" w14:textId="6989E6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07E3000" w14:textId="6A4D894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7690EE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80FD98" w14:textId="3B99339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28D8544" w14:textId="7F5D72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Test used for diagnosis</w:t>
            </w:r>
          </w:p>
        </w:tc>
        <w:tc>
          <w:tcPr>
            <w:tcW w:w="2179" w:type="dxa"/>
            <w:vAlign w:val="center"/>
          </w:tcPr>
          <w:p w14:paraId="2A3E3B66" w14:textId="3F02B87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0798CA6" w14:textId="666AA4E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21598EB" w14:textId="2446558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1983654" w14:textId="394B89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EED0A3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6CA9D3" w14:textId="21F96B0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7BBE690" w14:textId="788AD2C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GeneXpert</w:t>
            </w:r>
          </w:p>
        </w:tc>
        <w:tc>
          <w:tcPr>
            <w:tcW w:w="2179" w:type="dxa"/>
            <w:vAlign w:val="center"/>
          </w:tcPr>
          <w:p w14:paraId="4E88CCCC" w14:textId="00C4750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1258792" w14:textId="0BCA86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7CEE798" w14:textId="73A435F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797A049" w14:textId="7DB6D86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6BABF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AD4622" w14:textId="6A98A1E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6846A3" w14:textId="7C8948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Line probe assay</w:t>
            </w:r>
          </w:p>
        </w:tc>
        <w:tc>
          <w:tcPr>
            <w:tcW w:w="2179" w:type="dxa"/>
            <w:vAlign w:val="center"/>
          </w:tcPr>
          <w:p w14:paraId="1B6AD593" w14:textId="39B9FD4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2.51 (1.14-5.52)*</w:t>
            </w:r>
          </w:p>
        </w:tc>
        <w:tc>
          <w:tcPr>
            <w:tcW w:w="971" w:type="dxa"/>
            <w:vAlign w:val="center"/>
          </w:tcPr>
          <w:p w14:paraId="6C9033A1" w14:textId="2F3607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0.03*</w:t>
            </w:r>
          </w:p>
        </w:tc>
        <w:tc>
          <w:tcPr>
            <w:tcW w:w="1618" w:type="dxa"/>
            <w:vAlign w:val="center"/>
          </w:tcPr>
          <w:p w14:paraId="73198F69" w14:textId="46B84B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69FACF3" w14:textId="2736EF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0D4D68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46921F" w14:textId="01920A0A"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Duraisamy, 2014</w:t>
            </w:r>
            <w:r w:rsidRPr="008939A1">
              <w:rPr>
                <w:rFonts w:ascii="Arial" w:hAnsi="Arial" w:cs="Arial"/>
                <w:color w:val="000000"/>
                <w:sz w:val="18"/>
                <w:szCs w:val="18"/>
              </w:rPr>
              <w:t xml:space="preserve"> (Kerala)</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progression to extensively drug-resistant TB, loss to follow-up, treatment interruption due to adverse drug reaction, and transfer out as a composite outcome</w:t>
            </w:r>
          </w:p>
        </w:tc>
        <w:tc>
          <w:tcPr>
            <w:tcW w:w="2097" w:type="dxa"/>
            <w:vAlign w:val="center"/>
          </w:tcPr>
          <w:p w14:paraId="5F6093BD" w14:textId="5A97CC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1710A9C1" w14:textId="0C7E74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hazard ratios</w:t>
            </w:r>
          </w:p>
        </w:tc>
        <w:tc>
          <w:tcPr>
            <w:tcW w:w="971" w:type="dxa"/>
            <w:vAlign w:val="center"/>
          </w:tcPr>
          <w:p w14:paraId="754D20C2" w14:textId="6A42F47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EEB5E7" w14:textId="25A8790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hazard ratios</w:t>
            </w:r>
          </w:p>
        </w:tc>
        <w:tc>
          <w:tcPr>
            <w:tcW w:w="1620" w:type="dxa"/>
            <w:vAlign w:val="center"/>
          </w:tcPr>
          <w:p w14:paraId="22C52979" w14:textId="4B37E38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7490C7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36F581" w14:textId="3A21622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74FE06" w14:textId="2DC03CE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Sex</w:t>
            </w:r>
          </w:p>
        </w:tc>
        <w:tc>
          <w:tcPr>
            <w:tcW w:w="2179" w:type="dxa"/>
            <w:vAlign w:val="center"/>
          </w:tcPr>
          <w:p w14:paraId="3E421F4E" w14:textId="42ED3A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971" w:type="dxa"/>
            <w:vAlign w:val="center"/>
          </w:tcPr>
          <w:p w14:paraId="09B7CFBA" w14:textId="21EE8AE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18" w:type="dxa"/>
            <w:vAlign w:val="center"/>
          </w:tcPr>
          <w:p w14:paraId="6BA8C49F" w14:textId="5754838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448BEE7D" w14:textId="6046E5A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4E61A88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6F65DA" w14:textId="1AE50B1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4A34060" w14:textId="5FE645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45E97718" w14:textId="1FF2B35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88AB3DA" w14:textId="3CD731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C228DC1" w14:textId="269A8E1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4A523F9" w14:textId="124A28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E1418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8A1450" w14:textId="41FCD0A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3A046D" w14:textId="1ADDA3B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53C88863" w14:textId="43DD44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(0.6-1.4)</w:t>
            </w:r>
          </w:p>
        </w:tc>
        <w:tc>
          <w:tcPr>
            <w:tcW w:w="971" w:type="dxa"/>
            <w:vAlign w:val="center"/>
          </w:tcPr>
          <w:p w14:paraId="4F25200C" w14:textId="1A9C604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E4B3D48" w14:textId="7C25F8A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77AD398" w14:textId="57C00F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66870F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0D2A78" w14:textId="7E2D169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823066C" w14:textId="22C90E2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p>
        </w:tc>
        <w:tc>
          <w:tcPr>
            <w:tcW w:w="2179" w:type="dxa"/>
            <w:vAlign w:val="center"/>
          </w:tcPr>
          <w:p w14:paraId="72BA4C5A" w14:textId="1631B47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01000EB" w14:textId="0BE5AE4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1002AB0" w14:textId="055A7F6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E726A64" w14:textId="7BD5739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7FA2C3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C2B0A2" w14:textId="46BF7EE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AFF2F30" w14:textId="3B736B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25-44</w:t>
            </w:r>
          </w:p>
        </w:tc>
        <w:tc>
          <w:tcPr>
            <w:tcW w:w="2179" w:type="dxa"/>
            <w:vAlign w:val="center"/>
          </w:tcPr>
          <w:p w14:paraId="3AC21356" w14:textId="55F5F7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26CAE59" w14:textId="582F6EC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E695995" w14:textId="2EB987D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A9E8D63" w14:textId="1E9CD1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E5285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3DF866" w14:textId="011AC3F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E6F16A1" w14:textId="7ADBFF1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15-24</w:t>
            </w:r>
          </w:p>
        </w:tc>
        <w:tc>
          <w:tcPr>
            <w:tcW w:w="2179" w:type="dxa"/>
            <w:vAlign w:val="center"/>
          </w:tcPr>
          <w:p w14:paraId="46C3F375" w14:textId="64D60FF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 (0.5-1.9)</w:t>
            </w:r>
          </w:p>
        </w:tc>
        <w:tc>
          <w:tcPr>
            <w:tcW w:w="971" w:type="dxa"/>
            <w:vAlign w:val="center"/>
          </w:tcPr>
          <w:p w14:paraId="665FA897" w14:textId="032E55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ED3A7EE" w14:textId="23A0B37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DE5810" w14:textId="6710935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EC7A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4A6DBA" w14:textId="01F1AF0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60284C" w14:textId="2FD35B8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&gt;44</w:t>
            </w:r>
          </w:p>
        </w:tc>
        <w:tc>
          <w:tcPr>
            <w:tcW w:w="2179" w:type="dxa"/>
            <w:vAlign w:val="center"/>
          </w:tcPr>
          <w:p w14:paraId="33F6E080" w14:textId="5A6B43A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 (0.7-1.5)</w:t>
            </w:r>
          </w:p>
        </w:tc>
        <w:tc>
          <w:tcPr>
            <w:tcW w:w="971" w:type="dxa"/>
            <w:vAlign w:val="center"/>
          </w:tcPr>
          <w:p w14:paraId="210F4FC4" w14:textId="600F46F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373CDB2" w14:textId="45216D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CA7080B" w14:textId="2E6951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6DDA1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2F8DB2" w14:textId="19656AE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85BB83D" w14:textId="62C33BD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Living below poverty line</w:t>
            </w:r>
          </w:p>
        </w:tc>
        <w:tc>
          <w:tcPr>
            <w:tcW w:w="2179" w:type="dxa"/>
            <w:vAlign w:val="center"/>
          </w:tcPr>
          <w:p w14:paraId="41B7B614" w14:textId="76DBA7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FD106C4" w14:textId="63A5B3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0FD5D73" w14:textId="66EDFF4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2F6F339" w14:textId="536827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69DAF0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89BCDD" w14:textId="5DBC92F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21F2C72" w14:textId="265F64A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0F8FA2B" w14:textId="34A425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AA1F48D" w14:textId="184D840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22F9026" w14:textId="70CEB3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5B9F439" w14:textId="44D735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0FAA3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405E70" w14:textId="0F35C20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739A39" w14:textId="1C6107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4F044A3" w14:textId="51619B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(0.7-1.7)</w:t>
            </w:r>
          </w:p>
        </w:tc>
        <w:tc>
          <w:tcPr>
            <w:tcW w:w="971" w:type="dxa"/>
            <w:vAlign w:val="center"/>
          </w:tcPr>
          <w:p w14:paraId="40860971" w14:textId="2885C3D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1250100" w14:textId="2EB62C6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3A44BBF" w14:textId="1DD322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3B375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6C7DEB" w14:textId="47F167F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F278227" w14:textId="132E9A2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Cavitary chest radiograph</w:t>
            </w:r>
          </w:p>
        </w:tc>
        <w:tc>
          <w:tcPr>
            <w:tcW w:w="2179" w:type="dxa"/>
            <w:vAlign w:val="center"/>
          </w:tcPr>
          <w:p w14:paraId="09B8ED96" w14:textId="7DDD2DD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67F37AF" w14:textId="2935C47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880426" w14:textId="0EBDE3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213FBE5" w14:textId="25CA347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1589E14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9F67E5" w14:textId="594BCD1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C6177B0" w14:textId="4C06C71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23956F5" w14:textId="3B11776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CC9BB6F" w14:textId="281DA7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22887A3" w14:textId="14BEC6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7E84ACA" w14:textId="75BE9E4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A0D1CE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953078" w14:textId="2CC9FC8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7716235" w14:textId="5BEA9E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3D15356" w14:textId="52CD1A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 (0.3-1.9)</w:t>
            </w:r>
          </w:p>
        </w:tc>
        <w:tc>
          <w:tcPr>
            <w:tcW w:w="971" w:type="dxa"/>
            <w:vAlign w:val="center"/>
          </w:tcPr>
          <w:p w14:paraId="5076DA0A" w14:textId="217076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A979CA1" w14:textId="72781E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560B504" w14:textId="052A7D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BD4467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1B1B45" w14:textId="4A2C49B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F1ECE1" w14:textId="201448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Number of previous TB episodes</w:t>
            </w:r>
          </w:p>
        </w:tc>
        <w:tc>
          <w:tcPr>
            <w:tcW w:w="2179" w:type="dxa"/>
            <w:vAlign w:val="center"/>
          </w:tcPr>
          <w:p w14:paraId="721919CD" w14:textId="453C5B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7FFB1CD" w14:textId="379396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754E7B4" w14:textId="3405D33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F49C340" w14:textId="5E839D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35AD7B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9F2EDF" w14:textId="7A3363C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D60856" w14:textId="2088B6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&gt;=3</w:t>
            </w:r>
          </w:p>
        </w:tc>
        <w:tc>
          <w:tcPr>
            <w:tcW w:w="2179" w:type="dxa"/>
            <w:vAlign w:val="center"/>
          </w:tcPr>
          <w:p w14:paraId="300AB7AA" w14:textId="37C8260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634C84E" w14:textId="146704F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1F5201E" w14:textId="4F36B4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3DDF930" w14:textId="00A535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568ED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69DD9C" w14:textId="5D0CE6D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767A083" w14:textId="53008D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 to 2</w:t>
            </w:r>
          </w:p>
        </w:tc>
        <w:tc>
          <w:tcPr>
            <w:tcW w:w="2179" w:type="dxa"/>
            <w:vAlign w:val="center"/>
          </w:tcPr>
          <w:p w14:paraId="2D857837" w14:textId="5750233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(0.6-1.5)</w:t>
            </w:r>
          </w:p>
        </w:tc>
        <w:tc>
          <w:tcPr>
            <w:tcW w:w="971" w:type="dxa"/>
            <w:vAlign w:val="center"/>
          </w:tcPr>
          <w:p w14:paraId="7461996A" w14:textId="3863E87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F4763A1" w14:textId="6BD933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0C5F586" w14:textId="06A270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ACAEE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7D35B4" w14:textId="20BD7B2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F821D99" w14:textId="20293E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At least 1 adverse drug event</w:t>
            </w:r>
          </w:p>
        </w:tc>
        <w:tc>
          <w:tcPr>
            <w:tcW w:w="2179" w:type="dxa"/>
            <w:vAlign w:val="center"/>
          </w:tcPr>
          <w:p w14:paraId="5DB63CF0" w14:textId="694471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34CB288" w14:textId="01BBDF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069E21A" w14:textId="1F84CDB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913B8FE" w14:textId="44D448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4FDBE03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BFC551" w14:textId="1EE502F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B017AA2" w14:textId="52AF82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2CA7A43" w14:textId="3226327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CC114E8" w14:textId="7E69DF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64C0DCE" w14:textId="3EB247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EBA65AF" w14:textId="587BDE1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5751AE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35585A" w14:textId="230445B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68B3B47" w14:textId="75F449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66DF0AE" w14:textId="37B9D43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 (0.7-1.5)</w:t>
            </w:r>
          </w:p>
        </w:tc>
        <w:tc>
          <w:tcPr>
            <w:tcW w:w="971" w:type="dxa"/>
            <w:vAlign w:val="center"/>
          </w:tcPr>
          <w:p w14:paraId="12B70D8B" w14:textId="6F0F58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38F482B" w14:textId="3AC92F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AD055B6" w14:textId="53414E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D99540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951C02" w14:textId="0B5EFB1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B602C47" w14:textId="55D3768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Hospitalization during treatment</w:t>
            </w:r>
          </w:p>
        </w:tc>
        <w:tc>
          <w:tcPr>
            <w:tcW w:w="2179" w:type="dxa"/>
            <w:vAlign w:val="center"/>
          </w:tcPr>
          <w:p w14:paraId="238F786F" w14:textId="2C77C6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20C0F98" w14:textId="0A148B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3BF08D2" w14:textId="514847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2C22885" w14:textId="5CD8D7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2910103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3A597A" w14:textId="05D5861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F878698" w14:textId="6B86268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D435701" w14:textId="1481D5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B6D766A" w14:textId="53DFC7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1648B0F" w14:textId="4AF766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937B463" w14:textId="101E8D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06DF30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4A9DB7" w14:textId="7F30A64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9154DE" w14:textId="086921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0F7184E5" w14:textId="442F89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 (1.1-2.7)*</w:t>
            </w:r>
          </w:p>
        </w:tc>
        <w:tc>
          <w:tcPr>
            <w:tcW w:w="971" w:type="dxa"/>
            <w:vAlign w:val="center"/>
          </w:tcPr>
          <w:p w14:paraId="1103FA2B" w14:textId="6EC916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A10734" w14:textId="336BCC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 (1.0-2.5)*</w:t>
            </w:r>
          </w:p>
        </w:tc>
        <w:tc>
          <w:tcPr>
            <w:tcW w:w="1620" w:type="dxa"/>
            <w:vAlign w:val="center"/>
          </w:tcPr>
          <w:p w14:paraId="1C9E4FF4" w14:textId="49884E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84AB13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0FF2B0" w14:textId="0D45EE9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FDDF972" w14:textId="4EDEF8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seropositive</w:t>
            </w:r>
          </w:p>
        </w:tc>
        <w:tc>
          <w:tcPr>
            <w:tcW w:w="2179" w:type="dxa"/>
            <w:vAlign w:val="center"/>
          </w:tcPr>
          <w:p w14:paraId="21B74F8A" w14:textId="5AE421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073170C" w14:textId="7CE24FB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47E224" w14:textId="111853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2BB58CF" w14:textId="6D428EE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2DF24B3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7E3D8D" w14:textId="2D71A47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0C17E2" w14:textId="7BBE39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CFD307F" w14:textId="4BA626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83A762A" w14:textId="400EEC1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5D4172E" w14:textId="1783CB4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48A0518" w14:textId="361A40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867BF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3BC96E" w14:textId="283B9D0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AB5BFF" w14:textId="1203BFB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3F53A14" w14:textId="34DF268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20.3 (0 to infinity)</w:t>
            </w:r>
          </w:p>
        </w:tc>
        <w:tc>
          <w:tcPr>
            <w:tcW w:w="971" w:type="dxa"/>
            <w:vAlign w:val="center"/>
          </w:tcPr>
          <w:p w14:paraId="61C1CF14" w14:textId="6FD5C8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3322CD9" w14:textId="7774378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6EF60F8" w14:textId="40841D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FC1949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2278BD" w14:textId="275A525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87EB212" w14:textId="4F1486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Diabetes</w:t>
            </w:r>
          </w:p>
        </w:tc>
        <w:tc>
          <w:tcPr>
            <w:tcW w:w="2179" w:type="dxa"/>
            <w:vAlign w:val="center"/>
          </w:tcPr>
          <w:p w14:paraId="1F8213FD" w14:textId="6176DD3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C459445" w14:textId="281269D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4560037" w14:textId="657340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253466D" w14:textId="117FA30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59CECA0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6E729E" w14:textId="689E4CE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8300AB6" w14:textId="1BF8784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4617D6F0" w14:textId="262B378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B9D8178" w14:textId="62FCFF1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7C88A0" w14:textId="1ED219A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8922629" w14:textId="7D2ED3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ECDD32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299E9F" w14:textId="087168B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70B7346B" w14:textId="01CC15C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F62D40C" w14:textId="0D6BEAC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(0.6-1.5)</w:t>
            </w:r>
          </w:p>
        </w:tc>
        <w:tc>
          <w:tcPr>
            <w:tcW w:w="971" w:type="dxa"/>
            <w:vAlign w:val="center"/>
          </w:tcPr>
          <w:p w14:paraId="4D6DAED8" w14:textId="0019AC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3D9702F" w14:textId="7408332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B17B23" w14:textId="799E6B5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15013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2AF037" w14:textId="4D88642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F4E2E7E" w14:textId="047843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Alcohol before treatment</w:t>
            </w:r>
          </w:p>
        </w:tc>
        <w:tc>
          <w:tcPr>
            <w:tcW w:w="2179" w:type="dxa"/>
            <w:vAlign w:val="center"/>
          </w:tcPr>
          <w:p w14:paraId="355A80AD" w14:textId="14CFE7C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C072BB6" w14:textId="06FC62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A24CE2A" w14:textId="1B60E5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1061493" w14:textId="6F5BBF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697EA0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13CB53" w14:textId="2DD2A5F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A6C3008" w14:textId="05364D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37B721C" w14:textId="0F4DAD6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1D54F6D" w14:textId="32010E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F54C55D" w14:textId="6D85AC5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224668B" w14:textId="3C3183B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58D89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D8F148" w14:textId="5296AB9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2AD374A" w14:textId="7940BA5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5A2EED72" w14:textId="433934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(0.6-1.5)</w:t>
            </w:r>
          </w:p>
        </w:tc>
        <w:tc>
          <w:tcPr>
            <w:tcW w:w="971" w:type="dxa"/>
            <w:vAlign w:val="center"/>
          </w:tcPr>
          <w:p w14:paraId="555806E7" w14:textId="04AD97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D0DB99D" w14:textId="129F3F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29692E2" w14:textId="0253F1F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37F6AF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D60E21" w14:textId="69752EE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E8B7DF" w14:textId="4F94F5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Alcohol during treatment</w:t>
            </w:r>
          </w:p>
        </w:tc>
        <w:tc>
          <w:tcPr>
            <w:tcW w:w="2179" w:type="dxa"/>
            <w:vAlign w:val="center"/>
          </w:tcPr>
          <w:p w14:paraId="79E29C1C" w14:textId="209D75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58BD48E" w14:textId="53A3F2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65EFA0" w14:textId="539AB4B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1A6B520" w14:textId="7114EF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462ED5A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372D25" w14:textId="4B380C0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1CBACBF" w14:textId="403368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DAF0017" w14:textId="0F447F4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DA350FE" w14:textId="51D3C85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66E38E" w14:textId="44B9B3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F34C323" w14:textId="233A801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986EE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C65902" w14:textId="1651FA3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515B33" w14:textId="61F9828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05247338" w14:textId="3C11276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4.9 (1.2-20.3)*</w:t>
            </w:r>
          </w:p>
        </w:tc>
        <w:tc>
          <w:tcPr>
            <w:tcW w:w="971" w:type="dxa"/>
            <w:vAlign w:val="center"/>
          </w:tcPr>
          <w:p w14:paraId="6264EDF4" w14:textId="792129E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0995D6" w14:textId="085259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4.3 (1.1-17.6)*</w:t>
            </w:r>
          </w:p>
        </w:tc>
        <w:tc>
          <w:tcPr>
            <w:tcW w:w="1620" w:type="dxa"/>
            <w:vAlign w:val="center"/>
          </w:tcPr>
          <w:p w14:paraId="6BC617AB" w14:textId="5A513B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A2E10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7EA6D5" w14:textId="795D077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DD30042" w14:textId="00F50C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Tobacco before treatment</w:t>
            </w:r>
          </w:p>
        </w:tc>
        <w:tc>
          <w:tcPr>
            <w:tcW w:w="2179" w:type="dxa"/>
            <w:vAlign w:val="center"/>
          </w:tcPr>
          <w:p w14:paraId="52BDDDBC" w14:textId="53E66B6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8F05594" w14:textId="49B2F8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70FF844" w14:textId="71E3FC4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AB418F3" w14:textId="5251B7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7BE6B38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445901" w14:textId="23EE6BD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D17665D" w14:textId="0CAC973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75BEBFF2" w14:textId="5431C69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1D68FAA" w14:textId="149D40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F524434" w14:textId="6FB7324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20F3164" w14:textId="6210321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40F163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811E19" w14:textId="225DAE9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6C94CC" w14:textId="7EFF86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0954FA5" w14:textId="2BD2576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(0.6-1.4)</w:t>
            </w:r>
          </w:p>
        </w:tc>
        <w:tc>
          <w:tcPr>
            <w:tcW w:w="971" w:type="dxa"/>
            <w:vAlign w:val="center"/>
          </w:tcPr>
          <w:p w14:paraId="3B1D383F" w14:textId="3F6FFE7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B03916A" w14:textId="46829C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 (0.2-1.7)</w:t>
            </w:r>
          </w:p>
        </w:tc>
        <w:tc>
          <w:tcPr>
            <w:tcW w:w="1620" w:type="dxa"/>
            <w:vAlign w:val="center"/>
          </w:tcPr>
          <w:p w14:paraId="02EE891F" w14:textId="1BB6446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D5DA0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D53A45" w14:textId="3A6BE7D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C292935" w14:textId="58AAA9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Tobacco during treatment</w:t>
            </w:r>
          </w:p>
        </w:tc>
        <w:tc>
          <w:tcPr>
            <w:tcW w:w="2179" w:type="dxa"/>
            <w:vAlign w:val="center"/>
          </w:tcPr>
          <w:p w14:paraId="221E9C50" w14:textId="263E37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B5F7C89" w14:textId="3BDEA8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9395495" w14:textId="67FCAFE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76EB68A" w14:textId="63F52F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062CB31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F19BED" w14:textId="501F874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EF791D1" w14:textId="6496400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AA1B3AE" w14:textId="732443E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876C8E4" w14:textId="514F02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005B2E4" w14:textId="5F1C67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5AC830F" w14:textId="5FB060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B87265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DE33C4" w14:textId="0C649FD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674E6EF" w14:textId="0B54CA6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DCC14B3" w14:textId="4EE4CBD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 (0.9-3.5)</w:t>
            </w:r>
          </w:p>
        </w:tc>
        <w:tc>
          <w:tcPr>
            <w:tcW w:w="971" w:type="dxa"/>
            <w:vAlign w:val="center"/>
          </w:tcPr>
          <w:p w14:paraId="3942E182" w14:textId="3A6C164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D200D5" w14:textId="5FA047B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 (0.3-5.0)</w:t>
            </w:r>
          </w:p>
        </w:tc>
        <w:tc>
          <w:tcPr>
            <w:tcW w:w="1620" w:type="dxa"/>
            <w:vAlign w:val="center"/>
          </w:tcPr>
          <w:p w14:paraId="7476C597" w14:textId="22ECE7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8149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D7CF5F" w14:textId="756FF73C"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Duraisamy, 2014</w:t>
            </w:r>
            <w:r w:rsidRPr="008939A1">
              <w:rPr>
                <w:rFonts w:ascii="Arial" w:hAnsi="Arial" w:cs="Arial"/>
                <w:color w:val="000000"/>
                <w:sz w:val="18"/>
                <w:szCs w:val="18"/>
              </w:rPr>
              <w:t xml:space="preserve"> (Kerala)</w:t>
            </w:r>
            <w:r w:rsidRPr="008939A1">
              <w:rPr>
                <w:rFonts w:ascii="Arial" w:hAnsi="Arial" w:cs="Arial"/>
                <w:color w:val="000000"/>
                <w:sz w:val="18"/>
                <w:szCs w:val="18"/>
              </w:rPr>
              <w:br/>
            </w:r>
            <w:r w:rsidRPr="008939A1">
              <w:rPr>
                <w:rFonts w:ascii="Arial" w:hAnsi="Arial" w:cs="Arial"/>
                <w:i/>
                <w:iCs/>
                <w:color w:val="000000"/>
                <w:sz w:val="18"/>
                <w:szCs w:val="18"/>
              </w:rPr>
              <w:t xml:space="preserve">Outcome: Medication non-adherence (mean number of doses missed in the </w:t>
            </w:r>
            <w:r w:rsidRPr="008939A1">
              <w:rPr>
                <w:rFonts w:ascii="Arial" w:hAnsi="Arial" w:cs="Arial"/>
                <w:i/>
                <w:iCs/>
                <w:color w:val="000000"/>
                <w:sz w:val="18"/>
                <w:szCs w:val="18"/>
                <w:u w:val="single"/>
              </w:rPr>
              <w:t>intensive</w:t>
            </w:r>
            <w:r w:rsidRPr="008939A1">
              <w:rPr>
                <w:rFonts w:ascii="Arial" w:hAnsi="Arial" w:cs="Arial"/>
                <w:i/>
                <w:iCs/>
                <w:color w:val="000000"/>
                <w:sz w:val="18"/>
                <w:szCs w:val="18"/>
              </w:rPr>
              <w:t xml:space="preserve"> phase of therapy) as a single outcome</w:t>
            </w:r>
          </w:p>
        </w:tc>
        <w:tc>
          <w:tcPr>
            <w:tcW w:w="2097" w:type="dxa"/>
            <w:vAlign w:val="center"/>
          </w:tcPr>
          <w:p w14:paraId="243B4695" w14:textId="636C9E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110F7828" w14:textId="58FA15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represent the mean number of missed doses (standard deviation)</w:t>
            </w:r>
          </w:p>
        </w:tc>
        <w:tc>
          <w:tcPr>
            <w:tcW w:w="971" w:type="dxa"/>
            <w:vAlign w:val="center"/>
          </w:tcPr>
          <w:p w14:paraId="19814896" w14:textId="0D084F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FCA62DC" w14:textId="12D05F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 below represents the mean difference (95% confidence interval) in missed doses</w:t>
            </w:r>
          </w:p>
        </w:tc>
        <w:tc>
          <w:tcPr>
            <w:tcW w:w="1620" w:type="dxa"/>
            <w:vAlign w:val="center"/>
          </w:tcPr>
          <w:p w14:paraId="623F4685" w14:textId="5EF852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8EBC7E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F88C51" w14:textId="7777669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C2BF9A2" w14:textId="3AA7A1C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Alcohol consumption during treatment</w:t>
            </w:r>
          </w:p>
        </w:tc>
        <w:tc>
          <w:tcPr>
            <w:tcW w:w="2179" w:type="dxa"/>
            <w:vAlign w:val="center"/>
          </w:tcPr>
          <w:p w14:paraId="1E149F95" w14:textId="4BF6DB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83AE7E8" w14:textId="58429B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DF5B6A" w14:textId="0E5DBE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1C2CAD2" w14:textId="3D6CFB0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38676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610584" w14:textId="18E7763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D1D8AEC" w14:textId="02ADFB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1673DC7" w14:textId="678A1B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 (3.3)</w:t>
            </w:r>
          </w:p>
        </w:tc>
        <w:tc>
          <w:tcPr>
            <w:tcW w:w="971" w:type="dxa"/>
            <w:vAlign w:val="center"/>
          </w:tcPr>
          <w:p w14:paraId="40B9BE0E" w14:textId="384FFC7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BCF2DB" w14:textId="6F9639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BD983E" w14:textId="7126DC2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E93E5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88DFCF" w14:textId="7AD882E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5FEBE4D" w14:textId="5F21F3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8D748FE" w14:textId="347F39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7.2 (14.2)</w:t>
            </w:r>
          </w:p>
        </w:tc>
        <w:tc>
          <w:tcPr>
            <w:tcW w:w="971" w:type="dxa"/>
            <w:vAlign w:val="center"/>
          </w:tcPr>
          <w:p w14:paraId="36181AE1" w14:textId="0FDFC2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CC0513" w14:textId="16224A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6.6 (3.8-9.3)</w:t>
            </w:r>
          </w:p>
        </w:tc>
        <w:tc>
          <w:tcPr>
            <w:tcW w:w="1620" w:type="dxa"/>
            <w:vAlign w:val="center"/>
          </w:tcPr>
          <w:p w14:paraId="0EEB93DB" w14:textId="3C9E404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&lt;0.0001</w:t>
            </w:r>
          </w:p>
        </w:tc>
      </w:tr>
      <w:tr w:rsidR="008939A1" w:rsidRPr="00201B71" w14:paraId="4C63ED7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E7318D" w14:textId="1E1578CE"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Duraisamy, 2014</w:t>
            </w:r>
            <w:r w:rsidRPr="008939A1">
              <w:rPr>
                <w:rFonts w:ascii="Arial" w:hAnsi="Arial" w:cs="Arial"/>
                <w:color w:val="000000"/>
                <w:sz w:val="18"/>
                <w:szCs w:val="18"/>
              </w:rPr>
              <w:t xml:space="preserve"> (Kerala)</w:t>
            </w:r>
            <w:r w:rsidRPr="008939A1">
              <w:rPr>
                <w:rFonts w:ascii="Arial" w:hAnsi="Arial" w:cs="Arial"/>
                <w:color w:val="000000"/>
                <w:sz w:val="18"/>
                <w:szCs w:val="18"/>
              </w:rPr>
              <w:br/>
            </w:r>
            <w:r w:rsidRPr="008939A1">
              <w:rPr>
                <w:rFonts w:ascii="Arial" w:hAnsi="Arial" w:cs="Arial"/>
                <w:i/>
                <w:iCs/>
                <w:color w:val="000000"/>
                <w:sz w:val="18"/>
                <w:szCs w:val="18"/>
              </w:rPr>
              <w:t xml:space="preserve">Outcome: Medication non-adherence (mean number of doses missed in the </w:t>
            </w:r>
            <w:r w:rsidRPr="008939A1">
              <w:rPr>
                <w:rFonts w:ascii="Arial" w:hAnsi="Arial" w:cs="Arial"/>
                <w:i/>
                <w:iCs/>
                <w:color w:val="000000"/>
                <w:sz w:val="18"/>
                <w:szCs w:val="18"/>
                <w:u w:val="single"/>
              </w:rPr>
              <w:t>continuation</w:t>
            </w:r>
            <w:r w:rsidRPr="008939A1">
              <w:rPr>
                <w:rFonts w:ascii="Arial" w:hAnsi="Arial" w:cs="Arial"/>
                <w:i/>
                <w:iCs/>
                <w:color w:val="000000"/>
                <w:sz w:val="18"/>
                <w:szCs w:val="18"/>
              </w:rPr>
              <w:t xml:space="preserve"> phase of therapy) as a single outcome</w:t>
            </w:r>
          </w:p>
        </w:tc>
        <w:tc>
          <w:tcPr>
            <w:tcW w:w="2097" w:type="dxa"/>
            <w:vAlign w:val="center"/>
          </w:tcPr>
          <w:p w14:paraId="626499E7" w14:textId="38C83E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48712F26" w14:textId="75114DF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represent the mean number of missed doses (standard deviation)</w:t>
            </w:r>
          </w:p>
        </w:tc>
        <w:tc>
          <w:tcPr>
            <w:tcW w:w="971" w:type="dxa"/>
            <w:vAlign w:val="center"/>
          </w:tcPr>
          <w:p w14:paraId="392AA4CA" w14:textId="33E81A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400A702" w14:textId="6A44D5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 below represents the mean difference (95% confidence interval) in missed doses</w:t>
            </w:r>
          </w:p>
        </w:tc>
        <w:tc>
          <w:tcPr>
            <w:tcW w:w="1620" w:type="dxa"/>
            <w:vAlign w:val="center"/>
          </w:tcPr>
          <w:p w14:paraId="1813D876" w14:textId="6DCD180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BF1C8E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9932AA" w14:textId="701F02A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0396E17" w14:textId="70B6B4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Alcohol consumption during treatment</w:t>
            </w:r>
          </w:p>
        </w:tc>
        <w:tc>
          <w:tcPr>
            <w:tcW w:w="2179" w:type="dxa"/>
            <w:vAlign w:val="center"/>
          </w:tcPr>
          <w:p w14:paraId="36412306" w14:textId="2C2798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BE97FA2" w14:textId="062428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7D26C00" w14:textId="341F73E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E862978" w14:textId="35AE079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FDFC66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B4CD09" w14:textId="7066C95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42AB5ED" w14:textId="32469D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5920F0D" w14:textId="5A1B70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4.4 (14.5)</w:t>
            </w:r>
          </w:p>
        </w:tc>
        <w:tc>
          <w:tcPr>
            <w:tcW w:w="971" w:type="dxa"/>
            <w:vAlign w:val="center"/>
          </w:tcPr>
          <w:p w14:paraId="2F584A47" w14:textId="69AD49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926567D" w14:textId="37E495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ED0EB4C" w14:textId="5742A7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A6E84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CB711A" w14:textId="3328E14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5BECCCF" w14:textId="4257842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3C3FD49" w14:textId="32750B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12.5 (28.5)</w:t>
            </w:r>
          </w:p>
        </w:tc>
        <w:tc>
          <w:tcPr>
            <w:tcW w:w="971" w:type="dxa"/>
            <w:vAlign w:val="center"/>
          </w:tcPr>
          <w:p w14:paraId="40D8BC6D" w14:textId="4F4CF6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C17272" w14:textId="56A547A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8.1 (-0.3-16.5)</w:t>
            </w:r>
          </w:p>
        </w:tc>
        <w:tc>
          <w:tcPr>
            <w:tcW w:w="1620" w:type="dxa"/>
            <w:vAlign w:val="center"/>
          </w:tcPr>
          <w:p w14:paraId="795058E0" w14:textId="1DBBA7F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0.06</w:t>
            </w:r>
          </w:p>
        </w:tc>
      </w:tr>
      <w:tr w:rsidR="008939A1" w:rsidRPr="00201B71" w14:paraId="6CC1E15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EE8C88" w14:textId="43269833"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Isaakidis, 2012</w:t>
            </w:r>
            <w:r w:rsidRPr="008939A1">
              <w:rPr>
                <w:rFonts w:ascii="Arial" w:hAnsi="Arial" w:cs="Arial"/>
                <w:color w:val="000000"/>
                <w:sz w:val="18"/>
                <w:szCs w:val="18"/>
              </w:rPr>
              <w:t xml:space="preserve"> (Maharashtra)</w:t>
            </w:r>
            <w:r w:rsidRPr="008939A1">
              <w:rPr>
                <w:rFonts w:ascii="Arial" w:hAnsi="Arial" w:cs="Arial"/>
                <w:color w:val="000000"/>
                <w:sz w:val="18"/>
                <w:szCs w:val="18"/>
              </w:rPr>
              <w:br/>
            </w:r>
            <w:r w:rsidRPr="008939A1">
              <w:rPr>
                <w:rFonts w:ascii="Arial" w:hAnsi="Arial" w:cs="Arial"/>
                <w:i/>
                <w:iCs/>
                <w:color w:val="000000"/>
                <w:sz w:val="18"/>
                <w:szCs w:val="18"/>
              </w:rPr>
              <w:t>Outcome: Treatment failure, LTFU and death as a composite outcome in MDR-TB/HIV coi-infected patients</w:t>
            </w:r>
          </w:p>
        </w:tc>
        <w:tc>
          <w:tcPr>
            <w:tcW w:w="2097" w:type="dxa"/>
            <w:vAlign w:val="center"/>
          </w:tcPr>
          <w:p w14:paraId="069210BB" w14:textId="3AA9B9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2C9888D0" w14:textId="1C41A0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72C553D9" w14:textId="1CADEB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72EA631" w14:textId="5742B4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3AA711A" w14:textId="350630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5FB88B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EE99D9" w14:textId="49780F0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91128B" w14:textId="1DE47E1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Occurrence of severe medication adverse event</w:t>
            </w:r>
          </w:p>
        </w:tc>
        <w:tc>
          <w:tcPr>
            <w:tcW w:w="2179" w:type="dxa"/>
            <w:vAlign w:val="center"/>
          </w:tcPr>
          <w:p w14:paraId="488129E0" w14:textId="61C530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E3045E0" w14:textId="64EE5ED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CF57180" w14:textId="27B989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F100E26" w14:textId="13CA44A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A926B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B7D3AD" w14:textId="51B8B19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0408AD6" w14:textId="35815E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71AF84E" w14:textId="3F1B9E8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0B48388" w14:textId="219D40D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826BEEB" w14:textId="28CC460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176EDED" w14:textId="3FA6510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15F12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34BA85" w14:textId="6A8064D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7E43FEF" w14:textId="5AAA903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2A756F78" w14:textId="5C6C23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1.12 (0.41-3.07)</w:t>
            </w:r>
          </w:p>
        </w:tc>
        <w:tc>
          <w:tcPr>
            <w:tcW w:w="971" w:type="dxa"/>
            <w:vAlign w:val="center"/>
          </w:tcPr>
          <w:p w14:paraId="7642188C" w14:textId="3BA3F0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B49769" w14:textId="1B5280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B218E5C" w14:textId="471A0F3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F4353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5673DF" w14:textId="4DC78095"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Jain, 2014</w:t>
            </w:r>
            <w:r w:rsidRPr="008939A1">
              <w:rPr>
                <w:rFonts w:ascii="Arial" w:hAnsi="Arial" w:cs="Arial"/>
                <w:color w:val="000000"/>
                <w:sz w:val="18"/>
                <w:szCs w:val="18"/>
                <w:vertAlign w:val="superscript"/>
              </w:rPr>
              <w:t>a</w:t>
            </w:r>
            <w:r w:rsidRPr="008939A1">
              <w:rPr>
                <w:rFonts w:ascii="Arial" w:hAnsi="Arial" w:cs="Arial"/>
                <w:color w:val="000000"/>
                <w:sz w:val="18"/>
                <w:szCs w:val="18"/>
              </w:rPr>
              <w:t xml:space="preserve"> (Municipal Corporation Area, Western India)</w:t>
            </w:r>
            <w:r w:rsidRPr="008939A1">
              <w:rPr>
                <w:rFonts w:ascii="Arial" w:hAnsi="Arial" w:cs="Arial"/>
                <w:color w:val="000000"/>
                <w:sz w:val="18"/>
                <w:szCs w:val="18"/>
              </w:rPr>
              <w:br/>
            </w:r>
            <w:r w:rsidRPr="008939A1">
              <w:rPr>
                <w:rFonts w:ascii="Arial" w:hAnsi="Arial" w:cs="Arial"/>
                <w:i/>
                <w:iCs/>
                <w:color w:val="000000"/>
                <w:sz w:val="18"/>
                <w:szCs w:val="18"/>
              </w:rPr>
              <w:t xml:space="preserve">Outcome: Death, </w:t>
            </w:r>
            <w:r w:rsidRPr="008939A1">
              <w:rPr>
                <w:rFonts w:ascii="Arial" w:hAnsi="Arial" w:cs="Arial"/>
                <w:i/>
                <w:iCs/>
                <w:color w:val="000000"/>
                <w:sz w:val="18"/>
                <w:szCs w:val="18"/>
              </w:rPr>
              <w:lastRenderedPageBreak/>
              <w:t>treatment failure, and loss to follow-up as a composite outcome</w:t>
            </w:r>
          </w:p>
        </w:tc>
        <w:tc>
          <w:tcPr>
            <w:tcW w:w="2097" w:type="dxa"/>
            <w:vAlign w:val="center"/>
          </w:tcPr>
          <w:p w14:paraId="2AA82002" w14:textId="799CC3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lastRenderedPageBreak/>
              <w:t> </w:t>
            </w:r>
          </w:p>
        </w:tc>
        <w:tc>
          <w:tcPr>
            <w:tcW w:w="2179" w:type="dxa"/>
            <w:vAlign w:val="center"/>
          </w:tcPr>
          <w:p w14:paraId="0EE0B915" w14:textId="0E0F4F2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5E2911A0" w14:textId="7C5B9AD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8960D66" w14:textId="61506C5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F8CFFEF" w14:textId="655858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3530C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ED3A16" w14:textId="0945819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BDA209A" w14:textId="4A88C9C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Sex</w:t>
            </w:r>
          </w:p>
        </w:tc>
        <w:tc>
          <w:tcPr>
            <w:tcW w:w="2179" w:type="dxa"/>
            <w:vAlign w:val="center"/>
          </w:tcPr>
          <w:p w14:paraId="2A21A025" w14:textId="7CB1CE4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971" w:type="dxa"/>
            <w:vAlign w:val="center"/>
          </w:tcPr>
          <w:p w14:paraId="67096A01" w14:textId="4C4364B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18" w:type="dxa"/>
            <w:vAlign w:val="center"/>
          </w:tcPr>
          <w:p w14:paraId="6F349BE6" w14:textId="507BA21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504DCA34" w14:textId="3207000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51DB6C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0ABC09" w14:textId="519845E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ADC809C" w14:textId="59BDE4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183EA443" w14:textId="64EBC8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6304BAC" w14:textId="446539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5D3DB33" w14:textId="7A4FCA5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8D2BF0" w14:textId="621164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BD366F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D014F0" w14:textId="503B5CF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EC02B0E" w14:textId="106A70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5D409931" w14:textId="5E5D95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2.27 (1.1-4.7)*</w:t>
            </w:r>
          </w:p>
        </w:tc>
        <w:tc>
          <w:tcPr>
            <w:tcW w:w="971" w:type="dxa"/>
            <w:vAlign w:val="center"/>
          </w:tcPr>
          <w:p w14:paraId="1241D63A" w14:textId="472E20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0.03*</w:t>
            </w:r>
          </w:p>
        </w:tc>
        <w:tc>
          <w:tcPr>
            <w:tcW w:w="1618" w:type="dxa"/>
            <w:vAlign w:val="center"/>
          </w:tcPr>
          <w:p w14:paraId="02C4385B" w14:textId="4F9613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CB2A0E6" w14:textId="4B855FE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A2630C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228A57" w14:textId="56BDE1F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221FAC" w14:textId="4D9367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p>
        </w:tc>
        <w:tc>
          <w:tcPr>
            <w:tcW w:w="2179" w:type="dxa"/>
            <w:vAlign w:val="center"/>
          </w:tcPr>
          <w:p w14:paraId="0825CAD3" w14:textId="2AE523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E2C31D" w14:textId="339A83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2640DCC" w14:textId="49A549C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237211EB" w14:textId="650D1B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2152E8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2AE670" w14:textId="42F381D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6D738D8" w14:textId="12C926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&lt;=40</w:t>
            </w:r>
          </w:p>
        </w:tc>
        <w:tc>
          <w:tcPr>
            <w:tcW w:w="2179" w:type="dxa"/>
            <w:vAlign w:val="center"/>
          </w:tcPr>
          <w:p w14:paraId="49AC8E5C" w14:textId="49C44C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BDE3BBB" w14:textId="0AB8D88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7A66CBF" w14:textId="70573B5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6A69FF2" w14:textId="5D8D18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57BBD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AD3078" w14:textId="08F0FB6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3291C27" w14:textId="1FEA6F2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&gt;40</w:t>
            </w:r>
          </w:p>
        </w:tc>
        <w:tc>
          <w:tcPr>
            <w:tcW w:w="2179" w:type="dxa"/>
            <w:vAlign w:val="center"/>
          </w:tcPr>
          <w:p w14:paraId="5B29AC41" w14:textId="7FB6C38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1.56 (0.63-3.83)</w:t>
            </w:r>
          </w:p>
        </w:tc>
        <w:tc>
          <w:tcPr>
            <w:tcW w:w="971" w:type="dxa"/>
            <w:vAlign w:val="center"/>
          </w:tcPr>
          <w:p w14:paraId="68C21A45" w14:textId="2177A06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0.34</w:t>
            </w:r>
          </w:p>
        </w:tc>
        <w:tc>
          <w:tcPr>
            <w:tcW w:w="1618" w:type="dxa"/>
            <w:vAlign w:val="center"/>
          </w:tcPr>
          <w:p w14:paraId="7976C60B" w14:textId="0552710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C98934C" w14:textId="46C613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080A7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CD791A" w14:textId="37E3EAD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ABA00E" w14:textId="3DB4A3A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Radiological extent</w:t>
            </w:r>
          </w:p>
        </w:tc>
        <w:tc>
          <w:tcPr>
            <w:tcW w:w="2179" w:type="dxa"/>
            <w:vAlign w:val="center"/>
          </w:tcPr>
          <w:p w14:paraId="3828091C" w14:textId="55F61E7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2F250B5" w14:textId="5DFAD5C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0F3247" w14:textId="7AE80F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4308B7D1" w14:textId="33A2DF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5AF2D59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AA1D74" w14:textId="0A575F4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338BD8F" w14:textId="54EF73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bilateral cavity</w:t>
            </w:r>
          </w:p>
        </w:tc>
        <w:tc>
          <w:tcPr>
            <w:tcW w:w="2179" w:type="dxa"/>
            <w:vAlign w:val="center"/>
          </w:tcPr>
          <w:p w14:paraId="62CD0FA8" w14:textId="0128F28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FDE91D8" w14:textId="1AECEC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88E084D" w14:textId="0E40753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BE13D21" w14:textId="59DD0E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2E301D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F8909E" w14:textId="107DE0E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AD0CEEC" w14:textId="482962C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Bilateral cavity</w:t>
            </w:r>
          </w:p>
        </w:tc>
        <w:tc>
          <w:tcPr>
            <w:tcW w:w="2179" w:type="dxa"/>
            <w:vAlign w:val="center"/>
          </w:tcPr>
          <w:p w14:paraId="479EFF30" w14:textId="76BFE90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2.09 (0.87-5.04)</w:t>
            </w:r>
          </w:p>
        </w:tc>
        <w:tc>
          <w:tcPr>
            <w:tcW w:w="971" w:type="dxa"/>
            <w:vAlign w:val="center"/>
          </w:tcPr>
          <w:p w14:paraId="39B0AAE8" w14:textId="3B5B7E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0.09</w:t>
            </w:r>
          </w:p>
        </w:tc>
        <w:tc>
          <w:tcPr>
            <w:tcW w:w="1618" w:type="dxa"/>
            <w:vAlign w:val="center"/>
          </w:tcPr>
          <w:p w14:paraId="49995149" w14:textId="401EF5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9D0308B" w14:textId="7ECB43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AF456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CB4C0F" w14:textId="56D932A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731ADF2" w14:textId="657909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Radiological improvement</w:t>
            </w:r>
          </w:p>
        </w:tc>
        <w:tc>
          <w:tcPr>
            <w:tcW w:w="2179" w:type="dxa"/>
            <w:vAlign w:val="center"/>
          </w:tcPr>
          <w:p w14:paraId="57EAF63A" w14:textId="6F61313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BF4FCB0" w14:textId="7EAA54E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8EE22D" w14:textId="67885C9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7487A419" w14:textId="7553EC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0A5B12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072144" w14:textId="2F96BCC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1941028" w14:textId="44D5E66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83CC24C" w14:textId="5CF4E6C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DF6A971" w14:textId="3A45D5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ACF00A2" w14:textId="242AE9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258239E" w14:textId="1D3BD9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02221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F20695" w14:textId="1C21BEF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F375F5" w14:textId="55A7CE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0C0121E2" w14:textId="21B30DA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0.006 (0.0004-0.1)*</w:t>
            </w:r>
          </w:p>
        </w:tc>
        <w:tc>
          <w:tcPr>
            <w:tcW w:w="971" w:type="dxa"/>
            <w:vAlign w:val="center"/>
          </w:tcPr>
          <w:p w14:paraId="227D818B" w14:textId="6D2006E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0.0004*</w:t>
            </w:r>
          </w:p>
        </w:tc>
        <w:tc>
          <w:tcPr>
            <w:tcW w:w="1618" w:type="dxa"/>
            <w:vAlign w:val="center"/>
          </w:tcPr>
          <w:p w14:paraId="43DF6BF1" w14:textId="00B5A51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D3CCA19" w14:textId="538AF67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59F22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60DF78" w14:textId="151DF2E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769EA0A" w14:textId="38FD15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culture colony count</w:t>
            </w:r>
          </w:p>
        </w:tc>
        <w:tc>
          <w:tcPr>
            <w:tcW w:w="2179" w:type="dxa"/>
            <w:vAlign w:val="center"/>
          </w:tcPr>
          <w:p w14:paraId="45446D9B" w14:textId="603A8A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D2DA354" w14:textId="40DB7F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ADFCD6C" w14:textId="3FB58BA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46D85E1C" w14:textId="32BAC7C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5067D5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012945" w14:textId="428EF5C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8993CB8" w14:textId="0177E7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1+/scanty</w:t>
            </w:r>
          </w:p>
        </w:tc>
        <w:tc>
          <w:tcPr>
            <w:tcW w:w="2179" w:type="dxa"/>
            <w:vAlign w:val="center"/>
          </w:tcPr>
          <w:p w14:paraId="39BB340A" w14:textId="6FF33E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DC82B43" w14:textId="61B2FB9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3309C0E" w14:textId="2A6BA6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ADFA272" w14:textId="7ED9AF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F38DFF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7DBED1" w14:textId="0024FAF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0E37C3" w14:textId="25BC07E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2+/3+</w:t>
            </w:r>
          </w:p>
        </w:tc>
        <w:tc>
          <w:tcPr>
            <w:tcW w:w="2179" w:type="dxa"/>
            <w:vAlign w:val="center"/>
          </w:tcPr>
          <w:p w14:paraId="0D7DF388" w14:textId="398727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0.83 (0.41-1.67)</w:t>
            </w:r>
          </w:p>
        </w:tc>
        <w:tc>
          <w:tcPr>
            <w:tcW w:w="971" w:type="dxa"/>
            <w:vAlign w:val="center"/>
          </w:tcPr>
          <w:p w14:paraId="33F46B05" w14:textId="10F587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w:t>
            </w:r>
          </w:p>
        </w:tc>
        <w:tc>
          <w:tcPr>
            <w:tcW w:w="1618" w:type="dxa"/>
            <w:vAlign w:val="center"/>
          </w:tcPr>
          <w:p w14:paraId="42BA64A6" w14:textId="365F7AD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3B4193D" w14:textId="07F8021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9C8BBC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F530BE" w14:textId="5074F57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5BC855" w14:textId="31FA7A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Culture conversion within 3 months</w:t>
            </w:r>
          </w:p>
        </w:tc>
        <w:tc>
          <w:tcPr>
            <w:tcW w:w="2179" w:type="dxa"/>
            <w:vAlign w:val="center"/>
          </w:tcPr>
          <w:p w14:paraId="3C214084" w14:textId="714116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2B4E769" w14:textId="69098D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11E90B8" w14:textId="2E80E0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1CA2BA10" w14:textId="212A01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34BAAB8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D86B1B" w14:textId="63764A9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91ABEC" w14:textId="4C17CBD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87D50A7" w14:textId="47F4845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A8C014B" w14:textId="0A852F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81A5FEE" w14:textId="328E832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6DF0475" w14:textId="204965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B3E6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54697C" w14:textId="3AD14BA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95FA066" w14:textId="0A4FCB1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49947B0" w14:textId="322E01A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0.098 (0.042-0.23)*</w:t>
            </w:r>
          </w:p>
        </w:tc>
        <w:tc>
          <w:tcPr>
            <w:tcW w:w="971" w:type="dxa"/>
            <w:vAlign w:val="center"/>
          </w:tcPr>
          <w:p w14:paraId="47601496" w14:textId="2A02192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&lt;0.0001*</w:t>
            </w:r>
          </w:p>
        </w:tc>
        <w:tc>
          <w:tcPr>
            <w:tcW w:w="1618" w:type="dxa"/>
            <w:vAlign w:val="center"/>
          </w:tcPr>
          <w:p w14:paraId="4C029CAD" w14:textId="2D8C549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B417F0D" w14:textId="7B9734F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E0E417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95C906" w14:textId="72D80CC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4DAA7E" w14:textId="656FCDF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Drug resistance pattern</w:t>
            </w:r>
          </w:p>
        </w:tc>
        <w:tc>
          <w:tcPr>
            <w:tcW w:w="2179" w:type="dxa"/>
            <w:vAlign w:val="center"/>
          </w:tcPr>
          <w:p w14:paraId="29929045" w14:textId="0D3C7C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6B58180" w14:textId="6487E8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C3614EC" w14:textId="4CFA75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31CD5A4E" w14:textId="3F78EE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7F12C9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F372D6" w14:textId="1D6E44D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D896371" w14:textId="2A544E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&lt;3</w:t>
            </w:r>
          </w:p>
        </w:tc>
        <w:tc>
          <w:tcPr>
            <w:tcW w:w="2179" w:type="dxa"/>
            <w:vAlign w:val="center"/>
          </w:tcPr>
          <w:p w14:paraId="7AB8CEDF" w14:textId="7F4A5B5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EE545A3" w14:textId="629F08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CAD452C" w14:textId="0A290A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E438358" w14:textId="637793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425EC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C5F0DB" w14:textId="7D6154D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B5B316" w14:textId="1A0155D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&gt;=3</w:t>
            </w:r>
          </w:p>
        </w:tc>
        <w:tc>
          <w:tcPr>
            <w:tcW w:w="2179" w:type="dxa"/>
            <w:vAlign w:val="center"/>
          </w:tcPr>
          <w:p w14:paraId="07A42F4F" w14:textId="4046CB6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0.87 (0.43-1.76)</w:t>
            </w:r>
          </w:p>
        </w:tc>
        <w:tc>
          <w:tcPr>
            <w:tcW w:w="971" w:type="dxa"/>
            <w:vAlign w:val="center"/>
          </w:tcPr>
          <w:p w14:paraId="40B794C9" w14:textId="76F543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w:t>
            </w:r>
          </w:p>
        </w:tc>
        <w:tc>
          <w:tcPr>
            <w:tcW w:w="1618" w:type="dxa"/>
            <w:vAlign w:val="center"/>
          </w:tcPr>
          <w:p w14:paraId="5DD3A781" w14:textId="3A3990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BCDDA74" w14:textId="4D6D9F5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96588C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3A821B" w14:textId="0186B15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9E3E25" w14:textId="274D02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Concomitant disease</w:t>
            </w:r>
          </w:p>
        </w:tc>
        <w:tc>
          <w:tcPr>
            <w:tcW w:w="2179" w:type="dxa"/>
            <w:vAlign w:val="center"/>
          </w:tcPr>
          <w:p w14:paraId="58C2E057" w14:textId="505F608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7254DB6" w14:textId="760704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D230C5D" w14:textId="064D487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449E5667" w14:textId="5DE198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043B265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3C3E11" w14:textId="32960BD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D25BF81" w14:textId="41513F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C30B3F2" w14:textId="650B54A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3741CF5" w14:textId="7EBA74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887DF3B" w14:textId="5211BF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F8BE0C9" w14:textId="0DE327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495EC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3B58C2" w14:textId="5E6BB83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BC8F34D" w14:textId="658704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272AAF4F" w14:textId="07BEB98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1.45 (0.4-5.2)</w:t>
            </w:r>
          </w:p>
        </w:tc>
        <w:tc>
          <w:tcPr>
            <w:tcW w:w="971" w:type="dxa"/>
            <w:vAlign w:val="center"/>
          </w:tcPr>
          <w:p w14:paraId="2B94377A" w14:textId="3AE038C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0.57</w:t>
            </w:r>
          </w:p>
        </w:tc>
        <w:tc>
          <w:tcPr>
            <w:tcW w:w="1618" w:type="dxa"/>
            <w:vAlign w:val="center"/>
          </w:tcPr>
          <w:p w14:paraId="70210BA0" w14:textId="46EFD2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EC7DDD4" w14:textId="79621A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6B10B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A485F4" w14:textId="4395CEC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0B3BFD4" w14:textId="652ABE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Smoking</w:t>
            </w:r>
          </w:p>
        </w:tc>
        <w:tc>
          <w:tcPr>
            <w:tcW w:w="2179" w:type="dxa"/>
            <w:vAlign w:val="center"/>
          </w:tcPr>
          <w:p w14:paraId="0AD2E7DC" w14:textId="33CABC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8158D1B" w14:textId="03B0BC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DD33444" w14:textId="2E2CF8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3A88E2A1" w14:textId="0E4541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6C80D04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6DB266" w14:textId="11F47BA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961AC14" w14:textId="6B37D9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3133783" w14:textId="5891BA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3455191" w14:textId="69B36A1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556EB43" w14:textId="22F90B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28C5409" w14:textId="473F15B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EF8F32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C35364" w14:textId="5A30261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462F945" w14:textId="0431B3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401B305" w14:textId="01D2F2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2.51 (1.18-5.38)*</w:t>
            </w:r>
          </w:p>
        </w:tc>
        <w:tc>
          <w:tcPr>
            <w:tcW w:w="971" w:type="dxa"/>
            <w:vAlign w:val="center"/>
          </w:tcPr>
          <w:p w14:paraId="203D9079" w14:textId="14A3D5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c>
          <w:tcPr>
            <w:tcW w:w="1618" w:type="dxa"/>
            <w:vAlign w:val="center"/>
          </w:tcPr>
          <w:p w14:paraId="74DC3AA2" w14:textId="6C397A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FC26066" w14:textId="740A63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8E63B5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953805" w14:textId="4D8CE95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A9306A3" w14:textId="31E120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Alcohol</w:t>
            </w:r>
          </w:p>
        </w:tc>
        <w:tc>
          <w:tcPr>
            <w:tcW w:w="2179" w:type="dxa"/>
            <w:vAlign w:val="center"/>
          </w:tcPr>
          <w:p w14:paraId="6572677D" w14:textId="24B0484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0F9232A" w14:textId="19D25A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0C6ECA9" w14:textId="35DB91D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0A71C02D" w14:textId="43770F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4F7C09D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7F4CE6" w14:textId="499D106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B5FAA9" w14:textId="298C353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15DD679" w14:textId="02E3208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7F9B8D2" w14:textId="5E62C9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2343A76" w14:textId="0ED1AA6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8B3A98A" w14:textId="1C820B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D4E84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918C56" w14:textId="43EFCED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EC1B149" w14:textId="61DDE58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27BB0288" w14:textId="18BADE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4.66 (1.64-13.26)*</w:t>
            </w:r>
          </w:p>
        </w:tc>
        <w:tc>
          <w:tcPr>
            <w:tcW w:w="971" w:type="dxa"/>
            <w:vAlign w:val="center"/>
          </w:tcPr>
          <w:p w14:paraId="4C5CDA0C" w14:textId="53FBB2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0.004*</w:t>
            </w:r>
          </w:p>
        </w:tc>
        <w:tc>
          <w:tcPr>
            <w:tcW w:w="1618" w:type="dxa"/>
            <w:vAlign w:val="center"/>
          </w:tcPr>
          <w:p w14:paraId="2125D282" w14:textId="7A0E47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3097807" w14:textId="10EC71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27797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337D30" w14:textId="59CEFFE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56654A" w14:textId="753B39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Tobacco chewing</w:t>
            </w:r>
          </w:p>
        </w:tc>
        <w:tc>
          <w:tcPr>
            <w:tcW w:w="2179" w:type="dxa"/>
            <w:vAlign w:val="center"/>
          </w:tcPr>
          <w:p w14:paraId="3F78B355" w14:textId="7C28FA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484897E" w14:textId="4B15776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B9B506F" w14:textId="119200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50698BDD" w14:textId="2936CC7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463C068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6AF44A" w14:textId="364F9A7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F2A87AF" w14:textId="26E5DD3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DA42562" w14:textId="5B6539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D3AEE28" w14:textId="5556743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8CF27EF" w14:textId="70B503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E3BC687" w14:textId="6B5E99B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60C91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D44371" w14:textId="273B28B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52BEEF5" w14:textId="2394DE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17B33F3" w14:textId="21360E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1.49 (0.73-3.03)</w:t>
            </w:r>
          </w:p>
        </w:tc>
        <w:tc>
          <w:tcPr>
            <w:tcW w:w="971" w:type="dxa"/>
            <w:vAlign w:val="center"/>
          </w:tcPr>
          <w:p w14:paraId="5E84D05C" w14:textId="31E21A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0.27</w:t>
            </w:r>
          </w:p>
        </w:tc>
        <w:tc>
          <w:tcPr>
            <w:tcW w:w="1618" w:type="dxa"/>
            <w:vAlign w:val="center"/>
          </w:tcPr>
          <w:p w14:paraId="283A4685" w14:textId="4A270B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EB021C6" w14:textId="56E3FE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C54A7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321805" w14:textId="03A0E5F0"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Janmeja, 2017</w:t>
            </w:r>
            <w:r w:rsidRPr="008939A1">
              <w:rPr>
                <w:rFonts w:ascii="Arial" w:hAnsi="Arial" w:cs="Arial"/>
                <w:color w:val="000000"/>
                <w:sz w:val="18"/>
                <w:szCs w:val="18"/>
                <w:vertAlign w:val="superscript"/>
              </w:rPr>
              <w:t>b</w:t>
            </w:r>
            <w:r w:rsidRPr="008939A1">
              <w:rPr>
                <w:rFonts w:ascii="Arial" w:hAnsi="Arial" w:cs="Arial"/>
                <w:b w:val="0"/>
                <w:bCs w:val="0"/>
                <w:color w:val="000000"/>
                <w:sz w:val="18"/>
                <w:szCs w:val="18"/>
              </w:rPr>
              <w:t xml:space="preserve"> </w:t>
            </w:r>
            <w:r w:rsidRPr="008939A1">
              <w:rPr>
                <w:rFonts w:ascii="Arial" w:hAnsi="Arial" w:cs="Arial"/>
                <w:color w:val="000000"/>
                <w:sz w:val="18"/>
                <w:szCs w:val="18"/>
              </w:rPr>
              <w:t>(Chandigarh)</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modification of therapy, and loss to follow-up as a composite outcome</w:t>
            </w:r>
          </w:p>
        </w:tc>
        <w:tc>
          <w:tcPr>
            <w:tcW w:w="2097" w:type="dxa"/>
            <w:vAlign w:val="center"/>
          </w:tcPr>
          <w:p w14:paraId="5BD0533A" w14:textId="4EA1E0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6215C8FC" w14:textId="333291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78CC617B" w14:textId="3613D42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3C4A823" w14:textId="31BE03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3A733BAE" w14:textId="619190D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30B5A7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C5AEC9" w14:textId="286E693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2CF37DA" w14:textId="6C62CE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r w:rsidRPr="008939A1">
              <w:rPr>
                <w:rFonts w:ascii="Arial" w:hAnsi="Arial" w:cs="Arial"/>
                <w:b/>
                <w:bCs/>
                <w:color w:val="000000"/>
                <w:sz w:val="18"/>
                <w:szCs w:val="18"/>
                <w:vertAlign w:val="superscript"/>
              </w:rPr>
              <w:t>c,</w:t>
            </w:r>
            <w:r w:rsidR="00BB2FCD">
              <w:rPr>
                <w:rFonts w:ascii="Arial" w:hAnsi="Arial" w:cs="Arial"/>
                <w:b/>
                <w:bCs/>
                <w:color w:val="000000"/>
                <w:sz w:val="18"/>
                <w:szCs w:val="18"/>
                <w:vertAlign w:val="superscript"/>
              </w:rPr>
              <w:t>***</w:t>
            </w:r>
          </w:p>
        </w:tc>
        <w:tc>
          <w:tcPr>
            <w:tcW w:w="2179" w:type="dxa"/>
            <w:vAlign w:val="center"/>
          </w:tcPr>
          <w:p w14:paraId="329E7013" w14:textId="290B3D4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33E667E" w14:textId="2F3A98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BEE9E3C" w14:textId="760C3E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C390896" w14:textId="4EB5B3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00E28C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998A8D" w14:textId="2BC607F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5E651378" w14:textId="672B49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year increase in age</w:t>
            </w:r>
          </w:p>
        </w:tc>
        <w:tc>
          <w:tcPr>
            <w:tcW w:w="2179" w:type="dxa"/>
            <w:vAlign w:val="center"/>
          </w:tcPr>
          <w:p w14:paraId="66A8D109" w14:textId="02B609E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1.03 (1.0-1.05)*</w:t>
            </w:r>
          </w:p>
        </w:tc>
        <w:tc>
          <w:tcPr>
            <w:tcW w:w="971" w:type="dxa"/>
            <w:vAlign w:val="center"/>
          </w:tcPr>
          <w:p w14:paraId="75683C6E" w14:textId="1CA6A2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0.002*</w:t>
            </w:r>
          </w:p>
        </w:tc>
        <w:tc>
          <w:tcPr>
            <w:tcW w:w="1618" w:type="dxa"/>
            <w:vAlign w:val="center"/>
          </w:tcPr>
          <w:p w14:paraId="3AE332F6" w14:textId="3FA7BE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1.05 (1.0-1.09)*</w:t>
            </w:r>
          </w:p>
        </w:tc>
        <w:tc>
          <w:tcPr>
            <w:tcW w:w="1620" w:type="dxa"/>
            <w:vAlign w:val="center"/>
          </w:tcPr>
          <w:p w14:paraId="3926C988" w14:textId="21333B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r>
      <w:tr w:rsidR="008939A1" w:rsidRPr="00201B71" w14:paraId="2DD42A4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3FCB09" w14:textId="456BBBB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C5D098F" w14:textId="68F7D2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r w:rsidR="00BB2FCD">
              <w:rPr>
                <w:rFonts w:ascii="Arial" w:hAnsi="Arial" w:cs="Arial"/>
                <w:b/>
                <w:bCs/>
                <w:color w:val="000000"/>
                <w:sz w:val="18"/>
                <w:szCs w:val="18"/>
                <w:vertAlign w:val="superscript"/>
              </w:rPr>
              <w:t>***</w:t>
            </w:r>
          </w:p>
        </w:tc>
        <w:tc>
          <w:tcPr>
            <w:tcW w:w="2179" w:type="dxa"/>
            <w:vAlign w:val="center"/>
          </w:tcPr>
          <w:p w14:paraId="7844A55D" w14:textId="72E8931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C88C8A2" w14:textId="5F5EE6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85E5C4" w14:textId="56C2F7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9CC4DDE" w14:textId="10AFCF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EA09D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6767C5" w14:textId="43B7EBE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D04D950" w14:textId="01E253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3E11CFB8" w14:textId="62A4EB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C5A90D9" w14:textId="6BDB45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973A7DA" w14:textId="560115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4FB39EC" w14:textId="02A638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E131A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8982A9" w14:textId="3DC59C3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3664E49" w14:textId="6105E4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56D60589" w14:textId="3A0BFA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1.26 (0.75-2.12)</w:t>
            </w:r>
          </w:p>
        </w:tc>
        <w:tc>
          <w:tcPr>
            <w:tcW w:w="971" w:type="dxa"/>
            <w:vAlign w:val="center"/>
          </w:tcPr>
          <w:p w14:paraId="6B9F34E4" w14:textId="7887B1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0.38</w:t>
            </w:r>
          </w:p>
        </w:tc>
        <w:tc>
          <w:tcPr>
            <w:tcW w:w="1618" w:type="dxa"/>
            <w:vAlign w:val="center"/>
          </w:tcPr>
          <w:p w14:paraId="55BD085C" w14:textId="08B29D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FF6A33D" w14:textId="4757C5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90320D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39B87E" w14:textId="0D4635F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678CCC" w14:textId="767AE6F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Unsuccessful outcome in previous anti-TB therapy</w:t>
            </w:r>
            <w:r w:rsidR="00BB2FCD">
              <w:rPr>
                <w:rFonts w:ascii="Arial" w:hAnsi="Arial" w:cs="Arial"/>
                <w:b/>
                <w:bCs/>
                <w:color w:val="000000"/>
                <w:sz w:val="18"/>
                <w:szCs w:val="18"/>
                <w:vertAlign w:val="superscript"/>
              </w:rPr>
              <w:t>***</w:t>
            </w:r>
          </w:p>
        </w:tc>
        <w:tc>
          <w:tcPr>
            <w:tcW w:w="2179" w:type="dxa"/>
            <w:vAlign w:val="center"/>
          </w:tcPr>
          <w:p w14:paraId="35912B7A" w14:textId="0943CED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D3DB818" w14:textId="0963F1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3CC4337" w14:textId="5A4575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E3B6E4C" w14:textId="35B8BB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6A1D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10B486" w14:textId="0B07032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EA4448" w14:textId="271099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D4A6290" w14:textId="42D235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9B3F112" w14:textId="156AF3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73439AD" w14:textId="4300D7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9955851" w14:textId="124F79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72B6A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005DD2" w14:textId="0E04C58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C1C0627" w14:textId="681B66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A24B6DE" w14:textId="7E4753A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2.08 (1.17-3.67)*</w:t>
            </w:r>
          </w:p>
        </w:tc>
        <w:tc>
          <w:tcPr>
            <w:tcW w:w="971" w:type="dxa"/>
            <w:vAlign w:val="center"/>
          </w:tcPr>
          <w:p w14:paraId="6D886565" w14:textId="11602B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c>
          <w:tcPr>
            <w:tcW w:w="1618" w:type="dxa"/>
            <w:vAlign w:val="center"/>
          </w:tcPr>
          <w:p w14:paraId="24A6D28C" w14:textId="317813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EE80C44" w14:textId="668DB0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527D75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A20D50" w14:textId="64BD281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EE59B38" w14:textId="3E9D5A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Number of previous ATT courses &gt;=1</w:t>
            </w:r>
            <w:r w:rsidR="00BB2FCD">
              <w:rPr>
                <w:rFonts w:ascii="Arial" w:hAnsi="Arial" w:cs="Arial"/>
                <w:b/>
                <w:bCs/>
                <w:color w:val="000000"/>
                <w:sz w:val="18"/>
                <w:szCs w:val="18"/>
                <w:vertAlign w:val="superscript"/>
              </w:rPr>
              <w:t>***</w:t>
            </w:r>
          </w:p>
        </w:tc>
        <w:tc>
          <w:tcPr>
            <w:tcW w:w="2179" w:type="dxa"/>
            <w:vAlign w:val="center"/>
          </w:tcPr>
          <w:p w14:paraId="69806F36" w14:textId="14AD683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F374979" w14:textId="5B8461A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70AA584" w14:textId="00A3CCD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E7C647D" w14:textId="26F6274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6DAEF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7D0CD5" w14:textId="4C4D9A1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621441" w14:textId="581D85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9AFE965" w14:textId="7F888B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C996AD5" w14:textId="34585D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A44E7C" w14:textId="3D0FD5A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E63D479" w14:textId="2383320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4ED5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18C35D" w14:textId="7B239E7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0B9636" w14:textId="20825C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 </w:t>
            </w:r>
          </w:p>
        </w:tc>
        <w:tc>
          <w:tcPr>
            <w:tcW w:w="2179" w:type="dxa"/>
            <w:vAlign w:val="center"/>
          </w:tcPr>
          <w:p w14:paraId="3C8E5DC6" w14:textId="441304A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2.05 (1.15-3.67)*</w:t>
            </w:r>
          </w:p>
        </w:tc>
        <w:tc>
          <w:tcPr>
            <w:tcW w:w="971" w:type="dxa"/>
            <w:vAlign w:val="center"/>
          </w:tcPr>
          <w:p w14:paraId="3CB04BB2" w14:textId="28A6DD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c>
          <w:tcPr>
            <w:tcW w:w="1618" w:type="dxa"/>
            <w:vAlign w:val="center"/>
          </w:tcPr>
          <w:p w14:paraId="5254D28A" w14:textId="249404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B1DE109" w14:textId="5D6E3EB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C7757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536267" w14:textId="696A156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CF2D637" w14:textId="4856C2A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3 month sputum culture conversion</w:t>
            </w:r>
            <w:r w:rsidR="00BB2FCD">
              <w:rPr>
                <w:rFonts w:ascii="Arial" w:hAnsi="Arial" w:cs="Arial"/>
                <w:b/>
                <w:bCs/>
                <w:color w:val="000000"/>
                <w:sz w:val="18"/>
                <w:szCs w:val="18"/>
                <w:vertAlign w:val="superscript"/>
              </w:rPr>
              <w:t>***</w:t>
            </w:r>
          </w:p>
        </w:tc>
        <w:tc>
          <w:tcPr>
            <w:tcW w:w="2179" w:type="dxa"/>
            <w:vAlign w:val="center"/>
          </w:tcPr>
          <w:p w14:paraId="0B110328" w14:textId="6B2C33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6B2BCB8" w14:textId="19AF43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1FEB89C" w14:textId="73C7084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3FD0361" w14:textId="3595320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375E0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603ED1" w14:textId="37AC42C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C56A747" w14:textId="668AB42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 </w:t>
            </w:r>
          </w:p>
        </w:tc>
        <w:tc>
          <w:tcPr>
            <w:tcW w:w="2179" w:type="dxa"/>
            <w:vAlign w:val="center"/>
          </w:tcPr>
          <w:p w14:paraId="635C0FFB" w14:textId="722DBF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DDDEB12" w14:textId="602571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8FF80B" w14:textId="1771A0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F2B840E" w14:textId="7D1AF0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2AD7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348EC3" w14:textId="0D8799F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755AD40" w14:textId="262B3E8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CE444FF" w14:textId="640A7CA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1.79 (0.85-3.78)</w:t>
            </w:r>
          </w:p>
        </w:tc>
        <w:tc>
          <w:tcPr>
            <w:tcW w:w="971" w:type="dxa"/>
            <w:vAlign w:val="center"/>
          </w:tcPr>
          <w:p w14:paraId="1C37AED3" w14:textId="015E35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0.12</w:t>
            </w:r>
          </w:p>
        </w:tc>
        <w:tc>
          <w:tcPr>
            <w:tcW w:w="1618" w:type="dxa"/>
            <w:vAlign w:val="center"/>
          </w:tcPr>
          <w:p w14:paraId="1F3A935F" w14:textId="164650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5345843" w14:textId="2286904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7B34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95AAA9" w14:textId="1F5AB10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AC0E9FD" w14:textId="513937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w:t>
            </w:r>
            <w:r w:rsidR="00BB2FCD">
              <w:rPr>
                <w:rFonts w:ascii="Arial" w:hAnsi="Arial" w:cs="Arial"/>
                <w:b/>
                <w:bCs/>
                <w:color w:val="000000"/>
                <w:sz w:val="18"/>
                <w:szCs w:val="18"/>
                <w:vertAlign w:val="superscript"/>
              </w:rPr>
              <w:t>***</w:t>
            </w:r>
          </w:p>
        </w:tc>
        <w:tc>
          <w:tcPr>
            <w:tcW w:w="2179" w:type="dxa"/>
            <w:vAlign w:val="center"/>
          </w:tcPr>
          <w:p w14:paraId="15DD6B86" w14:textId="7BABC84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A72BAA2" w14:textId="082F7F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6ED994" w14:textId="212BAF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D9DDEDB" w14:textId="23EC746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8E7E4A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8A9A4C" w14:textId="413A03C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4E08C9" w14:textId="69AF04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 </w:t>
            </w:r>
          </w:p>
        </w:tc>
        <w:tc>
          <w:tcPr>
            <w:tcW w:w="2179" w:type="dxa"/>
            <w:vAlign w:val="center"/>
          </w:tcPr>
          <w:p w14:paraId="71B3E32E" w14:textId="7A55A9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D1F4596" w14:textId="4359D06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3BD584B" w14:textId="679C88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1F1160E" w14:textId="7B1B96D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DCB0C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3B1AFB" w14:textId="6C767A3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D86D9E2" w14:textId="183B6E2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961B6FA" w14:textId="3AFE27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3.74 (2.04-6.84)*</w:t>
            </w:r>
          </w:p>
        </w:tc>
        <w:tc>
          <w:tcPr>
            <w:tcW w:w="971" w:type="dxa"/>
            <w:vAlign w:val="center"/>
          </w:tcPr>
          <w:p w14:paraId="74B562AB" w14:textId="433F8A4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c>
          <w:tcPr>
            <w:tcW w:w="1618" w:type="dxa"/>
            <w:vAlign w:val="center"/>
          </w:tcPr>
          <w:p w14:paraId="6D972FC2" w14:textId="77A8F25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4.52 (1.21-16.6)*</w:t>
            </w:r>
          </w:p>
        </w:tc>
        <w:tc>
          <w:tcPr>
            <w:tcW w:w="1620" w:type="dxa"/>
            <w:vAlign w:val="center"/>
          </w:tcPr>
          <w:p w14:paraId="5C100635" w14:textId="27664C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098716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A2BE49" w14:textId="1A9B248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B6ABCE0" w14:textId="4CD489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Adverse drug reaction</w:t>
            </w:r>
          </w:p>
        </w:tc>
        <w:tc>
          <w:tcPr>
            <w:tcW w:w="2179" w:type="dxa"/>
            <w:vAlign w:val="center"/>
          </w:tcPr>
          <w:p w14:paraId="48DCCCB8" w14:textId="10A66B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A685AF" w14:textId="5B67DF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63786B" w14:textId="3AE698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70F85A6" w14:textId="3B6E849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918F5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86A7D0" w14:textId="19E25A6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EE08EC3" w14:textId="1BB39D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77D18B27" w14:textId="54AD2C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CD45FD6" w14:textId="129712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A6D7A92" w14:textId="48BFFA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504071D" w14:textId="08085F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5BC97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35ECF4" w14:textId="4442DD8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4D02462" w14:textId="543A401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01091FB" w14:textId="59B992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1.79 (0.9-3.56)</w:t>
            </w:r>
          </w:p>
        </w:tc>
        <w:tc>
          <w:tcPr>
            <w:tcW w:w="971" w:type="dxa"/>
            <w:vAlign w:val="center"/>
          </w:tcPr>
          <w:p w14:paraId="66BCFD82" w14:textId="3F2FE13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w:t>
            </w:r>
          </w:p>
        </w:tc>
        <w:tc>
          <w:tcPr>
            <w:tcW w:w="1618" w:type="dxa"/>
            <w:vAlign w:val="center"/>
          </w:tcPr>
          <w:p w14:paraId="7B564E52" w14:textId="2AE0752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907A7C9" w14:textId="7FFBB9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54E14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0F95CD" w14:textId="76FCDDC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3F2CAB0" w14:textId="5DD4E5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BMI</w:t>
            </w:r>
            <w:r w:rsidRPr="008939A1">
              <w:rPr>
                <w:rFonts w:ascii="Arial" w:hAnsi="Arial" w:cs="Arial"/>
                <w:b/>
                <w:bCs/>
                <w:color w:val="000000"/>
                <w:sz w:val="18"/>
                <w:szCs w:val="18"/>
                <w:vertAlign w:val="superscript"/>
              </w:rPr>
              <w:t>c</w:t>
            </w:r>
          </w:p>
        </w:tc>
        <w:tc>
          <w:tcPr>
            <w:tcW w:w="2179" w:type="dxa"/>
            <w:vAlign w:val="center"/>
          </w:tcPr>
          <w:p w14:paraId="4456AD62" w14:textId="4B7CC5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4674B9" w14:textId="0CBAC8F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5F8BB2B" w14:textId="74BC756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23131EA" w14:textId="7CF01F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BFBC3B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5369FD" w14:textId="22FADE4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615D8CA" w14:textId="0D2DFB7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unit decrease in BMI</w:t>
            </w:r>
          </w:p>
        </w:tc>
        <w:tc>
          <w:tcPr>
            <w:tcW w:w="2179" w:type="dxa"/>
            <w:vAlign w:val="center"/>
          </w:tcPr>
          <w:p w14:paraId="4F2A9AF8" w14:textId="381514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1.15 (1.06-1.24)*</w:t>
            </w:r>
          </w:p>
        </w:tc>
        <w:tc>
          <w:tcPr>
            <w:tcW w:w="971" w:type="dxa"/>
            <w:vAlign w:val="center"/>
          </w:tcPr>
          <w:p w14:paraId="3087F0EA" w14:textId="1BCD6B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0.001*</w:t>
            </w:r>
          </w:p>
        </w:tc>
        <w:tc>
          <w:tcPr>
            <w:tcW w:w="1618" w:type="dxa"/>
            <w:vAlign w:val="center"/>
          </w:tcPr>
          <w:p w14:paraId="6A320C29" w14:textId="32A8911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D0961DB" w14:textId="07D2A62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F50BB7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8EE218" w14:textId="373DD42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884A48A" w14:textId="59FFD04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Diabetes</w:t>
            </w:r>
          </w:p>
        </w:tc>
        <w:tc>
          <w:tcPr>
            <w:tcW w:w="2179" w:type="dxa"/>
            <w:vAlign w:val="center"/>
          </w:tcPr>
          <w:p w14:paraId="63A8F23C" w14:textId="45E608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361D929" w14:textId="24F0B9A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BD4F347" w14:textId="420FCBF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385CE85" w14:textId="731052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274FF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3423CA" w14:textId="544C9DB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64DBD58" w14:textId="1A4B14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1F65C551" w14:textId="4D6CB3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E4F8114" w14:textId="5E28BB8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B17AF22" w14:textId="5BAF7A0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6A6A783" w14:textId="75E9DA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20A4C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739F25" w14:textId="277CC0E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7AD0450" w14:textId="7800EE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 </w:t>
            </w:r>
          </w:p>
        </w:tc>
        <w:tc>
          <w:tcPr>
            <w:tcW w:w="2179" w:type="dxa"/>
            <w:vAlign w:val="center"/>
          </w:tcPr>
          <w:p w14:paraId="438B61E8" w14:textId="56DADC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2.33 (0.98-5.15)</w:t>
            </w:r>
          </w:p>
        </w:tc>
        <w:tc>
          <w:tcPr>
            <w:tcW w:w="971" w:type="dxa"/>
            <w:vAlign w:val="center"/>
          </w:tcPr>
          <w:p w14:paraId="5537CA09" w14:textId="255780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0.053</w:t>
            </w:r>
          </w:p>
        </w:tc>
        <w:tc>
          <w:tcPr>
            <w:tcW w:w="1618" w:type="dxa"/>
            <w:vAlign w:val="center"/>
          </w:tcPr>
          <w:p w14:paraId="584EA36B" w14:textId="28EE1D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E02C24" w14:textId="51DCFB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F37522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37DBE1" w14:textId="259DA2F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9FAFE0A" w14:textId="2B8132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Smoking</w:t>
            </w:r>
          </w:p>
        </w:tc>
        <w:tc>
          <w:tcPr>
            <w:tcW w:w="2179" w:type="dxa"/>
            <w:vAlign w:val="center"/>
          </w:tcPr>
          <w:p w14:paraId="4CF07B0E" w14:textId="168692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0ADB57B" w14:textId="43BD824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3181103" w14:textId="583ABA2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D519E6C" w14:textId="600429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241420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576F7E" w14:textId="1AA700F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5D1FFF" w14:textId="13DC83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8A150C8" w14:textId="0DB956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FA4C5A6" w14:textId="1A3DC5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F3F4599" w14:textId="4ECE4C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95DE5B0" w14:textId="5B5B14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71E2A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8E6C51" w14:textId="503B334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EDE4999" w14:textId="0A2A12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0BA5B2F" w14:textId="0B132E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1.25 (0.7-2.23)</w:t>
            </w:r>
          </w:p>
        </w:tc>
        <w:tc>
          <w:tcPr>
            <w:tcW w:w="971" w:type="dxa"/>
            <w:vAlign w:val="center"/>
          </w:tcPr>
          <w:p w14:paraId="5848E36E" w14:textId="79EBEB7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0.46</w:t>
            </w:r>
          </w:p>
        </w:tc>
        <w:tc>
          <w:tcPr>
            <w:tcW w:w="1618" w:type="dxa"/>
            <w:vAlign w:val="center"/>
          </w:tcPr>
          <w:p w14:paraId="7F49C621" w14:textId="6AB453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C42D1A7" w14:textId="22F13C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43C0D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10616E" w14:textId="1BA5855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576871D" w14:textId="37FA28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Alcoholic</w:t>
            </w:r>
          </w:p>
        </w:tc>
        <w:tc>
          <w:tcPr>
            <w:tcW w:w="2179" w:type="dxa"/>
            <w:vAlign w:val="center"/>
          </w:tcPr>
          <w:p w14:paraId="7F2A2851" w14:textId="12FE65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F59A1E4" w14:textId="447E2B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CA4620B" w14:textId="3760474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952455E" w14:textId="039A437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181A25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D6265F" w14:textId="5019C35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88AF2BD" w14:textId="07683F3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458F0989" w14:textId="454E13E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B6DB48C" w14:textId="5F5F10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AB4284A" w14:textId="5D0E17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C7A7905" w14:textId="009A25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DB15F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3E92B1" w14:textId="34A266C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C8E6006" w14:textId="554CEF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D06AA36" w14:textId="037CA6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1.23 (0.66-2.3)</w:t>
            </w:r>
          </w:p>
        </w:tc>
        <w:tc>
          <w:tcPr>
            <w:tcW w:w="971" w:type="dxa"/>
            <w:vAlign w:val="center"/>
          </w:tcPr>
          <w:p w14:paraId="43BC9FE6" w14:textId="5FF913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0.48</w:t>
            </w:r>
          </w:p>
        </w:tc>
        <w:tc>
          <w:tcPr>
            <w:tcW w:w="1618" w:type="dxa"/>
            <w:vAlign w:val="center"/>
          </w:tcPr>
          <w:p w14:paraId="364F22EE" w14:textId="7180770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4FBDF47" w14:textId="6863F2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7F364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BB50E9" w14:textId="5D60F51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1BCDBE" w14:textId="49BDC01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Hemoglobin</w:t>
            </w:r>
            <w:r w:rsidRPr="008939A1">
              <w:rPr>
                <w:rFonts w:ascii="Arial" w:hAnsi="Arial" w:cs="Arial"/>
                <w:b/>
                <w:bCs/>
                <w:color w:val="000000"/>
                <w:sz w:val="18"/>
                <w:szCs w:val="18"/>
                <w:vertAlign w:val="superscript"/>
              </w:rPr>
              <w:t>c,</w:t>
            </w:r>
            <w:r w:rsidR="00BB2FCD">
              <w:rPr>
                <w:rFonts w:ascii="Arial" w:hAnsi="Arial" w:cs="Arial"/>
                <w:b/>
                <w:bCs/>
                <w:color w:val="000000"/>
                <w:sz w:val="18"/>
                <w:szCs w:val="18"/>
                <w:vertAlign w:val="superscript"/>
              </w:rPr>
              <w:t>***</w:t>
            </w:r>
          </w:p>
        </w:tc>
        <w:tc>
          <w:tcPr>
            <w:tcW w:w="2179" w:type="dxa"/>
            <w:vAlign w:val="center"/>
          </w:tcPr>
          <w:p w14:paraId="16B0B65C" w14:textId="698E78D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450B414" w14:textId="19BEB3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7190FC5" w14:textId="43F4AA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77EF4BA" w14:textId="1C35C41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A61C1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3752DA53" w14:textId="55B116E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08E7E65" w14:textId="05C76BC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unit decrease in hemoglobin</w:t>
            </w:r>
          </w:p>
        </w:tc>
        <w:tc>
          <w:tcPr>
            <w:tcW w:w="2179" w:type="dxa"/>
            <w:vAlign w:val="center"/>
          </w:tcPr>
          <w:p w14:paraId="75938CCE" w14:textId="4E7DF0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1.25 (1.09-1.43)*</w:t>
            </w:r>
          </w:p>
        </w:tc>
        <w:tc>
          <w:tcPr>
            <w:tcW w:w="971" w:type="dxa"/>
            <w:vAlign w:val="center"/>
          </w:tcPr>
          <w:p w14:paraId="388DA9CF" w14:textId="5076D45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0.001*</w:t>
            </w:r>
          </w:p>
        </w:tc>
        <w:tc>
          <w:tcPr>
            <w:tcW w:w="1618" w:type="dxa"/>
            <w:vAlign w:val="center"/>
          </w:tcPr>
          <w:p w14:paraId="2DB829AA" w14:textId="79BCE89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D2332D5" w14:textId="5F32F0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FD0B65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3E186C" w14:textId="4033A3D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3BBEF9" w14:textId="4E4CD8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 albumin</w:t>
            </w:r>
            <w:r w:rsidRPr="008939A1">
              <w:rPr>
                <w:rFonts w:ascii="Arial" w:hAnsi="Arial" w:cs="Arial"/>
                <w:b/>
                <w:bCs/>
                <w:color w:val="000000"/>
                <w:sz w:val="18"/>
                <w:szCs w:val="18"/>
                <w:vertAlign w:val="superscript"/>
              </w:rPr>
              <w:t>c,</w:t>
            </w:r>
            <w:r w:rsidR="00BB2FCD">
              <w:rPr>
                <w:rFonts w:ascii="Arial" w:hAnsi="Arial" w:cs="Arial"/>
                <w:b/>
                <w:bCs/>
                <w:color w:val="000000"/>
                <w:sz w:val="18"/>
                <w:szCs w:val="18"/>
                <w:vertAlign w:val="superscript"/>
              </w:rPr>
              <w:t>***</w:t>
            </w:r>
          </w:p>
        </w:tc>
        <w:tc>
          <w:tcPr>
            <w:tcW w:w="2179" w:type="dxa"/>
            <w:vAlign w:val="center"/>
          </w:tcPr>
          <w:p w14:paraId="3F1A4B32" w14:textId="2D9F293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EC39700" w14:textId="4DFC2D5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84D309" w14:textId="5E645C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2A0D9CF" w14:textId="4B2CBC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6D0490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F0D14C" w14:textId="0E48BA3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59A1D55" w14:textId="171DAF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unit decrease in albumin </w:t>
            </w:r>
          </w:p>
        </w:tc>
        <w:tc>
          <w:tcPr>
            <w:tcW w:w="2179" w:type="dxa"/>
            <w:vAlign w:val="center"/>
          </w:tcPr>
          <w:p w14:paraId="34644615" w14:textId="68DE8B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2.26 (1.34-3.80)*</w:t>
            </w:r>
          </w:p>
        </w:tc>
        <w:tc>
          <w:tcPr>
            <w:tcW w:w="971" w:type="dxa"/>
            <w:vAlign w:val="center"/>
          </w:tcPr>
          <w:p w14:paraId="05E16561" w14:textId="3C99ED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0.002*</w:t>
            </w:r>
          </w:p>
        </w:tc>
        <w:tc>
          <w:tcPr>
            <w:tcW w:w="1618" w:type="dxa"/>
            <w:vAlign w:val="center"/>
          </w:tcPr>
          <w:p w14:paraId="32FAF43C" w14:textId="782850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3.71 (1.22-11.3)*</w:t>
            </w:r>
          </w:p>
        </w:tc>
        <w:tc>
          <w:tcPr>
            <w:tcW w:w="1620" w:type="dxa"/>
            <w:vAlign w:val="center"/>
          </w:tcPr>
          <w:p w14:paraId="60786BE6" w14:textId="3DA75E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68670E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8F19D0" w14:textId="58D9C6F4"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Kandi, 2021</w:t>
            </w:r>
            <w:r w:rsidRPr="008939A1">
              <w:rPr>
                <w:rFonts w:ascii="Arial" w:hAnsi="Arial" w:cs="Arial"/>
                <w:color w:val="000000"/>
                <w:sz w:val="18"/>
                <w:szCs w:val="18"/>
                <w:vertAlign w:val="superscript"/>
              </w:rPr>
              <w:t>a</w:t>
            </w:r>
            <w:r w:rsidRPr="008939A1">
              <w:rPr>
                <w:rFonts w:ascii="Arial" w:hAnsi="Arial" w:cs="Arial"/>
                <w:color w:val="000000"/>
                <w:sz w:val="18"/>
                <w:szCs w:val="18"/>
              </w:rPr>
              <w:t xml:space="preserve"> (Telangana)</w:t>
            </w:r>
            <w:r w:rsidRPr="008939A1">
              <w:rPr>
                <w:rFonts w:ascii="Arial" w:hAnsi="Arial" w:cs="Arial"/>
                <w:color w:val="000000"/>
                <w:sz w:val="18"/>
                <w:szCs w:val="18"/>
              </w:rPr>
              <w:br/>
            </w:r>
            <w:r w:rsidRPr="008939A1">
              <w:rPr>
                <w:rFonts w:ascii="Arial" w:hAnsi="Arial" w:cs="Arial"/>
                <w:i/>
                <w:iCs/>
                <w:color w:val="000000"/>
                <w:sz w:val="18"/>
                <w:szCs w:val="18"/>
              </w:rPr>
              <w:t>Outcome: Treatment failure, switch to XDR treatment, LTFU and death as a composite outcome</w:t>
            </w:r>
          </w:p>
        </w:tc>
        <w:tc>
          <w:tcPr>
            <w:tcW w:w="2097" w:type="dxa"/>
            <w:vAlign w:val="center"/>
          </w:tcPr>
          <w:p w14:paraId="2FDE3334" w14:textId="35B258B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7A5F286E" w14:textId="1601D7F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2F9EFC4C" w14:textId="5FC712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141BEAA" w14:textId="730EFE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23C2512" w14:textId="214A8E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7CECD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B3F11C" w14:textId="443EFBB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635B1AA" w14:textId="3F4C9C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24ED8F37" w14:textId="791B3F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89BFD42" w14:textId="254E83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34FA35F" w14:textId="501AA4E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13B378C" w14:textId="2934E7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CEEDA1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9B5C5A" w14:textId="6D93426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2A32E35B" w14:textId="4566BD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7D48DADE" w14:textId="1186D33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F017B6B" w14:textId="7C6292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E8B2FB" w14:textId="6CA082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8270B71" w14:textId="64B5C2B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F19F35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31C814" w14:textId="2BFC92D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AD55653" w14:textId="139B30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055D6454" w14:textId="438F68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1.99 (1.31-3.02)*</w:t>
            </w:r>
          </w:p>
        </w:tc>
        <w:tc>
          <w:tcPr>
            <w:tcW w:w="971" w:type="dxa"/>
            <w:vAlign w:val="center"/>
          </w:tcPr>
          <w:p w14:paraId="6ADEAA81" w14:textId="6F9666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0.001*</w:t>
            </w:r>
          </w:p>
        </w:tc>
        <w:tc>
          <w:tcPr>
            <w:tcW w:w="1618" w:type="dxa"/>
            <w:vAlign w:val="center"/>
          </w:tcPr>
          <w:p w14:paraId="7B3FF558" w14:textId="77F9528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FB4331E" w14:textId="32DFA01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8A5D4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9A4573" w14:textId="480D82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667209F" w14:textId="4949A5D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p>
        </w:tc>
        <w:tc>
          <w:tcPr>
            <w:tcW w:w="2179" w:type="dxa"/>
            <w:vAlign w:val="center"/>
          </w:tcPr>
          <w:p w14:paraId="4D5B576A" w14:textId="296B05F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4356DAD" w14:textId="09D1843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0BD5C77" w14:textId="45C9180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B911A2D" w14:textId="4EAAAD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957856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E02151" w14:textId="04D9E68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D6B1084" w14:textId="366E12E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Younger than 50</w:t>
            </w:r>
          </w:p>
        </w:tc>
        <w:tc>
          <w:tcPr>
            <w:tcW w:w="2179" w:type="dxa"/>
            <w:vAlign w:val="center"/>
          </w:tcPr>
          <w:p w14:paraId="3F658DF7" w14:textId="37D7E8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60419DE" w14:textId="70FCACD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6612B05" w14:textId="2880592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8BC42B2" w14:textId="5EE8EFE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7406EF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A47E21" w14:textId="2949513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A87920E" w14:textId="7CBE21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Older than 50</w:t>
            </w:r>
          </w:p>
        </w:tc>
        <w:tc>
          <w:tcPr>
            <w:tcW w:w="2179" w:type="dxa"/>
            <w:vAlign w:val="center"/>
          </w:tcPr>
          <w:p w14:paraId="7DFAE34C" w14:textId="250970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1.93 (0.99-3.74)</w:t>
            </w:r>
          </w:p>
        </w:tc>
        <w:tc>
          <w:tcPr>
            <w:tcW w:w="971" w:type="dxa"/>
            <w:vAlign w:val="center"/>
          </w:tcPr>
          <w:p w14:paraId="1CEECE00" w14:textId="7621B7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0.053</w:t>
            </w:r>
          </w:p>
        </w:tc>
        <w:tc>
          <w:tcPr>
            <w:tcW w:w="1618" w:type="dxa"/>
            <w:vAlign w:val="center"/>
          </w:tcPr>
          <w:p w14:paraId="1061A55A" w14:textId="06906A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D112EE3" w14:textId="6D5928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8206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EEC66A" w14:textId="1061120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C3E9691" w14:textId="76FC36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initiation</w:t>
            </w:r>
          </w:p>
        </w:tc>
        <w:tc>
          <w:tcPr>
            <w:tcW w:w="2179" w:type="dxa"/>
            <w:vAlign w:val="center"/>
          </w:tcPr>
          <w:p w14:paraId="48230C25" w14:textId="44D24E5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bottom"/>
          </w:tcPr>
          <w:p w14:paraId="0395CE9F" w14:textId="53157D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2461CF" w14:textId="7A79EC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FC916F1" w14:textId="3281609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7F2CF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30D24F" w14:textId="286417A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70109C0" w14:textId="22ECAA2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Less than 1 month</w:t>
            </w:r>
          </w:p>
        </w:tc>
        <w:tc>
          <w:tcPr>
            <w:tcW w:w="2179" w:type="dxa"/>
            <w:vAlign w:val="center"/>
          </w:tcPr>
          <w:p w14:paraId="6DDFD7B3" w14:textId="6C495CE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bottom"/>
          </w:tcPr>
          <w:p w14:paraId="3F62DCC6" w14:textId="557D30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BC5D63" w14:textId="3EB8B0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B57876B" w14:textId="4E62859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E5C988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07254C" w14:textId="34AB5CF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22E9F2A" w14:textId="2D19BC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More than 1 month</w:t>
            </w:r>
          </w:p>
        </w:tc>
        <w:tc>
          <w:tcPr>
            <w:tcW w:w="2179" w:type="dxa"/>
            <w:vAlign w:val="center"/>
          </w:tcPr>
          <w:p w14:paraId="119CDDD6" w14:textId="4F608B3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1.25 (0.67-2.32)</w:t>
            </w:r>
          </w:p>
        </w:tc>
        <w:tc>
          <w:tcPr>
            <w:tcW w:w="971" w:type="dxa"/>
            <w:vAlign w:val="center"/>
          </w:tcPr>
          <w:p w14:paraId="49F70A79" w14:textId="45CA3A6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0.48</w:t>
            </w:r>
          </w:p>
        </w:tc>
        <w:tc>
          <w:tcPr>
            <w:tcW w:w="1618" w:type="dxa"/>
            <w:vAlign w:val="center"/>
          </w:tcPr>
          <w:p w14:paraId="2559927C" w14:textId="7A2ECD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855604E" w14:textId="7093F91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386129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55621E" w14:textId="77C7285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3A1ED59" w14:textId="2E6374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Resistance</w:t>
            </w:r>
          </w:p>
        </w:tc>
        <w:tc>
          <w:tcPr>
            <w:tcW w:w="2179" w:type="dxa"/>
            <w:vAlign w:val="center"/>
          </w:tcPr>
          <w:p w14:paraId="761B17A4" w14:textId="388236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866E425" w14:textId="76633DB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E4B12C4" w14:textId="5842A7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11BD34D" w14:textId="102E86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7A380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8491C9" w14:textId="63F6452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DD99ED1" w14:textId="79C8E65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resistance</w:t>
            </w:r>
          </w:p>
        </w:tc>
        <w:tc>
          <w:tcPr>
            <w:tcW w:w="2179" w:type="dxa"/>
            <w:vAlign w:val="center"/>
          </w:tcPr>
          <w:p w14:paraId="10AE86C1" w14:textId="2B38FE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27450E4" w14:textId="448B5A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34FE5D7" w14:textId="311B6E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B31269E" w14:textId="04740FC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378BF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846C36" w14:textId="738DBA8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1382DAE" w14:textId="1F38BA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and isoniazid resistance</w:t>
            </w:r>
          </w:p>
        </w:tc>
        <w:tc>
          <w:tcPr>
            <w:tcW w:w="2179" w:type="dxa"/>
            <w:vAlign w:val="center"/>
          </w:tcPr>
          <w:p w14:paraId="433D52CA" w14:textId="5E5F957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 (0.65-1.48)</w:t>
            </w:r>
          </w:p>
        </w:tc>
        <w:tc>
          <w:tcPr>
            <w:tcW w:w="971" w:type="dxa"/>
            <w:vAlign w:val="center"/>
          </w:tcPr>
          <w:p w14:paraId="229DDC69" w14:textId="13F686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w:t>
            </w:r>
          </w:p>
        </w:tc>
        <w:tc>
          <w:tcPr>
            <w:tcW w:w="1618" w:type="dxa"/>
            <w:vAlign w:val="center"/>
          </w:tcPr>
          <w:p w14:paraId="1D1D777F" w14:textId="739EF8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E7E0454" w14:textId="34BB10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BC5969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45C923" w14:textId="076E7A8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24209C7" w14:textId="345E50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w:t>
            </w:r>
          </w:p>
        </w:tc>
        <w:tc>
          <w:tcPr>
            <w:tcW w:w="2179" w:type="dxa"/>
            <w:vAlign w:val="center"/>
          </w:tcPr>
          <w:p w14:paraId="3A7DC467" w14:textId="213E3E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5E4643D" w14:textId="6BEFB2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E620D9" w14:textId="65A84C5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886F083" w14:textId="04852C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7D7D1D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2F5096" w14:textId="041198D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0335EA4" w14:textId="3222201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Healthy weight, overweight, and obese</w:t>
            </w:r>
          </w:p>
        </w:tc>
        <w:tc>
          <w:tcPr>
            <w:tcW w:w="2179" w:type="dxa"/>
            <w:vAlign w:val="center"/>
          </w:tcPr>
          <w:p w14:paraId="4DC26C61" w14:textId="6235E8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6C4A4ED" w14:textId="4937716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F7D83D" w14:textId="6F0620D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F2F6238" w14:textId="59266F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CA9DFA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98FFBD" w14:textId="329E14B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197D412" w14:textId="758DFA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Underweight</w:t>
            </w:r>
          </w:p>
        </w:tc>
        <w:tc>
          <w:tcPr>
            <w:tcW w:w="2179" w:type="dxa"/>
            <w:vAlign w:val="center"/>
          </w:tcPr>
          <w:p w14:paraId="28AF8B49" w14:textId="62C3DC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2.00 (1.29-3.08)*</w:t>
            </w:r>
          </w:p>
        </w:tc>
        <w:tc>
          <w:tcPr>
            <w:tcW w:w="971" w:type="dxa"/>
            <w:vAlign w:val="center"/>
          </w:tcPr>
          <w:p w14:paraId="717F33B4" w14:textId="0EEA401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0.002*</w:t>
            </w:r>
          </w:p>
        </w:tc>
        <w:tc>
          <w:tcPr>
            <w:tcW w:w="1618" w:type="dxa"/>
            <w:vAlign w:val="center"/>
          </w:tcPr>
          <w:p w14:paraId="37EF6578" w14:textId="4BA99DC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61487C7" w14:textId="4517AD7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3C1CF5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F67F0E" w14:textId="3865BE7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75376A" w14:textId="3247A8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Diabetic status</w:t>
            </w:r>
          </w:p>
        </w:tc>
        <w:tc>
          <w:tcPr>
            <w:tcW w:w="2179" w:type="dxa"/>
            <w:vAlign w:val="center"/>
          </w:tcPr>
          <w:p w14:paraId="2DDBDD1D" w14:textId="020D953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6BE61D2" w14:textId="5E22E2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BBAFA6" w14:textId="7B50BD6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B4E3E89" w14:textId="637FEF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0E7E1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3BC73E" w14:textId="3E118AC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578DEF" w14:textId="4206E8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Non-diabetic</w:t>
            </w:r>
          </w:p>
        </w:tc>
        <w:tc>
          <w:tcPr>
            <w:tcW w:w="2179" w:type="dxa"/>
            <w:vAlign w:val="center"/>
          </w:tcPr>
          <w:p w14:paraId="1EECDFC5" w14:textId="1E24F7D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0514929" w14:textId="0B43F8D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9704D09" w14:textId="49AD7F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4483360" w14:textId="200920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6BA5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C9E180" w14:textId="192D5E4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DDCA6B2" w14:textId="7C8750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Diabetic</w:t>
            </w:r>
          </w:p>
        </w:tc>
        <w:tc>
          <w:tcPr>
            <w:tcW w:w="2179" w:type="dxa"/>
            <w:vAlign w:val="center"/>
          </w:tcPr>
          <w:p w14:paraId="34F3C12C" w14:textId="6E2D84E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0.71 (0.33-1.53)</w:t>
            </w:r>
          </w:p>
        </w:tc>
        <w:tc>
          <w:tcPr>
            <w:tcW w:w="971" w:type="dxa"/>
            <w:vAlign w:val="center"/>
          </w:tcPr>
          <w:p w14:paraId="06468BE8" w14:textId="6350B6A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0.38</w:t>
            </w:r>
          </w:p>
        </w:tc>
        <w:tc>
          <w:tcPr>
            <w:tcW w:w="1618" w:type="dxa"/>
            <w:vAlign w:val="center"/>
          </w:tcPr>
          <w:p w14:paraId="5B71EB5E" w14:textId="2A7D41E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C5F55CE" w14:textId="2255E4B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9B99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C4FE92" w14:textId="54349B0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C66F0FF" w14:textId="012CEF4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Thyroid</w:t>
            </w:r>
          </w:p>
        </w:tc>
        <w:tc>
          <w:tcPr>
            <w:tcW w:w="2179" w:type="dxa"/>
            <w:vAlign w:val="center"/>
          </w:tcPr>
          <w:p w14:paraId="343824D4" w14:textId="33E461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8E9A9B6" w14:textId="5B7A0B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7209D02" w14:textId="741A29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9343329" w14:textId="2AA6C85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9D31C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4ECD78" w14:textId="5B61B1C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82D7B2A" w14:textId="4DED6A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Euthyroid</w:t>
            </w:r>
          </w:p>
        </w:tc>
        <w:tc>
          <w:tcPr>
            <w:tcW w:w="2179" w:type="dxa"/>
            <w:vAlign w:val="center"/>
          </w:tcPr>
          <w:p w14:paraId="13DADCCB" w14:textId="280BF5E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E5505C0" w14:textId="6DE5A1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ECA84D2" w14:textId="1D6996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A563F9C" w14:textId="76B35E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25F9E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08FD4C" w14:textId="5A2E84F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AEA209B" w14:textId="45AF7FB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Hypothyroid</w:t>
            </w:r>
          </w:p>
        </w:tc>
        <w:tc>
          <w:tcPr>
            <w:tcW w:w="2179" w:type="dxa"/>
            <w:vAlign w:val="center"/>
          </w:tcPr>
          <w:p w14:paraId="12F1A58A" w14:textId="78C4ACE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0.80 (0.50-1.28)</w:t>
            </w:r>
          </w:p>
        </w:tc>
        <w:tc>
          <w:tcPr>
            <w:tcW w:w="971" w:type="dxa"/>
            <w:vAlign w:val="center"/>
          </w:tcPr>
          <w:p w14:paraId="5B6860B2" w14:textId="2C2B31E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0.34</w:t>
            </w:r>
          </w:p>
        </w:tc>
        <w:tc>
          <w:tcPr>
            <w:tcW w:w="1618" w:type="dxa"/>
            <w:vAlign w:val="center"/>
          </w:tcPr>
          <w:p w14:paraId="4E526408" w14:textId="1026461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9D458CD" w14:textId="275C55D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D94A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5AAD6D" w14:textId="1C55353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6BC21EB" w14:textId="0BE7C70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reactivity</w:t>
            </w:r>
          </w:p>
        </w:tc>
        <w:tc>
          <w:tcPr>
            <w:tcW w:w="2179" w:type="dxa"/>
            <w:vAlign w:val="center"/>
          </w:tcPr>
          <w:p w14:paraId="7A6DD663" w14:textId="55CBA3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2C67FA3" w14:textId="0054C8E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41B6ACD" w14:textId="4FACE1F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ADD2B77" w14:textId="3665D7F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3C59F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165FE7" w14:textId="7C19E92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69EFF8" w14:textId="09135F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Non-reactive</w:t>
            </w:r>
          </w:p>
        </w:tc>
        <w:tc>
          <w:tcPr>
            <w:tcW w:w="2179" w:type="dxa"/>
            <w:vAlign w:val="center"/>
          </w:tcPr>
          <w:p w14:paraId="7427C8C5" w14:textId="4735518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54E18F1" w14:textId="6385680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01F9445" w14:textId="0FF4D96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687CFD1" w14:textId="3F44AD0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7D80B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545F26" w14:textId="48AF3F0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8D32FC4" w14:textId="061307E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Reactive</w:t>
            </w:r>
          </w:p>
        </w:tc>
        <w:tc>
          <w:tcPr>
            <w:tcW w:w="2179" w:type="dxa"/>
            <w:vAlign w:val="center"/>
          </w:tcPr>
          <w:p w14:paraId="48DC2887" w14:textId="232300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1.34 (0.46-3.90)</w:t>
            </w:r>
          </w:p>
        </w:tc>
        <w:tc>
          <w:tcPr>
            <w:tcW w:w="971" w:type="dxa"/>
            <w:vAlign w:val="center"/>
          </w:tcPr>
          <w:p w14:paraId="410B90F8" w14:textId="10D762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0.59</w:t>
            </w:r>
          </w:p>
        </w:tc>
        <w:tc>
          <w:tcPr>
            <w:tcW w:w="1618" w:type="dxa"/>
            <w:vAlign w:val="center"/>
          </w:tcPr>
          <w:p w14:paraId="73C55055" w14:textId="31D888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3A7CFB3" w14:textId="5AF873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D0FB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4E4D5B" w14:textId="086C6004"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Lohiya, 2020</w:t>
            </w:r>
            <w:r w:rsidRPr="008939A1">
              <w:rPr>
                <w:rFonts w:ascii="Arial" w:hAnsi="Arial" w:cs="Arial"/>
                <w:color w:val="000000"/>
                <w:sz w:val="18"/>
                <w:szCs w:val="18"/>
              </w:rPr>
              <w:t xml:space="preserve"> (Delhi)</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modification of therapy, treatment discontinuation for reasons other than adverse drug reactions, and loss to follow-up as a composite outcome</w:t>
            </w:r>
          </w:p>
        </w:tc>
        <w:tc>
          <w:tcPr>
            <w:tcW w:w="2097" w:type="dxa"/>
            <w:vAlign w:val="center"/>
          </w:tcPr>
          <w:p w14:paraId="04FA4FC3" w14:textId="40AC23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11D2AC0E" w14:textId="26D768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relative risk ratios</w:t>
            </w:r>
          </w:p>
        </w:tc>
        <w:tc>
          <w:tcPr>
            <w:tcW w:w="971" w:type="dxa"/>
            <w:vAlign w:val="center"/>
          </w:tcPr>
          <w:p w14:paraId="5A1F621C" w14:textId="30D301A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103C1E3" w14:textId="29F2428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relative risk ratios</w:t>
            </w:r>
          </w:p>
        </w:tc>
        <w:tc>
          <w:tcPr>
            <w:tcW w:w="1620" w:type="dxa"/>
            <w:vAlign w:val="center"/>
          </w:tcPr>
          <w:p w14:paraId="0831E2A8" w14:textId="4DEDE72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037D8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4F6896" w14:textId="3AC924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96C3D9A" w14:textId="517F77D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68840134" w14:textId="222685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B2F13F0" w14:textId="3AE3D5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81CB52E" w14:textId="518D24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05F7B22" w14:textId="2EBE7A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B5ABDC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F36408" w14:textId="5C75047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E516564" w14:textId="1038CC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53AB890A" w14:textId="6E0B309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6B52B0F" w14:textId="3E53A0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F41C3E8" w14:textId="293920E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9054CA9" w14:textId="0FB03EF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0B8B04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2F0842" w14:textId="776B9B8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E5C8FB6" w14:textId="7639C30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00021AC1" w14:textId="20FB1C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 (0.8-1.8)</w:t>
            </w:r>
          </w:p>
        </w:tc>
        <w:tc>
          <w:tcPr>
            <w:tcW w:w="971" w:type="dxa"/>
            <w:vAlign w:val="center"/>
          </w:tcPr>
          <w:p w14:paraId="6BC91C3A" w14:textId="5C7EC02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w:t>
            </w:r>
          </w:p>
        </w:tc>
        <w:tc>
          <w:tcPr>
            <w:tcW w:w="1618" w:type="dxa"/>
            <w:vAlign w:val="center"/>
          </w:tcPr>
          <w:p w14:paraId="1D4CCD2B" w14:textId="059DFB8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 (0.9-1.9)</w:t>
            </w:r>
          </w:p>
        </w:tc>
        <w:tc>
          <w:tcPr>
            <w:tcW w:w="1620" w:type="dxa"/>
            <w:vAlign w:val="center"/>
          </w:tcPr>
          <w:p w14:paraId="2667A1D8" w14:textId="18C7F4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0.13</w:t>
            </w:r>
          </w:p>
        </w:tc>
      </w:tr>
      <w:tr w:rsidR="008939A1" w:rsidRPr="00201B71" w14:paraId="1177465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4FD208" w14:textId="4A09954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39844E" w14:textId="6CB1B5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p>
        </w:tc>
        <w:tc>
          <w:tcPr>
            <w:tcW w:w="2179" w:type="dxa"/>
            <w:vAlign w:val="center"/>
          </w:tcPr>
          <w:p w14:paraId="1E956081" w14:textId="787C1D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3A4093B" w14:textId="4C95C5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7030A81" w14:textId="28D6D6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AB6CA2F" w14:textId="54DEE9C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E238D0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D151B7" w14:textId="06BC039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438AD7A" w14:textId="75E362F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Younger than 15</w:t>
            </w:r>
          </w:p>
        </w:tc>
        <w:tc>
          <w:tcPr>
            <w:tcW w:w="2179" w:type="dxa"/>
            <w:vAlign w:val="center"/>
          </w:tcPr>
          <w:p w14:paraId="2D63EC8D" w14:textId="2F58A2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D769EC8" w14:textId="7650A4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AB65C62" w14:textId="0EBD0A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1031403" w14:textId="053FFE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ABCC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E652DC" w14:textId="0319946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058B6D" w14:textId="075FFD2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 and older</w:t>
            </w:r>
          </w:p>
        </w:tc>
        <w:tc>
          <w:tcPr>
            <w:tcW w:w="2179" w:type="dxa"/>
            <w:vAlign w:val="center"/>
          </w:tcPr>
          <w:p w14:paraId="76C2B5B4" w14:textId="088090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 (0.9-2.7)</w:t>
            </w:r>
          </w:p>
        </w:tc>
        <w:tc>
          <w:tcPr>
            <w:tcW w:w="971" w:type="dxa"/>
            <w:vAlign w:val="center"/>
          </w:tcPr>
          <w:p w14:paraId="26C1A3D1" w14:textId="47363C9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0.08</w:t>
            </w:r>
          </w:p>
        </w:tc>
        <w:tc>
          <w:tcPr>
            <w:tcW w:w="1618" w:type="dxa"/>
            <w:vAlign w:val="center"/>
          </w:tcPr>
          <w:p w14:paraId="6DB65247" w14:textId="06BF537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 (0.8-3.0)</w:t>
            </w:r>
          </w:p>
        </w:tc>
        <w:tc>
          <w:tcPr>
            <w:tcW w:w="1620" w:type="dxa"/>
            <w:vAlign w:val="center"/>
          </w:tcPr>
          <w:p w14:paraId="067F6755" w14:textId="74F1AA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0.14</w:t>
            </w:r>
          </w:p>
        </w:tc>
      </w:tr>
      <w:tr w:rsidR="008939A1" w:rsidRPr="00201B71" w14:paraId="45788F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E31C90" w14:textId="761F8DB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8CB8B51" w14:textId="338D5B0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TB site</w:t>
            </w:r>
          </w:p>
        </w:tc>
        <w:tc>
          <w:tcPr>
            <w:tcW w:w="2179" w:type="dxa"/>
            <w:vAlign w:val="center"/>
          </w:tcPr>
          <w:p w14:paraId="13AC7573" w14:textId="50E9435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A227A24" w14:textId="1FC9B5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7B4AE36" w14:textId="1846C4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98C4679" w14:textId="6DF134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729A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2E0758" w14:textId="59812CF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DC86B9" w14:textId="4BA71F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Lymph node</w:t>
            </w:r>
          </w:p>
        </w:tc>
        <w:tc>
          <w:tcPr>
            <w:tcW w:w="2179" w:type="dxa"/>
            <w:vAlign w:val="center"/>
          </w:tcPr>
          <w:p w14:paraId="0C293330" w14:textId="65610F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39D72F5" w14:textId="57A4050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A4FF585" w14:textId="4A6247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8AEB53" w14:textId="3762635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36E5A6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93A36C" w14:textId="5489225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9F145D8" w14:textId="2BF776D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w:t>
            </w:r>
          </w:p>
        </w:tc>
        <w:tc>
          <w:tcPr>
            <w:tcW w:w="2179" w:type="dxa"/>
            <w:vAlign w:val="center"/>
          </w:tcPr>
          <w:p w14:paraId="4811409E" w14:textId="4F96ED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 (0.8-1.7)</w:t>
            </w:r>
          </w:p>
        </w:tc>
        <w:tc>
          <w:tcPr>
            <w:tcW w:w="971" w:type="dxa"/>
            <w:vAlign w:val="center"/>
          </w:tcPr>
          <w:p w14:paraId="58E8BC5F" w14:textId="6C0FCDA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w:t>
            </w:r>
          </w:p>
        </w:tc>
        <w:tc>
          <w:tcPr>
            <w:tcW w:w="1618" w:type="dxa"/>
            <w:vAlign w:val="center"/>
          </w:tcPr>
          <w:p w14:paraId="738F7395" w14:textId="35507A2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1520A9F" w14:textId="6B6AC3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5E7FF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8E85FE" w14:textId="79DD819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B74F0C" w14:textId="41C272A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Basis of diagnosis</w:t>
            </w:r>
          </w:p>
        </w:tc>
        <w:tc>
          <w:tcPr>
            <w:tcW w:w="2179" w:type="dxa"/>
            <w:vAlign w:val="center"/>
          </w:tcPr>
          <w:p w14:paraId="646036CE" w14:textId="5BB431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A23668F" w14:textId="2ACB94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B22611B" w14:textId="5F1269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0F40488" w14:textId="606A868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2C3D33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60072A" w14:textId="71B892E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FFA769" w14:textId="50E7C2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CBNAAT</w:t>
            </w:r>
          </w:p>
        </w:tc>
        <w:tc>
          <w:tcPr>
            <w:tcW w:w="2179" w:type="dxa"/>
            <w:vAlign w:val="center"/>
          </w:tcPr>
          <w:p w14:paraId="00C60FC3" w14:textId="6627AA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9574A30" w14:textId="1AD60C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4C5DC92" w14:textId="20AF935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5AB96C5" w14:textId="0AB37CE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AEDB8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8AC20A" w14:textId="22CC0BD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F42EA65" w14:textId="08EE904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 basis</w:t>
            </w:r>
          </w:p>
        </w:tc>
        <w:tc>
          <w:tcPr>
            <w:tcW w:w="2179" w:type="dxa"/>
            <w:vAlign w:val="center"/>
          </w:tcPr>
          <w:p w14:paraId="45273321" w14:textId="432263A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 (0.6-1.7)</w:t>
            </w:r>
          </w:p>
        </w:tc>
        <w:tc>
          <w:tcPr>
            <w:tcW w:w="971" w:type="dxa"/>
            <w:vAlign w:val="center"/>
          </w:tcPr>
          <w:p w14:paraId="0BE15E5F" w14:textId="19554E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w:t>
            </w:r>
          </w:p>
        </w:tc>
        <w:tc>
          <w:tcPr>
            <w:tcW w:w="1618" w:type="dxa"/>
            <w:vAlign w:val="center"/>
          </w:tcPr>
          <w:p w14:paraId="5FEE0CC5" w14:textId="78B5B4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A6CCC7D" w14:textId="6DCE05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C710AB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DDC89B" w14:textId="13BD9ED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036592DE" w14:textId="6C83467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History of previous TB</w:t>
            </w:r>
          </w:p>
        </w:tc>
        <w:tc>
          <w:tcPr>
            <w:tcW w:w="2179" w:type="dxa"/>
            <w:vAlign w:val="center"/>
          </w:tcPr>
          <w:p w14:paraId="6ABFF6BC" w14:textId="033425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1696AF4" w14:textId="02A064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438F89F" w14:textId="5E309D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8A6A768" w14:textId="0A0D448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06297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B5B2DA" w14:textId="3A0A247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09B260C" w14:textId="3226B38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7B0F4D75" w14:textId="11C19C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51B7D10" w14:textId="4B925B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A999685" w14:textId="48BF75A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1303FA3" w14:textId="74107D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EE8B2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712DCA" w14:textId="37AB737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6F698BE" w14:textId="477864B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2D4E7C41" w14:textId="70BD39F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2.3 (1.0-5.7)*</w:t>
            </w:r>
          </w:p>
        </w:tc>
        <w:tc>
          <w:tcPr>
            <w:tcW w:w="971" w:type="dxa"/>
            <w:vAlign w:val="center"/>
          </w:tcPr>
          <w:p w14:paraId="37018B2D" w14:textId="266699D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0.04*</w:t>
            </w:r>
          </w:p>
        </w:tc>
        <w:tc>
          <w:tcPr>
            <w:tcW w:w="1618" w:type="dxa"/>
            <w:vAlign w:val="center"/>
          </w:tcPr>
          <w:p w14:paraId="514514B7" w14:textId="4929B6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2.1 (1.1-4.8)*</w:t>
            </w:r>
          </w:p>
        </w:tc>
        <w:tc>
          <w:tcPr>
            <w:tcW w:w="1620" w:type="dxa"/>
            <w:vAlign w:val="center"/>
          </w:tcPr>
          <w:p w14:paraId="62388260" w14:textId="6044CF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0.03*</w:t>
            </w:r>
          </w:p>
        </w:tc>
      </w:tr>
      <w:tr w:rsidR="008939A1" w:rsidRPr="00201B71" w14:paraId="5659CB9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5DD8D8" w14:textId="4ACC7AD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54C9B5" w14:textId="21924C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Adverse reaction</w:t>
            </w:r>
          </w:p>
        </w:tc>
        <w:tc>
          <w:tcPr>
            <w:tcW w:w="2179" w:type="dxa"/>
            <w:vAlign w:val="center"/>
          </w:tcPr>
          <w:p w14:paraId="74CB0C87" w14:textId="04971AC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AC86D6" w14:textId="33EADA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1BD99E1" w14:textId="53C0A55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1C53A49" w14:textId="209324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69856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E3A410" w14:textId="47F53A5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119D59A" w14:textId="25CC8A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7243BFA" w14:textId="32F4C65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41DC727" w14:textId="7369CD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56DFB23" w14:textId="3CFC7AF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7482AA2" w14:textId="3D053D4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6CC58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2EE791" w14:textId="0D0BA7F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76A31C" w14:textId="1336FE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15C1F58" w14:textId="3FBF09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 (0.8-2.1)</w:t>
            </w:r>
          </w:p>
        </w:tc>
        <w:tc>
          <w:tcPr>
            <w:tcW w:w="971" w:type="dxa"/>
            <w:vAlign w:val="center"/>
          </w:tcPr>
          <w:p w14:paraId="262B5953" w14:textId="1EE42B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w:t>
            </w:r>
          </w:p>
        </w:tc>
        <w:tc>
          <w:tcPr>
            <w:tcW w:w="1618" w:type="dxa"/>
            <w:vAlign w:val="center"/>
          </w:tcPr>
          <w:p w14:paraId="680E7D46" w14:textId="3267FF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 (0.9-2.2)</w:t>
            </w:r>
          </w:p>
        </w:tc>
        <w:tc>
          <w:tcPr>
            <w:tcW w:w="1620" w:type="dxa"/>
            <w:vAlign w:val="center"/>
          </w:tcPr>
          <w:p w14:paraId="0EE8C225" w14:textId="5ACAD9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0.15</w:t>
            </w:r>
          </w:p>
        </w:tc>
      </w:tr>
      <w:tr w:rsidR="008939A1" w:rsidRPr="00201B71" w14:paraId="4EA2805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E1CB50" w14:textId="3319A11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E41BA03" w14:textId="7944E1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w:t>
            </w:r>
          </w:p>
        </w:tc>
        <w:tc>
          <w:tcPr>
            <w:tcW w:w="2179" w:type="dxa"/>
            <w:vAlign w:val="center"/>
          </w:tcPr>
          <w:p w14:paraId="3A8A1255" w14:textId="627B257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DEE097D" w14:textId="2959FD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FEEEC9C" w14:textId="7C6CA5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F7DB3C" w14:textId="6F1261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CC1A65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224087" w14:textId="2F2E443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C125A59" w14:textId="1CFBCF9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&lt;30 kg</w:t>
            </w:r>
          </w:p>
        </w:tc>
        <w:tc>
          <w:tcPr>
            <w:tcW w:w="2179" w:type="dxa"/>
            <w:vAlign w:val="center"/>
          </w:tcPr>
          <w:p w14:paraId="67210A55" w14:textId="0356C28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9963E69" w14:textId="32704D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3E532B1" w14:textId="1951F0D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AD65D2E" w14:textId="7791439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B5B14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1768BD" w14:textId="1ADAEFB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91A14B9" w14:textId="5C2C17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31-50 kg</w:t>
            </w:r>
          </w:p>
        </w:tc>
        <w:tc>
          <w:tcPr>
            <w:tcW w:w="2179" w:type="dxa"/>
            <w:vAlign w:val="center"/>
          </w:tcPr>
          <w:p w14:paraId="4899AC90" w14:textId="228D79C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 (1.1-4.0)*</w:t>
            </w:r>
          </w:p>
        </w:tc>
        <w:tc>
          <w:tcPr>
            <w:tcW w:w="971" w:type="dxa"/>
            <w:vAlign w:val="center"/>
          </w:tcPr>
          <w:p w14:paraId="4A7DE25C" w14:textId="288605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c>
          <w:tcPr>
            <w:tcW w:w="1618" w:type="dxa"/>
            <w:vAlign w:val="center"/>
          </w:tcPr>
          <w:p w14:paraId="5A61B94A" w14:textId="388979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 (1.2-3.4)*</w:t>
            </w:r>
          </w:p>
        </w:tc>
        <w:tc>
          <w:tcPr>
            <w:tcW w:w="1620" w:type="dxa"/>
            <w:vAlign w:val="center"/>
          </w:tcPr>
          <w:p w14:paraId="720E2BDD" w14:textId="0D199C4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5C69EB4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5EAB29" w14:textId="2A8D209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FD930D6" w14:textId="03272D2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50 kg or more</w:t>
            </w:r>
          </w:p>
        </w:tc>
        <w:tc>
          <w:tcPr>
            <w:tcW w:w="2179" w:type="dxa"/>
            <w:vAlign w:val="center"/>
          </w:tcPr>
          <w:p w14:paraId="7A3385FD" w14:textId="10FCCA4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 (0.9-3.6)</w:t>
            </w:r>
          </w:p>
        </w:tc>
        <w:tc>
          <w:tcPr>
            <w:tcW w:w="971" w:type="dxa"/>
            <w:vAlign w:val="center"/>
          </w:tcPr>
          <w:p w14:paraId="25A82BAE" w14:textId="4CE9B33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0.09</w:t>
            </w:r>
          </w:p>
        </w:tc>
        <w:tc>
          <w:tcPr>
            <w:tcW w:w="1618" w:type="dxa"/>
            <w:vAlign w:val="center"/>
          </w:tcPr>
          <w:p w14:paraId="3FA073EC" w14:textId="3C8DC5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 (0.8-3.0)</w:t>
            </w:r>
          </w:p>
        </w:tc>
        <w:tc>
          <w:tcPr>
            <w:tcW w:w="1620" w:type="dxa"/>
            <w:vAlign w:val="center"/>
          </w:tcPr>
          <w:p w14:paraId="098C0A0B" w14:textId="25D7509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r>
      <w:tr w:rsidR="008939A1" w:rsidRPr="00201B71" w14:paraId="6B823DF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743E90" w14:textId="503BE2C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490FB7F" w14:textId="2479084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status</w:t>
            </w:r>
          </w:p>
        </w:tc>
        <w:tc>
          <w:tcPr>
            <w:tcW w:w="2179" w:type="dxa"/>
            <w:vAlign w:val="center"/>
          </w:tcPr>
          <w:p w14:paraId="190D012B" w14:textId="523E4C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2F293C8" w14:textId="3AF86F8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F1C2C3B" w14:textId="67DB81F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6D9C5B4" w14:textId="6B156D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3CD89D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8F1F30" w14:textId="3020E94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3AC7025" w14:textId="79A1D9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Negative</w:t>
            </w:r>
          </w:p>
        </w:tc>
        <w:tc>
          <w:tcPr>
            <w:tcW w:w="2179" w:type="dxa"/>
            <w:vAlign w:val="center"/>
          </w:tcPr>
          <w:p w14:paraId="19571116" w14:textId="5127B07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C374412" w14:textId="7AAA76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F3B4087" w14:textId="789353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F275AA8" w14:textId="46EE59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AB57A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2CE5E7" w14:textId="40F42DE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87C93C6" w14:textId="7292A74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Positive</w:t>
            </w:r>
          </w:p>
        </w:tc>
        <w:tc>
          <w:tcPr>
            <w:tcW w:w="2179" w:type="dxa"/>
            <w:vAlign w:val="center"/>
          </w:tcPr>
          <w:p w14:paraId="0E3E105D" w14:textId="7F2821E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 (0.9-4.5)</w:t>
            </w:r>
          </w:p>
        </w:tc>
        <w:tc>
          <w:tcPr>
            <w:tcW w:w="971" w:type="dxa"/>
            <w:vAlign w:val="center"/>
          </w:tcPr>
          <w:p w14:paraId="7E0675CE" w14:textId="41A8EC3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w:t>
            </w:r>
          </w:p>
        </w:tc>
        <w:tc>
          <w:tcPr>
            <w:tcW w:w="1618" w:type="dxa"/>
            <w:vAlign w:val="center"/>
          </w:tcPr>
          <w:p w14:paraId="58E25E9D" w14:textId="087BB3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F5493C2" w14:textId="0CAFAE4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747CD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34F818" w14:textId="4ABDABD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E1E8098" w14:textId="69762C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Diabetic status</w:t>
            </w:r>
          </w:p>
        </w:tc>
        <w:tc>
          <w:tcPr>
            <w:tcW w:w="2179" w:type="dxa"/>
            <w:vAlign w:val="center"/>
          </w:tcPr>
          <w:p w14:paraId="333812D3" w14:textId="75A82C7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936E6B2" w14:textId="4FBDB8A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3CFD6E" w14:textId="3C62A5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0D3125E" w14:textId="2F770BB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F6ED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E5EBAC" w14:textId="0509230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8ED55E" w14:textId="4A90A7B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Non-diabetic</w:t>
            </w:r>
          </w:p>
        </w:tc>
        <w:tc>
          <w:tcPr>
            <w:tcW w:w="2179" w:type="dxa"/>
            <w:vAlign w:val="center"/>
          </w:tcPr>
          <w:p w14:paraId="189C2D40" w14:textId="2A7E12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A80A945" w14:textId="419229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4EA9EAB" w14:textId="1F4895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7D607D2" w14:textId="3EA1A6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2767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FAF0BA" w14:textId="5A87A68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CF1E12A" w14:textId="210BCC5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Diabetic</w:t>
            </w:r>
          </w:p>
        </w:tc>
        <w:tc>
          <w:tcPr>
            <w:tcW w:w="2179" w:type="dxa"/>
            <w:vAlign w:val="center"/>
          </w:tcPr>
          <w:p w14:paraId="4658010B" w14:textId="5CAB6D9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 (0.9-3.8)</w:t>
            </w:r>
          </w:p>
        </w:tc>
        <w:tc>
          <w:tcPr>
            <w:tcW w:w="971" w:type="dxa"/>
            <w:vAlign w:val="center"/>
          </w:tcPr>
          <w:p w14:paraId="392CD558" w14:textId="37980BF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w:t>
            </w:r>
          </w:p>
        </w:tc>
        <w:tc>
          <w:tcPr>
            <w:tcW w:w="1618" w:type="dxa"/>
            <w:vAlign w:val="center"/>
          </w:tcPr>
          <w:p w14:paraId="08015C5A" w14:textId="5F1052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1.9 (0.9-3.4)</w:t>
            </w:r>
          </w:p>
        </w:tc>
        <w:tc>
          <w:tcPr>
            <w:tcW w:w="1620" w:type="dxa"/>
            <w:vAlign w:val="center"/>
          </w:tcPr>
          <w:p w14:paraId="374091D5" w14:textId="103FD2E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0.18</w:t>
            </w:r>
          </w:p>
        </w:tc>
      </w:tr>
      <w:tr w:rsidR="008939A1" w:rsidRPr="00201B71" w14:paraId="2EAA3B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BA9282" w14:textId="7B8A693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5936C7A" w14:textId="07F25A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TB center (in Delhi)</w:t>
            </w:r>
          </w:p>
        </w:tc>
        <w:tc>
          <w:tcPr>
            <w:tcW w:w="2179" w:type="dxa"/>
            <w:vAlign w:val="center"/>
          </w:tcPr>
          <w:p w14:paraId="63B569B2" w14:textId="7773FD6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1A4C8A7" w14:textId="37CE44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9B2733A" w14:textId="7F2F261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DFB59A0" w14:textId="4ED4A1E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FAC15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CC7CA1" w14:textId="4E55318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6D601E8" w14:textId="355AE5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Drug-resistant TB Center 1</w:t>
            </w:r>
          </w:p>
        </w:tc>
        <w:tc>
          <w:tcPr>
            <w:tcW w:w="2179" w:type="dxa"/>
            <w:vAlign w:val="center"/>
          </w:tcPr>
          <w:p w14:paraId="3B13FDD1" w14:textId="7B1DCC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8FD2148" w14:textId="414B2CB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1F27F46" w14:textId="7BFE23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7F09A280" w14:textId="5F99050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25F3A0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B99D68" w14:textId="0C631C6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6D8A3B5" w14:textId="5144CDF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Drug-resistant TB Center 2 [receives many patients from outside of Delhi]</w:t>
            </w:r>
          </w:p>
        </w:tc>
        <w:tc>
          <w:tcPr>
            <w:tcW w:w="2179" w:type="dxa"/>
            <w:vAlign w:val="center"/>
          </w:tcPr>
          <w:p w14:paraId="600D1338" w14:textId="579D77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 (1.0-2.5)</w:t>
            </w:r>
          </w:p>
        </w:tc>
        <w:tc>
          <w:tcPr>
            <w:tcW w:w="971" w:type="dxa"/>
            <w:vAlign w:val="center"/>
          </w:tcPr>
          <w:p w14:paraId="70A73B95" w14:textId="4EFBB1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0.06</w:t>
            </w:r>
          </w:p>
        </w:tc>
        <w:tc>
          <w:tcPr>
            <w:tcW w:w="1618" w:type="dxa"/>
            <w:vAlign w:val="center"/>
          </w:tcPr>
          <w:p w14:paraId="5AA5C714" w14:textId="28E281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 (1.0-2.5)*</w:t>
            </w:r>
          </w:p>
        </w:tc>
        <w:tc>
          <w:tcPr>
            <w:tcW w:w="1620" w:type="dxa"/>
            <w:vAlign w:val="center"/>
          </w:tcPr>
          <w:p w14:paraId="24D31F29" w14:textId="148000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0.05*</w:t>
            </w:r>
          </w:p>
        </w:tc>
      </w:tr>
      <w:tr w:rsidR="008939A1" w:rsidRPr="00201B71" w14:paraId="47BB02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41884A" w14:textId="0DA4610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F165ABF" w14:textId="762B02C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Drug-resistant TB Center 3</w:t>
            </w:r>
          </w:p>
        </w:tc>
        <w:tc>
          <w:tcPr>
            <w:tcW w:w="2179" w:type="dxa"/>
            <w:vAlign w:val="center"/>
          </w:tcPr>
          <w:p w14:paraId="07A41F64" w14:textId="6B16D08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1.05 (0.6-1.9)</w:t>
            </w:r>
          </w:p>
        </w:tc>
        <w:tc>
          <w:tcPr>
            <w:tcW w:w="971" w:type="dxa"/>
            <w:vAlign w:val="center"/>
          </w:tcPr>
          <w:p w14:paraId="3E54F62D" w14:textId="654AC0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w:t>
            </w:r>
          </w:p>
        </w:tc>
        <w:tc>
          <w:tcPr>
            <w:tcW w:w="1618" w:type="dxa"/>
            <w:vAlign w:val="center"/>
          </w:tcPr>
          <w:p w14:paraId="5C74F4B0" w14:textId="7FC614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 (0.7-2.0)</w:t>
            </w:r>
          </w:p>
        </w:tc>
        <w:tc>
          <w:tcPr>
            <w:tcW w:w="1620" w:type="dxa"/>
            <w:vAlign w:val="center"/>
          </w:tcPr>
          <w:p w14:paraId="0DDBE3B3" w14:textId="6D03F3F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w:t>
            </w:r>
          </w:p>
        </w:tc>
      </w:tr>
      <w:tr w:rsidR="008939A1" w:rsidRPr="00201B71" w14:paraId="66EBE7F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65467B" w14:textId="4BB2B8AC"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Nair, 2016</w:t>
            </w:r>
            <w:r w:rsidRPr="008939A1">
              <w:rPr>
                <w:rFonts w:ascii="Arial" w:hAnsi="Arial" w:cs="Arial"/>
                <w:color w:val="000000"/>
                <w:sz w:val="18"/>
                <w:szCs w:val="18"/>
              </w:rPr>
              <w:t xml:space="preserve"> (Tamil Nadu)</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switched to extensively drug resistant TB treatment, interrupted treatment due to reasons other than adverse drug reaction, transfer out, and loss to follow-up as a composite outcome</w:t>
            </w:r>
          </w:p>
        </w:tc>
        <w:tc>
          <w:tcPr>
            <w:tcW w:w="2097" w:type="dxa"/>
            <w:vAlign w:val="center"/>
          </w:tcPr>
          <w:p w14:paraId="044DC882" w14:textId="226381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3711E564" w14:textId="5E594A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relative risk ratios</w:t>
            </w:r>
          </w:p>
        </w:tc>
        <w:tc>
          <w:tcPr>
            <w:tcW w:w="971" w:type="dxa"/>
            <w:vAlign w:val="center"/>
          </w:tcPr>
          <w:p w14:paraId="4499EFB7" w14:textId="229848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8E16C5" w14:textId="471CC4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relative risk ratios</w:t>
            </w:r>
          </w:p>
        </w:tc>
        <w:tc>
          <w:tcPr>
            <w:tcW w:w="1620" w:type="dxa"/>
            <w:vAlign w:val="center"/>
          </w:tcPr>
          <w:p w14:paraId="460C74DC" w14:textId="35B4864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9E267C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2F2350" w14:textId="698F9EF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26A5E19" w14:textId="45D34A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05A8BB1B" w14:textId="55D504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51EB301" w14:textId="6812992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5C6100A" w14:textId="2C8B045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A62584D" w14:textId="6C32C29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5A8B8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B4F78B" w14:textId="7260092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28961B1" w14:textId="694BDF0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4B75A71B" w14:textId="1EB802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B988E8C" w14:textId="14527A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A18599" w14:textId="3B2AC7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D8F186C" w14:textId="7339DF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330405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CA75AD" w14:textId="0E3E4F2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61115B5" w14:textId="076FD9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387AB2DF" w14:textId="68E487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 (1.2-1.8)*</w:t>
            </w:r>
          </w:p>
        </w:tc>
        <w:tc>
          <w:tcPr>
            <w:tcW w:w="971" w:type="dxa"/>
            <w:vAlign w:val="center"/>
          </w:tcPr>
          <w:p w14:paraId="562CE0FD" w14:textId="2223A4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c>
          <w:tcPr>
            <w:tcW w:w="1618" w:type="dxa"/>
            <w:vAlign w:val="center"/>
          </w:tcPr>
          <w:p w14:paraId="12C02ACC" w14:textId="4C5EBE8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 (1.2-1.6)*</w:t>
            </w:r>
          </w:p>
        </w:tc>
        <w:tc>
          <w:tcPr>
            <w:tcW w:w="1620" w:type="dxa"/>
            <w:vAlign w:val="center"/>
          </w:tcPr>
          <w:p w14:paraId="71368243" w14:textId="69BFE2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0.001*</w:t>
            </w:r>
          </w:p>
        </w:tc>
      </w:tr>
      <w:tr w:rsidR="008939A1" w:rsidRPr="00201B71" w14:paraId="37754D0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21617B" w14:textId="0162830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4A5B302" w14:textId="3B4974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p>
        </w:tc>
        <w:tc>
          <w:tcPr>
            <w:tcW w:w="2179" w:type="dxa"/>
            <w:vAlign w:val="center"/>
          </w:tcPr>
          <w:p w14:paraId="63D10900" w14:textId="0C08B98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5532475" w14:textId="45C2952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1AA8614" w14:textId="54E212C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5E6847B" w14:textId="7FF81D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22691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1815E7" w14:textId="6C8E18C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0D0007" w14:textId="225A0C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15-44</w:t>
            </w:r>
          </w:p>
        </w:tc>
        <w:tc>
          <w:tcPr>
            <w:tcW w:w="2179" w:type="dxa"/>
            <w:vAlign w:val="center"/>
          </w:tcPr>
          <w:p w14:paraId="02C706D4" w14:textId="738FDC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85DB747" w14:textId="70FD84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E4CE47B" w14:textId="48C990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6E60A50" w14:textId="77C336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14163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B35CA8" w14:textId="16FC4BF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7F658F1" w14:textId="67FAF6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&gt;=45</w:t>
            </w:r>
          </w:p>
        </w:tc>
        <w:tc>
          <w:tcPr>
            <w:tcW w:w="2179" w:type="dxa"/>
            <w:vAlign w:val="center"/>
          </w:tcPr>
          <w:p w14:paraId="40BF136E" w14:textId="21DB1F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(0.9-1.3)</w:t>
            </w:r>
          </w:p>
        </w:tc>
        <w:tc>
          <w:tcPr>
            <w:tcW w:w="971" w:type="dxa"/>
            <w:vAlign w:val="center"/>
          </w:tcPr>
          <w:p w14:paraId="7D5942CA" w14:textId="6E634C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0.13</w:t>
            </w:r>
          </w:p>
        </w:tc>
        <w:tc>
          <w:tcPr>
            <w:tcW w:w="1618" w:type="dxa"/>
            <w:vAlign w:val="center"/>
          </w:tcPr>
          <w:p w14:paraId="64644BCC" w14:textId="727EF44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(0.9-1.4)</w:t>
            </w:r>
          </w:p>
        </w:tc>
        <w:tc>
          <w:tcPr>
            <w:tcW w:w="1620" w:type="dxa"/>
            <w:vAlign w:val="center"/>
          </w:tcPr>
          <w:p w14:paraId="76BCBA3B" w14:textId="0B6D5DE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0.08</w:t>
            </w:r>
          </w:p>
        </w:tc>
      </w:tr>
      <w:tr w:rsidR="008939A1" w:rsidRPr="00201B71" w14:paraId="09E73E8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958E84" w14:textId="7DB8E76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8891373" w14:textId="3992048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Presumptive MDRTB criteria</w:t>
            </w:r>
          </w:p>
        </w:tc>
        <w:tc>
          <w:tcPr>
            <w:tcW w:w="2179" w:type="dxa"/>
            <w:vAlign w:val="center"/>
          </w:tcPr>
          <w:p w14:paraId="3DBC1724" w14:textId="31C48C2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3D09D5C" w14:textId="5C42921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31D819" w14:textId="00EB138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43BEC5C" w14:textId="555840E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B0E7B8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563788" w14:textId="35C0017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9D0D43" w14:textId="2204319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Failure</w:t>
            </w:r>
          </w:p>
        </w:tc>
        <w:tc>
          <w:tcPr>
            <w:tcW w:w="2179" w:type="dxa"/>
            <w:vAlign w:val="center"/>
          </w:tcPr>
          <w:p w14:paraId="5112874D" w14:textId="15EED9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EDD6525" w14:textId="071427D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E7E23EB" w14:textId="2B48F8B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834C24A" w14:textId="297937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045545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A4EFEA" w14:textId="2A4F3E7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39494A3" w14:textId="3D1D139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Retreatment</w:t>
            </w:r>
          </w:p>
        </w:tc>
        <w:tc>
          <w:tcPr>
            <w:tcW w:w="2179" w:type="dxa"/>
            <w:vAlign w:val="center"/>
          </w:tcPr>
          <w:p w14:paraId="161706A3" w14:textId="1F8605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 (0.9-1.4)</w:t>
            </w:r>
          </w:p>
        </w:tc>
        <w:tc>
          <w:tcPr>
            <w:tcW w:w="971" w:type="dxa"/>
            <w:vAlign w:val="center"/>
          </w:tcPr>
          <w:p w14:paraId="0C665164" w14:textId="737F01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c>
          <w:tcPr>
            <w:tcW w:w="1618" w:type="dxa"/>
            <w:vAlign w:val="center"/>
          </w:tcPr>
          <w:p w14:paraId="4C4D2951" w14:textId="6A60CF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36E6E9" w14:textId="1EF87E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29C18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C20D7D" w14:textId="3E18468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58C3381" w14:textId="4456F58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Smear-positive follow-up</w:t>
            </w:r>
          </w:p>
        </w:tc>
        <w:tc>
          <w:tcPr>
            <w:tcW w:w="2179" w:type="dxa"/>
            <w:vAlign w:val="center"/>
          </w:tcPr>
          <w:p w14:paraId="3EA08D17" w14:textId="5715E3E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(0.6-1.4)</w:t>
            </w:r>
          </w:p>
        </w:tc>
        <w:tc>
          <w:tcPr>
            <w:tcW w:w="971" w:type="dxa"/>
            <w:vAlign w:val="center"/>
          </w:tcPr>
          <w:p w14:paraId="30519229" w14:textId="7DD507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0.67</w:t>
            </w:r>
          </w:p>
        </w:tc>
        <w:tc>
          <w:tcPr>
            <w:tcW w:w="1618" w:type="dxa"/>
            <w:vAlign w:val="center"/>
          </w:tcPr>
          <w:p w14:paraId="4460EA76" w14:textId="707BB0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50F9A37" w14:textId="542541E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E488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6AB55B" w14:textId="345EB6E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DBC331C" w14:textId="309B90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w:t>
            </w:r>
          </w:p>
        </w:tc>
        <w:tc>
          <w:tcPr>
            <w:tcW w:w="2179" w:type="dxa"/>
            <w:vAlign w:val="center"/>
          </w:tcPr>
          <w:p w14:paraId="580184D9" w14:textId="5AFB2E9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 (0.3-1.4)</w:t>
            </w:r>
          </w:p>
        </w:tc>
        <w:tc>
          <w:tcPr>
            <w:tcW w:w="971" w:type="dxa"/>
            <w:vAlign w:val="center"/>
          </w:tcPr>
          <w:p w14:paraId="4D526434" w14:textId="71372A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0.15</w:t>
            </w:r>
          </w:p>
        </w:tc>
        <w:tc>
          <w:tcPr>
            <w:tcW w:w="1618" w:type="dxa"/>
            <w:vAlign w:val="center"/>
          </w:tcPr>
          <w:p w14:paraId="6CDB03E4" w14:textId="6C59D99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9313C56" w14:textId="4DFD36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1FF7F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54BD56" w14:textId="0615DD6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5FF0603C" w14:textId="0FDAC6A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Drug Resistance status</w:t>
            </w:r>
          </w:p>
        </w:tc>
        <w:tc>
          <w:tcPr>
            <w:tcW w:w="2179" w:type="dxa"/>
            <w:vAlign w:val="center"/>
          </w:tcPr>
          <w:p w14:paraId="23A8CF64" w14:textId="5704BF0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E28F0E5" w14:textId="6C2143C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3AE3232" w14:textId="53316F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CC87A0F" w14:textId="2AA17F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40388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D48440" w14:textId="10959B2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E25820" w14:textId="566EF6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Rifampicin+Isoniazid</w:t>
            </w:r>
          </w:p>
        </w:tc>
        <w:tc>
          <w:tcPr>
            <w:tcW w:w="2179" w:type="dxa"/>
            <w:vAlign w:val="center"/>
          </w:tcPr>
          <w:p w14:paraId="365BAB67" w14:textId="7A0392F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5CB57EB" w14:textId="76295E9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4F8D9D8" w14:textId="2C1F0A3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9C9F688" w14:textId="3DD6E85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47DE8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9F9423" w14:textId="789B688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02F881" w14:textId="7D06F67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Rifampicin only</w:t>
            </w:r>
          </w:p>
        </w:tc>
        <w:tc>
          <w:tcPr>
            <w:tcW w:w="2179" w:type="dxa"/>
            <w:vAlign w:val="center"/>
          </w:tcPr>
          <w:p w14:paraId="64043504" w14:textId="0F29F5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 (0.9-1.2)</w:t>
            </w:r>
          </w:p>
        </w:tc>
        <w:tc>
          <w:tcPr>
            <w:tcW w:w="971" w:type="dxa"/>
            <w:vAlign w:val="center"/>
          </w:tcPr>
          <w:p w14:paraId="1072D796" w14:textId="57C925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0.63</w:t>
            </w:r>
          </w:p>
        </w:tc>
        <w:tc>
          <w:tcPr>
            <w:tcW w:w="1618" w:type="dxa"/>
            <w:vAlign w:val="center"/>
          </w:tcPr>
          <w:p w14:paraId="20C55602" w14:textId="5AABBF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D814D43" w14:textId="09E8D7F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9FB64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4FEBBA" w14:textId="44B2BC3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E130B86" w14:textId="17EB19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Type of diagnostic test</w:t>
            </w:r>
          </w:p>
        </w:tc>
        <w:tc>
          <w:tcPr>
            <w:tcW w:w="2179" w:type="dxa"/>
            <w:vAlign w:val="center"/>
          </w:tcPr>
          <w:p w14:paraId="5BADDC0F" w14:textId="312C820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7E0171F" w14:textId="138527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E3DAC7" w14:textId="765794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24CC7F5" w14:textId="18E2B0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D9B00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219FEF" w14:textId="4BA8C1D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017D3F" w14:textId="24222D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Rapid</w:t>
            </w:r>
          </w:p>
        </w:tc>
        <w:tc>
          <w:tcPr>
            <w:tcW w:w="2179" w:type="dxa"/>
            <w:vAlign w:val="center"/>
          </w:tcPr>
          <w:p w14:paraId="4D2EC988" w14:textId="4E37744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6F6329C" w14:textId="4074317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E005A18" w14:textId="449A77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E8D393C" w14:textId="74D8D8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CAA97A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41DDEB" w14:textId="3DFFF4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5EB6C1F" w14:textId="1F490A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CDST</w:t>
            </w:r>
          </w:p>
        </w:tc>
        <w:tc>
          <w:tcPr>
            <w:tcW w:w="2179" w:type="dxa"/>
            <w:vAlign w:val="center"/>
          </w:tcPr>
          <w:p w14:paraId="039F9C62" w14:textId="502A30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(0.9-1.3)</w:t>
            </w:r>
          </w:p>
        </w:tc>
        <w:tc>
          <w:tcPr>
            <w:tcW w:w="971" w:type="dxa"/>
            <w:vAlign w:val="center"/>
          </w:tcPr>
          <w:p w14:paraId="1D3F1B25" w14:textId="7DA333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0.13</w:t>
            </w:r>
          </w:p>
        </w:tc>
        <w:tc>
          <w:tcPr>
            <w:tcW w:w="1618" w:type="dxa"/>
            <w:vAlign w:val="center"/>
          </w:tcPr>
          <w:p w14:paraId="19010F1E" w14:textId="79048C0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8ADBFF9" w14:textId="3E7C2B5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C41D9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881C6F" w14:textId="3C97001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BB7AE76" w14:textId="07EA82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Time to treatment</w:t>
            </w:r>
          </w:p>
        </w:tc>
        <w:tc>
          <w:tcPr>
            <w:tcW w:w="2179" w:type="dxa"/>
            <w:vAlign w:val="center"/>
          </w:tcPr>
          <w:p w14:paraId="70AC9A10" w14:textId="4A8E68A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89F56AB" w14:textId="5450B70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3CCA588" w14:textId="3789D5B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CF709DA" w14:textId="3DD8AF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729BA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51F186" w14:textId="3CCB58A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AB83C3" w14:textId="6013B8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&lt;=14 days</w:t>
            </w:r>
          </w:p>
        </w:tc>
        <w:tc>
          <w:tcPr>
            <w:tcW w:w="2179" w:type="dxa"/>
            <w:vAlign w:val="center"/>
          </w:tcPr>
          <w:p w14:paraId="25EAA0C4" w14:textId="6F9C15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5263946" w14:textId="5200EB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6700381" w14:textId="08490B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24333DE" w14:textId="753A0F8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5FEDB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F1B93A" w14:textId="4F724FA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25BA7DC" w14:textId="6F67DBD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15-30 days</w:t>
            </w:r>
          </w:p>
        </w:tc>
        <w:tc>
          <w:tcPr>
            <w:tcW w:w="2179" w:type="dxa"/>
            <w:vAlign w:val="center"/>
          </w:tcPr>
          <w:p w14:paraId="314368D5" w14:textId="7E69BD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(0.9-1.5)</w:t>
            </w:r>
          </w:p>
        </w:tc>
        <w:tc>
          <w:tcPr>
            <w:tcW w:w="971" w:type="dxa"/>
            <w:vAlign w:val="center"/>
          </w:tcPr>
          <w:p w14:paraId="021978EB" w14:textId="398BE4D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0.28</w:t>
            </w:r>
          </w:p>
        </w:tc>
        <w:tc>
          <w:tcPr>
            <w:tcW w:w="1618" w:type="dxa"/>
            <w:vAlign w:val="center"/>
          </w:tcPr>
          <w:p w14:paraId="26407211" w14:textId="46D685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(0.9-1.4)</w:t>
            </w:r>
          </w:p>
        </w:tc>
        <w:tc>
          <w:tcPr>
            <w:tcW w:w="1620" w:type="dxa"/>
            <w:vAlign w:val="center"/>
          </w:tcPr>
          <w:p w14:paraId="1164AD7A" w14:textId="2ED56C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0.36</w:t>
            </w:r>
          </w:p>
        </w:tc>
      </w:tr>
      <w:tr w:rsidR="008939A1" w:rsidRPr="00201B71" w14:paraId="5FDE656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309CB8" w14:textId="4CB5A64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F8FAA3" w14:textId="6FB884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31+ days</w:t>
            </w:r>
          </w:p>
        </w:tc>
        <w:tc>
          <w:tcPr>
            <w:tcW w:w="2179" w:type="dxa"/>
            <w:vAlign w:val="center"/>
          </w:tcPr>
          <w:p w14:paraId="4AB4171B" w14:textId="14D231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 (1.0-1.6)*</w:t>
            </w:r>
          </w:p>
        </w:tc>
        <w:tc>
          <w:tcPr>
            <w:tcW w:w="971" w:type="dxa"/>
            <w:vAlign w:val="center"/>
          </w:tcPr>
          <w:p w14:paraId="79E7431E" w14:textId="5EC0FA3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0.04*</w:t>
            </w:r>
          </w:p>
        </w:tc>
        <w:tc>
          <w:tcPr>
            <w:tcW w:w="1618" w:type="dxa"/>
            <w:vAlign w:val="center"/>
          </w:tcPr>
          <w:p w14:paraId="3806CDB6" w14:textId="2C4D366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 (1.1-1.6)*</w:t>
            </w:r>
          </w:p>
        </w:tc>
        <w:tc>
          <w:tcPr>
            <w:tcW w:w="1620" w:type="dxa"/>
            <w:vAlign w:val="center"/>
          </w:tcPr>
          <w:p w14:paraId="780E83AC" w14:textId="292DD0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0.04*</w:t>
            </w:r>
          </w:p>
        </w:tc>
      </w:tr>
      <w:tr w:rsidR="008939A1" w:rsidRPr="00201B71" w14:paraId="181D3F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E50D70" w14:textId="5DB34D6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B41668A" w14:textId="42AD90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Status</w:t>
            </w:r>
          </w:p>
        </w:tc>
        <w:tc>
          <w:tcPr>
            <w:tcW w:w="2179" w:type="dxa"/>
            <w:vAlign w:val="center"/>
          </w:tcPr>
          <w:p w14:paraId="1707A8DB" w14:textId="179828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BE5A29E" w14:textId="4347CA1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39C3EB2" w14:textId="34216B6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C1E0E74" w14:textId="01219F4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8C5D0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0D5C51" w14:textId="01E8AA0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C9B6764" w14:textId="55D0C2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Non-reactive</w:t>
            </w:r>
          </w:p>
        </w:tc>
        <w:tc>
          <w:tcPr>
            <w:tcW w:w="2179" w:type="dxa"/>
            <w:vAlign w:val="center"/>
          </w:tcPr>
          <w:p w14:paraId="50DA4A9B" w14:textId="44C4ED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16D0FFF" w14:textId="51E1013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0B94DC" w14:textId="3FF966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5A92FD" w14:textId="5DF0CBF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BD45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D4CC06" w14:textId="79CE2E6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9A3E8E9" w14:textId="75D6230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Reactive</w:t>
            </w:r>
          </w:p>
        </w:tc>
        <w:tc>
          <w:tcPr>
            <w:tcW w:w="2179" w:type="dxa"/>
            <w:vAlign w:val="center"/>
          </w:tcPr>
          <w:p w14:paraId="402AE73F" w14:textId="330B34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 (0.7-1.5)</w:t>
            </w:r>
          </w:p>
        </w:tc>
        <w:tc>
          <w:tcPr>
            <w:tcW w:w="971" w:type="dxa"/>
            <w:vAlign w:val="center"/>
          </w:tcPr>
          <w:p w14:paraId="48F622FE" w14:textId="4FF3051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w:t>
            </w:r>
          </w:p>
        </w:tc>
        <w:tc>
          <w:tcPr>
            <w:tcW w:w="1618" w:type="dxa"/>
            <w:vAlign w:val="center"/>
          </w:tcPr>
          <w:p w14:paraId="25A95293" w14:textId="3917E3D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BD1A53F" w14:textId="648C21F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91376E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21AF73" w14:textId="6F00EF47"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Parmar, 2018</w:t>
            </w:r>
            <w:r w:rsidRPr="008939A1">
              <w:rPr>
                <w:rFonts w:ascii="Arial" w:hAnsi="Arial" w:cs="Arial"/>
                <w:color w:val="000000"/>
                <w:sz w:val="18"/>
                <w:szCs w:val="18"/>
              </w:rPr>
              <w:t xml:space="preserve"> (7 States)</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and loss to follow-up as a composite outcome</w:t>
            </w:r>
          </w:p>
        </w:tc>
        <w:tc>
          <w:tcPr>
            <w:tcW w:w="2097" w:type="dxa"/>
            <w:vAlign w:val="center"/>
          </w:tcPr>
          <w:p w14:paraId="4354B355" w14:textId="11E8671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23709494" w14:textId="1BC881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3100BD4B" w14:textId="76286D2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6AC3B0" w14:textId="07EFC57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EE1D776" w14:textId="147803E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8F386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C535C3" w14:textId="5B3BB22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AAC5C60" w14:textId="1C2E633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11607CE2" w14:textId="3AA07D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DA3B1CF" w14:textId="3A0DF9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BE92585" w14:textId="453AAB1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A51388E" w14:textId="76C2FD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75A48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71A628" w14:textId="318DB1E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00017C3" w14:textId="23EDB36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3E9C5567" w14:textId="7108EFE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E8527CA" w14:textId="7EE9520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541BEB" w14:textId="57FDBFC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6BFCE4E" w14:textId="3CB2DCE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3636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909967" w14:textId="34D273A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F59EC32" w14:textId="08AC65D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77C70397" w14:textId="58CB2F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1.38 (1.08-1.76)*</w:t>
            </w:r>
          </w:p>
        </w:tc>
        <w:tc>
          <w:tcPr>
            <w:tcW w:w="971" w:type="dxa"/>
            <w:vAlign w:val="center"/>
          </w:tcPr>
          <w:p w14:paraId="28E1B85C" w14:textId="05E6AE3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c>
          <w:tcPr>
            <w:tcW w:w="1618" w:type="dxa"/>
            <w:vAlign w:val="center"/>
          </w:tcPr>
          <w:p w14:paraId="766A68AD" w14:textId="7DB6D4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B3EAB15" w14:textId="69F63B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6B3677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0DF0970" w14:textId="264556C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79F589" w14:textId="4D1F6C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p>
        </w:tc>
        <w:tc>
          <w:tcPr>
            <w:tcW w:w="2179" w:type="dxa"/>
            <w:vAlign w:val="center"/>
          </w:tcPr>
          <w:p w14:paraId="4CCD7F88" w14:textId="49842B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2A25A6E" w14:textId="6E8B23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73CF28" w14:textId="6AEBEE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ADEF6EA" w14:textId="7818C3B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53E1DD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96299D" w14:textId="691A011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C72188" w14:textId="25A91B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&lt;15</w:t>
            </w:r>
          </w:p>
        </w:tc>
        <w:tc>
          <w:tcPr>
            <w:tcW w:w="2179" w:type="dxa"/>
            <w:vAlign w:val="center"/>
          </w:tcPr>
          <w:p w14:paraId="745E52C4" w14:textId="638C6F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19A2CDA" w14:textId="1DA7B0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2B78694" w14:textId="452B0E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5B2BE60" w14:textId="1FDBACD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701C94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0BF7C8" w14:textId="49839DB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2D875B" w14:textId="5946198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15-44</w:t>
            </w:r>
          </w:p>
        </w:tc>
        <w:tc>
          <w:tcPr>
            <w:tcW w:w="2179" w:type="dxa"/>
            <w:vAlign w:val="center"/>
          </w:tcPr>
          <w:p w14:paraId="3EAE5D6A" w14:textId="714DEB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1.07 (0.27-4.33)</w:t>
            </w:r>
          </w:p>
        </w:tc>
        <w:tc>
          <w:tcPr>
            <w:tcW w:w="971" w:type="dxa"/>
            <w:vAlign w:val="center"/>
          </w:tcPr>
          <w:p w14:paraId="42427D8E" w14:textId="554960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0.92</w:t>
            </w:r>
          </w:p>
        </w:tc>
        <w:tc>
          <w:tcPr>
            <w:tcW w:w="1618" w:type="dxa"/>
            <w:vAlign w:val="center"/>
          </w:tcPr>
          <w:p w14:paraId="0BD78675" w14:textId="7B11E6B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64DF01F" w14:textId="78CBE39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ABCFD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927CFB" w14:textId="40E65F2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D19621" w14:textId="60DC885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45-64</w:t>
            </w:r>
          </w:p>
        </w:tc>
        <w:tc>
          <w:tcPr>
            <w:tcW w:w="2179" w:type="dxa"/>
            <w:vAlign w:val="center"/>
          </w:tcPr>
          <w:p w14:paraId="63794E05" w14:textId="076889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1.06 (0.26-4.36)</w:t>
            </w:r>
          </w:p>
        </w:tc>
        <w:tc>
          <w:tcPr>
            <w:tcW w:w="971" w:type="dxa"/>
            <w:vAlign w:val="center"/>
          </w:tcPr>
          <w:p w14:paraId="3FB31472" w14:textId="506AA1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0.94</w:t>
            </w:r>
          </w:p>
        </w:tc>
        <w:tc>
          <w:tcPr>
            <w:tcW w:w="1618" w:type="dxa"/>
            <w:vAlign w:val="center"/>
          </w:tcPr>
          <w:p w14:paraId="54243234" w14:textId="25BD01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BA6D819" w14:textId="5EEE11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9C5847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53A108" w14:textId="6E15576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655869A" w14:textId="43C7719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&gt;64</w:t>
            </w:r>
          </w:p>
        </w:tc>
        <w:tc>
          <w:tcPr>
            <w:tcW w:w="2179" w:type="dxa"/>
            <w:vAlign w:val="center"/>
          </w:tcPr>
          <w:p w14:paraId="3A197B7E" w14:textId="555CD5D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2.58 (0.53-12.65)</w:t>
            </w:r>
          </w:p>
        </w:tc>
        <w:tc>
          <w:tcPr>
            <w:tcW w:w="971" w:type="dxa"/>
            <w:vAlign w:val="center"/>
          </w:tcPr>
          <w:p w14:paraId="7EA3576D" w14:textId="65837C5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0.24</w:t>
            </w:r>
          </w:p>
        </w:tc>
        <w:tc>
          <w:tcPr>
            <w:tcW w:w="1618" w:type="dxa"/>
            <w:vAlign w:val="center"/>
          </w:tcPr>
          <w:p w14:paraId="5B5DFBD0" w14:textId="004689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F924749" w14:textId="2D0A30B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75D64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78F931" w14:textId="7AFB7F0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FCACB6" w14:textId="1D44E74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registration type</w:t>
            </w:r>
          </w:p>
        </w:tc>
        <w:tc>
          <w:tcPr>
            <w:tcW w:w="2179" w:type="dxa"/>
            <w:vAlign w:val="center"/>
          </w:tcPr>
          <w:p w14:paraId="487A88C6" w14:textId="7769E1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FDDF8C9" w14:textId="33EE10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19DFD3B" w14:textId="4EFE6E6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5087B7A" w14:textId="11DE5C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A9C71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A95AC6" w14:textId="1A91861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C0C2BC9" w14:textId="5BD1ACF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Relapse</w:t>
            </w:r>
          </w:p>
        </w:tc>
        <w:tc>
          <w:tcPr>
            <w:tcW w:w="2179" w:type="dxa"/>
            <w:vAlign w:val="center"/>
          </w:tcPr>
          <w:p w14:paraId="49F866EE" w14:textId="15E487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991990B" w14:textId="7B2272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1A91A01" w14:textId="739D2D8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F577E7E" w14:textId="6FE8522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7FF8DD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B571C5" w14:textId="3EA4B8B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1DA77DF" w14:textId="504E81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Loss to follow-up</w:t>
            </w:r>
          </w:p>
        </w:tc>
        <w:tc>
          <w:tcPr>
            <w:tcW w:w="2179" w:type="dxa"/>
            <w:vAlign w:val="center"/>
          </w:tcPr>
          <w:p w14:paraId="55356FAA" w14:textId="6ED34F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1.26 (0.85-1.86)</w:t>
            </w:r>
          </w:p>
        </w:tc>
        <w:tc>
          <w:tcPr>
            <w:tcW w:w="971" w:type="dxa"/>
            <w:vAlign w:val="center"/>
          </w:tcPr>
          <w:p w14:paraId="7E09BBCC" w14:textId="3BA765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0.25</w:t>
            </w:r>
          </w:p>
        </w:tc>
        <w:tc>
          <w:tcPr>
            <w:tcW w:w="1618" w:type="dxa"/>
            <w:vAlign w:val="center"/>
          </w:tcPr>
          <w:p w14:paraId="567688A7" w14:textId="1FF81B7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C655F23" w14:textId="0C43A45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81A680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F15FED" w14:textId="1A036E5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F9D373" w14:textId="10AD2B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Treatment after failure</w:t>
            </w:r>
          </w:p>
        </w:tc>
        <w:tc>
          <w:tcPr>
            <w:tcW w:w="2179" w:type="dxa"/>
            <w:vAlign w:val="center"/>
          </w:tcPr>
          <w:p w14:paraId="6231C023" w14:textId="5E700E3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1.01 (0.77-1.33)</w:t>
            </w:r>
          </w:p>
        </w:tc>
        <w:tc>
          <w:tcPr>
            <w:tcW w:w="971" w:type="dxa"/>
            <w:vAlign w:val="center"/>
          </w:tcPr>
          <w:p w14:paraId="29A4E4FE" w14:textId="0BDE337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0.93</w:t>
            </w:r>
          </w:p>
        </w:tc>
        <w:tc>
          <w:tcPr>
            <w:tcW w:w="1618" w:type="dxa"/>
            <w:vAlign w:val="center"/>
          </w:tcPr>
          <w:p w14:paraId="35F1BBCA" w14:textId="666839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5BE1438" w14:textId="476996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C6A9E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15E3E1" w14:textId="38C1AFE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AD41AF0" w14:textId="79864DD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New contacts</w:t>
            </w:r>
          </w:p>
        </w:tc>
        <w:tc>
          <w:tcPr>
            <w:tcW w:w="2179" w:type="dxa"/>
            <w:vAlign w:val="center"/>
          </w:tcPr>
          <w:p w14:paraId="261A27C1" w14:textId="306432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1.44 (0.69-3.02)</w:t>
            </w:r>
          </w:p>
        </w:tc>
        <w:tc>
          <w:tcPr>
            <w:tcW w:w="971" w:type="dxa"/>
            <w:vAlign w:val="center"/>
          </w:tcPr>
          <w:p w14:paraId="5473E44A" w14:textId="0EEE6D6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0.34</w:t>
            </w:r>
          </w:p>
        </w:tc>
        <w:tc>
          <w:tcPr>
            <w:tcW w:w="1618" w:type="dxa"/>
            <w:vAlign w:val="center"/>
          </w:tcPr>
          <w:p w14:paraId="7D09C82A" w14:textId="6BE846B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B50F8ED" w14:textId="48EE823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BA471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40049D" w14:textId="01069C2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FFDEBA8" w14:textId="75A136A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Others</w:t>
            </w:r>
          </w:p>
        </w:tc>
        <w:tc>
          <w:tcPr>
            <w:tcW w:w="2179" w:type="dxa"/>
            <w:vAlign w:val="center"/>
          </w:tcPr>
          <w:p w14:paraId="6B463FBB" w14:textId="44BB284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1.74 (0.85-3.57)</w:t>
            </w:r>
          </w:p>
        </w:tc>
        <w:tc>
          <w:tcPr>
            <w:tcW w:w="971" w:type="dxa"/>
            <w:vAlign w:val="center"/>
          </w:tcPr>
          <w:p w14:paraId="0107CF84" w14:textId="5B05B9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0.13</w:t>
            </w:r>
          </w:p>
        </w:tc>
        <w:tc>
          <w:tcPr>
            <w:tcW w:w="1618" w:type="dxa"/>
            <w:vAlign w:val="center"/>
          </w:tcPr>
          <w:p w14:paraId="23B0A1B1" w14:textId="05A8B3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A37D99E" w14:textId="33ED4CA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51EEF8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9C8D77" w14:textId="31A2CE6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6EBE1EC" w14:textId="4DD52B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Previous number of treatment episodes</w:t>
            </w:r>
            <w:r w:rsidRPr="008939A1">
              <w:rPr>
                <w:rFonts w:ascii="Arial" w:hAnsi="Arial" w:cs="Arial"/>
                <w:b/>
                <w:bCs/>
                <w:color w:val="000000"/>
                <w:sz w:val="18"/>
                <w:szCs w:val="18"/>
                <w:vertAlign w:val="superscript"/>
              </w:rPr>
              <w:t>c</w:t>
            </w:r>
          </w:p>
        </w:tc>
        <w:tc>
          <w:tcPr>
            <w:tcW w:w="2179" w:type="dxa"/>
            <w:vAlign w:val="center"/>
          </w:tcPr>
          <w:p w14:paraId="024716D2" w14:textId="05F4637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C4321F8" w14:textId="0B97A7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67B2354" w14:textId="540BC92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D071E37" w14:textId="63305A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369198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D72BAA" w14:textId="50FD39C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FB2DFA3" w14:textId="1D9DCF0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number of previous treatment episodes </w:t>
            </w:r>
          </w:p>
        </w:tc>
        <w:tc>
          <w:tcPr>
            <w:tcW w:w="2179" w:type="dxa"/>
            <w:vAlign w:val="center"/>
          </w:tcPr>
          <w:p w14:paraId="3C3A69F9" w14:textId="4A1BE3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1.29 (1.09-1.53)*</w:t>
            </w:r>
          </w:p>
        </w:tc>
        <w:tc>
          <w:tcPr>
            <w:tcW w:w="971" w:type="dxa"/>
            <w:vAlign w:val="center"/>
          </w:tcPr>
          <w:p w14:paraId="280055BE" w14:textId="2AE853C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c>
          <w:tcPr>
            <w:tcW w:w="1618" w:type="dxa"/>
            <w:vAlign w:val="center"/>
          </w:tcPr>
          <w:p w14:paraId="2FE61D29" w14:textId="2DE2C5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9F97E25" w14:textId="6FCDC7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0F5AF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04F97A" w14:textId="447B35E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3E3A852" w14:textId="45D077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Retreatment regimen taken twice</w:t>
            </w:r>
          </w:p>
        </w:tc>
        <w:tc>
          <w:tcPr>
            <w:tcW w:w="2179" w:type="dxa"/>
            <w:vAlign w:val="center"/>
          </w:tcPr>
          <w:p w14:paraId="6FBD13F3" w14:textId="6980732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3B33A07" w14:textId="7FCE210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DC5F5FC" w14:textId="21D66B3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E7A9D6A" w14:textId="39DC6D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2E1A3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539F06" w14:textId="586D5A9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F0898E6" w14:textId="76393C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7DE8E56" w14:textId="0CC49F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00770D3" w14:textId="6E2F44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8804AF6" w14:textId="2654B4D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CC87FF5" w14:textId="1AAAB8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87C9B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4A9356" w14:textId="2268A44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9030D4E" w14:textId="2372793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522499E" w14:textId="79A18C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 (0.56-1.15)</w:t>
            </w:r>
          </w:p>
        </w:tc>
        <w:tc>
          <w:tcPr>
            <w:tcW w:w="971" w:type="dxa"/>
            <w:vAlign w:val="center"/>
          </w:tcPr>
          <w:p w14:paraId="4F6F1BE6" w14:textId="459AA97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0.23</w:t>
            </w:r>
          </w:p>
        </w:tc>
        <w:tc>
          <w:tcPr>
            <w:tcW w:w="1618" w:type="dxa"/>
            <w:vAlign w:val="center"/>
          </w:tcPr>
          <w:p w14:paraId="748E16CD" w14:textId="5963E7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A0DA4EC" w14:textId="68B1954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B112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5F6B5C" w14:textId="7FB9122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AA688B5" w14:textId="79FAF7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Duration of previous episodes</w:t>
            </w:r>
            <w:r w:rsidRPr="008939A1">
              <w:rPr>
                <w:rFonts w:ascii="Arial" w:hAnsi="Arial" w:cs="Arial"/>
                <w:b/>
                <w:bCs/>
                <w:color w:val="000000"/>
                <w:sz w:val="18"/>
                <w:szCs w:val="18"/>
                <w:vertAlign w:val="superscript"/>
              </w:rPr>
              <w:t>c</w:t>
            </w:r>
          </w:p>
        </w:tc>
        <w:tc>
          <w:tcPr>
            <w:tcW w:w="2179" w:type="dxa"/>
            <w:vAlign w:val="center"/>
          </w:tcPr>
          <w:p w14:paraId="21D74AF7" w14:textId="2BE6877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B63BCF2" w14:textId="45E7FD8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C547A3D" w14:textId="6FF521D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FE24655" w14:textId="2A1F349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2408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1A010D" w14:textId="0A31E48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AA74151" w14:textId="37187D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month of duration of previous episode</w:t>
            </w:r>
          </w:p>
        </w:tc>
        <w:tc>
          <w:tcPr>
            <w:tcW w:w="2179" w:type="dxa"/>
            <w:vAlign w:val="center"/>
          </w:tcPr>
          <w:p w14:paraId="1D8181FE" w14:textId="418E11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 (0.95-1.0)*</w:t>
            </w:r>
          </w:p>
        </w:tc>
        <w:tc>
          <w:tcPr>
            <w:tcW w:w="971" w:type="dxa"/>
            <w:vAlign w:val="center"/>
          </w:tcPr>
          <w:p w14:paraId="0C649E48" w14:textId="023CAF3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c>
          <w:tcPr>
            <w:tcW w:w="1618" w:type="dxa"/>
            <w:vAlign w:val="center"/>
          </w:tcPr>
          <w:p w14:paraId="0B18DBB1" w14:textId="6D1AC50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3B0DD3B" w14:textId="37061E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AE1006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6D0845" w14:textId="00D4929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69E326D7" w14:textId="7607A0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deal by drug susceptibility testing method</w:t>
            </w:r>
          </w:p>
        </w:tc>
        <w:tc>
          <w:tcPr>
            <w:tcW w:w="2179" w:type="dxa"/>
            <w:vAlign w:val="center"/>
          </w:tcPr>
          <w:p w14:paraId="4A55F5E6" w14:textId="1DB21B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EC752B1" w14:textId="54DA54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FBC3DD9" w14:textId="56F1B6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39D76BE" w14:textId="11F005F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B5F597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D893A2" w14:textId="40214EB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A47422" w14:textId="58D66E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Phenotypic</w:t>
            </w:r>
          </w:p>
        </w:tc>
        <w:tc>
          <w:tcPr>
            <w:tcW w:w="2179" w:type="dxa"/>
            <w:vAlign w:val="center"/>
          </w:tcPr>
          <w:p w14:paraId="170824BB" w14:textId="354B5D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E75CE63" w14:textId="274901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87B6522" w14:textId="36BC90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0E3B9E5" w14:textId="7B1184D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0214E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F6EFF6" w14:textId="6A21AEF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6074C7" w14:textId="29419C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Genotypic</w:t>
            </w:r>
          </w:p>
        </w:tc>
        <w:tc>
          <w:tcPr>
            <w:tcW w:w="2179" w:type="dxa"/>
            <w:vAlign w:val="center"/>
          </w:tcPr>
          <w:p w14:paraId="166CC9EA" w14:textId="552C66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1.06 (0.1-11.05)</w:t>
            </w:r>
          </w:p>
        </w:tc>
        <w:tc>
          <w:tcPr>
            <w:tcW w:w="971" w:type="dxa"/>
            <w:vAlign w:val="center"/>
          </w:tcPr>
          <w:p w14:paraId="668AE4C1" w14:textId="236781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0.96</w:t>
            </w:r>
          </w:p>
        </w:tc>
        <w:tc>
          <w:tcPr>
            <w:tcW w:w="1618" w:type="dxa"/>
            <w:vAlign w:val="center"/>
          </w:tcPr>
          <w:p w14:paraId="7976BCA4" w14:textId="54E76C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2FDB6F" w14:textId="4D316E6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CC279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E8CB1E" w14:textId="7C654F5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C518A4" w14:textId="55A29C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Ethambutol resistance by Lowenstein-Jensen culture</w:t>
            </w:r>
          </w:p>
        </w:tc>
        <w:tc>
          <w:tcPr>
            <w:tcW w:w="2179" w:type="dxa"/>
            <w:vAlign w:val="center"/>
          </w:tcPr>
          <w:p w14:paraId="754EFDC7" w14:textId="5A67E0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26AAFF4" w14:textId="5E13435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1ED1CCE" w14:textId="240BCB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076B360" w14:textId="73967E3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DA3C04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18BCA7" w14:textId="6F740E4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B09F462" w14:textId="525439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27F149C4" w14:textId="0425DB9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EA7A8D6" w14:textId="3B6518C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1050245" w14:textId="307543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834D388" w14:textId="1D9CBD2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2427F9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153724" w14:textId="2111402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EF152DE" w14:textId="2DD81B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3B04F2FA" w14:textId="56AB66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0.65 (0.48-0.89)*</w:t>
            </w:r>
          </w:p>
        </w:tc>
        <w:tc>
          <w:tcPr>
            <w:tcW w:w="971" w:type="dxa"/>
            <w:vAlign w:val="center"/>
          </w:tcPr>
          <w:p w14:paraId="47EA430D" w14:textId="088B6A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c>
          <w:tcPr>
            <w:tcW w:w="1618" w:type="dxa"/>
            <w:vAlign w:val="center"/>
          </w:tcPr>
          <w:p w14:paraId="011B2896" w14:textId="67703B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9F0B453" w14:textId="579D1D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B5E294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26767F" w14:textId="417BD42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9CE13E" w14:textId="4686701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Streptomycin resistance by Lowenstein-Jensen culture</w:t>
            </w:r>
          </w:p>
        </w:tc>
        <w:tc>
          <w:tcPr>
            <w:tcW w:w="2179" w:type="dxa"/>
            <w:vAlign w:val="center"/>
          </w:tcPr>
          <w:p w14:paraId="1F79F226" w14:textId="2E8755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44B617D" w14:textId="18D702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AE7CF66" w14:textId="0B860C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A0C77D6" w14:textId="3098C9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4B639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626F26" w14:textId="7066152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4EBCED" w14:textId="17461E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4CB2ABCF" w14:textId="7806805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D760A9F" w14:textId="2C756A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4828194" w14:textId="2F7C2C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DB1E283" w14:textId="49BA34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79229B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38E4A2" w14:textId="07835E6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8A80506" w14:textId="55C9B74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10D59FDC" w14:textId="36886C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0.63 (0.39-1.03)</w:t>
            </w:r>
          </w:p>
        </w:tc>
        <w:tc>
          <w:tcPr>
            <w:tcW w:w="971" w:type="dxa"/>
            <w:vAlign w:val="center"/>
          </w:tcPr>
          <w:p w14:paraId="6E6264E1" w14:textId="2AB222A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0.07</w:t>
            </w:r>
          </w:p>
        </w:tc>
        <w:tc>
          <w:tcPr>
            <w:tcW w:w="1618" w:type="dxa"/>
            <w:vAlign w:val="center"/>
          </w:tcPr>
          <w:p w14:paraId="4FC50126" w14:textId="0EE70A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3CA00EB" w14:textId="50942B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E4122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570C01" w14:textId="5F49963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F743084" w14:textId="2513DA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First-line drug resistance</w:t>
            </w:r>
          </w:p>
        </w:tc>
        <w:tc>
          <w:tcPr>
            <w:tcW w:w="2179" w:type="dxa"/>
            <w:vAlign w:val="center"/>
          </w:tcPr>
          <w:p w14:paraId="077633F7" w14:textId="05A3CEE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CB42F72" w14:textId="784610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78D0268" w14:textId="32F96CC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A20907" w14:textId="25CEB1E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50417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DCAF47" w14:textId="058B0FA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43CFB81" w14:textId="42E470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only</w:t>
            </w:r>
          </w:p>
        </w:tc>
        <w:tc>
          <w:tcPr>
            <w:tcW w:w="2179" w:type="dxa"/>
            <w:vAlign w:val="center"/>
          </w:tcPr>
          <w:p w14:paraId="02894CFF" w14:textId="50C581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85B90E6" w14:textId="440469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BD2C597" w14:textId="78489C3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FF2E9E6" w14:textId="149DE3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61138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0C9905" w14:textId="0836A9F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3571A7F" w14:textId="34226C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only</w:t>
            </w:r>
          </w:p>
        </w:tc>
        <w:tc>
          <w:tcPr>
            <w:tcW w:w="2179" w:type="dxa"/>
            <w:vAlign w:val="center"/>
          </w:tcPr>
          <w:p w14:paraId="1FA0777E" w14:textId="2797FE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1.67 (0.74-3.77)</w:t>
            </w:r>
          </w:p>
        </w:tc>
        <w:tc>
          <w:tcPr>
            <w:tcW w:w="971" w:type="dxa"/>
            <w:vAlign w:val="center"/>
          </w:tcPr>
          <w:p w14:paraId="6A14F230" w14:textId="0D1D5E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0.22</w:t>
            </w:r>
          </w:p>
        </w:tc>
        <w:tc>
          <w:tcPr>
            <w:tcW w:w="1618" w:type="dxa"/>
            <w:vAlign w:val="center"/>
          </w:tcPr>
          <w:p w14:paraId="409C1E56" w14:textId="3AC0A3E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044AF98" w14:textId="0B5DCC7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7E3A0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B92D19" w14:textId="28798D0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40424DF" w14:textId="5A242E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combination</w:t>
            </w:r>
          </w:p>
        </w:tc>
        <w:tc>
          <w:tcPr>
            <w:tcW w:w="2179" w:type="dxa"/>
            <w:vAlign w:val="center"/>
          </w:tcPr>
          <w:p w14:paraId="6E076489" w14:textId="3910CA8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0.73 (0.27-1.98)</w:t>
            </w:r>
          </w:p>
        </w:tc>
        <w:tc>
          <w:tcPr>
            <w:tcW w:w="971" w:type="dxa"/>
            <w:vAlign w:val="center"/>
          </w:tcPr>
          <w:p w14:paraId="2CA8E0B2" w14:textId="5436DB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0.53</w:t>
            </w:r>
          </w:p>
        </w:tc>
        <w:tc>
          <w:tcPr>
            <w:tcW w:w="1618" w:type="dxa"/>
            <w:vAlign w:val="center"/>
          </w:tcPr>
          <w:p w14:paraId="65C0C921" w14:textId="577EC0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FF0E73B" w14:textId="34B9C62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36C6D6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7EB4A4" w14:textId="55F2FD1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1E49C5E" w14:textId="65E5178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combination</w:t>
            </w:r>
          </w:p>
        </w:tc>
        <w:tc>
          <w:tcPr>
            <w:tcW w:w="2179" w:type="dxa"/>
            <w:vAlign w:val="center"/>
          </w:tcPr>
          <w:p w14:paraId="4A4FA31C" w14:textId="20C56A2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2.72 (0.57-12.96)</w:t>
            </w:r>
          </w:p>
        </w:tc>
        <w:tc>
          <w:tcPr>
            <w:tcW w:w="971" w:type="dxa"/>
            <w:vAlign w:val="center"/>
          </w:tcPr>
          <w:p w14:paraId="6C31354C" w14:textId="5085D2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0.21</w:t>
            </w:r>
          </w:p>
        </w:tc>
        <w:tc>
          <w:tcPr>
            <w:tcW w:w="1618" w:type="dxa"/>
            <w:vAlign w:val="center"/>
          </w:tcPr>
          <w:p w14:paraId="36D6936E" w14:textId="38F5CA2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0E2AF50" w14:textId="4858604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CBF80D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AEAE84" w14:textId="017178A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569AF2E" w14:textId="792E6C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(intensive phase)</w:t>
            </w:r>
          </w:p>
        </w:tc>
        <w:tc>
          <w:tcPr>
            <w:tcW w:w="2179" w:type="dxa"/>
            <w:vAlign w:val="center"/>
          </w:tcPr>
          <w:p w14:paraId="02725E84" w14:textId="050E99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8A0A985" w14:textId="1C183F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6943CAB" w14:textId="695182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FE84583" w14:textId="76FF06F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81D13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BD9DAD" w14:textId="30BA847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A56E831" w14:textId="7E78FAE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63165A51" w14:textId="023DA3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B93D04E" w14:textId="11BBA8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0AB3C58" w14:textId="672968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436C71F" w14:textId="3A9495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451C70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442CD5" w14:textId="713D8BB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978B8E8" w14:textId="6125F53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775A415E" w14:textId="083C79F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2.76 (2.03-3.77)*</w:t>
            </w:r>
          </w:p>
        </w:tc>
        <w:tc>
          <w:tcPr>
            <w:tcW w:w="971" w:type="dxa"/>
            <w:vAlign w:val="center"/>
          </w:tcPr>
          <w:p w14:paraId="5C8AAFFA" w14:textId="1320142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c>
          <w:tcPr>
            <w:tcW w:w="1618" w:type="dxa"/>
            <w:vAlign w:val="center"/>
          </w:tcPr>
          <w:p w14:paraId="4F8DFB56" w14:textId="50B12B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4EFF334" w14:textId="37E099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77EDCD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4CB5F9" w14:textId="3E7A89D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EE0345" w14:textId="7E0815C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(continuation phase)</w:t>
            </w:r>
          </w:p>
        </w:tc>
        <w:tc>
          <w:tcPr>
            <w:tcW w:w="2179" w:type="dxa"/>
            <w:vAlign w:val="center"/>
          </w:tcPr>
          <w:p w14:paraId="3B006AE6" w14:textId="1737CD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A11C4B6" w14:textId="52CBFF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6B434B6" w14:textId="771E6CF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A57059B" w14:textId="65473D3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9009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EAA2D6" w14:textId="79050A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C759BD8" w14:textId="51662E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46E89ED6" w14:textId="580C560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5224AD6" w14:textId="6C4C70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F9DDE70" w14:textId="4B83EBC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66B61B5" w14:textId="1EF954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1A192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C30501" w14:textId="5E282A8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4A3CC41" w14:textId="45F4ED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4ADFD219" w14:textId="604D69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1.51 (1.15-1.98)*</w:t>
            </w:r>
          </w:p>
        </w:tc>
        <w:tc>
          <w:tcPr>
            <w:tcW w:w="971" w:type="dxa"/>
            <w:vAlign w:val="center"/>
          </w:tcPr>
          <w:p w14:paraId="078BE5EC" w14:textId="14D7DA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c>
          <w:tcPr>
            <w:tcW w:w="1618" w:type="dxa"/>
            <w:vAlign w:val="center"/>
          </w:tcPr>
          <w:p w14:paraId="1D00443C" w14:textId="37DFD5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E467FCC" w14:textId="2120D5A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D8F4A0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772C22" w14:textId="03B033F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CE4CDC0" w14:textId="19C75B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status</w:t>
            </w:r>
          </w:p>
        </w:tc>
        <w:tc>
          <w:tcPr>
            <w:tcW w:w="2179" w:type="dxa"/>
            <w:vAlign w:val="center"/>
          </w:tcPr>
          <w:p w14:paraId="40B5F779" w14:textId="0FFE1D3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FE3A3B1" w14:textId="22B429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B0B82C2" w14:textId="74B3FD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3A434EE" w14:textId="3812FBE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EA699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17D7E5" w14:textId="4B56226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6C22E80" w14:textId="4273D68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Negative</w:t>
            </w:r>
          </w:p>
        </w:tc>
        <w:tc>
          <w:tcPr>
            <w:tcW w:w="2179" w:type="dxa"/>
            <w:vAlign w:val="center"/>
          </w:tcPr>
          <w:p w14:paraId="427EDB30" w14:textId="70FA3A4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7AB8F7D" w14:textId="4A9AC7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BAC7A17" w14:textId="2EDCCB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2D4895E" w14:textId="677B01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C1892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66AE87" w14:textId="74F8343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6424A48" w14:textId="70F7738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Positive</w:t>
            </w:r>
          </w:p>
        </w:tc>
        <w:tc>
          <w:tcPr>
            <w:tcW w:w="2179" w:type="dxa"/>
            <w:vAlign w:val="center"/>
          </w:tcPr>
          <w:p w14:paraId="682892CE" w14:textId="6017C4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1.08 (0.5-2.34)</w:t>
            </w:r>
          </w:p>
        </w:tc>
        <w:tc>
          <w:tcPr>
            <w:tcW w:w="971" w:type="dxa"/>
            <w:vAlign w:val="center"/>
          </w:tcPr>
          <w:p w14:paraId="7794E357" w14:textId="0ACEE7B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0.84</w:t>
            </w:r>
          </w:p>
        </w:tc>
        <w:tc>
          <w:tcPr>
            <w:tcW w:w="1618" w:type="dxa"/>
            <w:vAlign w:val="center"/>
          </w:tcPr>
          <w:p w14:paraId="25E28023" w14:textId="3E9C35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D5A782E" w14:textId="09C680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9803D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B679C0" w14:textId="1F4937C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4698E85" w14:textId="56EEBE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408D6101" w14:textId="200233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0.65 (0.26-1.59)</w:t>
            </w:r>
          </w:p>
        </w:tc>
        <w:tc>
          <w:tcPr>
            <w:tcW w:w="971" w:type="dxa"/>
            <w:vAlign w:val="center"/>
          </w:tcPr>
          <w:p w14:paraId="0ACF314B" w14:textId="0F7B41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0.35</w:t>
            </w:r>
          </w:p>
        </w:tc>
        <w:tc>
          <w:tcPr>
            <w:tcW w:w="1618" w:type="dxa"/>
            <w:vAlign w:val="center"/>
          </w:tcPr>
          <w:p w14:paraId="49A2BA20" w14:textId="0688C25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2CB3A17" w14:textId="479561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F59B5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BF6E7B" w14:textId="48CDEF1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5FE5706" w14:textId="1F5939C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Diabetes</w:t>
            </w:r>
          </w:p>
        </w:tc>
        <w:tc>
          <w:tcPr>
            <w:tcW w:w="2179" w:type="dxa"/>
            <w:vAlign w:val="center"/>
          </w:tcPr>
          <w:p w14:paraId="695D620F" w14:textId="3D09DED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E87D455" w14:textId="3EB667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BE99685" w14:textId="76BD9A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B405DC2" w14:textId="62E4E0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9CB458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993595" w14:textId="018B4AD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3A95E30" w14:textId="57C33B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38F0EBC" w14:textId="77BD41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2351E16" w14:textId="329455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CFF907" w14:textId="7FA42C0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7913C83" w14:textId="583A5F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32018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383BDD" w14:textId="5271E35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65D80FA" w14:textId="762A94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C29BBAF" w14:textId="5A9D8E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0.96 (0.63-1.44)</w:t>
            </w:r>
          </w:p>
        </w:tc>
        <w:tc>
          <w:tcPr>
            <w:tcW w:w="971" w:type="dxa"/>
            <w:vAlign w:val="center"/>
          </w:tcPr>
          <w:p w14:paraId="0811D948" w14:textId="6961F8C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0.83</w:t>
            </w:r>
          </w:p>
        </w:tc>
        <w:tc>
          <w:tcPr>
            <w:tcW w:w="1618" w:type="dxa"/>
            <w:vAlign w:val="center"/>
          </w:tcPr>
          <w:p w14:paraId="2FC9552E" w14:textId="6E91C9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9D59E20" w14:textId="69D8F5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8EF8BC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530FA9" w14:textId="4353888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8C8DA6" w14:textId="76A9DD5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Body mass index</w:t>
            </w:r>
          </w:p>
        </w:tc>
        <w:tc>
          <w:tcPr>
            <w:tcW w:w="2179" w:type="dxa"/>
            <w:vAlign w:val="center"/>
          </w:tcPr>
          <w:p w14:paraId="5D230F8A" w14:textId="6D9C35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518131A" w14:textId="1CB6CDA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7A18A7D" w14:textId="2BFD50E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B4AA02B" w14:textId="301636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6B14D2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D147F4" w14:textId="5F43A0E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FC21137" w14:textId="408108A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&gt;=18</w:t>
            </w:r>
          </w:p>
        </w:tc>
        <w:tc>
          <w:tcPr>
            <w:tcW w:w="2179" w:type="dxa"/>
            <w:vAlign w:val="center"/>
          </w:tcPr>
          <w:p w14:paraId="431B3FF3" w14:textId="31369C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771265F" w14:textId="1715476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D9BCDE" w14:textId="2661E3F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E2F4686" w14:textId="147313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5FC56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E9E680" w14:textId="1DB2C79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A3C96B7" w14:textId="6EA0A2F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&lt;18</w:t>
            </w:r>
          </w:p>
        </w:tc>
        <w:tc>
          <w:tcPr>
            <w:tcW w:w="2179" w:type="dxa"/>
            <w:vAlign w:val="center"/>
          </w:tcPr>
          <w:p w14:paraId="416EB8A2" w14:textId="239871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1.64 (1.28-2.11)*</w:t>
            </w:r>
          </w:p>
        </w:tc>
        <w:tc>
          <w:tcPr>
            <w:tcW w:w="971" w:type="dxa"/>
            <w:vAlign w:val="center"/>
          </w:tcPr>
          <w:p w14:paraId="4FADE3A3" w14:textId="2A44A6D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c>
          <w:tcPr>
            <w:tcW w:w="1618" w:type="dxa"/>
            <w:vAlign w:val="center"/>
          </w:tcPr>
          <w:p w14:paraId="5D02B450" w14:textId="26C12E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BCC4192" w14:textId="5C2A0D8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AC3CCD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7F2783" w14:textId="5456C9B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51BBC4E" w14:textId="2085561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Cavitation</w:t>
            </w:r>
          </w:p>
        </w:tc>
        <w:tc>
          <w:tcPr>
            <w:tcW w:w="2179" w:type="dxa"/>
            <w:vAlign w:val="center"/>
          </w:tcPr>
          <w:p w14:paraId="7413F5F1" w14:textId="364547D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CCF1730" w14:textId="1AE1CA8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FB950FF" w14:textId="6322E1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3652832" w14:textId="4C2DEFC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7FAAFE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957924" w14:textId="19548A7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5546A7" w14:textId="5B50197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3842FB6" w14:textId="2AEEEE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127380C" w14:textId="2B2F95E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9E29E3" w14:textId="5B95D0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6B990F4" w14:textId="1D6016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430D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3B8497" w14:textId="0A4669E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15A73DE" w14:textId="4A5918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061BCB6B" w14:textId="5710F44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 (0.87-1.39)</w:t>
            </w:r>
          </w:p>
        </w:tc>
        <w:tc>
          <w:tcPr>
            <w:tcW w:w="971" w:type="dxa"/>
            <w:vAlign w:val="center"/>
          </w:tcPr>
          <w:p w14:paraId="73576B16" w14:textId="4078341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0.44</w:t>
            </w:r>
          </w:p>
        </w:tc>
        <w:tc>
          <w:tcPr>
            <w:tcW w:w="1618" w:type="dxa"/>
            <w:vAlign w:val="center"/>
          </w:tcPr>
          <w:p w14:paraId="7BB41E90" w14:textId="5E7235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80566BC" w14:textId="5E8350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02E3B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76DF40" w14:textId="6EA785A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85F748A" w14:textId="2BBEE6B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6 months</w:t>
            </w:r>
          </w:p>
        </w:tc>
        <w:tc>
          <w:tcPr>
            <w:tcW w:w="2179" w:type="dxa"/>
            <w:vAlign w:val="center"/>
          </w:tcPr>
          <w:p w14:paraId="4106A740" w14:textId="55A65B0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74B2947" w14:textId="69FF76E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97B5944" w14:textId="088282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C1C62B0" w14:textId="11DBBD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B5D268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E78F6B" w14:textId="360C451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B75D9D4" w14:textId="0FC3A6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None</w:t>
            </w:r>
          </w:p>
        </w:tc>
        <w:tc>
          <w:tcPr>
            <w:tcW w:w="2179" w:type="dxa"/>
            <w:vAlign w:val="center"/>
          </w:tcPr>
          <w:p w14:paraId="233291AE" w14:textId="5FDEF9F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60B76D5" w14:textId="082869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DAB32D" w14:textId="117274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118B178" w14:textId="6EEBCF8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5AC3C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9CE6E1" w14:textId="6784578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71524916" w14:textId="5B1E19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7CCABADD" w14:textId="2CCDC5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 (0.59-1.37)</w:t>
            </w:r>
          </w:p>
        </w:tc>
        <w:tc>
          <w:tcPr>
            <w:tcW w:w="971" w:type="dxa"/>
            <w:vAlign w:val="center"/>
          </w:tcPr>
          <w:p w14:paraId="086FA374" w14:textId="6D2F926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0.63</w:t>
            </w:r>
          </w:p>
        </w:tc>
        <w:tc>
          <w:tcPr>
            <w:tcW w:w="1618" w:type="dxa"/>
            <w:vAlign w:val="center"/>
          </w:tcPr>
          <w:p w14:paraId="3DDE53A9" w14:textId="551164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53C4EEB" w14:textId="174FE4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1C779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9F9DBE" w14:textId="6F0700B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5738260" w14:textId="7AB39FC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2B5D7C8F" w14:textId="5805AF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1.05 (0.76-1.47)</w:t>
            </w:r>
          </w:p>
        </w:tc>
        <w:tc>
          <w:tcPr>
            <w:tcW w:w="971" w:type="dxa"/>
            <w:vAlign w:val="center"/>
          </w:tcPr>
          <w:p w14:paraId="3C805211" w14:textId="6D1C0E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0.75</w:t>
            </w:r>
          </w:p>
        </w:tc>
        <w:tc>
          <w:tcPr>
            <w:tcW w:w="1618" w:type="dxa"/>
            <w:vAlign w:val="center"/>
          </w:tcPr>
          <w:p w14:paraId="21D92108" w14:textId="686B07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1D4F4FE" w14:textId="6CFAEE5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0068D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9BA320" w14:textId="71957CC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9CDDC2A" w14:textId="0EE0D91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12 months</w:t>
            </w:r>
          </w:p>
        </w:tc>
        <w:tc>
          <w:tcPr>
            <w:tcW w:w="2179" w:type="dxa"/>
            <w:vAlign w:val="center"/>
          </w:tcPr>
          <w:p w14:paraId="49842A6C" w14:textId="62F5893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E5C520A" w14:textId="009D19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6C43D8B" w14:textId="25E1A7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179FDB4" w14:textId="5CDECB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D59AA4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76E56A" w14:textId="6A1F462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A4C0818" w14:textId="4CD466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None</w:t>
            </w:r>
          </w:p>
        </w:tc>
        <w:tc>
          <w:tcPr>
            <w:tcW w:w="2179" w:type="dxa"/>
            <w:vAlign w:val="center"/>
          </w:tcPr>
          <w:p w14:paraId="51DF72D5" w14:textId="0B71AAA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44547CC" w14:textId="22AD31D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E01E98" w14:textId="695E0F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102A3FA" w14:textId="588567C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EF87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E63452" w14:textId="10EB4C0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171EF0E" w14:textId="2DD0A9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2AECA795" w14:textId="390BD76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1.38 (0.81-2.33)</w:t>
            </w:r>
          </w:p>
        </w:tc>
        <w:tc>
          <w:tcPr>
            <w:tcW w:w="971" w:type="dxa"/>
            <w:vAlign w:val="center"/>
          </w:tcPr>
          <w:p w14:paraId="53E5BB25" w14:textId="16526E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0.23</w:t>
            </w:r>
          </w:p>
        </w:tc>
        <w:tc>
          <w:tcPr>
            <w:tcW w:w="1618" w:type="dxa"/>
            <w:vAlign w:val="center"/>
          </w:tcPr>
          <w:p w14:paraId="2F49673D" w14:textId="7362D1F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E0A5F1C" w14:textId="311DDB6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C48501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37644F" w14:textId="6177D79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60FEDD6" w14:textId="4D9774E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1C23FAFE" w14:textId="466CBE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0.92 (0.59-1.43)</w:t>
            </w:r>
          </w:p>
        </w:tc>
        <w:tc>
          <w:tcPr>
            <w:tcW w:w="971" w:type="dxa"/>
            <w:vAlign w:val="center"/>
          </w:tcPr>
          <w:p w14:paraId="2B60AA5B" w14:textId="54C4B7E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w:t>
            </w:r>
          </w:p>
        </w:tc>
        <w:tc>
          <w:tcPr>
            <w:tcW w:w="1618" w:type="dxa"/>
            <w:vAlign w:val="center"/>
          </w:tcPr>
          <w:p w14:paraId="367434DC" w14:textId="19D084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31CA08F" w14:textId="6F6953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B94530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362AED" w14:textId="36ABD51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2197707" w14:textId="791A52D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Source of most recent previous treatment</w:t>
            </w:r>
          </w:p>
        </w:tc>
        <w:tc>
          <w:tcPr>
            <w:tcW w:w="2179" w:type="dxa"/>
            <w:vAlign w:val="center"/>
          </w:tcPr>
          <w:p w14:paraId="65F81278" w14:textId="01E884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8E97802" w14:textId="503B9AF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FADCC94" w14:textId="19B5D9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98E1A50" w14:textId="705452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75DA1F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41A622" w14:textId="6DEE4B6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8F2C7D" w14:textId="69D054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Government</w:t>
            </w:r>
          </w:p>
        </w:tc>
        <w:tc>
          <w:tcPr>
            <w:tcW w:w="2179" w:type="dxa"/>
            <w:vAlign w:val="center"/>
          </w:tcPr>
          <w:p w14:paraId="60AA6B7C" w14:textId="78413D7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4EA571B" w14:textId="79DEE0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D1C5F3B" w14:textId="7660474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47E2BA8" w14:textId="669AD3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22539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1BB469" w14:textId="5CBA0A5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E4E9A6" w14:textId="682BC8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Private</w:t>
            </w:r>
          </w:p>
        </w:tc>
        <w:tc>
          <w:tcPr>
            <w:tcW w:w="2179" w:type="dxa"/>
            <w:vAlign w:val="center"/>
          </w:tcPr>
          <w:p w14:paraId="03E4666A" w14:textId="72B7E4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0.89 (0.6-1.33)</w:t>
            </w:r>
          </w:p>
        </w:tc>
        <w:tc>
          <w:tcPr>
            <w:tcW w:w="971" w:type="dxa"/>
            <w:vAlign w:val="center"/>
          </w:tcPr>
          <w:p w14:paraId="6C39B391" w14:textId="13BFB18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0.57</w:t>
            </w:r>
          </w:p>
        </w:tc>
        <w:tc>
          <w:tcPr>
            <w:tcW w:w="1618" w:type="dxa"/>
            <w:vAlign w:val="center"/>
          </w:tcPr>
          <w:p w14:paraId="7CAAB151" w14:textId="3C0A4C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B616324" w14:textId="721E12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E174A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1C43D7" w14:textId="06A620D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C633C24" w14:textId="2E457A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w:t>
            </w:r>
          </w:p>
        </w:tc>
        <w:tc>
          <w:tcPr>
            <w:tcW w:w="2179" w:type="dxa"/>
            <w:vAlign w:val="center"/>
          </w:tcPr>
          <w:p w14:paraId="2606EAED" w14:textId="3A80BB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0.53 (0.25-1.14)</w:t>
            </w:r>
          </w:p>
        </w:tc>
        <w:tc>
          <w:tcPr>
            <w:tcW w:w="971" w:type="dxa"/>
            <w:vAlign w:val="center"/>
          </w:tcPr>
          <w:p w14:paraId="726F4243" w14:textId="77B1B0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c>
          <w:tcPr>
            <w:tcW w:w="1618" w:type="dxa"/>
            <w:vAlign w:val="center"/>
          </w:tcPr>
          <w:p w14:paraId="314DFF13" w14:textId="76BC5B0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3F43C3" w14:textId="32FD409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3171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9ADF4B" w14:textId="38A48082"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Parmar, 2018</w:t>
            </w:r>
            <w:r w:rsidRPr="008939A1">
              <w:rPr>
                <w:rFonts w:ascii="Arial" w:hAnsi="Arial" w:cs="Arial"/>
                <w:color w:val="000000"/>
                <w:sz w:val="18"/>
                <w:szCs w:val="18"/>
              </w:rPr>
              <w:t xml:space="preserve"> (7 States)</w:t>
            </w:r>
            <w:r w:rsidRPr="008939A1">
              <w:rPr>
                <w:rFonts w:ascii="Arial" w:hAnsi="Arial" w:cs="Arial"/>
                <w:color w:val="000000"/>
                <w:sz w:val="18"/>
                <w:szCs w:val="18"/>
              </w:rPr>
              <w:br/>
            </w:r>
            <w:r w:rsidRPr="008939A1">
              <w:rPr>
                <w:rFonts w:ascii="Arial" w:hAnsi="Arial" w:cs="Arial"/>
                <w:i/>
                <w:iCs/>
                <w:color w:val="000000"/>
                <w:sz w:val="18"/>
                <w:szCs w:val="18"/>
              </w:rPr>
              <w:t>Outcome: Death as a single outcome</w:t>
            </w:r>
          </w:p>
        </w:tc>
        <w:tc>
          <w:tcPr>
            <w:tcW w:w="2097" w:type="dxa"/>
            <w:vAlign w:val="center"/>
          </w:tcPr>
          <w:p w14:paraId="467527A6" w14:textId="19E2BAE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177ED842" w14:textId="2A298B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83B245B" w14:textId="16EC08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FEEA2BC" w14:textId="780A56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50E5BA85" w14:textId="3F987C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A06F42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D4BA3E" w14:textId="57F87B8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F9AE7E" w14:textId="72A870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07A80D0A" w14:textId="42F9FC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508F673" w14:textId="0B55752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3E36DFF" w14:textId="687C42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6FFAFC5" w14:textId="02166A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BB8B12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D06E7A" w14:textId="30FB869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22B2C04" w14:textId="3C67450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0D446C4C" w14:textId="60CFAC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4FB6718" w14:textId="1A17BD9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BAEC223" w14:textId="1BD180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A5A77F4" w14:textId="4F2E55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77D5F4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719D2E" w14:textId="3F9C6AB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A7D064" w14:textId="6EB698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7CF26EA1" w14:textId="6DFD365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B8B22AD" w14:textId="261B3B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3BE415C" w14:textId="7DC343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1.01 (0.75-1.36) </w:t>
            </w:r>
          </w:p>
        </w:tc>
        <w:tc>
          <w:tcPr>
            <w:tcW w:w="1620" w:type="dxa"/>
            <w:vAlign w:val="center"/>
          </w:tcPr>
          <w:p w14:paraId="54DE194C" w14:textId="46F4DD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0.94</w:t>
            </w:r>
          </w:p>
        </w:tc>
      </w:tr>
      <w:tr w:rsidR="008939A1" w:rsidRPr="00201B71" w14:paraId="4BA1EF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BC6155" w14:textId="3AF0D3F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8EEEB79" w14:textId="44013CD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Age (years)</w:t>
            </w:r>
          </w:p>
        </w:tc>
        <w:tc>
          <w:tcPr>
            <w:tcW w:w="2179" w:type="dxa"/>
            <w:vAlign w:val="center"/>
          </w:tcPr>
          <w:p w14:paraId="50CC4285" w14:textId="7E8708B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720BFAF" w14:textId="1D658EA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666E78" w14:textId="5C1E450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AA8DFE3" w14:textId="104C00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3806C0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75262E" w14:textId="4EB2931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F467420" w14:textId="33C256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&lt;15 </w:t>
            </w:r>
          </w:p>
        </w:tc>
        <w:tc>
          <w:tcPr>
            <w:tcW w:w="2179" w:type="dxa"/>
            <w:vAlign w:val="center"/>
          </w:tcPr>
          <w:p w14:paraId="1CE1B90F" w14:textId="41761D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A85283A" w14:textId="6B4EA5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1650042" w14:textId="4320D5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AC78685" w14:textId="5D9832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36A22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BDAB2A" w14:textId="32E5697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75C3F4E" w14:textId="260CA24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15-44</w:t>
            </w:r>
          </w:p>
        </w:tc>
        <w:tc>
          <w:tcPr>
            <w:tcW w:w="2179" w:type="dxa"/>
            <w:vAlign w:val="center"/>
          </w:tcPr>
          <w:p w14:paraId="18F54D09" w14:textId="4DBA24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5990081" w14:textId="790FAC1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B50B1D" w14:textId="694A9DF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0.68 (0.16-2.98) </w:t>
            </w:r>
          </w:p>
        </w:tc>
        <w:tc>
          <w:tcPr>
            <w:tcW w:w="1620" w:type="dxa"/>
            <w:vAlign w:val="center"/>
          </w:tcPr>
          <w:p w14:paraId="21781E7F" w14:textId="6E9AE6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0.61</w:t>
            </w:r>
          </w:p>
        </w:tc>
      </w:tr>
      <w:tr w:rsidR="008939A1" w:rsidRPr="00201B71" w14:paraId="27BCCAF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F6F4CE" w14:textId="4797C03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1A3F60" w14:textId="23B5073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45-64</w:t>
            </w:r>
          </w:p>
        </w:tc>
        <w:tc>
          <w:tcPr>
            <w:tcW w:w="2179" w:type="dxa"/>
            <w:vAlign w:val="center"/>
          </w:tcPr>
          <w:p w14:paraId="24FE3D17" w14:textId="72E2CD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87A6576" w14:textId="01DF7B2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932BFF" w14:textId="75844E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0.84 (0.19-3.78)</w:t>
            </w:r>
          </w:p>
        </w:tc>
        <w:tc>
          <w:tcPr>
            <w:tcW w:w="1620" w:type="dxa"/>
            <w:vAlign w:val="center"/>
          </w:tcPr>
          <w:p w14:paraId="1B0B9E18" w14:textId="6FBBBB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0.82</w:t>
            </w:r>
          </w:p>
        </w:tc>
      </w:tr>
      <w:tr w:rsidR="008939A1" w:rsidRPr="00201B71" w14:paraId="031F47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C46F08" w14:textId="101DDFD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E449F1" w14:textId="6521B6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&gt;64</w:t>
            </w:r>
          </w:p>
        </w:tc>
        <w:tc>
          <w:tcPr>
            <w:tcW w:w="2179" w:type="dxa"/>
            <w:vAlign w:val="center"/>
          </w:tcPr>
          <w:p w14:paraId="02F579B2" w14:textId="595743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E4A5EA8" w14:textId="03BCCD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1E2754" w14:textId="7D27E8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2.29 (0.41-12.79)</w:t>
            </w:r>
          </w:p>
        </w:tc>
        <w:tc>
          <w:tcPr>
            <w:tcW w:w="1620" w:type="dxa"/>
            <w:vAlign w:val="center"/>
          </w:tcPr>
          <w:p w14:paraId="6DD79941" w14:textId="7F16385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0.35</w:t>
            </w:r>
          </w:p>
        </w:tc>
      </w:tr>
      <w:tr w:rsidR="008939A1" w:rsidRPr="00201B71" w14:paraId="343DE4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012188" w14:textId="127C7FC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705671" w14:textId="4D3EE03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registration type</w:t>
            </w:r>
          </w:p>
        </w:tc>
        <w:tc>
          <w:tcPr>
            <w:tcW w:w="2179" w:type="dxa"/>
            <w:vAlign w:val="center"/>
          </w:tcPr>
          <w:p w14:paraId="50B11D71" w14:textId="002C7F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5C36393" w14:textId="462597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3CFCAFB" w14:textId="2B3745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5AACB15" w14:textId="0271F5F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F315AC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8370EC" w14:textId="68F62D5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E8FE300" w14:textId="473570C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Relapse</w:t>
            </w:r>
          </w:p>
        </w:tc>
        <w:tc>
          <w:tcPr>
            <w:tcW w:w="2179" w:type="dxa"/>
            <w:vAlign w:val="center"/>
          </w:tcPr>
          <w:p w14:paraId="51046BF6" w14:textId="6834E9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1AEAAF6" w14:textId="50F261D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4E17D1B" w14:textId="7DA0EF2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9893134" w14:textId="2203171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C7AB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754C2D" w14:textId="6B998D1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5F85527" w14:textId="7CC7A7D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Loss to follow-up</w:t>
            </w:r>
          </w:p>
        </w:tc>
        <w:tc>
          <w:tcPr>
            <w:tcW w:w="2179" w:type="dxa"/>
            <w:vAlign w:val="center"/>
          </w:tcPr>
          <w:p w14:paraId="52E7AE48" w14:textId="127ECB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D15D667" w14:textId="254B48D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9CEE384" w14:textId="5435DB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1.33 (0.83-2.13)</w:t>
            </w:r>
          </w:p>
        </w:tc>
        <w:tc>
          <w:tcPr>
            <w:tcW w:w="1620" w:type="dxa"/>
            <w:vAlign w:val="center"/>
          </w:tcPr>
          <w:p w14:paraId="40FB1E56" w14:textId="313C8D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0.24</w:t>
            </w:r>
          </w:p>
        </w:tc>
      </w:tr>
      <w:tr w:rsidR="008939A1" w:rsidRPr="00201B71" w14:paraId="2FB454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187F2C" w14:textId="7AFFC55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DD37EA5" w14:textId="41419E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Treatment after failure</w:t>
            </w:r>
          </w:p>
        </w:tc>
        <w:tc>
          <w:tcPr>
            <w:tcW w:w="2179" w:type="dxa"/>
            <w:vAlign w:val="center"/>
          </w:tcPr>
          <w:p w14:paraId="25AE5A9B" w14:textId="0D687C8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D6BDE8" w14:textId="7C7DAC8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5403FB4" w14:textId="7C50389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0.96 (0.67-1.36)</w:t>
            </w:r>
          </w:p>
        </w:tc>
        <w:tc>
          <w:tcPr>
            <w:tcW w:w="1620" w:type="dxa"/>
            <w:vAlign w:val="center"/>
          </w:tcPr>
          <w:p w14:paraId="4CD8AEBD" w14:textId="2C98D83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0.82</w:t>
            </w:r>
          </w:p>
        </w:tc>
      </w:tr>
      <w:tr w:rsidR="008939A1" w:rsidRPr="00201B71" w14:paraId="175063C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08D322" w14:textId="7EAAC50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1988E7A" w14:textId="7856DA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New contacts</w:t>
            </w:r>
          </w:p>
        </w:tc>
        <w:tc>
          <w:tcPr>
            <w:tcW w:w="2179" w:type="dxa"/>
            <w:vAlign w:val="center"/>
          </w:tcPr>
          <w:p w14:paraId="649EB0F7" w14:textId="371936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6F7DAFC" w14:textId="5D51561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D98B48F" w14:textId="1460928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1.94 (0.82-4.56)</w:t>
            </w:r>
          </w:p>
        </w:tc>
        <w:tc>
          <w:tcPr>
            <w:tcW w:w="1620" w:type="dxa"/>
            <w:vAlign w:val="center"/>
          </w:tcPr>
          <w:p w14:paraId="4653C8EF" w14:textId="57E183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0.13</w:t>
            </w:r>
          </w:p>
        </w:tc>
      </w:tr>
      <w:tr w:rsidR="008939A1" w:rsidRPr="00201B71" w14:paraId="6A867BF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0F77F3" w14:textId="017DE20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679456C" w14:textId="5553C51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Others</w:t>
            </w:r>
          </w:p>
        </w:tc>
        <w:tc>
          <w:tcPr>
            <w:tcW w:w="2179" w:type="dxa"/>
            <w:vAlign w:val="center"/>
          </w:tcPr>
          <w:p w14:paraId="15691728" w14:textId="09BCA17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BAA189E" w14:textId="248BAB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77F635A" w14:textId="1D3A447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2.68 (1.2-5.99)*</w:t>
            </w:r>
          </w:p>
        </w:tc>
        <w:tc>
          <w:tcPr>
            <w:tcW w:w="1620" w:type="dxa"/>
            <w:vAlign w:val="center"/>
          </w:tcPr>
          <w:p w14:paraId="7D135A92" w14:textId="5F6235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7EABA0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4D8B6A" w14:textId="55A1707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DEA4A8E" w14:textId="2D63DF5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Previous number of treatment episodes</w:t>
            </w:r>
            <w:r w:rsidRPr="008939A1">
              <w:rPr>
                <w:rFonts w:ascii="Arial" w:hAnsi="Arial" w:cs="Arial"/>
                <w:b/>
                <w:bCs/>
                <w:color w:val="000000"/>
                <w:sz w:val="18"/>
                <w:szCs w:val="18"/>
                <w:vertAlign w:val="superscript"/>
              </w:rPr>
              <w:t>c</w:t>
            </w:r>
          </w:p>
        </w:tc>
        <w:tc>
          <w:tcPr>
            <w:tcW w:w="2179" w:type="dxa"/>
            <w:vAlign w:val="center"/>
          </w:tcPr>
          <w:p w14:paraId="503B1CC0" w14:textId="6B7B03B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6CAD2A3" w14:textId="694A3C6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DFF655F" w14:textId="5FFCFD3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9E0C328" w14:textId="078BC6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FFD1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3D5AAA" w14:textId="1841953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1CBE514" w14:textId="270529A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xml:space="preserve">Per each increase in number of previous treatment episodes </w:t>
            </w:r>
          </w:p>
        </w:tc>
        <w:tc>
          <w:tcPr>
            <w:tcW w:w="2179" w:type="dxa"/>
            <w:vAlign w:val="center"/>
          </w:tcPr>
          <w:p w14:paraId="66200861" w14:textId="0C1BD5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5EE6274" w14:textId="22ED41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43E796" w14:textId="02F499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1.18 (0.93-1.48)</w:t>
            </w:r>
          </w:p>
        </w:tc>
        <w:tc>
          <w:tcPr>
            <w:tcW w:w="1620" w:type="dxa"/>
            <w:vAlign w:val="center"/>
          </w:tcPr>
          <w:p w14:paraId="2918519E" w14:textId="7CC093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0.17</w:t>
            </w:r>
          </w:p>
        </w:tc>
      </w:tr>
      <w:tr w:rsidR="008939A1" w:rsidRPr="00201B71" w14:paraId="43D2578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27F4F0" w14:textId="02F0F10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8EC51BC" w14:textId="705ADCC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Retreatment regimen taken twice</w:t>
            </w:r>
          </w:p>
        </w:tc>
        <w:tc>
          <w:tcPr>
            <w:tcW w:w="2179" w:type="dxa"/>
            <w:vAlign w:val="center"/>
          </w:tcPr>
          <w:p w14:paraId="4D087C20" w14:textId="68D48C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8EC7DE" w14:textId="3D142D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966D3C" w14:textId="4A28AD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6E96B9F" w14:textId="15865A5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D2C26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759D2D" w14:textId="5E44EB3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61BC932" w14:textId="1501540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3027B20" w14:textId="6F00AA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13A4D1F" w14:textId="078DEE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4AD7794" w14:textId="6B16745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DD13006" w14:textId="577A27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E4C85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BCB2B1" w14:textId="04421B2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F1FEE58" w14:textId="77175A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70768BA" w14:textId="560797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249A1B3" w14:textId="7C38CC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DCD533B" w14:textId="2A1084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1.04 (0.67-1.61)</w:t>
            </w:r>
          </w:p>
        </w:tc>
        <w:tc>
          <w:tcPr>
            <w:tcW w:w="1620" w:type="dxa"/>
            <w:vAlign w:val="center"/>
          </w:tcPr>
          <w:p w14:paraId="18FEB403" w14:textId="56BDCD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0.88</w:t>
            </w:r>
          </w:p>
        </w:tc>
      </w:tr>
      <w:tr w:rsidR="008939A1" w:rsidRPr="00201B71" w14:paraId="0FEB64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B1D6C1" w14:textId="4A915C4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98882E7" w14:textId="458DFA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Duration of previous episode</w:t>
            </w:r>
            <w:r w:rsidRPr="008939A1">
              <w:rPr>
                <w:rFonts w:ascii="Arial" w:hAnsi="Arial" w:cs="Arial"/>
                <w:b/>
                <w:bCs/>
                <w:color w:val="000000"/>
                <w:sz w:val="18"/>
                <w:szCs w:val="18"/>
                <w:vertAlign w:val="superscript"/>
              </w:rPr>
              <w:t>c</w:t>
            </w:r>
          </w:p>
        </w:tc>
        <w:tc>
          <w:tcPr>
            <w:tcW w:w="2179" w:type="dxa"/>
            <w:vAlign w:val="center"/>
          </w:tcPr>
          <w:p w14:paraId="4512BB1F" w14:textId="72D2604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AA180FB" w14:textId="0BC512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0DE0C87" w14:textId="225E29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1936DE4" w14:textId="11713B3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558A6F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8C7CB1" w14:textId="3FF9B2B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C988368" w14:textId="694A6C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month of duration of previous episode</w:t>
            </w:r>
          </w:p>
        </w:tc>
        <w:tc>
          <w:tcPr>
            <w:tcW w:w="2179" w:type="dxa"/>
            <w:vAlign w:val="center"/>
          </w:tcPr>
          <w:p w14:paraId="71F5FA8E" w14:textId="6724D5A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49A0842" w14:textId="0B26848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43B8A65" w14:textId="5FB6DC5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 (0.97-1.02)</w:t>
            </w:r>
          </w:p>
        </w:tc>
        <w:tc>
          <w:tcPr>
            <w:tcW w:w="1620" w:type="dxa"/>
            <w:vAlign w:val="center"/>
          </w:tcPr>
          <w:p w14:paraId="1B3903EF" w14:textId="0531249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0.59</w:t>
            </w:r>
          </w:p>
        </w:tc>
      </w:tr>
      <w:tr w:rsidR="008939A1" w:rsidRPr="00201B71" w14:paraId="10DA9DD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0B1678" w14:textId="4955AD4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569DC6C" w14:textId="76E4DF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Cavitation</w:t>
            </w:r>
          </w:p>
        </w:tc>
        <w:tc>
          <w:tcPr>
            <w:tcW w:w="2179" w:type="dxa"/>
            <w:vAlign w:val="center"/>
          </w:tcPr>
          <w:p w14:paraId="793A0B79" w14:textId="4561C4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2D7250E" w14:textId="52A9E7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2B56CEA" w14:textId="5B318A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5203D41" w14:textId="1698D38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4FBB07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E5EF90" w14:textId="7FF726D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243277" w14:textId="479A40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CB0E030" w14:textId="039632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8956CED" w14:textId="342A33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780919F" w14:textId="5209B9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A5F4C37" w14:textId="5A11588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5536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ACF6C9" w14:textId="667DE57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48429AE" w14:textId="06D90FC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5D3FB593" w14:textId="503FF1D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025BF89" w14:textId="402D41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331E3A0" w14:textId="23313D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1.41 (1.05-1.91)*</w:t>
            </w:r>
          </w:p>
        </w:tc>
        <w:tc>
          <w:tcPr>
            <w:tcW w:w="1620" w:type="dxa"/>
            <w:vAlign w:val="center"/>
          </w:tcPr>
          <w:p w14:paraId="5BF670E0" w14:textId="3302617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6D039E4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06F05B" w14:textId="7D61191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D3F9AEA" w14:textId="110BAC6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6C26E443" w14:textId="07E1650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B0FD5B4" w14:textId="6CEE6C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9861B82" w14:textId="11CD0C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1.53 (0.78-3.01)</w:t>
            </w:r>
          </w:p>
        </w:tc>
        <w:tc>
          <w:tcPr>
            <w:tcW w:w="1620" w:type="dxa"/>
            <w:vAlign w:val="center"/>
          </w:tcPr>
          <w:p w14:paraId="48D9F7C8" w14:textId="025561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0.22</w:t>
            </w:r>
          </w:p>
        </w:tc>
      </w:tr>
      <w:tr w:rsidR="008939A1" w:rsidRPr="00201B71" w14:paraId="38E8CE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DBF5D7" w14:textId="208E91A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17731040" w14:textId="1876E1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delay by drug susceptibility testing method</w:t>
            </w:r>
          </w:p>
        </w:tc>
        <w:tc>
          <w:tcPr>
            <w:tcW w:w="2179" w:type="dxa"/>
            <w:vAlign w:val="center"/>
          </w:tcPr>
          <w:p w14:paraId="3443243E" w14:textId="23A78C9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ED232D2" w14:textId="6DC8B83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F46307" w14:textId="48502D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A87DAFC" w14:textId="46FC31F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D0945C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437C51" w14:textId="5415401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6051806" w14:textId="4E48CC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Phenotypic</w:t>
            </w:r>
          </w:p>
        </w:tc>
        <w:tc>
          <w:tcPr>
            <w:tcW w:w="2179" w:type="dxa"/>
            <w:vAlign w:val="center"/>
          </w:tcPr>
          <w:p w14:paraId="3C778DE6" w14:textId="59D97C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18B83CD" w14:textId="0798705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4C21BE" w14:textId="7E19D68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3B760CC" w14:textId="4048B4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39E01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C7C58F" w14:textId="4032B51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5F2AAA3" w14:textId="745A3D8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Genotypic</w:t>
            </w:r>
          </w:p>
        </w:tc>
        <w:tc>
          <w:tcPr>
            <w:tcW w:w="2179" w:type="dxa"/>
            <w:vAlign w:val="center"/>
          </w:tcPr>
          <w:p w14:paraId="1988DEB9" w14:textId="44F715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2D518D4" w14:textId="55FD9EA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4264AA4" w14:textId="7DBD80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1.41 (1.05-1.91)*</w:t>
            </w:r>
          </w:p>
        </w:tc>
        <w:tc>
          <w:tcPr>
            <w:tcW w:w="1620" w:type="dxa"/>
            <w:vAlign w:val="center"/>
          </w:tcPr>
          <w:p w14:paraId="3C0A5650" w14:textId="69ED3D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7E84D7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B1F4D4" w14:textId="4D59C73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90A336C" w14:textId="083CCC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Ethambutol resistance by Lowenstein-Jensen culture</w:t>
            </w:r>
          </w:p>
        </w:tc>
        <w:tc>
          <w:tcPr>
            <w:tcW w:w="2179" w:type="dxa"/>
            <w:vAlign w:val="center"/>
          </w:tcPr>
          <w:p w14:paraId="576377DF" w14:textId="1F910C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DFA8459" w14:textId="1AA14CD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EB4181C" w14:textId="390D290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E0DB27A" w14:textId="48EB940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79CC88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39DFD0" w14:textId="1099FFD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C4C1849" w14:textId="7EF8E9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1E4C8DAD" w14:textId="2E273E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9E3E190" w14:textId="329C12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6514899" w14:textId="286EF2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75AF603" w14:textId="43633C9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C05C5C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C5AB0D" w14:textId="51173C7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E3FDA8D" w14:textId="0377D7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22B04258" w14:textId="279FD3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EEDEBD4" w14:textId="39728C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87D1741" w14:textId="7A8A8D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1.53 (0.78-3.01)</w:t>
            </w:r>
          </w:p>
        </w:tc>
        <w:tc>
          <w:tcPr>
            <w:tcW w:w="1620" w:type="dxa"/>
            <w:vAlign w:val="center"/>
          </w:tcPr>
          <w:p w14:paraId="21F20064" w14:textId="3075893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0.22</w:t>
            </w:r>
          </w:p>
        </w:tc>
      </w:tr>
      <w:tr w:rsidR="008939A1" w:rsidRPr="00201B71" w14:paraId="759915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807D9D" w14:textId="281DAAE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5FDD95" w14:textId="1532CC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Streptomycin resistance by Lowenstein-Jensen culture</w:t>
            </w:r>
          </w:p>
        </w:tc>
        <w:tc>
          <w:tcPr>
            <w:tcW w:w="2179" w:type="dxa"/>
            <w:vAlign w:val="center"/>
          </w:tcPr>
          <w:p w14:paraId="68C46608" w14:textId="58CC7C9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18B36FE" w14:textId="37D3F4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4C9924D" w14:textId="595DC86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3FE809F" w14:textId="7DDD8B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18FFB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E527BF" w14:textId="1FC039E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E32838E" w14:textId="2C7ADF0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02EDCF22" w14:textId="6BE4F5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82FF815" w14:textId="5A065D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34D2854" w14:textId="2F60D3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211023F" w14:textId="74C481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DF1A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86E85A" w14:textId="31AF10E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78CCCEB" w14:textId="242845F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7F9E2677" w14:textId="3810B24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1368DED" w14:textId="739330D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4EFB01D" w14:textId="70C4AD8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0.45 (0.24-0.84)*</w:t>
            </w:r>
          </w:p>
        </w:tc>
        <w:tc>
          <w:tcPr>
            <w:tcW w:w="1620" w:type="dxa"/>
            <w:vAlign w:val="center"/>
          </w:tcPr>
          <w:p w14:paraId="0A441B7C" w14:textId="4441C1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r>
      <w:tr w:rsidR="008939A1" w:rsidRPr="00201B71" w14:paraId="7A49104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065C50" w14:textId="299E95E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1014E5" w14:textId="43EA865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05FE7900" w14:textId="173122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E74A662" w14:textId="52F45A7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C1FA59D" w14:textId="03403A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 (0.04-9.84)</w:t>
            </w:r>
          </w:p>
        </w:tc>
        <w:tc>
          <w:tcPr>
            <w:tcW w:w="1620" w:type="dxa"/>
            <w:vAlign w:val="center"/>
          </w:tcPr>
          <w:p w14:paraId="552151B9" w14:textId="520BCA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0.72</w:t>
            </w:r>
          </w:p>
        </w:tc>
      </w:tr>
      <w:tr w:rsidR="008939A1" w:rsidRPr="00201B71" w14:paraId="4A395A0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0361F7" w14:textId="295798E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CD234A4" w14:textId="2092D3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First-line drug resistance</w:t>
            </w:r>
          </w:p>
        </w:tc>
        <w:tc>
          <w:tcPr>
            <w:tcW w:w="2179" w:type="dxa"/>
            <w:vAlign w:val="center"/>
          </w:tcPr>
          <w:p w14:paraId="273A77B5" w14:textId="3BDAFE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90F259C" w14:textId="5B6CF3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2296C2" w14:textId="7DD1112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AFE5616" w14:textId="588CDD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4EE9BF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3F24FF" w14:textId="2F0D6AC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27B0070" w14:textId="30C70C7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only</w:t>
            </w:r>
          </w:p>
        </w:tc>
        <w:tc>
          <w:tcPr>
            <w:tcW w:w="2179" w:type="dxa"/>
            <w:vAlign w:val="center"/>
          </w:tcPr>
          <w:p w14:paraId="33CC8C33" w14:textId="5F3540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92B4D41" w14:textId="18F1212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3F9074" w14:textId="75923B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A9583D0" w14:textId="060FBE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3E8BD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E1ADDE" w14:textId="2503120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CD7E967" w14:textId="01D7F3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only</w:t>
            </w:r>
          </w:p>
        </w:tc>
        <w:tc>
          <w:tcPr>
            <w:tcW w:w="2179" w:type="dxa"/>
            <w:vAlign w:val="center"/>
          </w:tcPr>
          <w:p w14:paraId="4221E065" w14:textId="54A86E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8AA6393" w14:textId="5CB06A5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BBAD2EC" w14:textId="76EDA7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1.48 (0.61-3.59)</w:t>
            </w:r>
          </w:p>
        </w:tc>
        <w:tc>
          <w:tcPr>
            <w:tcW w:w="1620" w:type="dxa"/>
            <w:vAlign w:val="center"/>
          </w:tcPr>
          <w:p w14:paraId="393A7D61" w14:textId="16420C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0.39</w:t>
            </w:r>
          </w:p>
        </w:tc>
      </w:tr>
      <w:tr w:rsidR="008939A1" w:rsidRPr="00201B71" w14:paraId="4DF3053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B3A66A" w14:textId="7ED7956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104101E" w14:textId="2F8BFE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combination</w:t>
            </w:r>
          </w:p>
        </w:tc>
        <w:tc>
          <w:tcPr>
            <w:tcW w:w="2179" w:type="dxa"/>
            <w:vAlign w:val="center"/>
          </w:tcPr>
          <w:p w14:paraId="33EB200C" w14:textId="28AB17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E393B55" w14:textId="46C376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4A616F3" w14:textId="53A73F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0.53 (0.17-1.71)</w:t>
            </w:r>
          </w:p>
        </w:tc>
        <w:tc>
          <w:tcPr>
            <w:tcW w:w="1620" w:type="dxa"/>
            <w:vAlign w:val="center"/>
          </w:tcPr>
          <w:p w14:paraId="02CB57C6" w14:textId="5245D5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0.29</w:t>
            </w:r>
          </w:p>
        </w:tc>
      </w:tr>
      <w:tr w:rsidR="008939A1" w:rsidRPr="00201B71" w14:paraId="219851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1B26D4" w14:textId="5C0C7E2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FAD97CA" w14:textId="664FFA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combination</w:t>
            </w:r>
          </w:p>
        </w:tc>
        <w:tc>
          <w:tcPr>
            <w:tcW w:w="2179" w:type="dxa"/>
            <w:vAlign w:val="center"/>
          </w:tcPr>
          <w:p w14:paraId="51A4F520" w14:textId="2538AF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05CB72C" w14:textId="0ABCEE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FEBF810" w14:textId="0D0C7EC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3.62 (0.64-20.55)</w:t>
            </w:r>
          </w:p>
        </w:tc>
        <w:tc>
          <w:tcPr>
            <w:tcW w:w="1620" w:type="dxa"/>
            <w:vAlign w:val="center"/>
          </w:tcPr>
          <w:p w14:paraId="5A9858ED" w14:textId="3368E3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0.15</w:t>
            </w:r>
          </w:p>
        </w:tc>
      </w:tr>
      <w:tr w:rsidR="008939A1" w:rsidRPr="00201B71" w14:paraId="48A9E6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6DB222" w14:textId="59DB312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57BD4E" w14:textId="48F89CC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(intensive phase)</w:t>
            </w:r>
          </w:p>
        </w:tc>
        <w:tc>
          <w:tcPr>
            <w:tcW w:w="2179" w:type="dxa"/>
            <w:vAlign w:val="center"/>
          </w:tcPr>
          <w:p w14:paraId="43065C63" w14:textId="04A427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6130FE3" w14:textId="2898FB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557413" w14:textId="0FF672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D52B300" w14:textId="7C92F65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949F45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F82035" w14:textId="2D00FB5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1F86C98" w14:textId="19B5FD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526AC6CE" w14:textId="75BFCF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559A087" w14:textId="5A8BBEE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A705720" w14:textId="3E2879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2CB38AD" w14:textId="31D05A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BCD02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3000AF" w14:textId="2127289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96F7D8" w14:textId="764D8A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73AECAC5" w14:textId="17B76E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3A5D557" w14:textId="731C85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BF62220" w14:textId="282C575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2.13 (1.46-3.12)*</w:t>
            </w:r>
          </w:p>
        </w:tc>
        <w:tc>
          <w:tcPr>
            <w:tcW w:w="1620" w:type="dxa"/>
            <w:vAlign w:val="center"/>
          </w:tcPr>
          <w:p w14:paraId="0C881652" w14:textId="481FBDA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4F315E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E424F5" w14:textId="04BCBFF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56ABEC4" w14:textId="581C1A1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4B255765" w14:textId="49222EF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29690A2" w14:textId="3F7073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53799FB" w14:textId="5800519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0.08 (0.02-0.27)*</w:t>
            </w:r>
          </w:p>
        </w:tc>
        <w:tc>
          <w:tcPr>
            <w:tcW w:w="1620" w:type="dxa"/>
            <w:vAlign w:val="center"/>
          </w:tcPr>
          <w:p w14:paraId="111AE0DE" w14:textId="1F4683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194358A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FD2A90" w14:textId="6F38D5D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256B2ED" w14:textId="7271177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(continuation phase)</w:t>
            </w:r>
          </w:p>
        </w:tc>
        <w:tc>
          <w:tcPr>
            <w:tcW w:w="2179" w:type="dxa"/>
            <w:vAlign w:val="center"/>
          </w:tcPr>
          <w:p w14:paraId="231AF50F" w14:textId="779EE3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C37F473" w14:textId="2590AE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9A9BBDD" w14:textId="3A8BD17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F98F031" w14:textId="20EE94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E3FBD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ACB1C5" w14:textId="7BC5970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72CA7C2" w14:textId="66409F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172CAB79" w14:textId="58357E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7BB0D50" w14:textId="174F2A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DFA6D0F" w14:textId="53237BB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B36BEBB" w14:textId="134E06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FD657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45D4D4" w14:textId="3366DE5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80288B5" w14:textId="0C6C14C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04434A5E" w14:textId="2966157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488BDFC" w14:textId="4C5199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CED2B1D" w14:textId="717F2F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 (0.67-1.42)</w:t>
            </w:r>
          </w:p>
        </w:tc>
        <w:tc>
          <w:tcPr>
            <w:tcW w:w="1620" w:type="dxa"/>
            <w:vAlign w:val="center"/>
          </w:tcPr>
          <w:p w14:paraId="219BC4B7" w14:textId="373F81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0.91</w:t>
            </w:r>
          </w:p>
        </w:tc>
      </w:tr>
      <w:tr w:rsidR="008939A1" w:rsidRPr="00201B71" w14:paraId="5EBEBDF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E3E9BB" w14:textId="1A4DFE5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E8A6036" w14:textId="3D2423A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3D99B0B7" w14:textId="2E77BC4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1D1FB1" w14:textId="427E62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455A085" w14:textId="058E2F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22.06 (8.22-59.21)*</w:t>
            </w:r>
          </w:p>
        </w:tc>
        <w:tc>
          <w:tcPr>
            <w:tcW w:w="1620" w:type="dxa"/>
            <w:vAlign w:val="center"/>
          </w:tcPr>
          <w:p w14:paraId="33FBD247" w14:textId="3ACF0F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6F4B68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8A9435" w14:textId="349FB42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D64892D" w14:textId="6DCEF81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Status</w:t>
            </w:r>
          </w:p>
        </w:tc>
        <w:tc>
          <w:tcPr>
            <w:tcW w:w="2179" w:type="dxa"/>
            <w:vAlign w:val="center"/>
          </w:tcPr>
          <w:p w14:paraId="34EF479C" w14:textId="381130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A9AF15B" w14:textId="066B44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52A070E" w14:textId="5C22189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85D5324" w14:textId="2316D1F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713E5B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F93563" w14:textId="3D82D56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581F59A" w14:textId="5F41282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Negative</w:t>
            </w:r>
          </w:p>
        </w:tc>
        <w:tc>
          <w:tcPr>
            <w:tcW w:w="2179" w:type="dxa"/>
            <w:vAlign w:val="center"/>
          </w:tcPr>
          <w:p w14:paraId="65B7D83B" w14:textId="61AF58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8EF2D9E" w14:textId="1ED5E2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AB5EC99" w14:textId="0E5F3E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 </w:t>
            </w:r>
          </w:p>
        </w:tc>
        <w:tc>
          <w:tcPr>
            <w:tcW w:w="1620" w:type="dxa"/>
            <w:vAlign w:val="center"/>
          </w:tcPr>
          <w:p w14:paraId="6042A07E" w14:textId="76FC640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08117D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60F63F" w14:textId="4B95568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FD3BB76" w14:textId="3B253C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Positive</w:t>
            </w:r>
          </w:p>
        </w:tc>
        <w:tc>
          <w:tcPr>
            <w:tcW w:w="2179" w:type="dxa"/>
            <w:vAlign w:val="center"/>
          </w:tcPr>
          <w:p w14:paraId="48CB58E9" w14:textId="1E96A00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C1EC194" w14:textId="13870AB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F529EE" w14:textId="3EB1AD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0.76 (0.26-2.26)</w:t>
            </w:r>
          </w:p>
        </w:tc>
        <w:tc>
          <w:tcPr>
            <w:tcW w:w="1620" w:type="dxa"/>
            <w:vAlign w:val="center"/>
          </w:tcPr>
          <w:p w14:paraId="125636CD" w14:textId="416CE1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0.63</w:t>
            </w:r>
          </w:p>
        </w:tc>
      </w:tr>
      <w:tr w:rsidR="008939A1" w:rsidRPr="00201B71" w14:paraId="434E618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7B6007" w14:textId="09264BE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F1FC1BC" w14:textId="1D3B929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3058374B" w14:textId="1173C6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34E0499" w14:textId="219AE0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3133EF2" w14:textId="4D9F904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0.73 (0.22-2.37)</w:t>
            </w:r>
          </w:p>
        </w:tc>
        <w:tc>
          <w:tcPr>
            <w:tcW w:w="1620" w:type="dxa"/>
            <w:vAlign w:val="center"/>
          </w:tcPr>
          <w:p w14:paraId="346289D4" w14:textId="7D6FE5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w:t>
            </w:r>
          </w:p>
        </w:tc>
      </w:tr>
      <w:tr w:rsidR="008939A1" w:rsidRPr="00201B71" w14:paraId="7D15530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007E3E" w14:textId="48CC6E1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AF7D036" w14:textId="65A8C6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Diabetes</w:t>
            </w:r>
          </w:p>
        </w:tc>
        <w:tc>
          <w:tcPr>
            <w:tcW w:w="2179" w:type="dxa"/>
            <w:vAlign w:val="center"/>
          </w:tcPr>
          <w:p w14:paraId="0FFB9098" w14:textId="16CEE5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0E6DD21" w14:textId="1A4F17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3BE0085" w14:textId="673C3C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26DDBC" w14:textId="0CE07E6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ADD87F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1F3CAA" w14:textId="1B5EFC4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6708D1" w14:textId="26002F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76CA2991" w14:textId="702E95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4A9923E" w14:textId="4638093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85C2406" w14:textId="6EC74D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1DEC94E" w14:textId="6F0016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F0B6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B68F6F" w14:textId="715AB84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9A97AB3" w14:textId="405C67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55D51C03" w14:textId="33FFDA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BA08A03" w14:textId="797088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DB76A6" w14:textId="6D39125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0.92 (0.53-1.61)</w:t>
            </w:r>
          </w:p>
        </w:tc>
        <w:tc>
          <w:tcPr>
            <w:tcW w:w="1620" w:type="dxa"/>
            <w:vAlign w:val="center"/>
          </w:tcPr>
          <w:p w14:paraId="666384F6" w14:textId="41809EC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0.78</w:t>
            </w:r>
          </w:p>
        </w:tc>
      </w:tr>
      <w:tr w:rsidR="008939A1" w:rsidRPr="00201B71" w14:paraId="61502F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8B6EEA" w14:textId="7E58A4D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B2AE869" w14:textId="29B8B6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Body mass index</w:t>
            </w:r>
          </w:p>
        </w:tc>
        <w:tc>
          <w:tcPr>
            <w:tcW w:w="2179" w:type="dxa"/>
            <w:vAlign w:val="center"/>
          </w:tcPr>
          <w:p w14:paraId="38230971" w14:textId="2E49C97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32E1349" w14:textId="5FC393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9A6AC31" w14:textId="6CF606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A289104" w14:textId="3575714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38771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40F468" w14:textId="75881BF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2ED1259" w14:textId="01A6BFA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&gt;=18</w:t>
            </w:r>
          </w:p>
        </w:tc>
        <w:tc>
          <w:tcPr>
            <w:tcW w:w="2179" w:type="dxa"/>
            <w:vAlign w:val="center"/>
          </w:tcPr>
          <w:p w14:paraId="1BE5AEA2" w14:textId="751274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5694F92" w14:textId="5FFD09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41E8242" w14:textId="0970A2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177FF3B" w14:textId="410897F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99E4D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256027" w14:textId="01BABF9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AE65EC1" w14:textId="7455BE8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&lt;18</w:t>
            </w:r>
          </w:p>
        </w:tc>
        <w:tc>
          <w:tcPr>
            <w:tcW w:w="2179" w:type="dxa"/>
            <w:vAlign w:val="center"/>
          </w:tcPr>
          <w:p w14:paraId="02CE00DD" w14:textId="187C233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403BD3B" w14:textId="6D6070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E7F5AF4" w14:textId="27C948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4.89 (3.4-7.06)*</w:t>
            </w:r>
          </w:p>
        </w:tc>
        <w:tc>
          <w:tcPr>
            <w:tcW w:w="1620" w:type="dxa"/>
            <w:vAlign w:val="center"/>
          </w:tcPr>
          <w:p w14:paraId="46D0F6F1" w14:textId="6FFD99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73D126F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027D3A" w14:textId="6F026B4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F8AEC6A" w14:textId="4ADA249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6 months</w:t>
            </w:r>
          </w:p>
        </w:tc>
        <w:tc>
          <w:tcPr>
            <w:tcW w:w="2179" w:type="dxa"/>
            <w:vAlign w:val="center"/>
          </w:tcPr>
          <w:p w14:paraId="6F9C903F" w14:textId="2DBA65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456B6BF" w14:textId="62CE5B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ADB2F2" w14:textId="21A1AC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BB6EDE4" w14:textId="527625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723A9B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D06AC2" w14:textId="197C085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9C61BB" w14:textId="465883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change</w:t>
            </w:r>
          </w:p>
        </w:tc>
        <w:tc>
          <w:tcPr>
            <w:tcW w:w="2179" w:type="dxa"/>
            <w:vAlign w:val="center"/>
          </w:tcPr>
          <w:p w14:paraId="095E00D4" w14:textId="4CB742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65279D6" w14:textId="2D79F2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519091E" w14:textId="3A5731F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C7F9FD6" w14:textId="3E24CB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E8EE2D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328434" w14:textId="2492DC7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7306BDF7" w14:textId="312031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64B2AF54" w14:textId="3B28E8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5FD1A6F" w14:textId="2B7243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9EBE3E6" w14:textId="5990C67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0.81 (0.49-1.35)</w:t>
            </w:r>
          </w:p>
        </w:tc>
        <w:tc>
          <w:tcPr>
            <w:tcW w:w="1620" w:type="dxa"/>
            <w:vAlign w:val="center"/>
          </w:tcPr>
          <w:p w14:paraId="7992C4A5" w14:textId="221AD3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0.41</w:t>
            </w:r>
          </w:p>
        </w:tc>
      </w:tr>
      <w:tr w:rsidR="008939A1" w:rsidRPr="00201B71" w14:paraId="606B01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A0C6A5" w14:textId="7A380EE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4F16370" w14:textId="53A1B44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5B807BB4" w14:textId="7D8EC0E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B16952F" w14:textId="688BD4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C662262" w14:textId="5755F16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0.92 (0.62-1.37)</w:t>
            </w:r>
          </w:p>
        </w:tc>
        <w:tc>
          <w:tcPr>
            <w:tcW w:w="1620" w:type="dxa"/>
            <w:vAlign w:val="center"/>
          </w:tcPr>
          <w:p w14:paraId="5542029C" w14:textId="171A8F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0.68</w:t>
            </w:r>
          </w:p>
        </w:tc>
      </w:tr>
      <w:tr w:rsidR="008939A1" w:rsidRPr="00201B71" w14:paraId="7CA092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35A01E" w14:textId="71098D5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84C4929" w14:textId="168045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12 months</w:t>
            </w:r>
          </w:p>
        </w:tc>
        <w:tc>
          <w:tcPr>
            <w:tcW w:w="2179" w:type="dxa"/>
            <w:vAlign w:val="center"/>
          </w:tcPr>
          <w:p w14:paraId="419F6E74" w14:textId="51FA2C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C5D39B3" w14:textId="057A22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F7B4E89" w14:textId="3984D9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880B4AF" w14:textId="388B435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79DE7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1CC0B3" w14:textId="51A37E2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51959AF" w14:textId="082C842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change</w:t>
            </w:r>
          </w:p>
        </w:tc>
        <w:tc>
          <w:tcPr>
            <w:tcW w:w="2179" w:type="dxa"/>
            <w:vAlign w:val="center"/>
          </w:tcPr>
          <w:p w14:paraId="1892736E" w14:textId="2ED787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563092B" w14:textId="1D77A7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3639808" w14:textId="1253695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ECC237B" w14:textId="24FD0BF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017EA8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58E263" w14:textId="1AC0E90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F1B14D" w14:textId="75B7C93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552BBFCC" w14:textId="26B02F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A69D373" w14:textId="50159C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8E18A31" w14:textId="6815A70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1.34 (0.7-2.55)</w:t>
            </w:r>
          </w:p>
        </w:tc>
        <w:tc>
          <w:tcPr>
            <w:tcW w:w="1620" w:type="dxa"/>
            <w:vAlign w:val="center"/>
          </w:tcPr>
          <w:p w14:paraId="1F7F421C" w14:textId="21B52C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0.38</w:t>
            </w:r>
          </w:p>
        </w:tc>
      </w:tr>
      <w:tr w:rsidR="008939A1" w:rsidRPr="00201B71" w14:paraId="1F30F4C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8C8239" w14:textId="3E7A1C5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96CAE6F" w14:textId="6D9E4B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296C971E" w14:textId="6CD5F1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5EE159E" w14:textId="66A20F2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9C01F52" w14:textId="722D7C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0.52 (0.3-0.9)*</w:t>
            </w:r>
          </w:p>
        </w:tc>
        <w:tc>
          <w:tcPr>
            <w:tcW w:w="1620" w:type="dxa"/>
            <w:vAlign w:val="center"/>
          </w:tcPr>
          <w:p w14:paraId="3A7E6D39" w14:textId="560D3E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6E55761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2B64AA" w14:textId="5526306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FC19696" w14:textId="351B65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Source of the most recent previous treatment</w:t>
            </w:r>
          </w:p>
        </w:tc>
        <w:tc>
          <w:tcPr>
            <w:tcW w:w="2179" w:type="dxa"/>
            <w:vAlign w:val="center"/>
          </w:tcPr>
          <w:p w14:paraId="40BAE79C" w14:textId="771F9A9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D5433E5" w14:textId="127A5B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57CB6F" w14:textId="7B10B8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D2422BC" w14:textId="4B77C1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26A3A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A04192" w14:textId="4C560C6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2006990" w14:textId="1C26138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Government</w:t>
            </w:r>
          </w:p>
        </w:tc>
        <w:tc>
          <w:tcPr>
            <w:tcW w:w="2179" w:type="dxa"/>
            <w:vAlign w:val="center"/>
          </w:tcPr>
          <w:p w14:paraId="04DE85E5" w14:textId="7BC7C22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7C347BA" w14:textId="397182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9A3AAD9" w14:textId="52A2AB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6DE1F79" w14:textId="459A7AE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898640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4891AC" w14:textId="5269161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B093BB7" w14:textId="2480DF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Private</w:t>
            </w:r>
          </w:p>
        </w:tc>
        <w:tc>
          <w:tcPr>
            <w:tcW w:w="2179" w:type="dxa"/>
            <w:vAlign w:val="center"/>
          </w:tcPr>
          <w:p w14:paraId="5C44B937" w14:textId="7F024A6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38255CF" w14:textId="15EC76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A22D671" w14:textId="2B7DAD6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0.86 (0.52-1.43) </w:t>
            </w:r>
          </w:p>
        </w:tc>
        <w:tc>
          <w:tcPr>
            <w:tcW w:w="1620" w:type="dxa"/>
            <w:vAlign w:val="center"/>
          </w:tcPr>
          <w:p w14:paraId="35898AA3" w14:textId="0F713B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0.55</w:t>
            </w:r>
          </w:p>
        </w:tc>
      </w:tr>
      <w:tr w:rsidR="008939A1" w:rsidRPr="00201B71" w14:paraId="2F281EB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42786D" w14:textId="060C3D9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612A844" w14:textId="1EA36B2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w:t>
            </w:r>
          </w:p>
        </w:tc>
        <w:tc>
          <w:tcPr>
            <w:tcW w:w="2179" w:type="dxa"/>
            <w:vAlign w:val="center"/>
          </w:tcPr>
          <w:p w14:paraId="24CE1B29" w14:textId="7E5176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1F4C14C" w14:textId="164E322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5A84C6F" w14:textId="50E7F52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0.52 (0.19-1.42)</w:t>
            </w:r>
          </w:p>
        </w:tc>
        <w:tc>
          <w:tcPr>
            <w:tcW w:w="1620" w:type="dxa"/>
            <w:vAlign w:val="center"/>
          </w:tcPr>
          <w:p w14:paraId="548937A2" w14:textId="6DB425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w:t>
            </w:r>
          </w:p>
        </w:tc>
      </w:tr>
      <w:tr w:rsidR="008939A1" w:rsidRPr="00201B71" w14:paraId="04B916D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2E21CD" w14:textId="3302BA37"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Parmar, 2018</w:t>
            </w:r>
            <w:r w:rsidRPr="008939A1">
              <w:rPr>
                <w:rFonts w:ascii="Arial" w:hAnsi="Arial" w:cs="Arial"/>
                <w:color w:val="000000"/>
                <w:sz w:val="18"/>
                <w:szCs w:val="18"/>
              </w:rPr>
              <w:t xml:space="preserve"> (7 States)</w:t>
            </w:r>
            <w:r w:rsidRPr="008939A1">
              <w:rPr>
                <w:rFonts w:ascii="Arial" w:hAnsi="Arial" w:cs="Arial"/>
                <w:color w:val="000000"/>
                <w:sz w:val="18"/>
                <w:szCs w:val="18"/>
              </w:rPr>
              <w:br/>
            </w:r>
            <w:r w:rsidRPr="008939A1">
              <w:rPr>
                <w:rFonts w:ascii="Arial" w:hAnsi="Arial" w:cs="Arial"/>
                <w:i/>
                <w:iCs/>
                <w:color w:val="000000"/>
                <w:sz w:val="18"/>
                <w:szCs w:val="18"/>
              </w:rPr>
              <w:t>Outcome: Treatment failure as a single outcome</w:t>
            </w:r>
          </w:p>
        </w:tc>
        <w:tc>
          <w:tcPr>
            <w:tcW w:w="2097" w:type="dxa"/>
            <w:vAlign w:val="center"/>
          </w:tcPr>
          <w:p w14:paraId="51D38379" w14:textId="0AAE90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3A67962B" w14:textId="65EA1AA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2F8C7F6" w14:textId="610E1DB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D1C0821" w14:textId="7596B8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077092B6" w14:textId="3224166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7424A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AE6EA7" w14:textId="2D7D0E1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DD7E51D" w14:textId="319369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5E7D91AE" w14:textId="7F4003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24A9BB4" w14:textId="55D3AA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343F38C" w14:textId="342ECF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0E333AC" w14:textId="02C9C68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4C4D77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29D095" w14:textId="11D28B6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0339EB9" w14:textId="553ABE2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675CFAB1" w14:textId="499D661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50A502F" w14:textId="366323C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7B30CE4" w14:textId="145F65F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 </w:t>
            </w:r>
          </w:p>
        </w:tc>
        <w:tc>
          <w:tcPr>
            <w:tcW w:w="1620" w:type="dxa"/>
            <w:vAlign w:val="center"/>
          </w:tcPr>
          <w:p w14:paraId="1B025D5F" w14:textId="2AD6F60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9222C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8B7EF2" w14:textId="13A8D00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891EE04" w14:textId="4E411E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71650311" w14:textId="332D379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B33876E" w14:textId="68BB96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2DF624D" w14:textId="7F8E0CA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 (1.1-2.33)*</w:t>
            </w:r>
          </w:p>
        </w:tc>
        <w:tc>
          <w:tcPr>
            <w:tcW w:w="1620" w:type="dxa"/>
            <w:vAlign w:val="center"/>
          </w:tcPr>
          <w:p w14:paraId="1ECAE78F" w14:textId="07885A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3B654A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178BA8" w14:textId="14F2A60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555A471" w14:textId="3BD7E1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Age (years)</w:t>
            </w:r>
          </w:p>
        </w:tc>
        <w:tc>
          <w:tcPr>
            <w:tcW w:w="2179" w:type="dxa"/>
            <w:vAlign w:val="center"/>
          </w:tcPr>
          <w:p w14:paraId="619258EB" w14:textId="63FBD3E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66A0F5B" w14:textId="4EFDCA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DBE3AF" w14:textId="794B41D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7BA914F" w14:textId="572A90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EB7ED4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E269EA" w14:textId="16FE25E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405FC38" w14:textId="2F01DB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&lt;15 </w:t>
            </w:r>
          </w:p>
        </w:tc>
        <w:tc>
          <w:tcPr>
            <w:tcW w:w="2179" w:type="dxa"/>
            <w:vAlign w:val="center"/>
          </w:tcPr>
          <w:p w14:paraId="74A9AB62" w14:textId="754CA9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20D3E7" w14:textId="19064B0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6DFDCB" w14:textId="217A18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 </w:t>
            </w:r>
          </w:p>
        </w:tc>
        <w:tc>
          <w:tcPr>
            <w:tcW w:w="1620" w:type="dxa"/>
            <w:vAlign w:val="center"/>
          </w:tcPr>
          <w:p w14:paraId="50AE030D" w14:textId="63FD4F4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FAA41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17A32D" w14:textId="07D66E9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2DBC704" w14:textId="485C97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15-44</w:t>
            </w:r>
          </w:p>
        </w:tc>
        <w:tc>
          <w:tcPr>
            <w:tcW w:w="2179" w:type="dxa"/>
            <w:vAlign w:val="center"/>
          </w:tcPr>
          <w:p w14:paraId="746EE434" w14:textId="232C05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D35938D" w14:textId="6AD2519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B6A8161" w14:textId="219143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0.67 (0-infinity)</w:t>
            </w:r>
          </w:p>
        </w:tc>
        <w:tc>
          <w:tcPr>
            <w:tcW w:w="1620" w:type="dxa"/>
            <w:vAlign w:val="center"/>
          </w:tcPr>
          <w:p w14:paraId="6FF25B6C" w14:textId="5CCE0B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w:t>
            </w:r>
          </w:p>
        </w:tc>
      </w:tr>
      <w:tr w:rsidR="008939A1" w:rsidRPr="00201B71" w14:paraId="1E8E446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A89AC0" w14:textId="679737E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C4555DF" w14:textId="2F4813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45-64</w:t>
            </w:r>
          </w:p>
        </w:tc>
        <w:tc>
          <w:tcPr>
            <w:tcW w:w="2179" w:type="dxa"/>
            <w:vAlign w:val="center"/>
          </w:tcPr>
          <w:p w14:paraId="4AFC269A" w14:textId="7B2A72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661B80A" w14:textId="266963D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DDE2629" w14:textId="3427C8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0.55 (0-infinity)</w:t>
            </w:r>
          </w:p>
        </w:tc>
        <w:tc>
          <w:tcPr>
            <w:tcW w:w="1620" w:type="dxa"/>
            <w:vAlign w:val="center"/>
          </w:tcPr>
          <w:p w14:paraId="3E6AB428" w14:textId="753E2D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w:t>
            </w:r>
          </w:p>
        </w:tc>
      </w:tr>
      <w:tr w:rsidR="008939A1" w:rsidRPr="00201B71" w14:paraId="0649B8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E26C58" w14:textId="6D53AF2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36358C4" w14:textId="3E7269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&gt;64</w:t>
            </w:r>
          </w:p>
        </w:tc>
        <w:tc>
          <w:tcPr>
            <w:tcW w:w="2179" w:type="dxa"/>
            <w:vAlign w:val="center"/>
          </w:tcPr>
          <w:p w14:paraId="25512727" w14:textId="464AAA2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557D5BD" w14:textId="396DF5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5AF93F2" w14:textId="4A6E3CD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0.12 (0-infinity)</w:t>
            </w:r>
          </w:p>
        </w:tc>
        <w:tc>
          <w:tcPr>
            <w:tcW w:w="1620" w:type="dxa"/>
            <w:vAlign w:val="center"/>
          </w:tcPr>
          <w:p w14:paraId="3BCB6E0D" w14:textId="02207B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w:t>
            </w:r>
          </w:p>
        </w:tc>
      </w:tr>
      <w:tr w:rsidR="008939A1" w:rsidRPr="00201B71" w14:paraId="71311D2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49F089" w14:textId="331FE92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9DADEF" w14:textId="6A40E4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registration type</w:t>
            </w:r>
          </w:p>
        </w:tc>
        <w:tc>
          <w:tcPr>
            <w:tcW w:w="2179" w:type="dxa"/>
            <w:vAlign w:val="center"/>
          </w:tcPr>
          <w:p w14:paraId="0C266E76" w14:textId="567B7C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9686708" w14:textId="5A72AF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545604A" w14:textId="7CD168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18BF48B" w14:textId="08B177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6F20A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379ABE" w14:textId="1B3E610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4380D90" w14:textId="431DA6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Relapse</w:t>
            </w:r>
          </w:p>
        </w:tc>
        <w:tc>
          <w:tcPr>
            <w:tcW w:w="2179" w:type="dxa"/>
            <w:vAlign w:val="center"/>
          </w:tcPr>
          <w:p w14:paraId="556D4366" w14:textId="6386B61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BBF8415" w14:textId="4204219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D3B0646" w14:textId="33896F2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3C6C93CE" w14:textId="3A7A08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522D17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445FD7" w14:textId="7694CA1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1D8548" w14:textId="4519EAF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Loss to follow-up</w:t>
            </w:r>
          </w:p>
        </w:tc>
        <w:tc>
          <w:tcPr>
            <w:tcW w:w="2179" w:type="dxa"/>
            <w:vAlign w:val="center"/>
          </w:tcPr>
          <w:p w14:paraId="678F149D" w14:textId="0E57BD1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716B5BB" w14:textId="56FE71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D46B9F3" w14:textId="7A499A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1.19 (0.66-2.13)</w:t>
            </w:r>
          </w:p>
        </w:tc>
        <w:tc>
          <w:tcPr>
            <w:tcW w:w="1620" w:type="dxa"/>
            <w:vAlign w:val="center"/>
          </w:tcPr>
          <w:p w14:paraId="5D587239" w14:textId="74C48C2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0.57</w:t>
            </w:r>
          </w:p>
        </w:tc>
      </w:tr>
      <w:tr w:rsidR="008939A1" w:rsidRPr="00201B71" w14:paraId="44EBAA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CABD7D" w14:textId="3342952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3D43688" w14:textId="1C60EE4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Treatment after failure</w:t>
            </w:r>
          </w:p>
        </w:tc>
        <w:tc>
          <w:tcPr>
            <w:tcW w:w="2179" w:type="dxa"/>
            <w:vAlign w:val="center"/>
          </w:tcPr>
          <w:p w14:paraId="0F3CDC3F" w14:textId="4DA2165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DA1263" w14:textId="5E3F43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5002DF7" w14:textId="3C12F47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0.95 (0.61-1.47)</w:t>
            </w:r>
          </w:p>
        </w:tc>
        <w:tc>
          <w:tcPr>
            <w:tcW w:w="1620" w:type="dxa"/>
            <w:vAlign w:val="center"/>
          </w:tcPr>
          <w:p w14:paraId="32F039F1" w14:textId="3E389B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0.82</w:t>
            </w:r>
          </w:p>
        </w:tc>
      </w:tr>
      <w:tr w:rsidR="008939A1" w:rsidRPr="00201B71" w14:paraId="143EAB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07CC97" w14:textId="1CB7E7C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6407593" w14:textId="56447BA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New contacts</w:t>
            </w:r>
          </w:p>
        </w:tc>
        <w:tc>
          <w:tcPr>
            <w:tcW w:w="2179" w:type="dxa"/>
            <w:vAlign w:val="center"/>
          </w:tcPr>
          <w:p w14:paraId="51EB757F" w14:textId="1C48FA9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10774F5" w14:textId="36C1E7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1EC375" w14:textId="47CB49B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1.96 (0.67-5.72)</w:t>
            </w:r>
          </w:p>
        </w:tc>
        <w:tc>
          <w:tcPr>
            <w:tcW w:w="1620" w:type="dxa"/>
            <w:vAlign w:val="center"/>
          </w:tcPr>
          <w:p w14:paraId="053D1AED" w14:textId="5CD74A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0.22</w:t>
            </w:r>
          </w:p>
        </w:tc>
      </w:tr>
      <w:tr w:rsidR="008939A1" w:rsidRPr="00201B71" w14:paraId="597DF30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389B5C" w14:textId="4A60F82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DACE7FE" w14:textId="051BC1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Others</w:t>
            </w:r>
          </w:p>
        </w:tc>
        <w:tc>
          <w:tcPr>
            <w:tcW w:w="2179" w:type="dxa"/>
            <w:vAlign w:val="center"/>
          </w:tcPr>
          <w:p w14:paraId="1D4CF7BB" w14:textId="14E148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C88F89" w14:textId="21AD543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374301" w14:textId="1183724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1.62 (0.53-4.94)</w:t>
            </w:r>
          </w:p>
        </w:tc>
        <w:tc>
          <w:tcPr>
            <w:tcW w:w="1620" w:type="dxa"/>
            <w:vAlign w:val="center"/>
          </w:tcPr>
          <w:p w14:paraId="541234BC" w14:textId="7AC3FA8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0.39</w:t>
            </w:r>
          </w:p>
        </w:tc>
      </w:tr>
      <w:tr w:rsidR="008939A1" w:rsidRPr="00201B71" w14:paraId="1D4E91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E222FF" w14:textId="4B6E62E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1657258" w14:textId="64D641A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Previous number of treatment episodes</w:t>
            </w:r>
            <w:r w:rsidRPr="008939A1">
              <w:rPr>
                <w:rFonts w:ascii="Arial" w:hAnsi="Arial" w:cs="Arial"/>
                <w:b/>
                <w:bCs/>
                <w:color w:val="000000"/>
                <w:sz w:val="18"/>
                <w:szCs w:val="18"/>
                <w:vertAlign w:val="superscript"/>
              </w:rPr>
              <w:t>c</w:t>
            </w:r>
          </w:p>
        </w:tc>
        <w:tc>
          <w:tcPr>
            <w:tcW w:w="2179" w:type="dxa"/>
            <w:vAlign w:val="center"/>
          </w:tcPr>
          <w:p w14:paraId="1BE06E6A" w14:textId="0AA204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BF8A730" w14:textId="04976C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D328546" w14:textId="4032DA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62FA80A" w14:textId="7A011C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4F8DE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225E73" w14:textId="17B7EA2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8E5C36" w14:textId="059DD6D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number of previous treatment episodes</w:t>
            </w:r>
          </w:p>
        </w:tc>
        <w:tc>
          <w:tcPr>
            <w:tcW w:w="2179" w:type="dxa"/>
            <w:vAlign w:val="center"/>
          </w:tcPr>
          <w:p w14:paraId="477455D0" w14:textId="134700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50CF05E" w14:textId="25DE4F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C6E1DE3" w14:textId="5C91791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1.04 (0.78-1.39) </w:t>
            </w:r>
          </w:p>
        </w:tc>
        <w:tc>
          <w:tcPr>
            <w:tcW w:w="1620" w:type="dxa"/>
            <w:vAlign w:val="center"/>
          </w:tcPr>
          <w:p w14:paraId="577D8234" w14:textId="53DE990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0.78</w:t>
            </w:r>
          </w:p>
        </w:tc>
      </w:tr>
      <w:tr w:rsidR="008939A1" w:rsidRPr="00201B71" w14:paraId="5F9627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857D9B" w14:textId="1DA28F0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E307CB3" w14:textId="0056747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Retreatment regimen taken twice</w:t>
            </w:r>
          </w:p>
        </w:tc>
        <w:tc>
          <w:tcPr>
            <w:tcW w:w="2179" w:type="dxa"/>
            <w:vAlign w:val="center"/>
          </w:tcPr>
          <w:p w14:paraId="352CAD41" w14:textId="0FBF8A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DFF625F" w14:textId="4233CE7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96D7C21" w14:textId="58859C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3FB883" w14:textId="18D5DA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951404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7FA008" w14:textId="5F35B59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12B1DFD" w14:textId="2A834FE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E2A268A" w14:textId="0A9CE45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2153562" w14:textId="3FF01FB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AD9B64" w14:textId="79FD87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592EF3F1" w14:textId="0E5622C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F046EC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1B02C3" w14:textId="1981763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045C423" w14:textId="16A156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F824FA1" w14:textId="4682440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5358FF4" w14:textId="0E7799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2E073E2" w14:textId="1D4C8E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1.12 (0.64-1.93)</w:t>
            </w:r>
          </w:p>
        </w:tc>
        <w:tc>
          <w:tcPr>
            <w:tcW w:w="1620" w:type="dxa"/>
            <w:vAlign w:val="center"/>
          </w:tcPr>
          <w:p w14:paraId="07CA82B1" w14:textId="1D02968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w:t>
            </w:r>
          </w:p>
        </w:tc>
      </w:tr>
      <w:tr w:rsidR="008939A1" w:rsidRPr="00201B71" w14:paraId="0AD416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19D3A1" w14:textId="075528A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1D8A885" w14:textId="6904B12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Duration of previous episode</w:t>
            </w:r>
            <w:r w:rsidRPr="008939A1">
              <w:rPr>
                <w:rFonts w:ascii="Arial" w:hAnsi="Arial" w:cs="Arial"/>
                <w:b/>
                <w:bCs/>
                <w:color w:val="000000"/>
                <w:sz w:val="18"/>
                <w:szCs w:val="18"/>
                <w:vertAlign w:val="superscript"/>
              </w:rPr>
              <w:t>c</w:t>
            </w:r>
          </w:p>
        </w:tc>
        <w:tc>
          <w:tcPr>
            <w:tcW w:w="2179" w:type="dxa"/>
            <w:vAlign w:val="center"/>
          </w:tcPr>
          <w:p w14:paraId="2FC5D8C6" w14:textId="740D315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419F154" w14:textId="392B6A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4C15B6" w14:textId="51A136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BE993B3" w14:textId="30A60E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5BD18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7B2F49" w14:textId="6D8C791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1D1A636" w14:textId="410DC36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month of duration of previous episode</w:t>
            </w:r>
          </w:p>
        </w:tc>
        <w:tc>
          <w:tcPr>
            <w:tcW w:w="2179" w:type="dxa"/>
            <w:vAlign w:val="center"/>
          </w:tcPr>
          <w:p w14:paraId="42E24347" w14:textId="480DA5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D3BD694" w14:textId="4EA528B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BA3D928" w14:textId="31178D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0.99 (0.96-1.03)</w:t>
            </w:r>
          </w:p>
        </w:tc>
        <w:tc>
          <w:tcPr>
            <w:tcW w:w="1620" w:type="dxa"/>
            <w:vAlign w:val="center"/>
          </w:tcPr>
          <w:p w14:paraId="57CEDB3A" w14:textId="6F8E21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0.75</w:t>
            </w:r>
          </w:p>
        </w:tc>
      </w:tr>
      <w:tr w:rsidR="008939A1" w:rsidRPr="00201B71" w14:paraId="597FBE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52D46C" w14:textId="3ABA386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EABFC71" w14:textId="1511C2D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Cavitation</w:t>
            </w:r>
          </w:p>
        </w:tc>
        <w:tc>
          <w:tcPr>
            <w:tcW w:w="2179" w:type="dxa"/>
            <w:vAlign w:val="center"/>
          </w:tcPr>
          <w:p w14:paraId="1700404A" w14:textId="656DB27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FAF0410" w14:textId="3C65383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83BC7F4" w14:textId="122A181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872DC72" w14:textId="73EA94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BD4229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AFD077" w14:textId="094C04C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7DD3255" w14:textId="44609D6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BE0BD32" w14:textId="4983B1C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7C70A98" w14:textId="5C487AC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9EE447B" w14:textId="639A3F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74C605A9" w14:textId="2F7AD9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4E16AF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3F36BF" w14:textId="16F3A80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8241308" w14:textId="1C82CDD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2AFAE4FC" w14:textId="611EB5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62F7188" w14:textId="722A87C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5237462" w14:textId="64A7B0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0.89 (0.62-1.26)</w:t>
            </w:r>
          </w:p>
        </w:tc>
        <w:tc>
          <w:tcPr>
            <w:tcW w:w="1620" w:type="dxa"/>
            <w:vAlign w:val="center"/>
          </w:tcPr>
          <w:p w14:paraId="0C347E64" w14:textId="101E11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w:t>
            </w:r>
          </w:p>
        </w:tc>
      </w:tr>
      <w:tr w:rsidR="008939A1" w:rsidRPr="00201B71" w14:paraId="44E877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D06442" w14:textId="6C86B87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63A32778" w14:textId="0760103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052E0B3A" w14:textId="0B59E29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271615F" w14:textId="1257B7C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2B16748" w14:textId="4A32ABE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0.27 (0.06-1.23)</w:t>
            </w:r>
          </w:p>
        </w:tc>
        <w:tc>
          <w:tcPr>
            <w:tcW w:w="1620" w:type="dxa"/>
            <w:vAlign w:val="center"/>
          </w:tcPr>
          <w:p w14:paraId="4AD412F7" w14:textId="14F9AF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0.09</w:t>
            </w:r>
          </w:p>
        </w:tc>
      </w:tr>
      <w:tr w:rsidR="008939A1" w:rsidRPr="00201B71" w14:paraId="0CF1EE1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3B824C" w14:textId="49DC56D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7025953" w14:textId="24FBB69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delay by drug susceptibility testing method</w:t>
            </w:r>
          </w:p>
        </w:tc>
        <w:tc>
          <w:tcPr>
            <w:tcW w:w="2179" w:type="dxa"/>
            <w:vAlign w:val="center"/>
          </w:tcPr>
          <w:p w14:paraId="3029BC71" w14:textId="6797B1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2EF51F" w14:textId="417A45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07E7756" w14:textId="0AD08C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EB4E63F" w14:textId="7DA1D4E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31BDDC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476463" w14:textId="4472B28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5E2EBC1" w14:textId="7F38FA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Phenotypic</w:t>
            </w:r>
          </w:p>
        </w:tc>
        <w:tc>
          <w:tcPr>
            <w:tcW w:w="2179" w:type="dxa"/>
            <w:vAlign w:val="center"/>
          </w:tcPr>
          <w:p w14:paraId="0D7B1106" w14:textId="47F994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548D8B7" w14:textId="4CC429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6AEAD8A" w14:textId="1C791C9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46443E6E" w14:textId="6D4BC2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F2508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16D5C9" w14:textId="0E78223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A143AFD" w14:textId="31C4863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Genotypic</w:t>
            </w:r>
          </w:p>
        </w:tc>
        <w:tc>
          <w:tcPr>
            <w:tcW w:w="2179" w:type="dxa"/>
            <w:vAlign w:val="center"/>
          </w:tcPr>
          <w:p w14:paraId="0527D3E1" w14:textId="5B5EED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3F81BA7" w14:textId="63CC7C8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049C95C" w14:textId="36D187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0.55 (0.02-13.63)</w:t>
            </w:r>
          </w:p>
        </w:tc>
        <w:tc>
          <w:tcPr>
            <w:tcW w:w="1620" w:type="dxa"/>
            <w:vAlign w:val="center"/>
          </w:tcPr>
          <w:p w14:paraId="69BE9347" w14:textId="1F3CB90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0.72</w:t>
            </w:r>
          </w:p>
        </w:tc>
      </w:tr>
      <w:tr w:rsidR="008939A1" w:rsidRPr="00201B71" w14:paraId="439DA7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B94F18" w14:textId="7792DA9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21C2423" w14:textId="57D7E02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Ethambutol resistance by Lowenstein-Jensen culture</w:t>
            </w:r>
          </w:p>
        </w:tc>
        <w:tc>
          <w:tcPr>
            <w:tcW w:w="2179" w:type="dxa"/>
            <w:vAlign w:val="center"/>
          </w:tcPr>
          <w:p w14:paraId="5CA31314" w14:textId="0FBE9B7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71FC13A" w14:textId="1E5F34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844BB8B" w14:textId="4580CB6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FDB8583" w14:textId="790884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D6CB3A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1E0A2B" w14:textId="56DDE69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578DDCD" w14:textId="19E3A2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28E1D492" w14:textId="4CEED5F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AA4A95F" w14:textId="0193131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029487" w14:textId="025103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7008D1FC" w14:textId="79088E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134743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35A287" w14:textId="585FDA5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AA8F51B" w14:textId="704855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5ECFBB30" w14:textId="21F6DA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24D0AFC" w14:textId="161C24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0AB4AA0" w14:textId="50AF032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0.6 (0.37-0.97)*</w:t>
            </w:r>
          </w:p>
        </w:tc>
        <w:tc>
          <w:tcPr>
            <w:tcW w:w="1620" w:type="dxa"/>
            <w:vAlign w:val="center"/>
          </w:tcPr>
          <w:p w14:paraId="065AB73E" w14:textId="6519C66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0.04*</w:t>
            </w:r>
          </w:p>
        </w:tc>
      </w:tr>
      <w:tr w:rsidR="008939A1" w:rsidRPr="00201B71" w14:paraId="40A9DF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5ACEF3" w14:textId="28DDAE0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AC214E0" w14:textId="5B69C3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Streptomycin resistance by Lowenstein-Jensen culture</w:t>
            </w:r>
          </w:p>
        </w:tc>
        <w:tc>
          <w:tcPr>
            <w:tcW w:w="2179" w:type="dxa"/>
            <w:vAlign w:val="center"/>
          </w:tcPr>
          <w:p w14:paraId="22A78BA0" w14:textId="038446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0A44016" w14:textId="048D714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3B3FFF" w14:textId="413F697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412CF5C" w14:textId="38BCD3D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7E6299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E96A5D" w14:textId="3F16C28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8A24B40" w14:textId="6730B6F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152DAB72" w14:textId="52E6FA7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416FC0C" w14:textId="02247D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0D024B6" w14:textId="4CECAD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5C1D377A" w14:textId="2ECE4D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47A5A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D6AA1A" w14:textId="3B8A12D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D4860EA" w14:textId="3B02D77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3CBAD710" w14:textId="7710E3F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6D9436C" w14:textId="5E0779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7FC726F" w14:textId="5FCB9D2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xml:space="preserve">0.63 (0.31-1.29) </w:t>
            </w:r>
          </w:p>
        </w:tc>
        <w:tc>
          <w:tcPr>
            <w:tcW w:w="1620" w:type="dxa"/>
            <w:vAlign w:val="center"/>
          </w:tcPr>
          <w:p w14:paraId="6ABECAE3" w14:textId="2159A41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0.21</w:t>
            </w:r>
          </w:p>
        </w:tc>
      </w:tr>
      <w:tr w:rsidR="008939A1" w:rsidRPr="00201B71" w14:paraId="755D0A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DBB5A6" w14:textId="06F99B1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D4809E" w14:textId="30BEAD4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7256E2AB" w14:textId="1E0B19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A42BFF2" w14:textId="2ADC06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DCA6A46" w14:textId="55E99FC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4.3 (0.17-107.94)</w:t>
            </w:r>
          </w:p>
        </w:tc>
        <w:tc>
          <w:tcPr>
            <w:tcW w:w="1620" w:type="dxa"/>
            <w:vAlign w:val="center"/>
          </w:tcPr>
          <w:p w14:paraId="195BE496" w14:textId="7EA40BF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0.38</w:t>
            </w:r>
          </w:p>
        </w:tc>
      </w:tr>
      <w:tr w:rsidR="008939A1" w:rsidRPr="00201B71" w14:paraId="112F96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5D8A8B" w14:textId="766B8E5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898B090" w14:textId="1740A5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First-line drug resistance</w:t>
            </w:r>
          </w:p>
        </w:tc>
        <w:tc>
          <w:tcPr>
            <w:tcW w:w="2179" w:type="dxa"/>
            <w:vAlign w:val="center"/>
          </w:tcPr>
          <w:p w14:paraId="74BA7BBF" w14:textId="26258F9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12A3CC2" w14:textId="0A02D08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C69A762" w14:textId="29068C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C472A53" w14:textId="7B52AD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5DE8C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A14F5B" w14:textId="2DD3AB8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6E3E6E" w14:textId="2C6822C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only</w:t>
            </w:r>
          </w:p>
        </w:tc>
        <w:tc>
          <w:tcPr>
            <w:tcW w:w="2179" w:type="dxa"/>
            <w:vAlign w:val="center"/>
          </w:tcPr>
          <w:p w14:paraId="5C5E0323" w14:textId="320BD4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DAB3540" w14:textId="0ADAD44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C26A26E" w14:textId="080D60C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01322910" w14:textId="0446C8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D76851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B833AC" w14:textId="2A765E9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A32BF7" w14:textId="1A1696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only</w:t>
            </w:r>
          </w:p>
        </w:tc>
        <w:tc>
          <w:tcPr>
            <w:tcW w:w="2179" w:type="dxa"/>
            <w:vAlign w:val="center"/>
          </w:tcPr>
          <w:p w14:paraId="10DAA4CF" w14:textId="6F892A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EF15944" w14:textId="7C2F6B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BFA44CA" w14:textId="4241BD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1.57 (0.46-5.35)</w:t>
            </w:r>
          </w:p>
        </w:tc>
        <w:tc>
          <w:tcPr>
            <w:tcW w:w="1620" w:type="dxa"/>
            <w:vAlign w:val="center"/>
          </w:tcPr>
          <w:p w14:paraId="4B2DF756" w14:textId="6F17B3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0.48</w:t>
            </w:r>
          </w:p>
        </w:tc>
      </w:tr>
      <w:tr w:rsidR="008939A1" w:rsidRPr="00201B71" w14:paraId="1E51E7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DDB8CD" w14:textId="7B3DD67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3074F57" w14:textId="0E586E5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combination</w:t>
            </w:r>
          </w:p>
        </w:tc>
        <w:tc>
          <w:tcPr>
            <w:tcW w:w="2179" w:type="dxa"/>
            <w:vAlign w:val="center"/>
          </w:tcPr>
          <w:p w14:paraId="4A7B7F4B" w14:textId="718CD4F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ECF2D0C" w14:textId="42D3FD9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001D2B" w14:textId="59B5A5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0.72 (0.16-3.28)</w:t>
            </w:r>
          </w:p>
        </w:tc>
        <w:tc>
          <w:tcPr>
            <w:tcW w:w="1620" w:type="dxa"/>
            <w:vAlign w:val="center"/>
          </w:tcPr>
          <w:p w14:paraId="386BE58B" w14:textId="289E49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0.67</w:t>
            </w:r>
          </w:p>
        </w:tc>
      </w:tr>
      <w:tr w:rsidR="008939A1" w:rsidRPr="00201B71" w14:paraId="09F1497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1CAA77" w14:textId="5B8037E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1C46A07" w14:textId="60EE25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combination</w:t>
            </w:r>
          </w:p>
        </w:tc>
        <w:tc>
          <w:tcPr>
            <w:tcW w:w="2179" w:type="dxa"/>
            <w:vAlign w:val="center"/>
          </w:tcPr>
          <w:p w14:paraId="57245D5E" w14:textId="2B147A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91EBC49" w14:textId="4BA1BE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B2A0DE5" w14:textId="1723FC2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3.46 (0-infinity)</w:t>
            </w:r>
          </w:p>
        </w:tc>
        <w:tc>
          <w:tcPr>
            <w:tcW w:w="1620" w:type="dxa"/>
            <w:vAlign w:val="center"/>
          </w:tcPr>
          <w:p w14:paraId="3763C7B5" w14:textId="5A8E26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w:t>
            </w:r>
          </w:p>
        </w:tc>
      </w:tr>
      <w:tr w:rsidR="008939A1" w:rsidRPr="00201B71" w14:paraId="51E09DE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9C247D" w14:textId="1A6DF2D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30831C" w14:textId="070A0CF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(intensive phase)</w:t>
            </w:r>
          </w:p>
        </w:tc>
        <w:tc>
          <w:tcPr>
            <w:tcW w:w="2179" w:type="dxa"/>
            <w:vAlign w:val="center"/>
          </w:tcPr>
          <w:p w14:paraId="0522AFC1" w14:textId="279FC73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EBD25C7" w14:textId="37AAED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95F12A4" w14:textId="335555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F5B0521" w14:textId="6BB8560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A9DEB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1580E1" w14:textId="19C93FC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0FDFDCC" w14:textId="58A1A60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4AFE4E94" w14:textId="4C6ABBA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9196AF2" w14:textId="35AE95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F287DF5" w14:textId="05AEA9F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4F751B1C" w14:textId="18BB1AD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1E3F1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6BB6CA" w14:textId="5D02314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A5060BC" w14:textId="382861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789C0826" w14:textId="002F8CF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4F1A3C0" w14:textId="3B4084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523BFAA" w14:textId="352149C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2.29 (1.46-3.59)*</w:t>
            </w:r>
          </w:p>
        </w:tc>
        <w:tc>
          <w:tcPr>
            <w:tcW w:w="1620" w:type="dxa"/>
            <w:vAlign w:val="center"/>
          </w:tcPr>
          <w:p w14:paraId="177C981B" w14:textId="5917650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340A5A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C38681" w14:textId="718B974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80BD210" w14:textId="13387C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6886896D" w14:textId="790959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C52FDBB" w14:textId="76A8502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6DCAE52" w14:textId="3218E6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0.14 (0.01-1.8)</w:t>
            </w:r>
          </w:p>
        </w:tc>
        <w:tc>
          <w:tcPr>
            <w:tcW w:w="1620" w:type="dxa"/>
            <w:vAlign w:val="center"/>
          </w:tcPr>
          <w:p w14:paraId="3B187341" w14:textId="004520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0.13</w:t>
            </w:r>
          </w:p>
        </w:tc>
      </w:tr>
      <w:tr w:rsidR="008939A1" w:rsidRPr="00201B71" w14:paraId="5811D96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4F3FE5" w14:textId="76ED67E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52E917" w14:textId="0CB7D6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(continuation phase)</w:t>
            </w:r>
          </w:p>
        </w:tc>
        <w:tc>
          <w:tcPr>
            <w:tcW w:w="2179" w:type="dxa"/>
            <w:vAlign w:val="center"/>
          </w:tcPr>
          <w:p w14:paraId="22C4FA56" w14:textId="03A5E21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9C48D0E" w14:textId="0DDEEE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644DCC" w14:textId="3C6C0CA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7093A64" w14:textId="182D4CF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F7D6C1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CE44C5" w14:textId="1CEE565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31192C" w14:textId="7E73A4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619FA47E" w14:textId="357A61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4766B1C" w14:textId="330A6C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DF7FC3F" w14:textId="31E6C5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7D94C603" w14:textId="7D2D4D0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CA552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A8395F" w14:textId="4DF10F1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5ADBFE2" w14:textId="33DD91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55A74127" w14:textId="5632C7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C7B5F45" w14:textId="750FB9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4029555" w14:textId="775301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1.9 (1.29-2.79)*</w:t>
            </w:r>
          </w:p>
        </w:tc>
        <w:tc>
          <w:tcPr>
            <w:tcW w:w="1620" w:type="dxa"/>
            <w:vAlign w:val="center"/>
          </w:tcPr>
          <w:p w14:paraId="2227D1B8" w14:textId="467736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3FD7EA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65EC26" w14:textId="66649B4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A211C7C" w14:textId="3CA5E6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134EA11C" w14:textId="438228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A875D67" w14:textId="734BB2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6171507" w14:textId="3A0E40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1.89 (0.37-9.64)</w:t>
            </w:r>
          </w:p>
        </w:tc>
        <w:tc>
          <w:tcPr>
            <w:tcW w:w="1620" w:type="dxa"/>
            <w:vAlign w:val="center"/>
          </w:tcPr>
          <w:p w14:paraId="7E8E9ADC" w14:textId="4FC61C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0.44</w:t>
            </w:r>
          </w:p>
        </w:tc>
      </w:tr>
      <w:tr w:rsidR="008939A1" w:rsidRPr="00201B71" w14:paraId="6B7D7C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51BE8A" w14:textId="7E43E3C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07A4FA" w14:textId="0D8582F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Status</w:t>
            </w:r>
          </w:p>
        </w:tc>
        <w:tc>
          <w:tcPr>
            <w:tcW w:w="2179" w:type="dxa"/>
            <w:vAlign w:val="center"/>
          </w:tcPr>
          <w:p w14:paraId="3050D36D" w14:textId="55FCF59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7CBD6D0" w14:textId="6466C2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1FCB7B6" w14:textId="553513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720AC43" w14:textId="703F50B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60951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29A4FB" w14:textId="480984E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0AB093B" w14:textId="303B8F5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Negative</w:t>
            </w:r>
          </w:p>
        </w:tc>
        <w:tc>
          <w:tcPr>
            <w:tcW w:w="2179" w:type="dxa"/>
            <w:vAlign w:val="center"/>
          </w:tcPr>
          <w:p w14:paraId="3C8DB9F5" w14:textId="77F5FF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423B536" w14:textId="335C77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EBA952" w14:textId="7D6F31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53CB53F4" w14:textId="2DDB26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4317D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43E726" w14:textId="4B5BB2E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6077034" w14:textId="17EAF7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Positive</w:t>
            </w:r>
          </w:p>
        </w:tc>
        <w:tc>
          <w:tcPr>
            <w:tcW w:w="2179" w:type="dxa"/>
            <w:vAlign w:val="center"/>
          </w:tcPr>
          <w:p w14:paraId="366834BC" w14:textId="2C2E49B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6BBF2D4" w14:textId="06CE3B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35F8364" w14:textId="30CEB2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1.82 (0.7-4.71)</w:t>
            </w:r>
          </w:p>
        </w:tc>
        <w:tc>
          <w:tcPr>
            <w:tcW w:w="1620" w:type="dxa"/>
            <w:vAlign w:val="center"/>
          </w:tcPr>
          <w:p w14:paraId="024034AD" w14:textId="04A7F6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0.22</w:t>
            </w:r>
          </w:p>
        </w:tc>
      </w:tr>
      <w:tr w:rsidR="008939A1" w:rsidRPr="00201B71" w14:paraId="6EA41D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B42114" w14:textId="3A980F1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E65D38E" w14:textId="7687DD8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2371DFE1" w14:textId="554ADE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2A686CA" w14:textId="34451AE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8DDB3C" w14:textId="5A26C99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0.38 (0.04-3.31)</w:t>
            </w:r>
          </w:p>
        </w:tc>
        <w:tc>
          <w:tcPr>
            <w:tcW w:w="1620" w:type="dxa"/>
            <w:vAlign w:val="center"/>
          </w:tcPr>
          <w:p w14:paraId="42205D32" w14:textId="1D0FA6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0.38</w:t>
            </w:r>
          </w:p>
        </w:tc>
      </w:tr>
      <w:tr w:rsidR="008939A1" w:rsidRPr="00201B71" w14:paraId="115D01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005BA2" w14:textId="7C80D79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C81B50" w14:textId="75DC2A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Diabetes</w:t>
            </w:r>
          </w:p>
        </w:tc>
        <w:tc>
          <w:tcPr>
            <w:tcW w:w="2179" w:type="dxa"/>
            <w:vAlign w:val="center"/>
          </w:tcPr>
          <w:p w14:paraId="50CC8E26" w14:textId="1A461F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2762996" w14:textId="0F2D5F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263AE8" w14:textId="5AA5D35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AEA0D6" w14:textId="26A89B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941912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085685" w14:textId="2D6AE51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2EBFAD8" w14:textId="78E492B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202F1BC" w14:textId="73DDD9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60074CA" w14:textId="20F9DE4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A8D4BC4" w14:textId="2CD1EC7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59A064A2" w14:textId="0C6874E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E2939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6ACAD4" w14:textId="1E5AAC0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2F40774" w14:textId="17871D2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6CE97DA" w14:textId="357738D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EA44E34" w14:textId="39CD57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58E9B8" w14:textId="1598C1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1.31 (0.71-2.41)</w:t>
            </w:r>
          </w:p>
        </w:tc>
        <w:tc>
          <w:tcPr>
            <w:tcW w:w="1620" w:type="dxa"/>
            <w:vAlign w:val="center"/>
          </w:tcPr>
          <w:p w14:paraId="1E0B26F7" w14:textId="2031619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0.39</w:t>
            </w:r>
          </w:p>
        </w:tc>
      </w:tr>
      <w:tr w:rsidR="008939A1" w:rsidRPr="00201B71" w14:paraId="412890E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44FB19" w14:textId="217A8F7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61AF7E" w14:textId="75DF84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Body mass index</w:t>
            </w:r>
          </w:p>
        </w:tc>
        <w:tc>
          <w:tcPr>
            <w:tcW w:w="2179" w:type="dxa"/>
            <w:vAlign w:val="center"/>
          </w:tcPr>
          <w:p w14:paraId="6E966490" w14:textId="1AF976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A9CE8D1" w14:textId="6F4D2A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09C6130" w14:textId="7E55AB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A4917F2" w14:textId="37A4D93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79C46C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4AEC24" w14:textId="4A2EA5B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1520A33" w14:textId="7A9946C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&gt;=18</w:t>
            </w:r>
          </w:p>
        </w:tc>
        <w:tc>
          <w:tcPr>
            <w:tcW w:w="2179" w:type="dxa"/>
            <w:vAlign w:val="center"/>
          </w:tcPr>
          <w:p w14:paraId="735E40A8" w14:textId="653D61E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1E3703C" w14:textId="7EE220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D556360" w14:textId="43FA4EB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1FD2087C" w14:textId="74A9DA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CB6A1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53B3F8" w14:textId="332C962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32BFC53" w14:textId="5089565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&lt;18</w:t>
            </w:r>
          </w:p>
        </w:tc>
        <w:tc>
          <w:tcPr>
            <w:tcW w:w="2179" w:type="dxa"/>
            <w:vAlign w:val="center"/>
          </w:tcPr>
          <w:p w14:paraId="697BBDB6" w14:textId="3FC34C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B29ECD9" w14:textId="424E807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27012BB" w14:textId="58A323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1.82 (1.2-2.76)*</w:t>
            </w:r>
          </w:p>
        </w:tc>
        <w:tc>
          <w:tcPr>
            <w:tcW w:w="1620" w:type="dxa"/>
            <w:vAlign w:val="center"/>
          </w:tcPr>
          <w:p w14:paraId="408B57DD" w14:textId="05940B4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r>
      <w:tr w:rsidR="008939A1" w:rsidRPr="00201B71" w14:paraId="2812D0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5EEB77" w14:textId="1B80AEF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657C1C01" w14:textId="32C4A78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6 months</w:t>
            </w:r>
          </w:p>
        </w:tc>
        <w:tc>
          <w:tcPr>
            <w:tcW w:w="2179" w:type="dxa"/>
            <w:vAlign w:val="center"/>
          </w:tcPr>
          <w:p w14:paraId="654B4228" w14:textId="3D5B94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335D2AC" w14:textId="7D513E2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2DFD7AB" w14:textId="30CAE9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0618407" w14:textId="735BE4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FDDD39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CCA4BB" w14:textId="276B2BD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D88694" w14:textId="557D06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change</w:t>
            </w:r>
          </w:p>
        </w:tc>
        <w:tc>
          <w:tcPr>
            <w:tcW w:w="2179" w:type="dxa"/>
            <w:vAlign w:val="center"/>
          </w:tcPr>
          <w:p w14:paraId="32AFC44B" w14:textId="38772B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C0A33A3" w14:textId="4EC95D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6BA524" w14:textId="1E0CF3A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12AB475F" w14:textId="71EBBBE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36A25F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0A232B" w14:textId="7B94B19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BF3D2A7" w14:textId="126E911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53E54D0C" w14:textId="36C16D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EC9B348" w14:textId="359D7B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AEF968A" w14:textId="759BBD0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1.99 (1.04-3.79)*</w:t>
            </w:r>
          </w:p>
        </w:tc>
        <w:tc>
          <w:tcPr>
            <w:tcW w:w="1620" w:type="dxa"/>
            <w:vAlign w:val="center"/>
          </w:tcPr>
          <w:p w14:paraId="146F0D9E" w14:textId="72AEA5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0.04*</w:t>
            </w:r>
          </w:p>
        </w:tc>
      </w:tr>
      <w:tr w:rsidR="008939A1" w:rsidRPr="00201B71" w14:paraId="647F0D5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3E433A" w14:textId="30FFE8A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1A5D625" w14:textId="648E0A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32152D9F" w14:textId="3840CE5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18400FA" w14:textId="293882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267D50" w14:textId="77FCBA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1.59 (0.92-2.74)</w:t>
            </w:r>
          </w:p>
        </w:tc>
        <w:tc>
          <w:tcPr>
            <w:tcW w:w="1620" w:type="dxa"/>
            <w:vAlign w:val="center"/>
          </w:tcPr>
          <w:p w14:paraId="0FA26811" w14:textId="358B5D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r>
      <w:tr w:rsidR="008939A1" w:rsidRPr="00201B71" w14:paraId="2D8084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2FD982" w14:textId="3E8336E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BB849B0" w14:textId="4ADD4F4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12 months</w:t>
            </w:r>
          </w:p>
        </w:tc>
        <w:tc>
          <w:tcPr>
            <w:tcW w:w="2179" w:type="dxa"/>
            <w:vAlign w:val="center"/>
          </w:tcPr>
          <w:p w14:paraId="27EFA959" w14:textId="2736FBB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0408EF4" w14:textId="036423D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7B8F564" w14:textId="33BF4F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DAAD37F" w14:textId="4D508F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533626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6CF7FE" w14:textId="26A23E7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72AD82" w14:textId="39426F0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change</w:t>
            </w:r>
          </w:p>
        </w:tc>
        <w:tc>
          <w:tcPr>
            <w:tcW w:w="2179" w:type="dxa"/>
            <w:vAlign w:val="center"/>
          </w:tcPr>
          <w:p w14:paraId="03770CBA" w14:textId="44AA7B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92FED67" w14:textId="5B3E44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EB333E1" w14:textId="7EE94D0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0BD9FFB4" w14:textId="573D5C2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5EB14A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51C960" w14:textId="68048CF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FA7532C" w14:textId="119FFE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312E9D05" w14:textId="41FDCA1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44AA114" w14:textId="403FD91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E127B6C" w14:textId="6C77E1F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1.12 (0.52-2.41)</w:t>
            </w:r>
          </w:p>
        </w:tc>
        <w:tc>
          <w:tcPr>
            <w:tcW w:w="1620" w:type="dxa"/>
            <w:vAlign w:val="center"/>
          </w:tcPr>
          <w:p w14:paraId="46159B13" w14:textId="4E2439F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0.77</w:t>
            </w:r>
          </w:p>
        </w:tc>
      </w:tr>
      <w:tr w:rsidR="008939A1" w:rsidRPr="00201B71" w14:paraId="4C2F2C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83071A" w14:textId="5ED16B8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BB46D80" w14:textId="2318462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63D9A768" w14:textId="75494E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FF82DCE" w14:textId="186373A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F01F653" w14:textId="3A59128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1.08 (0.56-2.09)</w:t>
            </w:r>
          </w:p>
        </w:tc>
        <w:tc>
          <w:tcPr>
            <w:tcW w:w="1620" w:type="dxa"/>
            <w:vAlign w:val="center"/>
          </w:tcPr>
          <w:p w14:paraId="6953BAB9" w14:textId="0627BF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0.81</w:t>
            </w:r>
          </w:p>
        </w:tc>
      </w:tr>
      <w:tr w:rsidR="008939A1" w:rsidRPr="00201B71" w14:paraId="356C24A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CF61F8" w14:textId="3DDFB7D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6EE4640" w14:textId="4A9B72B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Source of the most recent previous treatment</w:t>
            </w:r>
          </w:p>
        </w:tc>
        <w:tc>
          <w:tcPr>
            <w:tcW w:w="2179" w:type="dxa"/>
            <w:vAlign w:val="center"/>
          </w:tcPr>
          <w:p w14:paraId="0E09F951" w14:textId="488BB8C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FAE59C4" w14:textId="333BB6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B676AA" w14:textId="14DEE0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8F33604" w14:textId="45579F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37003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C5DA8E" w14:textId="4D85A47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5E378E" w14:textId="1B03E6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Government</w:t>
            </w:r>
          </w:p>
        </w:tc>
        <w:tc>
          <w:tcPr>
            <w:tcW w:w="2179" w:type="dxa"/>
            <w:vAlign w:val="center"/>
          </w:tcPr>
          <w:p w14:paraId="6685FE60" w14:textId="7F9CE1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D7CA721" w14:textId="409428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224794C" w14:textId="0ED703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Ref</w:t>
            </w:r>
          </w:p>
        </w:tc>
        <w:tc>
          <w:tcPr>
            <w:tcW w:w="1620" w:type="dxa"/>
            <w:vAlign w:val="center"/>
          </w:tcPr>
          <w:p w14:paraId="7C4E506B" w14:textId="69C019F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41002F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4E6460" w14:textId="09B0B62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6DAAB6" w14:textId="5B49C4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Private</w:t>
            </w:r>
          </w:p>
        </w:tc>
        <w:tc>
          <w:tcPr>
            <w:tcW w:w="2179" w:type="dxa"/>
            <w:vAlign w:val="center"/>
          </w:tcPr>
          <w:p w14:paraId="2F3B0147" w14:textId="381567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5ACCF9F" w14:textId="283585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1A5BD89" w14:textId="283D027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1.64 (0.9-2.99)</w:t>
            </w:r>
          </w:p>
        </w:tc>
        <w:tc>
          <w:tcPr>
            <w:tcW w:w="1620" w:type="dxa"/>
            <w:vAlign w:val="center"/>
          </w:tcPr>
          <w:p w14:paraId="5E650224" w14:textId="4795179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r>
      <w:tr w:rsidR="008939A1" w:rsidRPr="00201B71" w14:paraId="5FC4A17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4E4FB6" w14:textId="3DB65C0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854E9BC" w14:textId="17F4B1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w:t>
            </w:r>
          </w:p>
        </w:tc>
        <w:tc>
          <w:tcPr>
            <w:tcW w:w="2179" w:type="dxa"/>
            <w:vAlign w:val="center"/>
          </w:tcPr>
          <w:p w14:paraId="2C97AB5D" w14:textId="2145013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195CEFF" w14:textId="6F4BAEC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B330006" w14:textId="457D23C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0.18 (0.04-0.86)*</w:t>
            </w:r>
          </w:p>
        </w:tc>
        <w:tc>
          <w:tcPr>
            <w:tcW w:w="1620" w:type="dxa"/>
            <w:vAlign w:val="center"/>
          </w:tcPr>
          <w:p w14:paraId="6E94DBE4" w14:textId="6CD212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0.03*</w:t>
            </w:r>
          </w:p>
        </w:tc>
      </w:tr>
      <w:tr w:rsidR="008939A1" w:rsidRPr="00201B71" w14:paraId="08C7751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72C113" w14:textId="52286BA9"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 xml:space="preserve">Parmar, 2018 </w:t>
            </w:r>
            <w:r w:rsidRPr="008939A1">
              <w:rPr>
                <w:rFonts w:ascii="Arial" w:hAnsi="Arial" w:cs="Arial"/>
                <w:color w:val="000000"/>
                <w:sz w:val="18"/>
                <w:szCs w:val="18"/>
              </w:rPr>
              <w:t>(7 States)</w:t>
            </w:r>
            <w:r w:rsidRPr="008939A1">
              <w:rPr>
                <w:rFonts w:ascii="Arial" w:hAnsi="Arial" w:cs="Arial"/>
                <w:color w:val="000000"/>
                <w:sz w:val="18"/>
                <w:szCs w:val="18"/>
              </w:rPr>
              <w:br/>
            </w:r>
            <w:r w:rsidRPr="008939A1">
              <w:rPr>
                <w:rFonts w:ascii="Arial" w:hAnsi="Arial" w:cs="Arial"/>
                <w:i/>
                <w:iCs/>
                <w:color w:val="000000"/>
                <w:sz w:val="18"/>
                <w:szCs w:val="18"/>
              </w:rPr>
              <w:t>Outcome: Loss to follow-up as a single outcome</w:t>
            </w:r>
          </w:p>
        </w:tc>
        <w:tc>
          <w:tcPr>
            <w:tcW w:w="2097" w:type="dxa"/>
            <w:vAlign w:val="center"/>
          </w:tcPr>
          <w:p w14:paraId="6E65B8E3" w14:textId="73B711E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4F72C524" w14:textId="5137A1A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101C67B" w14:textId="5E40E3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C280C57" w14:textId="7A70E7E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676E2D29" w14:textId="587E33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0B701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57C29C" w14:textId="193F2BC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D1BD34" w14:textId="277E82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79544842" w14:textId="3B68E2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164FA0C" w14:textId="41D82B0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9D971C2" w14:textId="1CF834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5EDD951" w14:textId="7910E3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75B5CD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BA7B3C" w14:textId="17F05CC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8167B78" w14:textId="7B23217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718BA027" w14:textId="0DC7CB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48BF826" w14:textId="44E0E9A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8BB8692" w14:textId="0370A8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D2674CB" w14:textId="13FD01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9C4BC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05C726" w14:textId="6C2F84E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3B5E03C" w14:textId="7609B5D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33683910" w14:textId="6D917D3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061D76E" w14:textId="017DF3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926EC8" w14:textId="57F783E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xml:space="preserve">1.91 (1.38-2.66)*   </w:t>
            </w:r>
          </w:p>
        </w:tc>
        <w:tc>
          <w:tcPr>
            <w:tcW w:w="1620" w:type="dxa"/>
            <w:vAlign w:val="center"/>
          </w:tcPr>
          <w:p w14:paraId="00B09DA4" w14:textId="4D8C4C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56F0D65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142222" w14:textId="1A513BB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C6E3599" w14:textId="396BEDD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p>
        </w:tc>
        <w:tc>
          <w:tcPr>
            <w:tcW w:w="2179" w:type="dxa"/>
            <w:vAlign w:val="center"/>
          </w:tcPr>
          <w:p w14:paraId="3B0B1C77" w14:textId="7C90F4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44FD65A" w14:textId="60095B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5DEFB5B" w14:textId="6200DA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65DC8E6" w14:textId="55CBB4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96FD54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5B25E3" w14:textId="02CEBAD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3C95957" w14:textId="4FE3924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&lt;15</w:t>
            </w:r>
          </w:p>
        </w:tc>
        <w:tc>
          <w:tcPr>
            <w:tcW w:w="2179" w:type="dxa"/>
            <w:vAlign w:val="center"/>
          </w:tcPr>
          <w:p w14:paraId="0E7563C2" w14:textId="687011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880B469" w14:textId="2E50CD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C95FD0F" w14:textId="6CD88C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7119E4EA" w14:textId="4A97A2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E6ABC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54D5FD" w14:textId="3640FFC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BA2074E" w14:textId="76A07C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15-44</w:t>
            </w:r>
          </w:p>
        </w:tc>
        <w:tc>
          <w:tcPr>
            <w:tcW w:w="2179" w:type="dxa"/>
            <w:vAlign w:val="center"/>
          </w:tcPr>
          <w:p w14:paraId="01FEFE40" w14:textId="05CFA8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E6C9898" w14:textId="0A8C3A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726D3AB" w14:textId="40A1EC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2.3 (0.23-23.23)</w:t>
            </w:r>
          </w:p>
        </w:tc>
        <w:tc>
          <w:tcPr>
            <w:tcW w:w="1620" w:type="dxa"/>
            <w:vAlign w:val="center"/>
          </w:tcPr>
          <w:p w14:paraId="4793066F" w14:textId="1F0478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0.48</w:t>
            </w:r>
          </w:p>
        </w:tc>
      </w:tr>
      <w:tr w:rsidR="008939A1" w:rsidRPr="00201B71" w14:paraId="6CD88D9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DA9EBB" w14:textId="098A4FD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10828B3" w14:textId="1A26C77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45-64</w:t>
            </w:r>
          </w:p>
        </w:tc>
        <w:tc>
          <w:tcPr>
            <w:tcW w:w="2179" w:type="dxa"/>
            <w:vAlign w:val="center"/>
          </w:tcPr>
          <w:p w14:paraId="410E40C8" w14:textId="5CBE4B6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AD805C2" w14:textId="0B5FE3A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C61B9CC" w14:textId="78ADFF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2.19 (0.21-22.46)</w:t>
            </w:r>
          </w:p>
        </w:tc>
        <w:tc>
          <w:tcPr>
            <w:tcW w:w="1620" w:type="dxa"/>
            <w:vAlign w:val="center"/>
          </w:tcPr>
          <w:p w14:paraId="3C21842D" w14:textId="463DE5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0.51</w:t>
            </w:r>
          </w:p>
        </w:tc>
      </w:tr>
      <w:tr w:rsidR="008939A1" w:rsidRPr="00201B71" w14:paraId="3D8695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BD7CA7" w14:textId="4F92AC5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263EA8F" w14:textId="48EA58A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&gt;64</w:t>
            </w:r>
          </w:p>
        </w:tc>
        <w:tc>
          <w:tcPr>
            <w:tcW w:w="2179" w:type="dxa"/>
            <w:vAlign w:val="center"/>
          </w:tcPr>
          <w:p w14:paraId="2E2A4C43" w14:textId="6156D5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7BC77CA" w14:textId="5B5703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4C44DF" w14:textId="3427A6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6.38 (0.53-76.79)</w:t>
            </w:r>
          </w:p>
        </w:tc>
        <w:tc>
          <w:tcPr>
            <w:tcW w:w="1620" w:type="dxa"/>
            <w:vAlign w:val="center"/>
          </w:tcPr>
          <w:p w14:paraId="7CFAD33C" w14:textId="70268A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0.14</w:t>
            </w:r>
          </w:p>
        </w:tc>
      </w:tr>
      <w:tr w:rsidR="008939A1" w:rsidRPr="00201B71" w14:paraId="7ABA45C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2D3CEC" w14:textId="1190411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5872212" w14:textId="661CAC6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Initial registration type</w:t>
            </w:r>
          </w:p>
        </w:tc>
        <w:tc>
          <w:tcPr>
            <w:tcW w:w="2179" w:type="dxa"/>
            <w:vAlign w:val="center"/>
          </w:tcPr>
          <w:p w14:paraId="1C32DB97" w14:textId="750E97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61EFB88" w14:textId="4BDBB5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DA47BC7" w14:textId="46CB405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A2D664C" w14:textId="7E70BA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5260A7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12D647" w14:textId="45A6F9C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8B341A1" w14:textId="31C831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Relapse</w:t>
            </w:r>
          </w:p>
        </w:tc>
        <w:tc>
          <w:tcPr>
            <w:tcW w:w="2179" w:type="dxa"/>
            <w:vAlign w:val="center"/>
          </w:tcPr>
          <w:p w14:paraId="5FE97D2D" w14:textId="681A84D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B741053" w14:textId="5C68087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A305FC" w14:textId="1E18E86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F297979" w14:textId="3C98ECA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F5C92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6D876C" w14:textId="51BC44D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7F1198C" w14:textId="3EAAF6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Loss to follow-up</w:t>
            </w:r>
          </w:p>
        </w:tc>
        <w:tc>
          <w:tcPr>
            <w:tcW w:w="2179" w:type="dxa"/>
            <w:vAlign w:val="center"/>
          </w:tcPr>
          <w:p w14:paraId="176DC523" w14:textId="3FB7D9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93088CF" w14:textId="0B16D1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5FD56C7" w14:textId="0579C0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1.32 (0.81-2.14)</w:t>
            </w:r>
          </w:p>
        </w:tc>
        <w:tc>
          <w:tcPr>
            <w:tcW w:w="1620" w:type="dxa"/>
            <w:vAlign w:val="center"/>
          </w:tcPr>
          <w:p w14:paraId="62F6C125" w14:textId="2AEC942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0.27</w:t>
            </w:r>
          </w:p>
        </w:tc>
      </w:tr>
      <w:tr w:rsidR="008939A1" w:rsidRPr="00201B71" w14:paraId="7633B06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773961" w14:textId="50FB8C0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1E0FF5A" w14:textId="5D36F04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Treatment after failure</w:t>
            </w:r>
          </w:p>
        </w:tc>
        <w:tc>
          <w:tcPr>
            <w:tcW w:w="2179" w:type="dxa"/>
            <w:vAlign w:val="center"/>
          </w:tcPr>
          <w:p w14:paraId="1FB0F39E" w14:textId="1FACE5E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27EB8A8" w14:textId="46FCB06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27EF114" w14:textId="67081EF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0.72 (0.5-1.05)</w:t>
            </w:r>
          </w:p>
        </w:tc>
        <w:tc>
          <w:tcPr>
            <w:tcW w:w="1620" w:type="dxa"/>
            <w:vAlign w:val="center"/>
          </w:tcPr>
          <w:p w14:paraId="4AF36342" w14:textId="3D98780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0.09</w:t>
            </w:r>
          </w:p>
        </w:tc>
      </w:tr>
      <w:tr w:rsidR="008939A1" w:rsidRPr="00201B71" w14:paraId="5E43E9F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02EF3B" w14:textId="1D420C1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3A06A7F" w14:textId="09D5F2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New contacts</w:t>
            </w:r>
          </w:p>
        </w:tc>
        <w:tc>
          <w:tcPr>
            <w:tcW w:w="2179" w:type="dxa"/>
            <w:vAlign w:val="center"/>
          </w:tcPr>
          <w:p w14:paraId="1C226F98" w14:textId="6FCD511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01FCB72" w14:textId="32ABB2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ECCBB38" w14:textId="7FFCC98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 (0.49-2.95)</w:t>
            </w:r>
          </w:p>
        </w:tc>
        <w:tc>
          <w:tcPr>
            <w:tcW w:w="1620" w:type="dxa"/>
            <w:vAlign w:val="center"/>
          </w:tcPr>
          <w:p w14:paraId="5F370EE9" w14:textId="1FCD05A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0.69</w:t>
            </w:r>
          </w:p>
        </w:tc>
      </w:tr>
      <w:tr w:rsidR="008939A1" w:rsidRPr="00201B71" w14:paraId="519D109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749DF2" w14:textId="175FCDF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ADC439B" w14:textId="516C2EF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Others</w:t>
            </w:r>
          </w:p>
        </w:tc>
        <w:tc>
          <w:tcPr>
            <w:tcW w:w="2179" w:type="dxa"/>
            <w:vAlign w:val="center"/>
          </w:tcPr>
          <w:p w14:paraId="3F1A39FF" w14:textId="3E530EE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C2FB750" w14:textId="136F84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D98636E" w14:textId="38480C8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0.84 (0.31-2.3)</w:t>
            </w:r>
          </w:p>
        </w:tc>
        <w:tc>
          <w:tcPr>
            <w:tcW w:w="1620" w:type="dxa"/>
            <w:vAlign w:val="center"/>
          </w:tcPr>
          <w:p w14:paraId="5A2B7E67" w14:textId="3F15DB3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0.74</w:t>
            </w:r>
          </w:p>
        </w:tc>
      </w:tr>
      <w:tr w:rsidR="008939A1" w:rsidRPr="00201B71" w14:paraId="7DA1F48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92E653" w14:textId="4487484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B9AB3BA" w14:textId="14EBFB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Previous number of treatment episodes</w:t>
            </w:r>
            <w:r w:rsidRPr="008939A1">
              <w:rPr>
                <w:rFonts w:ascii="Arial" w:hAnsi="Arial" w:cs="Arial"/>
                <w:b/>
                <w:bCs/>
                <w:color w:val="000000"/>
                <w:sz w:val="18"/>
                <w:szCs w:val="18"/>
                <w:vertAlign w:val="superscript"/>
              </w:rPr>
              <w:t>c</w:t>
            </w:r>
          </w:p>
        </w:tc>
        <w:tc>
          <w:tcPr>
            <w:tcW w:w="2179" w:type="dxa"/>
            <w:vAlign w:val="center"/>
          </w:tcPr>
          <w:p w14:paraId="08EDBB8B" w14:textId="3C0F8F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340763A" w14:textId="3C0A2DD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B04416B" w14:textId="6D8C4A7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D4EA878" w14:textId="3A11C97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63A7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2E153D" w14:textId="576BAFD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7F1A24D" w14:textId="594535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number of previous treatment episodes</w:t>
            </w:r>
          </w:p>
        </w:tc>
        <w:tc>
          <w:tcPr>
            <w:tcW w:w="2179" w:type="dxa"/>
            <w:vAlign w:val="center"/>
          </w:tcPr>
          <w:p w14:paraId="5BEC0EFB" w14:textId="4F2909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A079711" w14:textId="746379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3B1F85" w14:textId="272F473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0.96 (0.75-1.22)</w:t>
            </w:r>
          </w:p>
        </w:tc>
        <w:tc>
          <w:tcPr>
            <w:tcW w:w="1620" w:type="dxa"/>
            <w:vAlign w:val="center"/>
          </w:tcPr>
          <w:p w14:paraId="573521EF" w14:textId="5BCC07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0.72</w:t>
            </w:r>
          </w:p>
        </w:tc>
      </w:tr>
      <w:tr w:rsidR="008939A1" w:rsidRPr="00201B71" w14:paraId="3255BB5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2C960C" w14:textId="3D4424D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784F105" w14:textId="7A4688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Retreatment regimen taken twice</w:t>
            </w:r>
          </w:p>
        </w:tc>
        <w:tc>
          <w:tcPr>
            <w:tcW w:w="2179" w:type="dxa"/>
            <w:vAlign w:val="center"/>
          </w:tcPr>
          <w:p w14:paraId="421F4287" w14:textId="7EEB9C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4481CAB" w14:textId="2FE5863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80ADFB" w14:textId="135AB3D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C9F3233" w14:textId="19B1FA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569E4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002F1A" w14:textId="5BD0A2F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81BCB05" w14:textId="6E09F80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D4838BD" w14:textId="0F7D64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6B56DCC" w14:textId="588896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941FB5C" w14:textId="0B13B4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354C081" w14:textId="0E0281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6AE6AE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761264" w14:textId="11413E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EAC6ED9" w14:textId="0EFCC17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82589F2" w14:textId="119795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329E05C" w14:textId="7F4B64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890DBEC" w14:textId="0A63813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1.02 (0.63-1.64)</w:t>
            </w:r>
          </w:p>
        </w:tc>
        <w:tc>
          <w:tcPr>
            <w:tcW w:w="1620" w:type="dxa"/>
            <w:vAlign w:val="center"/>
          </w:tcPr>
          <w:p w14:paraId="7851D6E8" w14:textId="266118C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0.94</w:t>
            </w:r>
          </w:p>
        </w:tc>
      </w:tr>
      <w:tr w:rsidR="008939A1" w:rsidRPr="00201B71" w14:paraId="7D3A422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472975" w14:textId="7600AFE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10E40BF" w14:textId="13685B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Duration of previous episode</w:t>
            </w:r>
            <w:r w:rsidRPr="008939A1">
              <w:rPr>
                <w:rFonts w:ascii="Arial" w:hAnsi="Arial" w:cs="Arial"/>
                <w:b/>
                <w:bCs/>
                <w:color w:val="000000"/>
                <w:sz w:val="18"/>
                <w:szCs w:val="18"/>
                <w:vertAlign w:val="superscript"/>
              </w:rPr>
              <w:t>c</w:t>
            </w:r>
          </w:p>
        </w:tc>
        <w:tc>
          <w:tcPr>
            <w:tcW w:w="2179" w:type="dxa"/>
            <w:vAlign w:val="center"/>
          </w:tcPr>
          <w:p w14:paraId="4AD6D805" w14:textId="2582751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F2A22BE" w14:textId="18D35D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E838E37" w14:textId="7FA8B06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7F3C0DB" w14:textId="05842B1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2CA937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0A00DB" w14:textId="3A76233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DCFAE17" w14:textId="6132CE1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month of duration of previous episode </w:t>
            </w:r>
          </w:p>
        </w:tc>
        <w:tc>
          <w:tcPr>
            <w:tcW w:w="2179" w:type="dxa"/>
            <w:vAlign w:val="center"/>
          </w:tcPr>
          <w:p w14:paraId="2356B513" w14:textId="7519875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06D522C" w14:textId="6F6A3B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CF64BA3" w14:textId="596FB88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 (0.97-1.03)</w:t>
            </w:r>
          </w:p>
        </w:tc>
        <w:tc>
          <w:tcPr>
            <w:tcW w:w="1620" w:type="dxa"/>
            <w:vAlign w:val="center"/>
          </w:tcPr>
          <w:p w14:paraId="5FC06409" w14:textId="2E06E86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0.89</w:t>
            </w:r>
          </w:p>
        </w:tc>
      </w:tr>
      <w:tr w:rsidR="008939A1" w:rsidRPr="00201B71" w14:paraId="77BF9D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885981" w14:textId="5A0DF38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DE8DE4" w14:textId="644492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Cavitation</w:t>
            </w:r>
          </w:p>
        </w:tc>
        <w:tc>
          <w:tcPr>
            <w:tcW w:w="2179" w:type="dxa"/>
            <w:vAlign w:val="center"/>
          </w:tcPr>
          <w:p w14:paraId="19F6507A" w14:textId="35C39FD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97A1A56" w14:textId="2CD8271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C5109B0" w14:textId="7B5F8BD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BEDAAD5" w14:textId="1B84C1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ECA6B7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1D19B4" w14:textId="4EEED2A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6FCEC1" w14:textId="3B1372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4C5B9D13" w14:textId="741EAC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1A5CF5F" w14:textId="57C86D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11157D1" w14:textId="3F187E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1629A69" w14:textId="29B9B5B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F53F11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887CFF" w14:textId="547BFBD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3D30018A" w14:textId="3378B4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5B7E47B" w14:textId="38A428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AC54702" w14:textId="0CB5FC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41E92C" w14:textId="3C9DE3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 (0.72-1.34)</w:t>
            </w:r>
          </w:p>
        </w:tc>
        <w:tc>
          <w:tcPr>
            <w:tcW w:w="1620" w:type="dxa"/>
            <w:vAlign w:val="center"/>
          </w:tcPr>
          <w:p w14:paraId="149B27D6" w14:textId="1026EBE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0.91</w:t>
            </w:r>
          </w:p>
        </w:tc>
      </w:tr>
      <w:tr w:rsidR="008939A1" w:rsidRPr="00201B71" w14:paraId="72511C7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55E476" w14:textId="4035B7D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42A7787" w14:textId="67DA9D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4C386F34" w14:textId="48DEF4B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0EECB7" w14:textId="2C601E8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39C059E" w14:textId="7E7EE98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1.72 (0.88-3.36)</w:t>
            </w:r>
          </w:p>
        </w:tc>
        <w:tc>
          <w:tcPr>
            <w:tcW w:w="1620" w:type="dxa"/>
            <w:vAlign w:val="center"/>
          </w:tcPr>
          <w:p w14:paraId="23904FC6" w14:textId="65D259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0.11</w:t>
            </w:r>
          </w:p>
        </w:tc>
      </w:tr>
      <w:tr w:rsidR="008939A1" w:rsidRPr="00201B71" w14:paraId="6C11EC0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BD2020" w14:textId="51C2715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E8635E0" w14:textId="2B828E1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delay by drug susceptibility testing method</w:t>
            </w:r>
          </w:p>
        </w:tc>
        <w:tc>
          <w:tcPr>
            <w:tcW w:w="2179" w:type="dxa"/>
            <w:vAlign w:val="center"/>
          </w:tcPr>
          <w:p w14:paraId="2DCDD2CE" w14:textId="4A90E0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1CE933" w14:textId="331065F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C2B247E" w14:textId="1723A39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E23BCE1" w14:textId="4D47DE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646118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990F7B" w14:textId="59271E6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8F39F0D" w14:textId="4CC5989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Phenotypic</w:t>
            </w:r>
          </w:p>
        </w:tc>
        <w:tc>
          <w:tcPr>
            <w:tcW w:w="2179" w:type="dxa"/>
            <w:vAlign w:val="center"/>
          </w:tcPr>
          <w:p w14:paraId="7529867E" w14:textId="537B2C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51988A2" w14:textId="376F8F9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F9B883E" w14:textId="4DE3B0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CC680C0" w14:textId="32E89E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AB6AA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1A4DD7" w14:textId="2116984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2911FE" w14:textId="7ADBCF1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Genotypic</w:t>
            </w:r>
          </w:p>
        </w:tc>
        <w:tc>
          <w:tcPr>
            <w:tcW w:w="2179" w:type="dxa"/>
            <w:vAlign w:val="center"/>
          </w:tcPr>
          <w:p w14:paraId="6FA3EB6D" w14:textId="5DA407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E8BB09A" w14:textId="78BF01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002F576" w14:textId="52AC37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1.04 (0.07-15.31)</w:t>
            </w:r>
          </w:p>
        </w:tc>
        <w:tc>
          <w:tcPr>
            <w:tcW w:w="1620" w:type="dxa"/>
            <w:vAlign w:val="center"/>
          </w:tcPr>
          <w:p w14:paraId="1C8F90E7" w14:textId="33E28D7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w:t>
            </w:r>
          </w:p>
        </w:tc>
      </w:tr>
      <w:tr w:rsidR="008939A1" w:rsidRPr="00201B71" w14:paraId="6E4723B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A5027D" w14:textId="1559351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15D679A" w14:textId="1A55A12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Ethambutol resistance by Lowenstein-Jensen culture</w:t>
            </w:r>
          </w:p>
        </w:tc>
        <w:tc>
          <w:tcPr>
            <w:tcW w:w="2179" w:type="dxa"/>
            <w:vAlign w:val="center"/>
          </w:tcPr>
          <w:p w14:paraId="375C51E4" w14:textId="6214E03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BBE7496" w14:textId="55EA5F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8B99C1" w14:textId="1B602E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A962CF1" w14:textId="53F2A62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7C2F2E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322196" w14:textId="1EDE210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3F45F2" w14:textId="4AA50B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066B0F36" w14:textId="38BA6CB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4334A3B" w14:textId="62EA29B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EB39B70" w14:textId="4C4EF48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B5F0801" w14:textId="0C08790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59BD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EDF212" w14:textId="3C16BC2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F6C6812" w14:textId="4F3E1F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4CE1319C" w14:textId="1D5DAFE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6391AEA" w14:textId="2E323B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7CA7CC5" w14:textId="581A325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0.61 (0.41-0.91)*</w:t>
            </w:r>
          </w:p>
        </w:tc>
        <w:tc>
          <w:tcPr>
            <w:tcW w:w="1620" w:type="dxa"/>
            <w:vAlign w:val="center"/>
          </w:tcPr>
          <w:p w14:paraId="7E214B7C" w14:textId="000A425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5840AAF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C9741C" w14:textId="24A004C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2781E41" w14:textId="29E44C3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Streptomycin resistance by Lowenstein-Jensen culture</w:t>
            </w:r>
          </w:p>
        </w:tc>
        <w:tc>
          <w:tcPr>
            <w:tcW w:w="2179" w:type="dxa"/>
            <w:vAlign w:val="center"/>
          </w:tcPr>
          <w:p w14:paraId="652D7369" w14:textId="364BCB9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BB16E25" w14:textId="14CF41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0DB439B" w14:textId="6E19EB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6BD53B1" w14:textId="736FEA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3C4988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EB4F8C" w14:textId="277D76B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5577FD5" w14:textId="133F97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Resistance</w:t>
            </w:r>
          </w:p>
        </w:tc>
        <w:tc>
          <w:tcPr>
            <w:tcW w:w="2179" w:type="dxa"/>
            <w:vAlign w:val="center"/>
          </w:tcPr>
          <w:p w14:paraId="78CFDD46" w14:textId="099C62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68D0E5" w14:textId="4F89250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522D4CF" w14:textId="5B5E63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44AC717" w14:textId="4F1FA7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C718B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1CE883" w14:textId="0C5DEF0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8109F29" w14:textId="0AA691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Susceptible</w:t>
            </w:r>
          </w:p>
        </w:tc>
        <w:tc>
          <w:tcPr>
            <w:tcW w:w="2179" w:type="dxa"/>
            <w:vAlign w:val="center"/>
          </w:tcPr>
          <w:p w14:paraId="30B6E33A" w14:textId="332B34D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338014F" w14:textId="1B976C7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6971A5A" w14:textId="1B2989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 (0.32-1.15)</w:t>
            </w:r>
          </w:p>
        </w:tc>
        <w:tc>
          <w:tcPr>
            <w:tcW w:w="1620" w:type="dxa"/>
            <w:vAlign w:val="center"/>
          </w:tcPr>
          <w:p w14:paraId="2DDAC2D7" w14:textId="239FB0E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0.12</w:t>
            </w:r>
          </w:p>
        </w:tc>
      </w:tr>
      <w:tr w:rsidR="008939A1" w:rsidRPr="00201B71" w14:paraId="70E341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F8B5BF" w14:textId="4052BA1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2615EDD" w14:textId="40BA61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4C813580" w14:textId="4928D40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3EE5AF3" w14:textId="3E5B213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A23E1E3" w14:textId="4916A49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2.41 (0.16-35.11)</w:t>
            </w:r>
          </w:p>
        </w:tc>
        <w:tc>
          <w:tcPr>
            <w:tcW w:w="1620" w:type="dxa"/>
            <w:vAlign w:val="center"/>
          </w:tcPr>
          <w:p w14:paraId="0D9D917E" w14:textId="04B5B5C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0.52</w:t>
            </w:r>
          </w:p>
        </w:tc>
      </w:tr>
      <w:tr w:rsidR="008939A1" w:rsidRPr="00201B71" w14:paraId="02942E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65E370" w14:textId="4A0BB3F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4D329B6" w14:textId="3E02E8D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First-line drug resistance</w:t>
            </w:r>
          </w:p>
        </w:tc>
        <w:tc>
          <w:tcPr>
            <w:tcW w:w="2179" w:type="dxa"/>
            <w:vAlign w:val="center"/>
          </w:tcPr>
          <w:p w14:paraId="23F405C8" w14:textId="10AA394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38E9B40" w14:textId="6D62FCE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E6DF08" w14:textId="098C19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4072E9D" w14:textId="5EADF01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ADB32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D637AB" w14:textId="51DFA28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A223FC3" w14:textId="0B6AF3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only</w:t>
            </w:r>
          </w:p>
        </w:tc>
        <w:tc>
          <w:tcPr>
            <w:tcW w:w="2179" w:type="dxa"/>
            <w:vAlign w:val="center"/>
          </w:tcPr>
          <w:p w14:paraId="0EF505DB" w14:textId="210D5DC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8EE6E02" w14:textId="18D29B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FF3F8F" w14:textId="62A5E2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4361BF3" w14:textId="10F26C1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69661A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336121" w14:textId="3F29486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C21D966" w14:textId="2DCC85E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only</w:t>
            </w:r>
          </w:p>
        </w:tc>
        <w:tc>
          <w:tcPr>
            <w:tcW w:w="2179" w:type="dxa"/>
            <w:vAlign w:val="center"/>
          </w:tcPr>
          <w:p w14:paraId="499DF08D" w14:textId="1A39652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B222A89" w14:textId="26EB58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8C6B763" w14:textId="2D9CAE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2.19 (0.86-5.57)</w:t>
            </w:r>
          </w:p>
        </w:tc>
        <w:tc>
          <w:tcPr>
            <w:tcW w:w="1620" w:type="dxa"/>
            <w:vAlign w:val="center"/>
          </w:tcPr>
          <w:p w14:paraId="7A764733" w14:textId="6EDF59E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r>
      <w:tr w:rsidR="008939A1" w:rsidRPr="00201B71" w14:paraId="06A251E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2CC2FE" w14:textId="098931B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A417220" w14:textId="6F43F21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Isoniazid and rifampin combination</w:t>
            </w:r>
          </w:p>
        </w:tc>
        <w:tc>
          <w:tcPr>
            <w:tcW w:w="2179" w:type="dxa"/>
            <w:vAlign w:val="center"/>
          </w:tcPr>
          <w:p w14:paraId="7BC4062B" w14:textId="1CAB75A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A2DA9F1" w14:textId="78CDA07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4DD4204" w14:textId="03911D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0.72 (0.22-2.41)</w:t>
            </w:r>
          </w:p>
        </w:tc>
        <w:tc>
          <w:tcPr>
            <w:tcW w:w="1620" w:type="dxa"/>
            <w:vAlign w:val="center"/>
          </w:tcPr>
          <w:p w14:paraId="273A6786" w14:textId="711C8A4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w:t>
            </w:r>
          </w:p>
        </w:tc>
      </w:tr>
      <w:tr w:rsidR="008939A1" w:rsidRPr="00201B71" w14:paraId="27DBE6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2BE22F" w14:textId="6EF09D3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90D673" w14:textId="1FCBB9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Rifampin combination</w:t>
            </w:r>
          </w:p>
        </w:tc>
        <w:tc>
          <w:tcPr>
            <w:tcW w:w="2179" w:type="dxa"/>
            <w:vAlign w:val="center"/>
          </w:tcPr>
          <w:p w14:paraId="017FEE85" w14:textId="65A09BF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3EE17A5" w14:textId="5D8D121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00DD8AF" w14:textId="07FB42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4.88 (0.82-29.03)</w:t>
            </w:r>
          </w:p>
        </w:tc>
        <w:tc>
          <w:tcPr>
            <w:tcW w:w="1620" w:type="dxa"/>
            <w:vAlign w:val="center"/>
          </w:tcPr>
          <w:p w14:paraId="2E3E51FB" w14:textId="4D364C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0.08</w:t>
            </w:r>
          </w:p>
        </w:tc>
      </w:tr>
      <w:tr w:rsidR="008939A1" w:rsidRPr="00201B71" w14:paraId="222606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1F458B" w14:textId="3725C78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CBBC9B6" w14:textId="3F644B2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(intensive phase)</w:t>
            </w:r>
          </w:p>
        </w:tc>
        <w:tc>
          <w:tcPr>
            <w:tcW w:w="2179" w:type="dxa"/>
            <w:vAlign w:val="center"/>
          </w:tcPr>
          <w:p w14:paraId="2B3635F7" w14:textId="05A2F69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C11F51" w14:textId="57DB1B9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DB576A" w14:textId="0BBEE2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9B57A69" w14:textId="35117A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CDB34F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D36B96" w14:textId="7AA84C2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4D3173B" w14:textId="257E1A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612F260C" w14:textId="71CCAD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8D37EB0" w14:textId="541F1B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4B00819" w14:textId="4871167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033589C" w14:textId="3578959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60709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8C78FE" w14:textId="6E0EEBE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80A931F" w14:textId="4D7D3CB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08BAE6DB" w14:textId="588FD2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53703D4" w14:textId="207D5A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9A8C32" w14:textId="040161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4.36 (2.97-6.39)*</w:t>
            </w:r>
          </w:p>
        </w:tc>
        <w:tc>
          <w:tcPr>
            <w:tcW w:w="1620" w:type="dxa"/>
            <w:vAlign w:val="center"/>
          </w:tcPr>
          <w:p w14:paraId="06012C24" w14:textId="4400AE4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7484B0A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08B025" w14:textId="692AF24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35A2254" w14:textId="2F9D33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63E3D4C5" w14:textId="3CC9FDA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66664E8" w14:textId="2C15374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139DBDF" w14:textId="44F674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0.05 (0.01-0.16)*</w:t>
            </w:r>
          </w:p>
        </w:tc>
        <w:tc>
          <w:tcPr>
            <w:tcW w:w="1620" w:type="dxa"/>
            <w:vAlign w:val="center"/>
          </w:tcPr>
          <w:p w14:paraId="73B4A757" w14:textId="3DDDB7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&lt;0.01*</w:t>
            </w:r>
          </w:p>
        </w:tc>
      </w:tr>
      <w:tr w:rsidR="008939A1" w:rsidRPr="00201B71" w14:paraId="1326FF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7B21FC" w14:textId="7DDFB43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D3967E" w14:textId="0A109B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Treatment adherence (continuation phase)</w:t>
            </w:r>
          </w:p>
        </w:tc>
        <w:tc>
          <w:tcPr>
            <w:tcW w:w="2179" w:type="dxa"/>
            <w:vAlign w:val="center"/>
          </w:tcPr>
          <w:p w14:paraId="4F41205C" w14:textId="3A26DC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083594B" w14:textId="7FDDF83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054CFE" w14:textId="0188676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8676F55" w14:textId="68F43D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85F025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2583E1" w14:textId="7CD7ED7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414486" w14:textId="02BF268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&lt;7 missed doses</w:t>
            </w:r>
          </w:p>
        </w:tc>
        <w:tc>
          <w:tcPr>
            <w:tcW w:w="2179" w:type="dxa"/>
            <w:vAlign w:val="center"/>
          </w:tcPr>
          <w:p w14:paraId="1EEEB734" w14:textId="7A352F5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6F6F65E" w14:textId="65667FA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B5661FF" w14:textId="283B8F5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BFA320E" w14:textId="0FF7EC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A009E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E90FAF" w14:textId="3533256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B0B64C4" w14:textId="062F42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&gt;=7 missed doses</w:t>
            </w:r>
          </w:p>
        </w:tc>
        <w:tc>
          <w:tcPr>
            <w:tcW w:w="2179" w:type="dxa"/>
            <w:vAlign w:val="center"/>
          </w:tcPr>
          <w:p w14:paraId="7F25BC3E" w14:textId="5E247B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5B39F44" w14:textId="38B1936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6F1E093" w14:textId="0F6F90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1.85 (1.27-2.70)*</w:t>
            </w:r>
          </w:p>
        </w:tc>
        <w:tc>
          <w:tcPr>
            <w:tcW w:w="1620" w:type="dxa"/>
            <w:vAlign w:val="center"/>
          </w:tcPr>
          <w:p w14:paraId="78413E51" w14:textId="460896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5C031D5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C36AE6" w14:textId="52794E8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E899D9" w14:textId="12C7324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1162FEB0" w14:textId="7EE039A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DD16C26" w14:textId="7B10015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62EA8DA" w14:textId="30118DB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36.69 (13.7-98.4)*</w:t>
            </w:r>
          </w:p>
        </w:tc>
        <w:tc>
          <w:tcPr>
            <w:tcW w:w="1620" w:type="dxa"/>
            <w:vAlign w:val="center"/>
          </w:tcPr>
          <w:p w14:paraId="47106BC4" w14:textId="2C76E7E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747580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8A467B" w14:textId="68AC09E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9BEEAC0" w14:textId="2B057DA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MDR-TB patients with baseline second line drug susceptibility testing</w:t>
            </w:r>
          </w:p>
        </w:tc>
        <w:tc>
          <w:tcPr>
            <w:tcW w:w="2179" w:type="dxa"/>
            <w:vAlign w:val="center"/>
          </w:tcPr>
          <w:p w14:paraId="4C408A36" w14:textId="0CB1234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30317E0" w14:textId="02A2ADC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B7D98D" w14:textId="35F0E55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0219C4A" w14:textId="7599EE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E785E0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DCE6FD" w14:textId="2D6DFCC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7964FF3" w14:textId="6F879D2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Ofloxacin susceptible</w:t>
            </w:r>
          </w:p>
        </w:tc>
        <w:tc>
          <w:tcPr>
            <w:tcW w:w="2179" w:type="dxa"/>
            <w:vAlign w:val="center"/>
          </w:tcPr>
          <w:p w14:paraId="0C860787" w14:textId="40A413B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CDB8F40" w14:textId="71944E5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E134F7B" w14:textId="618DF55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5DD1B98" w14:textId="1E09B1C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92435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BB004A" w14:textId="74F6928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306EC00" w14:textId="325F76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Ofloxacin resistant</w:t>
            </w:r>
          </w:p>
        </w:tc>
        <w:tc>
          <w:tcPr>
            <w:tcW w:w="2179" w:type="dxa"/>
            <w:vAlign w:val="center"/>
          </w:tcPr>
          <w:p w14:paraId="4B98A307" w14:textId="1349F8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9B31404" w14:textId="17DBD8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613BA71" w14:textId="6801E7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3.19 (1.40-7.28)*</w:t>
            </w:r>
          </w:p>
        </w:tc>
        <w:tc>
          <w:tcPr>
            <w:tcW w:w="1620" w:type="dxa"/>
            <w:vAlign w:val="center"/>
          </w:tcPr>
          <w:p w14:paraId="5DE4447C" w14:textId="2C21DF2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0.006*</w:t>
            </w:r>
          </w:p>
        </w:tc>
      </w:tr>
      <w:tr w:rsidR="008939A1" w:rsidRPr="00201B71" w14:paraId="681BE84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189095" w14:textId="2A7B501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26F756D" w14:textId="57BD13B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HIV Status</w:t>
            </w:r>
          </w:p>
        </w:tc>
        <w:tc>
          <w:tcPr>
            <w:tcW w:w="2179" w:type="dxa"/>
            <w:vAlign w:val="center"/>
          </w:tcPr>
          <w:p w14:paraId="18F8B383" w14:textId="0BA95F1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80B650F" w14:textId="7BB2D8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30BA55" w14:textId="1723592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069061A" w14:textId="422000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2D9E98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AA43DC" w14:textId="60B6F50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BFA0984" w14:textId="65E34D4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Negative</w:t>
            </w:r>
          </w:p>
        </w:tc>
        <w:tc>
          <w:tcPr>
            <w:tcW w:w="2179" w:type="dxa"/>
            <w:vAlign w:val="center"/>
          </w:tcPr>
          <w:p w14:paraId="524BE871" w14:textId="5C18BC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5210893" w14:textId="3C001E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F52BADC" w14:textId="6B9064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3D73A07" w14:textId="1D63C9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4F8E4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E172E1" w14:textId="1837939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0010578" w14:textId="2724F2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Positive</w:t>
            </w:r>
          </w:p>
        </w:tc>
        <w:tc>
          <w:tcPr>
            <w:tcW w:w="2179" w:type="dxa"/>
            <w:vAlign w:val="center"/>
          </w:tcPr>
          <w:p w14:paraId="623B9D71" w14:textId="4F8177C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413D184" w14:textId="34DC16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7598A26" w14:textId="7A509D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0.55 (0.17-1.77)</w:t>
            </w:r>
          </w:p>
        </w:tc>
        <w:tc>
          <w:tcPr>
            <w:tcW w:w="1620" w:type="dxa"/>
            <w:vAlign w:val="center"/>
          </w:tcPr>
          <w:p w14:paraId="31159B70" w14:textId="01B5534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0.32</w:t>
            </w:r>
          </w:p>
        </w:tc>
      </w:tr>
      <w:tr w:rsidR="008939A1" w:rsidRPr="00201B71" w14:paraId="5A4C37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5130FD" w14:textId="24492A4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4D1668C" w14:textId="25E8C5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Unknown</w:t>
            </w:r>
          </w:p>
        </w:tc>
        <w:tc>
          <w:tcPr>
            <w:tcW w:w="2179" w:type="dxa"/>
            <w:vAlign w:val="center"/>
          </w:tcPr>
          <w:p w14:paraId="205806D1" w14:textId="6DF96E0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C0A4070" w14:textId="14FE64C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56F196" w14:textId="7E6DBBC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1.24 (0.42-3.69)</w:t>
            </w:r>
          </w:p>
        </w:tc>
        <w:tc>
          <w:tcPr>
            <w:tcW w:w="1620" w:type="dxa"/>
            <w:vAlign w:val="center"/>
          </w:tcPr>
          <w:p w14:paraId="027EECB9" w14:textId="52C8A6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w:t>
            </w:r>
          </w:p>
        </w:tc>
      </w:tr>
      <w:tr w:rsidR="008939A1" w:rsidRPr="00201B71" w14:paraId="67944A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0918FF" w14:textId="769C7FF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D10C016" w14:textId="6CE507B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Diabetes</w:t>
            </w:r>
          </w:p>
        </w:tc>
        <w:tc>
          <w:tcPr>
            <w:tcW w:w="2179" w:type="dxa"/>
            <w:vAlign w:val="center"/>
          </w:tcPr>
          <w:p w14:paraId="76A5D079" w14:textId="296680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23BB2E8" w14:textId="5C56DA6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74B5F59" w14:textId="0B0690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195B6D9" w14:textId="15EAA5C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9926B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F3FB11" w14:textId="65E5BED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30F380DC" w14:textId="39D652B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8A34EEB" w14:textId="6E30C4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C173C6C" w14:textId="600153A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275FE23" w14:textId="2DF32DB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3A344C8" w14:textId="652DD5F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A715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3C55FB" w14:textId="2A75602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2BB3E9F" w14:textId="73F7B88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45E3BB1" w14:textId="016FCC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E24DEA6" w14:textId="38F2AAB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77E6F21" w14:textId="508C12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 (0.56-1.73)</w:t>
            </w:r>
          </w:p>
        </w:tc>
        <w:tc>
          <w:tcPr>
            <w:tcW w:w="1620" w:type="dxa"/>
            <w:vAlign w:val="center"/>
          </w:tcPr>
          <w:p w14:paraId="587A233F" w14:textId="28B1DD3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0.97</w:t>
            </w:r>
          </w:p>
        </w:tc>
      </w:tr>
      <w:tr w:rsidR="008939A1" w:rsidRPr="00201B71" w14:paraId="1DF7FDD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DFACE1" w14:textId="4A80167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3F7F1B5" w14:textId="2EEBAA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Body mass index</w:t>
            </w:r>
          </w:p>
        </w:tc>
        <w:tc>
          <w:tcPr>
            <w:tcW w:w="2179" w:type="dxa"/>
            <w:vAlign w:val="center"/>
          </w:tcPr>
          <w:p w14:paraId="2A00688C" w14:textId="21EF483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CB79ABF" w14:textId="73B266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AB8940F" w14:textId="1E154A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614FB42" w14:textId="31C88C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B373FA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D16264" w14:textId="75BB636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4B86EE4" w14:textId="30E142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&gt;=18</w:t>
            </w:r>
          </w:p>
        </w:tc>
        <w:tc>
          <w:tcPr>
            <w:tcW w:w="2179" w:type="dxa"/>
            <w:vAlign w:val="center"/>
          </w:tcPr>
          <w:p w14:paraId="6283157D" w14:textId="4CCCB1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DC5591" w14:textId="63BBAA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4CB90DC" w14:textId="31961DA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0814B6C" w14:textId="66FD3D5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25B4CA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92E10F" w14:textId="1C26A44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AD0D70B" w14:textId="1179B6D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&lt;18</w:t>
            </w:r>
          </w:p>
        </w:tc>
        <w:tc>
          <w:tcPr>
            <w:tcW w:w="2179" w:type="dxa"/>
            <w:vAlign w:val="center"/>
          </w:tcPr>
          <w:p w14:paraId="08D66544" w14:textId="056888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3F791E2" w14:textId="16440F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BA45D12" w14:textId="4C25F2D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 (1.12-2.29)*</w:t>
            </w:r>
          </w:p>
        </w:tc>
        <w:tc>
          <w:tcPr>
            <w:tcW w:w="1620" w:type="dxa"/>
            <w:vAlign w:val="center"/>
          </w:tcPr>
          <w:p w14:paraId="1B9370CE" w14:textId="66E2EA9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r>
      <w:tr w:rsidR="008939A1" w:rsidRPr="00201B71" w14:paraId="432D7DF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9876E4" w14:textId="2A4E88A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15C29B" w14:textId="21DE75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6 months</w:t>
            </w:r>
          </w:p>
        </w:tc>
        <w:tc>
          <w:tcPr>
            <w:tcW w:w="2179" w:type="dxa"/>
            <w:vAlign w:val="center"/>
          </w:tcPr>
          <w:p w14:paraId="5CD75A23" w14:textId="6E540D2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A9D73F" w14:textId="2988DB8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B3595D" w14:textId="025A55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D781795" w14:textId="5E7DEE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3F0A63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45D6C7" w14:textId="203FEE5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94D61AA" w14:textId="4FA780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change</w:t>
            </w:r>
          </w:p>
        </w:tc>
        <w:tc>
          <w:tcPr>
            <w:tcW w:w="2179" w:type="dxa"/>
            <w:vAlign w:val="center"/>
          </w:tcPr>
          <w:p w14:paraId="58A89AA3" w14:textId="6801785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7413DEC" w14:textId="1B71B01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CF17759" w14:textId="737D35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67C91C2" w14:textId="256A08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C04EED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24F3DB" w14:textId="6FC66E9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EABDFAB" w14:textId="2A8D95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42B0650F" w14:textId="14A10F8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421C44C" w14:textId="01DCA3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E7454E7" w14:textId="086AE5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0.63 (0.36-1.11)</w:t>
            </w:r>
          </w:p>
        </w:tc>
        <w:tc>
          <w:tcPr>
            <w:tcW w:w="1620" w:type="dxa"/>
            <w:vAlign w:val="center"/>
          </w:tcPr>
          <w:p w14:paraId="6FE9EBB8" w14:textId="07F743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0.11</w:t>
            </w:r>
          </w:p>
        </w:tc>
      </w:tr>
      <w:tr w:rsidR="008939A1" w:rsidRPr="00201B71" w14:paraId="2BCDF3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4AED97" w14:textId="33D70EF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89AB13" w14:textId="5C65D6F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2174BCFD" w14:textId="49F4FF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682FB85" w14:textId="56EA55F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9F7ED57" w14:textId="76F0CB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0.95 (0.62-1.47)</w:t>
            </w:r>
          </w:p>
        </w:tc>
        <w:tc>
          <w:tcPr>
            <w:tcW w:w="1620" w:type="dxa"/>
            <w:vAlign w:val="center"/>
          </w:tcPr>
          <w:p w14:paraId="7758FC24" w14:textId="0EB462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0.83</w:t>
            </w:r>
          </w:p>
        </w:tc>
      </w:tr>
      <w:tr w:rsidR="008939A1" w:rsidRPr="00201B71" w14:paraId="3859A1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0744F9" w14:textId="393C48E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CEDB8C3" w14:textId="58C646E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change at 12 months</w:t>
            </w:r>
          </w:p>
        </w:tc>
        <w:tc>
          <w:tcPr>
            <w:tcW w:w="2179" w:type="dxa"/>
            <w:vAlign w:val="center"/>
          </w:tcPr>
          <w:p w14:paraId="16D5BC14" w14:textId="499BA69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09CF753" w14:textId="735408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0C8FD80" w14:textId="79CDDEC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9B1E2E0" w14:textId="69E7B2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9EA9D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8B705C" w14:textId="78B347D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D625309" w14:textId="10D724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 change</w:t>
            </w:r>
          </w:p>
        </w:tc>
        <w:tc>
          <w:tcPr>
            <w:tcW w:w="2179" w:type="dxa"/>
            <w:vAlign w:val="center"/>
          </w:tcPr>
          <w:p w14:paraId="00186367" w14:textId="28A1E00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2AA25CF" w14:textId="651B7B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479434E" w14:textId="6A656D1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B17C4EE" w14:textId="5017479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72A59D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B3A16D" w14:textId="2821B70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44AD0A" w14:textId="3077859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loss</w:t>
            </w:r>
          </w:p>
        </w:tc>
        <w:tc>
          <w:tcPr>
            <w:tcW w:w="2179" w:type="dxa"/>
            <w:vAlign w:val="center"/>
          </w:tcPr>
          <w:p w14:paraId="7BAF1552" w14:textId="744C1F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6D1EFF1" w14:textId="276D260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EEE9B7C" w14:textId="215804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2.27 (0.97-5.34)</w:t>
            </w:r>
          </w:p>
        </w:tc>
        <w:tc>
          <w:tcPr>
            <w:tcW w:w="1620" w:type="dxa"/>
            <w:vAlign w:val="center"/>
          </w:tcPr>
          <w:p w14:paraId="62CFC0F5" w14:textId="48AF94E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0.06</w:t>
            </w:r>
          </w:p>
        </w:tc>
      </w:tr>
      <w:tr w:rsidR="008939A1" w:rsidRPr="00201B71" w14:paraId="42B485E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C530A0" w14:textId="12F1508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DE72159" w14:textId="4EABB56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Any gain</w:t>
            </w:r>
          </w:p>
        </w:tc>
        <w:tc>
          <w:tcPr>
            <w:tcW w:w="2179" w:type="dxa"/>
            <w:vAlign w:val="center"/>
          </w:tcPr>
          <w:p w14:paraId="66F72826" w14:textId="2C5BAA4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2CC2B52" w14:textId="53A143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DA6C9BF" w14:textId="6CA3DB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1.7 (0.81-3.57)</w:t>
            </w:r>
          </w:p>
        </w:tc>
        <w:tc>
          <w:tcPr>
            <w:tcW w:w="1620" w:type="dxa"/>
            <w:vAlign w:val="center"/>
          </w:tcPr>
          <w:p w14:paraId="62967FDF" w14:textId="651B2FF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0.16</w:t>
            </w:r>
          </w:p>
        </w:tc>
      </w:tr>
      <w:tr w:rsidR="008939A1" w:rsidRPr="00201B71" w14:paraId="6956D69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819402" w14:textId="5F0D38C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017E731" w14:textId="19472C4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Source of the most recent previous treatment</w:t>
            </w:r>
          </w:p>
        </w:tc>
        <w:tc>
          <w:tcPr>
            <w:tcW w:w="2179" w:type="dxa"/>
            <w:vAlign w:val="center"/>
          </w:tcPr>
          <w:p w14:paraId="100D342C" w14:textId="5A79F2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59728A4" w14:textId="135D369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2FEFF4E" w14:textId="7A03481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B954A79" w14:textId="6AF19E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8A17A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73B932" w14:textId="5255CB2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994988B" w14:textId="4060526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Government</w:t>
            </w:r>
          </w:p>
        </w:tc>
        <w:tc>
          <w:tcPr>
            <w:tcW w:w="2179" w:type="dxa"/>
            <w:vAlign w:val="center"/>
          </w:tcPr>
          <w:p w14:paraId="64ACDD1E" w14:textId="4A45A66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6ABB2D2" w14:textId="6D0CF8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3F803D9" w14:textId="25A8629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CB86257" w14:textId="47D9F54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0824DC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E63522" w14:textId="0FA3326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B9113A6" w14:textId="02D282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Private</w:t>
            </w:r>
          </w:p>
        </w:tc>
        <w:tc>
          <w:tcPr>
            <w:tcW w:w="2179" w:type="dxa"/>
            <w:vAlign w:val="center"/>
          </w:tcPr>
          <w:p w14:paraId="57AB86EB" w14:textId="60D3E9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A63C760" w14:textId="3CA8A6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0E49E32" w14:textId="2D0A5FB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1.07 (0.62-1.83)</w:t>
            </w:r>
          </w:p>
        </w:tc>
        <w:tc>
          <w:tcPr>
            <w:tcW w:w="1620" w:type="dxa"/>
            <w:vAlign w:val="center"/>
          </w:tcPr>
          <w:p w14:paraId="2D95A25B" w14:textId="0205D5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0.81</w:t>
            </w:r>
          </w:p>
        </w:tc>
      </w:tr>
      <w:tr w:rsidR="008939A1" w:rsidRPr="00201B71" w14:paraId="757E0DE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EDD702" w14:textId="34D9A56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C5E1ECD" w14:textId="1CABC62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Other</w:t>
            </w:r>
          </w:p>
        </w:tc>
        <w:tc>
          <w:tcPr>
            <w:tcW w:w="2179" w:type="dxa"/>
            <w:vAlign w:val="center"/>
          </w:tcPr>
          <w:p w14:paraId="61D0655B" w14:textId="04DD8D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2CD3E76" w14:textId="427EBED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6E1E5A5" w14:textId="136CD5E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0.54 (0.19-1.56)</w:t>
            </w:r>
          </w:p>
        </w:tc>
        <w:tc>
          <w:tcPr>
            <w:tcW w:w="1620" w:type="dxa"/>
            <w:vAlign w:val="center"/>
          </w:tcPr>
          <w:p w14:paraId="0333CE4D" w14:textId="515648B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0.26</w:t>
            </w:r>
          </w:p>
        </w:tc>
      </w:tr>
      <w:tr w:rsidR="008939A1" w:rsidRPr="00201B71" w14:paraId="78EC7C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E83E05" w14:textId="763194B6"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Rupani, 2020</w:t>
            </w:r>
            <w:r w:rsidRPr="008939A1">
              <w:rPr>
                <w:rFonts w:ascii="Arial" w:hAnsi="Arial" w:cs="Arial"/>
                <w:color w:val="000000"/>
                <w:sz w:val="18"/>
                <w:szCs w:val="18"/>
              </w:rPr>
              <w:t xml:space="preserve"> (Gujarat)</w:t>
            </w:r>
            <w:r w:rsidRPr="008939A1">
              <w:rPr>
                <w:rFonts w:ascii="Arial" w:hAnsi="Arial" w:cs="Arial"/>
                <w:color w:val="000000"/>
                <w:sz w:val="18"/>
                <w:szCs w:val="18"/>
              </w:rPr>
              <w:br/>
            </w:r>
            <w:r w:rsidRPr="008939A1">
              <w:rPr>
                <w:rFonts w:ascii="Arial" w:hAnsi="Arial" w:cs="Arial"/>
                <w:i/>
                <w:iCs/>
                <w:color w:val="000000"/>
                <w:sz w:val="18"/>
                <w:szCs w:val="18"/>
              </w:rPr>
              <w:t>Outcome: Treatment discontinuation/non-adherence/interruption as a single outcome</w:t>
            </w:r>
          </w:p>
        </w:tc>
        <w:tc>
          <w:tcPr>
            <w:tcW w:w="2097" w:type="dxa"/>
            <w:vAlign w:val="center"/>
          </w:tcPr>
          <w:p w14:paraId="0BA03457" w14:textId="6722F55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bottom"/>
          </w:tcPr>
          <w:p w14:paraId="1C049E16" w14:textId="432AE1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8317978" w14:textId="5F233FB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0DFBBD" w14:textId="6651305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bottom"/>
          </w:tcPr>
          <w:p w14:paraId="3C7F40FA" w14:textId="53B77A8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C7CE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827715" w14:textId="40E4647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F1F1D65" w14:textId="14EFC1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r w:rsidRPr="008939A1">
              <w:rPr>
                <w:rFonts w:ascii="Arial" w:hAnsi="Arial" w:cs="Arial"/>
                <w:b/>
                <w:bCs/>
                <w:color w:val="000000"/>
                <w:sz w:val="18"/>
                <w:szCs w:val="18"/>
                <w:vertAlign w:val="superscript"/>
              </w:rPr>
              <w:t>c</w:t>
            </w:r>
          </w:p>
        </w:tc>
        <w:tc>
          <w:tcPr>
            <w:tcW w:w="2179" w:type="dxa"/>
            <w:vAlign w:val="center"/>
          </w:tcPr>
          <w:p w14:paraId="47B79172" w14:textId="4CEEF1D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8538F83" w14:textId="05BFC7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8B59145" w14:textId="29564F6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92E780" w14:textId="6F30CF3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D0B49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460209" w14:textId="3E8AAF6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AC8EB15" w14:textId="6976BE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year</w:t>
            </w:r>
          </w:p>
        </w:tc>
        <w:tc>
          <w:tcPr>
            <w:tcW w:w="2179" w:type="dxa"/>
            <w:vAlign w:val="center"/>
          </w:tcPr>
          <w:p w14:paraId="08EF8057" w14:textId="0B764EE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71B38E2" w14:textId="54BD9BB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A62278C" w14:textId="090B338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1.02 (0.95-1.09)</w:t>
            </w:r>
          </w:p>
        </w:tc>
        <w:tc>
          <w:tcPr>
            <w:tcW w:w="1620" w:type="dxa"/>
            <w:vAlign w:val="center"/>
          </w:tcPr>
          <w:p w14:paraId="4293D97C" w14:textId="0DC5053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0.65</w:t>
            </w:r>
          </w:p>
        </w:tc>
      </w:tr>
      <w:tr w:rsidR="008939A1" w:rsidRPr="00201B71" w14:paraId="43487D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15832D" w14:textId="5A6688F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5564AAF" w14:textId="2AA05D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Marital status</w:t>
            </w:r>
          </w:p>
        </w:tc>
        <w:tc>
          <w:tcPr>
            <w:tcW w:w="2179" w:type="dxa"/>
            <w:vAlign w:val="center"/>
          </w:tcPr>
          <w:p w14:paraId="6A7C06CB" w14:textId="653354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31D972D" w14:textId="7D2E590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13D75BD" w14:textId="7619B3A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DDA85B5" w14:textId="530F3A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AD9FB6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10A282" w14:textId="0A436EE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C37234D" w14:textId="580275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Unmarried</w:t>
            </w:r>
          </w:p>
        </w:tc>
        <w:tc>
          <w:tcPr>
            <w:tcW w:w="2179" w:type="dxa"/>
            <w:vAlign w:val="center"/>
          </w:tcPr>
          <w:p w14:paraId="7A522526" w14:textId="7156105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C681D63" w14:textId="0DBDE76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13C3F1A" w14:textId="4961F47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1.48 (0.28-7.7)</w:t>
            </w:r>
          </w:p>
        </w:tc>
        <w:tc>
          <w:tcPr>
            <w:tcW w:w="1620" w:type="dxa"/>
            <w:vAlign w:val="center"/>
          </w:tcPr>
          <w:p w14:paraId="7F4D7DA4" w14:textId="4DEC41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0.64</w:t>
            </w:r>
          </w:p>
        </w:tc>
      </w:tr>
      <w:tr w:rsidR="008939A1" w:rsidRPr="00201B71" w14:paraId="4A8B7F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8FA444" w14:textId="7B9DE95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C9DC7D4" w14:textId="740DAF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Married</w:t>
            </w:r>
          </w:p>
        </w:tc>
        <w:tc>
          <w:tcPr>
            <w:tcW w:w="2179" w:type="dxa"/>
            <w:vAlign w:val="center"/>
          </w:tcPr>
          <w:p w14:paraId="2C07E510" w14:textId="4C11EB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5EB5082" w14:textId="668C597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F7C5FD1" w14:textId="31520F5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174D7E7" w14:textId="34234AE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93EDCB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B58EBD" w14:textId="48FD790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431C4C0" w14:textId="3F17E33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Years of schooling</w:t>
            </w:r>
            <w:r w:rsidRPr="008939A1">
              <w:rPr>
                <w:rFonts w:ascii="Arial" w:hAnsi="Arial" w:cs="Arial"/>
                <w:b/>
                <w:bCs/>
                <w:color w:val="000000"/>
                <w:sz w:val="18"/>
                <w:szCs w:val="18"/>
                <w:vertAlign w:val="superscript"/>
              </w:rPr>
              <w:t>c</w:t>
            </w:r>
          </w:p>
        </w:tc>
        <w:tc>
          <w:tcPr>
            <w:tcW w:w="2179" w:type="dxa"/>
            <w:vAlign w:val="center"/>
          </w:tcPr>
          <w:p w14:paraId="2455B64B" w14:textId="1274BC9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73F2C19" w14:textId="237430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8B6E30" w14:textId="3B8674F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90ED645" w14:textId="304181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3F23A2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A58B62" w14:textId="5C156C9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8E0E59A" w14:textId="3CF4154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year of schooling</w:t>
            </w:r>
          </w:p>
        </w:tc>
        <w:tc>
          <w:tcPr>
            <w:tcW w:w="2179" w:type="dxa"/>
            <w:vAlign w:val="center"/>
          </w:tcPr>
          <w:p w14:paraId="26D504DC" w14:textId="7AE039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5284370" w14:textId="06FC6A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4AFFF86" w14:textId="1C943D0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1.09 (0.87-1.35)</w:t>
            </w:r>
          </w:p>
        </w:tc>
        <w:tc>
          <w:tcPr>
            <w:tcW w:w="1620" w:type="dxa"/>
            <w:vAlign w:val="center"/>
          </w:tcPr>
          <w:p w14:paraId="6EEA775E" w14:textId="7DF6A7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0.45</w:t>
            </w:r>
          </w:p>
        </w:tc>
      </w:tr>
      <w:tr w:rsidR="008939A1" w:rsidRPr="00201B71" w14:paraId="145149F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ACA388" w14:textId="7A870D9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0A844D" w14:textId="2A2212D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Per Capita Income</w:t>
            </w:r>
            <w:r w:rsidRPr="008939A1">
              <w:rPr>
                <w:rFonts w:ascii="Arial" w:hAnsi="Arial" w:cs="Arial"/>
                <w:b/>
                <w:bCs/>
                <w:color w:val="000000"/>
                <w:sz w:val="18"/>
                <w:szCs w:val="18"/>
                <w:vertAlign w:val="superscript"/>
              </w:rPr>
              <w:t>c</w:t>
            </w:r>
          </w:p>
        </w:tc>
        <w:tc>
          <w:tcPr>
            <w:tcW w:w="2179" w:type="dxa"/>
            <w:vAlign w:val="center"/>
          </w:tcPr>
          <w:p w14:paraId="5E826D64" w14:textId="7839444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AB7310" w14:textId="47FD3BE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86A0F91" w14:textId="58EFB3C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E416F3" w14:textId="7ED1CA1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0282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901CFF" w14:textId="5142AF8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B50AF2" w14:textId="0655439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capita income (unit of change undefined)</w:t>
            </w:r>
          </w:p>
        </w:tc>
        <w:tc>
          <w:tcPr>
            <w:tcW w:w="2179" w:type="dxa"/>
            <w:vAlign w:val="center"/>
          </w:tcPr>
          <w:p w14:paraId="7871DB79" w14:textId="100E8E0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2FDB102" w14:textId="196BC01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97C83E7" w14:textId="55B618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 (0.99-1.0)</w:t>
            </w:r>
          </w:p>
        </w:tc>
        <w:tc>
          <w:tcPr>
            <w:tcW w:w="1620" w:type="dxa"/>
            <w:vAlign w:val="center"/>
          </w:tcPr>
          <w:p w14:paraId="58DCF727" w14:textId="45D17C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0.64</w:t>
            </w:r>
          </w:p>
        </w:tc>
      </w:tr>
      <w:tr w:rsidR="008939A1" w:rsidRPr="00201B71" w14:paraId="049521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6411A2" w14:textId="10B470D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056584" w14:textId="7558CE4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Duration of Treatment</w:t>
            </w:r>
            <w:r w:rsidRPr="008939A1">
              <w:rPr>
                <w:rFonts w:ascii="Arial" w:hAnsi="Arial" w:cs="Arial"/>
                <w:b/>
                <w:bCs/>
                <w:color w:val="000000"/>
                <w:sz w:val="18"/>
                <w:szCs w:val="18"/>
                <w:vertAlign w:val="superscript"/>
              </w:rPr>
              <w:t>c</w:t>
            </w:r>
          </w:p>
        </w:tc>
        <w:tc>
          <w:tcPr>
            <w:tcW w:w="2179" w:type="dxa"/>
            <w:vAlign w:val="center"/>
          </w:tcPr>
          <w:p w14:paraId="5F1467EC" w14:textId="6AEE57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CE3A306" w14:textId="549259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3F1F24D" w14:textId="0D8401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3E934A2" w14:textId="1C43DA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D5B6BF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3A39EC" w14:textId="72335898"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CCCFC89" w14:textId="36DAA18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Per each increase in treatment duration (unit of change undefined)</w:t>
            </w:r>
          </w:p>
        </w:tc>
        <w:tc>
          <w:tcPr>
            <w:tcW w:w="2179" w:type="dxa"/>
            <w:vAlign w:val="center"/>
          </w:tcPr>
          <w:p w14:paraId="7F00D986" w14:textId="7C73778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EA5EE00" w14:textId="74BC8A4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EA86DD0" w14:textId="001257F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1.06 (0.97-1.14)</w:t>
            </w:r>
          </w:p>
        </w:tc>
        <w:tc>
          <w:tcPr>
            <w:tcW w:w="1620" w:type="dxa"/>
            <w:vAlign w:val="center"/>
          </w:tcPr>
          <w:p w14:paraId="3E89890C" w14:textId="5AC51D7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0.17</w:t>
            </w:r>
          </w:p>
        </w:tc>
      </w:tr>
      <w:tr w:rsidR="008939A1" w:rsidRPr="00201B71" w14:paraId="52424E3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4913E7" w14:textId="5707E7F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98D81D3" w14:textId="655B14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Intensive phase of MDR-TB</w:t>
            </w:r>
          </w:p>
        </w:tc>
        <w:tc>
          <w:tcPr>
            <w:tcW w:w="2179" w:type="dxa"/>
            <w:vAlign w:val="center"/>
          </w:tcPr>
          <w:p w14:paraId="54BA4DB3" w14:textId="721ED8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A43A1E6" w14:textId="245EC34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FA6AE2C" w14:textId="627702E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74C1FA" w14:textId="0AB7AFB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9029F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BE7462" w14:textId="43DCB7C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83B17D" w14:textId="05822A6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Intensive phase</w:t>
            </w:r>
          </w:p>
        </w:tc>
        <w:tc>
          <w:tcPr>
            <w:tcW w:w="2179" w:type="dxa"/>
            <w:vAlign w:val="center"/>
          </w:tcPr>
          <w:p w14:paraId="3C3CD2BD" w14:textId="6DA1693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46D7DB2" w14:textId="644F2F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77BD1C1" w14:textId="4CD8D35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2.31 (0.49-10.8)</w:t>
            </w:r>
          </w:p>
        </w:tc>
        <w:tc>
          <w:tcPr>
            <w:tcW w:w="1620" w:type="dxa"/>
            <w:vAlign w:val="center"/>
          </w:tcPr>
          <w:p w14:paraId="642ACCE0" w14:textId="353047D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0.29</w:t>
            </w:r>
          </w:p>
        </w:tc>
      </w:tr>
      <w:tr w:rsidR="008939A1" w:rsidRPr="00201B71" w14:paraId="75F3D2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B3307E" w14:textId="18409C0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582A69" w14:textId="01AFB1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Continuous phase</w:t>
            </w:r>
          </w:p>
        </w:tc>
        <w:tc>
          <w:tcPr>
            <w:tcW w:w="2179" w:type="dxa"/>
            <w:vAlign w:val="center"/>
          </w:tcPr>
          <w:p w14:paraId="465FF9C7" w14:textId="4C3C7B9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AFE160A" w14:textId="475D4CB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A07A2A" w14:textId="615597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77B72E7" w14:textId="2BAA5C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1F2C16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F25AA1" w14:textId="41A6328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D8B8BCF" w14:textId="1FEE321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xml:space="preserve">Adverse drug reaction </w:t>
            </w:r>
          </w:p>
        </w:tc>
        <w:tc>
          <w:tcPr>
            <w:tcW w:w="2179" w:type="dxa"/>
            <w:vAlign w:val="center"/>
          </w:tcPr>
          <w:p w14:paraId="4D7F5C50" w14:textId="1004D1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2A055A48" w14:textId="23F86F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65413E" w14:textId="0CD6F8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984AD23" w14:textId="2DFC62F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B55CA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F1596B" w14:textId="466D7E8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E0013AB" w14:textId="719C41A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Present</w:t>
            </w:r>
          </w:p>
        </w:tc>
        <w:tc>
          <w:tcPr>
            <w:tcW w:w="2179" w:type="dxa"/>
            <w:vAlign w:val="center"/>
          </w:tcPr>
          <w:p w14:paraId="63FF70FE" w14:textId="1290B05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9EB370" w14:textId="53C9C4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856B07F" w14:textId="7E82A7F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1.44 (0.27-7.6)</w:t>
            </w:r>
          </w:p>
        </w:tc>
        <w:tc>
          <w:tcPr>
            <w:tcW w:w="1620" w:type="dxa"/>
            <w:vAlign w:val="center"/>
          </w:tcPr>
          <w:p w14:paraId="70BDC5AF" w14:textId="7572013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0.67</w:t>
            </w:r>
          </w:p>
        </w:tc>
      </w:tr>
      <w:tr w:rsidR="008939A1" w:rsidRPr="00201B71" w14:paraId="5D9DC85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4E263E" w14:textId="31A6C45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021E03FA" w14:textId="65C76A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Absent</w:t>
            </w:r>
          </w:p>
        </w:tc>
        <w:tc>
          <w:tcPr>
            <w:tcW w:w="2179" w:type="dxa"/>
            <w:vAlign w:val="center"/>
          </w:tcPr>
          <w:p w14:paraId="548B2D11" w14:textId="2E5D72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A4CB533" w14:textId="51EBE99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BD05611" w14:textId="626CC2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3282C3C9" w14:textId="017681D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ED51E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1C8988" w14:textId="3A5F8752"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Saha, 2017</w:t>
            </w:r>
            <w:r w:rsidRPr="008939A1">
              <w:rPr>
                <w:rFonts w:ascii="Arial" w:hAnsi="Arial" w:cs="Arial"/>
                <w:color w:val="000000"/>
                <w:sz w:val="18"/>
                <w:szCs w:val="18"/>
                <w:vertAlign w:val="superscript"/>
              </w:rPr>
              <w:t>a</w:t>
            </w:r>
            <w:r w:rsidRPr="008939A1">
              <w:rPr>
                <w:rFonts w:ascii="Arial" w:hAnsi="Arial" w:cs="Arial"/>
                <w:color w:val="000000"/>
                <w:sz w:val="18"/>
                <w:szCs w:val="18"/>
              </w:rPr>
              <w:t xml:space="preserve"> (Maharashtra)</w:t>
            </w:r>
            <w:r w:rsidRPr="008939A1">
              <w:rPr>
                <w:rFonts w:ascii="Arial" w:hAnsi="Arial" w:cs="Arial"/>
                <w:color w:val="000000"/>
                <w:sz w:val="18"/>
                <w:szCs w:val="18"/>
              </w:rPr>
              <w:br/>
            </w:r>
            <w:r w:rsidRPr="008939A1">
              <w:rPr>
                <w:rFonts w:ascii="Arial" w:hAnsi="Arial" w:cs="Arial"/>
                <w:i/>
                <w:iCs/>
                <w:color w:val="000000"/>
                <w:sz w:val="18"/>
                <w:szCs w:val="18"/>
              </w:rPr>
              <w:t xml:space="preserve">Outcome: Death, treatment failure, and loss to follow-up as a composite outcome </w:t>
            </w:r>
          </w:p>
        </w:tc>
        <w:tc>
          <w:tcPr>
            <w:tcW w:w="2097" w:type="dxa"/>
            <w:vAlign w:val="center"/>
          </w:tcPr>
          <w:p w14:paraId="26D4CF8B" w14:textId="7DD71E7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4D2AD69F" w14:textId="40B7CF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odds ratios</w:t>
            </w:r>
          </w:p>
        </w:tc>
        <w:tc>
          <w:tcPr>
            <w:tcW w:w="971" w:type="dxa"/>
            <w:vAlign w:val="center"/>
          </w:tcPr>
          <w:p w14:paraId="7F786467" w14:textId="66A27A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8B0D108" w14:textId="02366A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250056F" w14:textId="7C90C85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BA5C0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6B2DC8" w14:textId="5962EFE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BC833F6" w14:textId="439B2F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p>
        </w:tc>
        <w:tc>
          <w:tcPr>
            <w:tcW w:w="2179" w:type="dxa"/>
            <w:vAlign w:val="center"/>
          </w:tcPr>
          <w:p w14:paraId="7A7E4A31" w14:textId="33833AE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9F1344F" w14:textId="4C788B0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57093F1" w14:textId="477BAD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AE844D8" w14:textId="6EAA5CB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C0A77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C770AD" w14:textId="18B454B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E3A5E68" w14:textId="5921CD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&lt;45</w:t>
            </w:r>
          </w:p>
        </w:tc>
        <w:tc>
          <w:tcPr>
            <w:tcW w:w="2179" w:type="dxa"/>
            <w:vAlign w:val="center"/>
          </w:tcPr>
          <w:p w14:paraId="2044B984" w14:textId="00D0321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78DB407" w14:textId="4E1D826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240376C" w14:textId="5D1F92A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49B23FE" w14:textId="1F4A576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129C2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E5FC37" w14:textId="0206F2F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5099E59" w14:textId="5FA4AA1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&gt;=45</w:t>
            </w:r>
          </w:p>
        </w:tc>
        <w:tc>
          <w:tcPr>
            <w:tcW w:w="2179" w:type="dxa"/>
            <w:vAlign w:val="center"/>
          </w:tcPr>
          <w:p w14:paraId="6D0CAA66" w14:textId="4B1D96C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6.67 (1.55-28.62)*</w:t>
            </w:r>
          </w:p>
        </w:tc>
        <w:tc>
          <w:tcPr>
            <w:tcW w:w="971" w:type="dxa"/>
            <w:vAlign w:val="center"/>
          </w:tcPr>
          <w:p w14:paraId="19F204BE" w14:textId="492D8AF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c>
          <w:tcPr>
            <w:tcW w:w="1618" w:type="dxa"/>
            <w:vAlign w:val="center"/>
          </w:tcPr>
          <w:p w14:paraId="74AC9FE6" w14:textId="7339BEB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15.3 (1.69-138.99)*</w:t>
            </w:r>
          </w:p>
        </w:tc>
        <w:tc>
          <w:tcPr>
            <w:tcW w:w="1620" w:type="dxa"/>
            <w:vAlign w:val="center"/>
          </w:tcPr>
          <w:p w14:paraId="1D7F2135" w14:textId="09562B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0.02*</w:t>
            </w:r>
          </w:p>
        </w:tc>
      </w:tr>
      <w:tr w:rsidR="008939A1" w:rsidRPr="00201B71" w14:paraId="642D756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139C39" w14:textId="49DB2FA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5CF007" w14:textId="78C05E9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017114AA" w14:textId="06F93B1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A32623F" w14:textId="225CCD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EFF656" w14:textId="5D4F1EC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c>
          <w:tcPr>
            <w:tcW w:w="1620" w:type="dxa"/>
            <w:vAlign w:val="center"/>
          </w:tcPr>
          <w:p w14:paraId="75CA1250" w14:textId="3F5C060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w:t>
            </w:r>
          </w:p>
        </w:tc>
      </w:tr>
      <w:tr w:rsidR="008939A1" w:rsidRPr="00201B71" w14:paraId="56EF1E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FEEC3B" w14:textId="485FA5D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4B96328" w14:textId="186AE40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671DD98F" w14:textId="57BACB1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F302F97" w14:textId="340E16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69EC297" w14:textId="1B7F7B7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39C1C1B" w14:textId="04AF4CB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367AEF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6D88FE" w14:textId="541F81F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B2D47A0" w14:textId="57CAC1D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53218650" w14:textId="187C3E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2.86 (0.85-9.63)</w:t>
            </w:r>
          </w:p>
        </w:tc>
        <w:tc>
          <w:tcPr>
            <w:tcW w:w="971" w:type="dxa"/>
            <w:vAlign w:val="center"/>
          </w:tcPr>
          <w:p w14:paraId="482A85F3" w14:textId="716D574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0.1</w:t>
            </w:r>
          </w:p>
        </w:tc>
        <w:tc>
          <w:tcPr>
            <w:tcW w:w="1618" w:type="dxa"/>
            <w:vAlign w:val="center"/>
          </w:tcPr>
          <w:p w14:paraId="2261A1C8" w14:textId="0ABAD8F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2.09 (0.42-10.36)</w:t>
            </w:r>
          </w:p>
        </w:tc>
        <w:tc>
          <w:tcPr>
            <w:tcW w:w="1620" w:type="dxa"/>
            <w:vAlign w:val="center"/>
          </w:tcPr>
          <w:p w14:paraId="16883BB8" w14:textId="3D22A4B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0.37</w:t>
            </w:r>
          </w:p>
        </w:tc>
      </w:tr>
      <w:tr w:rsidR="008939A1" w:rsidRPr="00201B71" w14:paraId="0134D0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AF8774" w14:textId="75150B2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EC4B8D" w14:textId="4359530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Past history of TB</w:t>
            </w:r>
          </w:p>
        </w:tc>
        <w:tc>
          <w:tcPr>
            <w:tcW w:w="2179" w:type="dxa"/>
            <w:vAlign w:val="center"/>
          </w:tcPr>
          <w:p w14:paraId="1F1B34F8" w14:textId="54D3CD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1CBD247" w14:textId="5C852E6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34ED2DF" w14:textId="7C52CC4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1FC9032" w14:textId="0F72F6D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121D53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311A11" w14:textId="487366B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C1F983" w14:textId="0E37B2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Absent</w:t>
            </w:r>
          </w:p>
        </w:tc>
        <w:tc>
          <w:tcPr>
            <w:tcW w:w="2179" w:type="dxa"/>
            <w:vAlign w:val="center"/>
          </w:tcPr>
          <w:p w14:paraId="7C8DD4C7" w14:textId="09C3D6F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828CD5A" w14:textId="39196D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05AE7AA" w14:textId="1F8BEB0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A7622CD" w14:textId="55C41F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9FBB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FE40F3" w14:textId="5FEF741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0EA888" w14:textId="0045D6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Present</w:t>
            </w:r>
          </w:p>
        </w:tc>
        <w:tc>
          <w:tcPr>
            <w:tcW w:w="2179" w:type="dxa"/>
            <w:vAlign w:val="center"/>
          </w:tcPr>
          <w:p w14:paraId="7F6445B7" w14:textId="1241AF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1.43 (0.44-4.67)</w:t>
            </w:r>
          </w:p>
        </w:tc>
        <w:tc>
          <w:tcPr>
            <w:tcW w:w="971" w:type="dxa"/>
            <w:vAlign w:val="center"/>
          </w:tcPr>
          <w:p w14:paraId="44D3754A" w14:textId="7CEF2AE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0.75</w:t>
            </w:r>
          </w:p>
        </w:tc>
        <w:tc>
          <w:tcPr>
            <w:tcW w:w="1618" w:type="dxa"/>
            <w:vAlign w:val="center"/>
          </w:tcPr>
          <w:p w14:paraId="7F4782CD" w14:textId="7E4D2FB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571FA64" w14:textId="722C8F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FBDE9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E32A42" w14:textId="3286D32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7D91983" w14:textId="795FBD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Site of disease</w:t>
            </w:r>
          </w:p>
        </w:tc>
        <w:tc>
          <w:tcPr>
            <w:tcW w:w="2179" w:type="dxa"/>
            <w:vAlign w:val="center"/>
          </w:tcPr>
          <w:p w14:paraId="5EB4BA63" w14:textId="68EC86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65F5549" w14:textId="54EB5B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257ABE3" w14:textId="6414B7F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869D931" w14:textId="09E16B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9A517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ADA5D2" w14:textId="27D484A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7BF1C64" w14:textId="1EF2A8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Extrapulmonary</w:t>
            </w:r>
          </w:p>
        </w:tc>
        <w:tc>
          <w:tcPr>
            <w:tcW w:w="2179" w:type="dxa"/>
            <w:vAlign w:val="center"/>
          </w:tcPr>
          <w:p w14:paraId="59B0FD85" w14:textId="5E27E3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5FAC54F" w14:textId="3B567C2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0705A6A" w14:textId="7FE6AEB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614971F1" w14:textId="4FCAE4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7B058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8EC082" w14:textId="35BB39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87BF512" w14:textId="6A8EFC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Pulmonary</w:t>
            </w:r>
          </w:p>
        </w:tc>
        <w:tc>
          <w:tcPr>
            <w:tcW w:w="2179" w:type="dxa"/>
            <w:vAlign w:val="center"/>
          </w:tcPr>
          <w:p w14:paraId="26759612" w14:textId="0A8CB2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2.63 (0.28-24.55)</w:t>
            </w:r>
          </w:p>
        </w:tc>
        <w:tc>
          <w:tcPr>
            <w:tcW w:w="971" w:type="dxa"/>
            <w:vAlign w:val="center"/>
          </w:tcPr>
          <w:p w14:paraId="080B04E9" w14:textId="52B45F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0.67</w:t>
            </w:r>
          </w:p>
        </w:tc>
        <w:tc>
          <w:tcPr>
            <w:tcW w:w="1618" w:type="dxa"/>
            <w:vAlign w:val="center"/>
          </w:tcPr>
          <w:p w14:paraId="29C8265A" w14:textId="6CBEBE1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E741E03" w14:textId="6C8EF66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39FB86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476507" w14:textId="438FD86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4FB9881" w14:textId="006E0BE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Comorbidities</w:t>
            </w:r>
          </w:p>
        </w:tc>
        <w:tc>
          <w:tcPr>
            <w:tcW w:w="2179" w:type="dxa"/>
            <w:vAlign w:val="center"/>
          </w:tcPr>
          <w:p w14:paraId="73167A55" w14:textId="18CAD1D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05FF741" w14:textId="37E0FEC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C9D5380" w14:textId="4D9BA75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A993C00" w14:textId="676FCB3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A1F08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72DAC9" w14:textId="46D3B43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E3FF270" w14:textId="42B503B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Without comorbidities</w:t>
            </w:r>
          </w:p>
        </w:tc>
        <w:tc>
          <w:tcPr>
            <w:tcW w:w="2179" w:type="dxa"/>
            <w:vAlign w:val="center"/>
          </w:tcPr>
          <w:p w14:paraId="66448CFA" w14:textId="355C284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6EE13370" w14:textId="2B81C00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07F4553" w14:textId="2BB081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D9361E3" w14:textId="2D6B4E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230C37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84923E" w14:textId="08B4DB6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FEB4537" w14:textId="1D5188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With comorbidities</w:t>
            </w:r>
          </w:p>
        </w:tc>
        <w:tc>
          <w:tcPr>
            <w:tcW w:w="2179" w:type="dxa"/>
            <w:vAlign w:val="center"/>
          </w:tcPr>
          <w:p w14:paraId="3FCB3003" w14:textId="5BE157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2.86 (0.70-11.65)</w:t>
            </w:r>
          </w:p>
        </w:tc>
        <w:tc>
          <w:tcPr>
            <w:tcW w:w="971" w:type="dxa"/>
            <w:vAlign w:val="center"/>
          </w:tcPr>
          <w:p w14:paraId="70FDC58B" w14:textId="6EF5E59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0.21</w:t>
            </w:r>
          </w:p>
        </w:tc>
        <w:tc>
          <w:tcPr>
            <w:tcW w:w="1618" w:type="dxa"/>
            <w:vAlign w:val="center"/>
          </w:tcPr>
          <w:p w14:paraId="52905942" w14:textId="6A751C2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6BD2B3F" w14:textId="29C515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C99F7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C67854" w14:textId="08CB1EF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00303C9" w14:textId="7370CB7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Resistance to &gt;=5 drugs</w:t>
            </w:r>
          </w:p>
        </w:tc>
        <w:tc>
          <w:tcPr>
            <w:tcW w:w="2179" w:type="dxa"/>
            <w:vAlign w:val="center"/>
          </w:tcPr>
          <w:p w14:paraId="7EB5049E" w14:textId="493A82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17F0FFF" w14:textId="64A2B7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2956103" w14:textId="516387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7B76C7C" w14:textId="7255B87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B41E91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F724E4" w14:textId="5D93B7A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4F336B" w14:textId="06F9618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0745BA1" w14:textId="281E518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0AEBD51B" w14:textId="2E2B77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45B2755" w14:textId="5488A55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800A18A" w14:textId="193C9F5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64BA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96D64D" w14:textId="45BA0CD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7A8351C" w14:textId="0D8CA44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2B0A28F9" w14:textId="6787D6E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9.51 (2.50-38.18)*</w:t>
            </w:r>
          </w:p>
        </w:tc>
        <w:tc>
          <w:tcPr>
            <w:tcW w:w="971" w:type="dxa"/>
            <w:vAlign w:val="center"/>
          </w:tcPr>
          <w:p w14:paraId="3FD29BF8" w14:textId="614CD10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0.001*</w:t>
            </w:r>
          </w:p>
        </w:tc>
        <w:tc>
          <w:tcPr>
            <w:tcW w:w="1618" w:type="dxa"/>
            <w:vAlign w:val="center"/>
          </w:tcPr>
          <w:p w14:paraId="0DB645D3" w14:textId="5AFB192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12.43 (2.04-75.88)*</w:t>
            </w:r>
          </w:p>
        </w:tc>
        <w:tc>
          <w:tcPr>
            <w:tcW w:w="1620" w:type="dxa"/>
            <w:vAlign w:val="center"/>
          </w:tcPr>
          <w:p w14:paraId="24A16321" w14:textId="6E0209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0.01*</w:t>
            </w:r>
          </w:p>
        </w:tc>
      </w:tr>
      <w:tr w:rsidR="008939A1" w:rsidRPr="00201B71" w14:paraId="18A6F4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59BEC8" w14:textId="5F38FC85"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t>Sharma, 2020</w:t>
            </w:r>
            <w:r w:rsidRPr="008939A1">
              <w:rPr>
                <w:rFonts w:ascii="Arial" w:hAnsi="Arial" w:cs="Arial"/>
                <w:color w:val="000000"/>
                <w:sz w:val="18"/>
                <w:szCs w:val="18"/>
              </w:rPr>
              <w:t xml:space="preserve"> (Delhi)</w:t>
            </w:r>
            <w:r w:rsidRPr="008939A1">
              <w:rPr>
                <w:rFonts w:ascii="Arial" w:hAnsi="Arial" w:cs="Arial"/>
                <w:color w:val="000000"/>
                <w:sz w:val="18"/>
                <w:szCs w:val="18"/>
              </w:rPr>
              <w:br/>
            </w:r>
            <w:r w:rsidRPr="008939A1">
              <w:rPr>
                <w:rFonts w:ascii="Arial" w:hAnsi="Arial" w:cs="Arial"/>
                <w:i/>
                <w:iCs/>
                <w:color w:val="000000"/>
                <w:sz w:val="18"/>
                <w:szCs w:val="18"/>
              </w:rPr>
              <w:t>Outcome: Death, treatment failure, switched to extensively drug-resistant TB therapy, treatment stopped due to adverse drug reaction, and loss to follow-up as a composite outcome</w:t>
            </w:r>
          </w:p>
        </w:tc>
        <w:tc>
          <w:tcPr>
            <w:tcW w:w="2097" w:type="dxa"/>
            <w:vAlign w:val="center"/>
          </w:tcPr>
          <w:p w14:paraId="62F8F33E" w14:textId="283C64A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039883A5" w14:textId="2FEDB7C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CFEF68F" w14:textId="4DAF28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C458678" w14:textId="53A70CF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odds ratios</w:t>
            </w:r>
          </w:p>
        </w:tc>
        <w:tc>
          <w:tcPr>
            <w:tcW w:w="1620" w:type="dxa"/>
            <w:vAlign w:val="center"/>
          </w:tcPr>
          <w:p w14:paraId="02447E1E" w14:textId="4AAA308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D7F75B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F253CA" w14:textId="7E14BD7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6855D61" w14:textId="7CB4E22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w:t>
            </w:r>
          </w:p>
        </w:tc>
        <w:tc>
          <w:tcPr>
            <w:tcW w:w="2179" w:type="dxa"/>
            <w:vAlign w:val="center"/>
          </w:tcPr>
          <w:p w14:paraId="455C026B" w14:textId="425407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5D594D7" w14:textId="2CBDCD0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BBF15F" w14:textId="08702E9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E278754" w14:textId="52B6FEB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A3464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D48D6D" w14:textId="51557E8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E429086" w14:textId="57E2E92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Younger than 18</w:t>
            </w:r>
          </w:p>
        </w:tc>
        <w:tc>
          <w:tcPr>
            <w:tcW w:w="2179" w:type="dxa"/>
            <w:vAlign w:val="center"/>
          </w:tcPr>
          <w:p w14:paraId="3AAF3D52" w14:textId="3717C2F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FD0480E" w14:textId="259FDF0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469360D" w14:textId="013C63E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734B5907" w14:textId="04D0F2D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9883C4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CABD86" w14:textId="5F00700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2D580F8" w14:textId="2ED7A1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18-34</w:t>
            </w:r>
          </w:p>
        </w:tc>
        <w:tc>
          <w:tcPr>
            <w:tcW w:w="2179" w:type="dxa"/>
            <w:vAlign w:val="center"/>
          </w:tcPr>
          <w:p w14:paraId="23C161EB" w14:textId="215CD43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D63436" w14:textId="01454A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09DCC2A" w14:textId="5A41028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1.19 (0.86-1.65)*</w:t>
            </w:r>
          </w:p>
        </w:tc>
        <w:tc>
          <w:tcPr>
            <w:tcW w:w="1620" w:type="dxa"/>
            <w:vAlign w:val="center"/>
          </w:tcPr>
          <w:p w14:paraId="50AE4B36" w14:textId="0B0BE87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343CFBD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7DF5BF" w14:textId="62E1EB3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D495477" w14:textId="100A13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35 and older</w:t>
            </w:r>
          </w:p>
        </w:tc>
        <w:tc>
          <w:tcPr>
            <w:tcW w:w="2179" w:type="dxa"/>
            <w:vAlign w:val="center"/>
          </w:tcPr>
          <w:p w14:paraId="213A15ED" w14:textId="6DA0794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C67DD85" w14:textId="40599E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7AA088A" w14:textId="493256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2.1 (1.47-3)*</w:t>
            </w:r>
          </w:p>
        </w:tc>
        <w:tc>
          <w:tcPr>
            <w:tcW w:w="1620" w:type="dxa"/>
            <w:vAlign w:val="center"/>
          </w:tcPr>
          <w:p w14:paraId="61166C13" w14:textId="2B235D3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0D539A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96CA11" w14:textId="06BB046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DD2A8EC" w14:textId="4FA3E67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65A728CB" w14:textId="5DCC316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8D4E363" w14:textId="7D90FB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A243F87" w14:textId="3E0048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BA613D4" w14:textId="2BEC68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3C875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5C5089" w14:textId="277B363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F8A7EA4" w14:textId="3CDB92C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7F2968D6" w14:textId="4E99C77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2A7E555" w14:textId="7C86C3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E15D701" w14:textId="591739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6E61536" w14:textId="6B11847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FC1F04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603574" w14:textId="1A13303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1EF5365" w14:textId="6D2D219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355F22A2" w14:textId="776F855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DC06BA2" w14:textId="0C5C080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9EDE3F7" w14:textId="41AD5DF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1.4 (1.12-1.75)*</w:t>
            </w:r>
          </w:p>
        </w:tc>
        <w:tc>
          <w:tcPr>
            <w:tcW w:w="1620" w:type="dxa"/>
            <w:vAlign w:val="center"/>
          </w:tcPr>
          <w:p w14:paraId="364F6AD3" w14:textId="32F9DF7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0.002*</w:t>
            </w:r>
          </w:p>
        </w:tc>
      </w:tr>
      <w:tr w:rsidR="008939A1" w:rsidRPr="00201B71" w14:paraId="647675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2C9708" w14:textId="36FF785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FAAFEAC" w14:textId="01B818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Pretreatment body mass index</w:t>
            </w:r>
          </w:p>
        </w:tc>
        <w:tc>
          <w:tcPr>
            <w:tcW w:w="2179" w:type="dxa"/>
            <w:vAlign w:val="center"/>
          </w:tcPr>
          <w:p w14:paraId="1DF8F490" w14:textId="0E7E21B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2CAF740" w14:textId="17DFBE7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F7C4244" w14:textId="7D9B0EC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D0719D3" w14:textId="40920A6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6BB835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8715D5" w14:textId="3DA6213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5D4DCA" w14:textId="2954B78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xml:space="preserve">Normal/overweight </w:t>
            </w:r>
            <w:r w:rsidRPr="008939A1">
              <w:rPr>
                <w:rFonts w:ascii="Arial" w:hAnsi="Arial" w:cs="Arial"/>
                <w:color w:val="000000"/>
                <w:sz w:val="18"/>
                <w:szCs w:val="18"/>
              </w:rPr>
              <w:br/>
              <w:t>(body mass index &gt;=18.5)</w:t>
            </w:r>
          </w:p>
        </w:tc>
        <w:tc>
          <w:tcPr>
            <w:tcW w:w="2179" w:type="dxa"/>
            <w:vAlign w:val="center"/>
          </w:tcPr>
          <w:p w14:paraId="527E2E2D" w14:textId="3211CE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4DBE4E7C" w14:textId="703DF5E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8D5D898" w14:textId="140EA7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5EE3081F" w14:textId="113365D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D36508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AAD15D" w14:textId="7BD5F0C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E2EA312" w14:textId="59829A5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xml:space="preserve">Undernourished </w:t>
            </w:r>
            <w:r w:rsidRPr="008939A1">
              <w:rPr>
                <w:rFonts w:ascii="Arial" w:hAnsi="Arial" w:cs="Arial"/>
                <w:color w:val="000000"/>
                <w:sz w:val="18"/>
                <w:szCs w:val="18"/>
              </w:rPr>
              <w:br/>
              <w:t>(body mass index &lt;18.5)</w:t>
            </w:r>
          </w:p>
        </w:tc>
        <w:tc>
          <w:tcPr>
            <w:tcW w:w="2179" w:type="dxa"/>
            <w:vAlign w:val="center"/>
          </w:tcPr>
          <w:p w14:paraId="2E32AB8D" w14:textId="026807A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8EC1B09" w14:textId="6BFA316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4D607CE" w14:textId="7847702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1.88 (1.48-2.38)*</w:t>
            </w:r>
          </w:p>
        </w:tc>
        <w:tc>
          <w:tcPr>
            <w:tcW w:w="1620" w:type="dxa"/>
            <w:vAlign w:val="center"/>
          </w:tcPr>
          <w:p w14:paraId="61F63403" w14:textId="67A575A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&lt;0.001*</w:t>
            </w:r>
          </w:p>
        </w:tc>
      </w:tr>
      <w:tr w:rsidR="008939A1" w:rsidRPr="00201B71" w14:paraId="6952B07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BCF58E" w14:textId="51A0905E" w:rsidR="008939A1" w:rsidRPr="008939A1" w:rsidRDefault="008939A1" w:rsidP="008939A1">
            <w:pPr>
              <w:rPr>
                <w:rFonts w:ascii="Arial" w:hAnsi="Arial" w:cs="Arial"/>
                <w:color w:val="000000"/>
                <w:sz w:val="18"/>
                <w:szCs w:val="18"/>
              </w:rPr>
            </w:pPr>
            <w:r w:rsidRPr="008939A1">
              <w:rPr>
                <w:rFonts w:ascii="Arial" w:hAnsi="Arial" w:cs="Arial"/>
                <w:b w:val="0"/>
                <w:bCs w:val="0"/>
                <w:color w:val="000000"/>
                <w:sz w:val="18"/>
                <w:szCs w:val="18"/>
              </w:rPr>
              <w:lastRenderedPageBreak/>
              <w:t>Shringarpure, 2015</w:t>
            </w:r>
            <w:r w:rsidRPr="008939A1">
              <w:rPr>
                <w:rFonts w:ascii="Arial" w:hAnsi="Arial" w:cs="Arial"/>
                <w:color w:val="000000"/>
                <w:sz w:val="18"/>
                <w:szCs w:val="18"/>
              </w:rPr>
              <w:t xml:space="preserve"> (Gujarat)</w:t>
            </w:r>
            <w:r w:rsidRPr="008939A1">
              <w:rPr>
                <w:rFonts w:ascii="Arial" w:hAnsi="Arial" w:cs="Arial"/>
                <w:color w:val="000000"/>
                <w:sz w:val="18"/>
                <w:szCs w:val="18"/>
              </w:rPr>
              <w:br/>
            </w:r>
            <w:r w:rsidRPr="008939A1">
              <w:rPr>
                <w:rFonts w:ascii="Arial" w:hAnsi="Arial" w:cs="Arial"/>
                <w:i/>
                <w:iCs/>
                <w:color w:val="000000"/>
                <w:sz w:val="18"/>
                <w:szCs w:val="18"/>
              </w:rPr>
              <w:t>Outcome: Loss to follow-up as a single outcome</w:t>
            </w:r>
          </w:p>
        </w:tc>
        <w:tc>
          <w:tcPr>
            <w:tcW w:w="2097" w:type="dxa"/>
            <w:vAlign w:val="center"/>
          </w:tcPr>
          <w:p w14:paraId="57253B9A" w14:textId="17CF3F2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2179" w:type="dxa"/>
            <w:vAlign w:val="center"/>
          </w:tcPr>
          <w:p w14:paraId="4A6C55D1" w14:textId="04B7000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hazard ratios</w:t>
            </w:r>
          </w:p>
        </w:tc>
        <w:tc>
          <w:tcPr>
            <w:tcW w:w="971" w:type="dxa"/>
            <w:vAlign w:val="center"/>
          </w:tcPr>
          <w:p w14:paraId="392508B8" w14:textId="7B8806B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CCC53DB" w14:textId="2C76B15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Values below are adjusted hazard ratios</w:t>
            </w:r>
          </w:p>
        </w:tc>
        <w:tc>
          <w:tcPr>
            <w:tcW w:w="1620" w:type="dxa"/>
            <w:vAlign w:val="center"/>
          </w:tcPr>
          <w:p w14:paraId="25B9F0AC" w14:textId="607D16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37ECCE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4928CA" w14:textId="39CBFE2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5AE9983" w14:textId="61E1002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Age (years)</w:t>
            </w:r>
          </w:p>
        </w:tc>
        <w:tc>
          <w:tcPr>
            <w:tcW w:w="2179" w:type="dxa"/>
            <w:vAlign w:val="center"/>
          </w:tcPr>
          <w:p w14:paraId="3643FF0C" w14:textId="0FCF623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99C3BA2" w14:textId="21F772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A8B29C" w14:textId="2CE244E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7D8CEB5" w14:textId="7F799DB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B388B6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87508D" w14:textId="77A3785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C29DF27" w14:textId="554CE1A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&lt;35</w:t>
            </w:r>
          </w:p>
        </w:tc>
        <w:tc>
          <w:tcPr>
            <w:tcW w:w="2179" w:type="dxa"/>
            <w:vAlign w:val="center"/>
          </w:tcPr>
          <w:p w14:paraId="1D62C246" w14:textId="017965C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0C3A881" w14:textId="2941B61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D245C18" w14:textId="58F4734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6EDC8AE" w14:textId="34F7D3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F7DF8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481615" w14:textId="2284856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F83D12F" w14:textId="50FEDA3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&gt;35</w:t>
            </w:r>
          </w:p>
        </w:tc>
        <w:tc>
          <w:tcPr>
            <w:tcW w:w="2179" w:type="dxa"/>
            <w:vAlign w:val="center"/>
          </w:tcPr>
          <w:p w14:paraId="7EFCE2B2" w14:textId="5C07793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 (0.91-1.08)</w:t>
            </w:r>
          </w:p>
        </w:tc>
        <w:tc>
          <w:tcPr>
            <w:tcW w:w="971" w:type="dxa"/>
            <w:vAlign w:val="center"/>
          </w:tcPr>
          <w:p w14:paraId="4691C9B7" w14:textId="25C1A35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1F43F7B" w14:textId="10A35C0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0.98 (0.78-1.23)</w:t>
            </w:r>
          </w:p>
        </w:tc>
        <w:tc>
          <w:tcPr>
            <w:tcW w:w="1620" w:type="dxa"/>
            <w:vAlign w:val="center"/>
          </w:tcPr>
          <w:p w14:paraId="72342EE4" w14:textId="660F41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1D407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47443C" w14:textId="72586E3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F11BE37" w14:textId="4588BC9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Gender</w:t>
            </w:r>
          </w:p>
        </w:tc>
        <w:tc>
          <w:tcPr>
            <w:tcW w:w="2179" w:type="dxa"/>
            <w:vAlign w:val="center"/>
          </w:tcPr>
          <w:p w14:paraId="36BB06BE" w14:textId="29B80F3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FFE7ACB" w14:textId="152CEF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0B99A6F" w14:textId="77DF5EC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0B666241" w14:textId="4F44715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EBE202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30493C" w14:textId="0FBD813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D766254" w14:textId="74129D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Female</w:t>
            </w:r>
          </w:p>
        </w:tc>
        <w:tc>
          <w:tcPr>
            <w:tcW w:w="2179" w:type="dxa"/>
            <w:vAlign w:val="center"/>
          </w:tcPr>
          <w:p w14:paraId="51A72122" w14:textId="0926A5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3AEEF6B" w14:textId="2A9A45A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9239C16" w14:textId="7B6EB68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627C505" w14:textId="615D9FA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C675DD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E4D2CF" w14:textId="5FC39E1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B782A16" w14:textId="6E93D36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Male</w:t>
            </w:r>
          </w:p>
        </w:tc>
        <w:tc>
          <w:tcPr>
            <w:tcW w:w="2179" w:type="dxa"/>
            <w:vAlign w:val="center"/>
          </w:tcPr>
          <w:p w14:paraId="7BF3747E" w14:textId="38231A5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1.14 (0.86-1.50)</w:t>
            </w:r>
          </w:p>
        </w:tc>
        <w:tc>
          <w:tcPr>
            <w:tcW w:w="971" w:type="dxa"/>
            <w:vAlign w:val="center"/>
          </w:tcPr>
          <w:p w14:paraId="45C8F232" w14:textId="35B5A34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9003BB5" w14:textId="14453BA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1.08 (0.49-1.67)</w:t>
            </w:r>
          </w:p>
        </w:tc>
        <w:tc>
          <w:tcPr>
            <w:tcW w:w="1620" w:type="dxa"/>
            <w:vAlign w:val="center"/>
          </w:tcPr>
          <w:p w14:paraId="28FF7CE6" w14:textId="3F0D2D6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AFA19A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87FC96" w14:textId="7792F4A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FF1ED84" w14:textId="5BC05B4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Rural residence</w:t>
            </w:r>
          </w:p>
        </w:tc>
        <w:tc>
          <w:tcPr>
            <w:tcW w:w="2179" w:type="dxa"/>
            <w:vAlign w:val="center"/>
          </w:tcPr>
          <w:p w14:paraId="7F31D7C9" w14:textId="7D7B481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6303D85" w14:textId="7D89F0F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3B4E8C3" w14:textId="2FED7C8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E526BAF" w14:textId="44CE6629"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06A7A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B7DA7D" w14:textId="3D32120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345C2AD" w14:textId="44EB70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64A5BD0" w14:textId="1752B6B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DB102CB" w14:textId="5B3899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AC5037B" w14:textId="256C136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23236871" w14:textId="3E305D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8C7137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DB73D1" w14:textId="607C519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F6E522" w14:textId="1C52325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6AC0F269" w14:textId="1863224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0.95 (0.83-1.08)</w:t>
            </w:r>
          </w:p>
        </w:tc>
        <w:tc>
          <w:tcPr>
            <w:tcW w:w="971" w:type="dxa"/>
            <w:vAlign w:val="center"/>
          </w:tcPr>
          <w:p w14:paraId="072094AB" w14:textId="2E27E23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7F41487" w14:textId="4B1EA76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1.02 (0.76-1.38)</w:t>
            </w:r>
          </w:p>
        </w:tc>
        <w:tc>
          <w:tcPr>
            <w:tcW w:w="1620" w:type="dxa"/>
            <w:vAlign w:val="center"/>
          </w:tcPr>
          <w:p w14:paraId="39C43F8F" w14:textId="72082C0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76FF2E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436146" w14:textId="3E8EB33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BF7A37A" w14:textId="037DD2F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Living below poverty line</w:t>
            </w:r>
          </w:p>
        </w:tc>
        <w:tc>
          <w:tcPr>
            <w:tcW w:w="2179" w:type="dxa"/>
            <w:vAlign w:val="center"/>
          </w:tcPr>
          <w:p w14:paraId="4647727C" w14:textId="0D1432D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DFFDFDB" w14:textId="5AEF306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C3BA21D" w14:textId="2520D88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6C6E5F0" w14:textId="781E94B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D9DEEF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C5F256" w14:textId="483C381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0EEC176" w14:textId="49410E9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28074DA" w14:textId="5FD9AC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750FB6BF" w14:textId="3CAFBE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6E2A3BC" w14:textId="3D3A608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6FB0684B" w14:textId="039519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4CB38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E58553" w14:textId="09FFCE7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63883D7" w14:textId="359F8C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11269BE9" w14:textId="44DC425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0.97 (0.74-1.27)</w:t>
            </w:r>
          </w:p>
        </w:tc>
        <w:tc>
          <w:tcPr>
            <w:tcW w:w="971" w:type="dxa"/>
            <w:vAlign w:val="center"/>
          </w:tcPr>
          <w:p w14:paraId="1137F417" w14:textId="50E8E0C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A9BE3E8" w14:textId="1104642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0.85 (0.49-1.47)</w:t>
            </w:r>
          </w:p>
        </w:tc>
        <w:tc>
          <w:tcPr>
            <w:tcW w:w="1620" w:type="dxa"/>
            <w:vAlign w:val="center"/>
          </w:tcPr>
          <w:p w14:paraId="3983150C" w14:textId="7083CE1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3B74F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329B53" w14:textId="0B85331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77D8D01" w14:textId="1006268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Previous TB treatment</w:t>
            </w:r>
          </w:p>
        </w:tc>
        <w:tc>
          <w:tcPr>
            <w:tcW w:w="2179" w:type="dxa"/>
            <w:vAlign w:val="center"/>
          </w:tcPr>
          <w:p w14:paraId="66972EA3" w14:textId="5700670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50E503CC" w14:textId="457D3F8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CCF881D" w14:textId="70FBCD0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40A5CD07" w14:textId="06F65AD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C3057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662036" w14:textId="3407D25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AEE726F" w14:textId="2B1CD3C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8A8FCB8" w14:textId="0BF47A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5F3E400" w14:textId="3D1B464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87EC6F2" w14:textId="5A632C1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2A2D775" w14:textId="29A0421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161AAA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888CBB" w14:textId="0413E88A"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028BA7D9" w14:textId="0ACC9F7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42B2CF01" w14:textId="670F88C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 (0.991-0.997)*</w:t>
            </w:r>
          </w:p>
        </w:tc>
        <w:tc>
          <w:tcPr>
            <w:tcW w:w="971" w:type="dxa"/>
            <w:vAlign w:val="center"/>
          </w:tcPr>
          <w:p w14:paraId="60BC226B" w14:textId="5A000D1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C815789" w14:textId="4F0420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0.92 (0.83-1.02)</w:t>
            </w:r>
          </w:p>
        </w:tc>
        <w:tc>
          <w:tcPr>
            <w:tcW w:w="1620" w:type="dxa"/>
            <w:vAlign w:val="center"/>
          </w:tcPr>
          <w:p w14:paraId="7907F57D" w14:textId="6C56F83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00BBB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DBC3D2" w14:textId="5F7E420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BF42741" w14:textId="09B903B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 xml:space="preserve">Chest X-ray bilateral involvement </w:t>
            </w:r>
          </w:p>
        </w:tc>
        <w:tc>
          <w:tcPr>
            <w:tcW w:w="2179" w:type="dxa"/>
            <w:vAlign w:val="center"/>
          </w:tcPr>
          <w:p w14:paraId="2092CBE5" w14:textId="19CFEA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AA4DD85" w14:textId="58624AB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1D2FC2C" w14:textId="4DD941D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76212169" w14:textId="22C0D7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06F3D3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3418AF" w14:textId="5B12CBF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2A3B8FC" w14:textId="7B27EA57"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7DFC52FE" w14:textId="4556187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408C3FF" w14:textId="12F5A00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F53F2DD" w14:textId="74088C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298F157" w14:textId="071320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687C9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8B6F8D" w14:textId="03E26922"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E432A2C" w14:textId="1FE7F2B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61B5AB6E" w14:textId="2056A37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1.03 (0.95-1.11)</w:t>
            </w:r>
          </w:p>
        </w:tc>
        <w:tc>
          <w:tcPr>
            <w:tcW w:w="971" w:type="dxa"/>
            <w:vAlign w:val="center"/>
          </w:tcPr>
          <w:p w14:paraId="117E85D0" w14:textId="36C97E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DE030CA" w14:textId="6B0A64C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0.88 (0.57-1.36)</w:t>
            </w:r>
          </w:p>
        </w:tc>
        <w:tc>
          <w:tcPr>
            <w:tcW w:w="1620" w:type="dxa"/>
            <w:vAlign w:val="center"/>
          </w:tcPr>
          <w:p w14:paraId="5CBC8003" w14:textId="08CA400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99FB65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4F1DD2" w14:textId="520621EE"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37F68E" w14:textId="505090C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Chest X-Ray Cavitation</w:t>
            </w:r>
          </w:p>
        </w:tc>
        <w:tc>
          <w:tcPr>
            <w:tcW w:w="2179" w:type="dxa"/>
            <w:vAlign w:val="center"/>
          </w:tcPr>
          <w:p w14:paraId="4DFA6354" w14:textId="3DD03DE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19C15AC5" w14:textId="78E28A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9C3F575" w14:textId="25EFC41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DAC64B1" w14:textId="7A41FF0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367A7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21F700" w14:textId="50E12ECB"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50D8FF9" w14:textId="69CD02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4458F62F" w14:textId="78F06EB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23E941CB" w14:textId="3AD5892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68DBE9F" w14:textId="2CFB6912"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6D6A43E" w14:textId="43FAB17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6C1A3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837734" w14:textId="037687C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080D40B" w14:textId="7543D8E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9536EC8" w14:textId="46E5CAB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 (0.92-1.08)</w:t>
            </w:r>
          </w:p>
        </w:tc>
        <w:tc>
          <w:tcPr>
            <w:tcW w:w="971" w:type="dxa"/>
            <w:vAlign w:val="center"/>
          </w:tcPr>
          <w:p w14:paraId="50CDBEC1" w14:textId="789DFD5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01BD2A0" w14:textId="600C8A9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1.08 (0.72-1.64)</w:t>
            </w:r>
          </w:p>
        </w:tc>
        <w:tc>
          <w:tcPr>
            <w:tcW w:w="1620" w:type="dxa"/>
            <w:vAlign w:val="center"/>
          </w:tcPr>
          <w:p w14:paraId="466BF5CD" w14:textId="5C2D54C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242DE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B2C7CC" w14:textId="5219A67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xml:space="preserve"> </w:t>
            </w:r>
          </w:p>
        </w:tc>
        <w:tc>
          <w:tcPr>
            <w:tcW w:w="2097" w:type="dxa"/>
            <w:vAlign w:val="center"/>
          </w:tcPr>
          <w:p w14:paraId="0EA7C3EA" w14:textId="3D14E79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Culture Conversion Time &gt;4 months</w:t>
            </w:r>
          </w:p>
        </w:tc>
        <w:tc>
          <w:tcPr>
            <w:tcW w:w="2179" w:type="dxa"/>
            <w:vAlign w:val="center"/>
          </w:tcPr>
          <w:p w14:paraId="5513A393" w14:textId="6605986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D7727C0" w14:textId="7FB537C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0F3CD96E" w14:textId="6629D79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2C6DFAFF" w14:textId="6E41617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37D448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649A97" w14:textId="5D463F91"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08B583D" w14:textId="6B01966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2CC4FDA5" w14:textId="36F31F58"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C43628F" w14:textId="280642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028C397" w14:textId="1336847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16E4682D" w14:textId="2D846D4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A4FA0B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BB32D6" w14:textId="003D118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399E0E8" w14:textId="41D663D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15601B8" w14:textId="58C0723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1.10 (1.06-1.15)*</w:t>
            </w:r>
          </w:p>
        </w:tc>
        <w:tc>
          <w:tcPr>
            <w:tcW w:w="971" w:type="dxa"/>
            <w:vAlign w:val="center"/>
          </w:tcPr>
          <w:p w14:paraId="4B8CB6BA" w14:textId="69E990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04AD0F6" w14:textId="404CE80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1.34 (1.21-1.49)*</w:t>
            </w:r>
          </w:p>
        </w:tc>
        <w:tc>
          <w:tcPr>
            <w:tcW w:w="1620" w:type="dxa"/>
            <w:vAlign w:val="center"/>
          </w:tcPr>
          <w:p w14:paraId="013F73F1" w14:textId="616E8B5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58069B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D58736" w14:textId="68E576C7"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9B11C3A" w14:textId="460AA42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No adverse events in IP</w:t>
            </w:r>
          </w:p>
        </w:tc>
        <w:tc>
          <w:tcPr>
            <w:tcW w:w="2179" w:type="dxa"/>
            <w:vAlign w:val="center"/>
          </w:tcPr>
          <w:p w14:paraId="0A94AF58" w14:textId="21477F26"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5178762" w14:textId="4EE5A3A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2B167DB" w14:textId="5AC3349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AEA31AD" w14:textId="0DC6AF8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70C555E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64E108" w14:textId="1A477F05"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B19CF4B" w14:textId="43E09B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48322C7D" w14:textId="1AAD648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7E192BF" w14:textId="08F5CFA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3C79356" w14:textId="592C203E"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0A6C1DF1" w14:textId="0CDDDDE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B70D5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7D7754" w14:textId="3697295C"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157A776" w14:textId="601A6F9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0AC01A75" w14:textId="71388E8F"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0.75 (0.55-1.00)</w:t>
            </w:r>
          </w:p>
        </w:tc>
        <w:tc>
          <w:tcPr>
            <w:tcW w:w="971" w:type="dxa"/>
            <w:vAlign w:val="center"/>
          </w:tcPr>
          <w:p w14:paraId="06C3C403" w14:textId="21C1EA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1F4361D6" w14:textId="274C2A33"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1.13 (0.61-2.09)</w:t>
            </w:r>
          </w:p>
        </w:tc>
        <w:tc>
          <w:tcPr>
            <w:tcW w:w="1620" w:type="dxa"/>
            <w:vAlign w:val="center"/>
          </w:tcPr>
          <w:p w14:paraId="770D11CD" w14:textId="2FFBBA0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7C759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ACAC40" w14:textId="671B52D0"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558F09C" w14:textId="1E44D3F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No adverse events in CP</w:t>
            </w:r>
          </w:p>
        </w:tc>
        <w:tc>
          <w:tcPr>
            <w:tcW w:w="2179" w:type="dxa"/>
            <w:vAlign w:val="center"/>
          </w:tcPr>
          <w:p w14:paraId="701376F2" w14:textId="5184CC3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35C71FDF" w14:textId="6E9AAB1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31E6E87" w14:textId="3EA1DCF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3182F395" w14:textId="62A7645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05A21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D44E54" w14:textId="4AC26C8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CCD92F4" w14:textId="1FCA2C9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358B7B73" w14:textId="2A1E7E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430BB854" w14:textId="6EE2B53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33AB4848" w14:textId="0A4FBDE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D00BCDC" w14:textId="3034169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0C96B5B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C16D2E" w14:textId="59544F83"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386269E" w14:textId="127B439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C848257" w14:textId="1DDB9F2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0.99 (0.65-1.49)</w:t>
            </w:r>
          </w:p>
        </w:tc>
        <w:tc>
          <w:tcPr>
            <w:tcW w:w="971" w:type="dxa"/>
            <w:vAlign w:val="center"/>
          </w:tcPr>
          <w:p w14:paraId="0289490F" w14:textId="0D75DC6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7C464E4" w14:textId="7D956CE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2.63 (0.35-19.95)</w:t>
            </w:r>
          </w:p>
        </w:tc>
        <w:tc>
          <w:tcPr>
            <w:tcW w:w="1620" w:type="dxa"/>
            <w:vAlign w:val="center"/>
          </w:tcPr>
          <w:p w14:paraId="745F719E" w14:textId="6880B6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4147A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C6A02D" w14:textId="2CE86C8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3AFB9EA3" w14:textId="6B987C6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Weight &gt;45 kg</w:t>
            </w:r>
          </w:p>
        </w:tc>
        <w:tc>
          <w:tcPr>
            <w:tcW w:w="2179" w:type="dxa"/>
            <w:vAlign w:val="center"/>
          </w:tcPr>
          <w:p w14:paraId="6201A735" w14:textId="53E9D4A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74788DD8" w14:textId="4C8F3AD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FE67F65" w14:textId="2DD245B2"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8B21D22" w14:textId="76C8787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63569F6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A17A27" w14:textId="03C2F714"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DD812C5" w14:textId="698D7F6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5554D8EC" w14:textId="745E452C"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3312A8E8" w14:textId="5F909B4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6DE69795" w14:textId="49A0C03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42521E06" w14:textId="36FBC3C5"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3F63E59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2EEADF" w14:textId="73922DB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5BF5316B" w14:textId="49F0947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6875CFDA" w14:textId="2D7C115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0.89 (0.77-1.04)</w:t>
            </w:r>
          </w:p>
        </w:tc>
        <w:tc>
          <w:tcPr>
            <w:tcW w:w="971" w:type="dxa"/>
            <w:vAlign w:val="center"/>
          </w:tcPr>
          <w:p w14:paraId="0AB3D350" w14:textId="0BB2F3D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FBE53DE" w14:textId="6B41CE94"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1.19 (0.87-1.61)</w:t>
            </w:r>
          </w:p>
        </w:tc>
        <w:tc>
          <w:tcPr>
            <w:tcW w:w="1620" w:type="dxa"/>
            <w:vAlign w:val="center"/>
          </w:tcPr>
          <w:p w14:paraId="33A44125" w14:textId="569F028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56A68E8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6B675B" w14:textId="2D31753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11691349" w14:textId="5D6AE6AB"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Ambulatory initiation of treatment</w:t>
            </w:r>
          </w:p>
        </w:tc>
        <w:tc>
          <w:tcPr>
            <w:tcW w:w="2179" w:type="dxa"/>
            <w:vAlign w:val="center"/>
          </w:tcPr>
          <w:p w14:paraId="07158980" w14:textId="69201B9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6048ACE5" w14:textId="0FCF582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5F1DAC46" w14:textId="2075CA6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1066E687" w14:textId="61E1A887"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44378CD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B5ACF3" w14:textId="290B3336"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2AB8C80F" w14:textId="2DB8753C"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0DDFC2DD" w14:textId="187657BD"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5C4362D6" w14:textId="0F10B87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033A1AE" w14:textId="0F80852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77CE664D" w14:textId="50818C5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FB68CD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23BB8D" w14:textId="14F2285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4FDECBB7" w14:textId="29029508"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313A0DDD" w14:textId="631C1E4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1.68 (0.62-4.55)</w:t>
            </w:r>
          </w:p>
        </w:tc>
        <w:tc>
          <w:tcPr>
            <w:tcW w:w="971" w:type="dxa"/>
            <w:vAlign w:val="center"/>
          </w:tcPr>
          <w:p w14:paraId="1B329DB8" w14:textId="48C3A4B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7FD96BCA" w14:textId="1492455D"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2.63 (1.01-6.86)*</w:t>
            </w:r>
          </w:p>
        </w:tc>
        <w:tc>
          <w:tcPr>
            <w:tcW w:w="1620" w:type="dxa"/>
            <w:vAlign w:val="center"/>
          </w:tcPr>
          <w:p w14:paraId="53091D51" w14:textId="4A7BCE8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1ABB9E3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46A4FF" w14:textId="0AB0329F"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lastRenderedPageBreak/>
              <w:t> </w:t>
            </w:r>
          </w:p>
        </w:tc>
        <w:tc>
          <w:tcPr>
            <w:tcW w:w="2097" w:type="dxa"/>
            <w:vAlign w:val="center"/>
          </w:tcPr>
          <w:p w14:paraId="663492A4" w14:textId="2492BC1B"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b/>
                <w:bCs/>
                <w:color w:val="000000"/>
                <w:sz w:val="18"/>
                <w:szCs w:val="18"/>
              </w:rPr>
              <w:t>Different DOT provider in IP and CP</w:t>
            </w:r>
          </w:p>
        </w:tc>
        <w:tc>
          <w:tcPr>
            <w:tcW w:w="2179" w:type="dxa"/>
            <w:vAlign w:val="center"/>
          </w:tcPr>
          <w:p w14:paraId="09EA8CC6" w14:textId="2C471015"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971" w:type="dxa"/>
            <w:vAlign w:val="center"/>
          </w:tcPr>
          <w:p w14:paraId="062750B0" w14:textId="3D40B8EA"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D4F31BA" w14:textId="7702C73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20" w:type="dxa"/>
            <w:vAlign w:val="center"/>
          </w:tcPr>
          <w:p w14:paraId="5233727A" w14:textId="40A0890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C67D85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B19367" w14:textId="69B4BBE9"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79708DB6" w14:textId="5599BD99"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No</w:t>
            </w:r>
          </w:p>
        </w:tc>
        <w:tc>
          <w:tcPr>
            <w:tcW w:w="2179" w:type="dxa"/>
            <w:vAlign w:val="center"/>
          </w:tcPr>
          <w:p w14:paraId="6DF98144" w14:textId="060B7C43"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971" w:type="dxa"/>
            <w:vAlign w:val="center"/>
          </w:tcPr>
          <w:p w14:paraId="17E0FB2D" w14:textId="01AADC7A"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2D10AF5C" w14:textId="12D8E86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Ref</w:t>
            </w:r>
          </w:p>
        </w:tc>
        <w:tc>
          <w:tcPr>
            <w:tcW w:w="1620" w:type="dxa"/>
            <w:vAlign w:val="center"/>
          </w:tcPr>
          <w:p w14:paraId="7424373B" w14:textId="26584DC0"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A4392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E2FF22" w14:textId="24AB8E2D" w:rsidR="008939A1" w:rsidRPr="008939A1" w:rsidRDefault="008939A1" w:rsidP="008939A1">
            <w:pPr>
              <w:rPr>
                <w:rFonts w:ascii="Arial" w:hAnsi="Arial" w:cs="Arial"/>
                <w:color w:val="000000"/>
                <w:sz w:val="18"/>
                <w:szCs w:val="18"/>
              </w:rPr>
            </w:pPr>
            <w:r w:rsidRPr="008939A1">
              <w:rPr>
                <w:rFonts w:ascii="Arial" w:hAnsi="Arial" w:cs="Arial"/>
                <w:color w:val="000000"/>
                <w:sz w:val="18"/>
                <w:szCs w:val="18"/>
              </w:rPr>
              <w:t> </w:t>
            </w:r>
          </w:p>
        </w:tc>
        <w:tc>
          <w:tcPr>
            <w:tcW w:w="2097" w:type="dxa"/>
            <w:vAlign w:val="center"/>
          </w:tcPr>
          <w:p w14:paraId="6D62956A" w14:textId="647A1C8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Yes</w:t>
            </w:r>
          </w:p>
        </w:tc>
        <w:tc>
          <w:tcPr>
            <w:tcW w:w="2179" w:type="dxa"/>
            <w:vAlign w:val="center"/>
          </w:tcPr>
          <w:p w14:paraId="7A0AEA15" w14:textId="3BA457A1"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1.15 (1.11-1.19)*</w:t>
            </w:r>
          </w:p>
        </w:tc>
        <w:tc>
          <w:tcPr>
            <w:tcW w:w="971" w:type="dxa"/>
            <w:vAlign w:val="center"/>
          </w:tcPr>
          <w:p w14:paraId="0FC31B19" w14:textId="2AC2A25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c>
          <w:tcPr>
            <w:tcW w:w="1618" w:type="dxa"/>
            <w:vAlign w:val="center"/>
          </w:tcPr>
          <w:p w14:paraId="4AF33E1C" w14:textId="07DBB2B0"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1.27 (1.18-1.38)*</w:t>
            </w:r>
          </w:p>
        </w:tc>
        <w:tc>
          <w:tcPr>
            <w:tcW w:w="1620" w:type="dxa"/>
            <w:vAlign w:val="center"/>
          </w:tcPr>
          <w:p w14:paraId="70A2A291" w14:textId="1262C8CE" w:rsidR="008939A1" w:rsidRPr="008939A1" w:rsidRDefault="008939A1" w:rsidP="008939A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939A1">
              <w:rPr>
                <w:rFonts w:ascii="Arial" w:hAnsi="Arial" w:cs="Arial"/>
                <w:color w:val="000000"/>
                <w:sz w:val="18"/>
                <w:szCs w:val="18"/>
              </w:rPr>
              <w:t> </w:t>
            </w:r>
          </w:p>
        </w:tc>
      </w:tr>
      <w:tr w:rsidR="008939A1" w:rsidRPr="00201B71" w14:paraId="200EF08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BFBFBF" w:themeFill="background1" w:themeFillShade="BF"/>
            <w:vAlign w:val="center"/>
          </w:tcPr>
          <w:p w14:paraId="7D4BD223" w14:textId="36A62396" w:rsidR="008939A1" w:rsidRPr="008939A1" w:rsidRDefault="009A7FAF" w:rsidP="008939A1">
            <w:pPr>
              <w:rPr>
                <w:rFonts w:ascii="Arial" w:hAnsi="Arial" w:cs="Arial"/>
                <w:color w:val="000000"/>
                <w:sz w:val="18"/>
                <w:szCs w:val="18"/>
              </w:rPr>
            </w:pPr>
            <w:r w:rsidRPr="006B4796">
              <w:rPr>
                <w:rFonts w:ascii="Arial" w:hAnsi="Arial" w:cs="Arial"/>
                <w:b w:val="0"/>
                <w:bCs w:val="0"/>
                <w:color w:val="000000"/>
                <w:sz w:val="18"/>
                <w:szCs w:val="18"/>
              </w:rPr>
              <w:t xml:space="preserve">Studies </w:t>
            </w:r>
            <w:r w:rsidR="008C5F82">
              <w:rPr>
                <w:rFonts w:ascii="Arial" w:hAnsi="Arial" w:cs="Arial"/>
                <w:b w:val="0"/>
                <w:bCs w:val="0"/>
                <w:color w:val="000000"/>
                <w:sz w:val="18"/>
                <w:szCs w:val="18"/>
              </w:rPr>
              <w:t xml:space="preserve">in multiple populations of </w:t>
            </w:r>
            <w:r w:rsidRPr="006B4796">
              <w:rPr>
                <w:rFonts w:ascii="Arial" w:hAnsi="Arial" w:cs="Arial"/>
                <w:b w:val="0"/>
                <w:bCs w:val="0"/>
                <w:color w:val="000000"/>
                <w:sz w:val="18"/>
                <w:szCs w:val="18"/>
              </w:rPr>
              <w:t>TB patients who do not achieve treatment success as a single outcome or part of a composite outcome</w:t>
            </w:r>
          </w:p>
        </w:tc>
        <w:tc>
          <w:tcPr>
            <w:tcW w:w="2097" w:type="dxa"/>
            <w:shd w:val="clear" w:color="auto" w:fill="BFBFBF" w:themeFill="background1" w:themeFillShade="BF"/>
            <w:vAlign w:val="center"/>
          </w:tcPr>
          <w:p w14:paraId="60C98A57" w14:textId="4108849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179" w:type="dxa"/>
            <w:shd w:val="clear" w:color="auto" w:fill="BFBFBF" w:themeFill="background1" w:themeFillShade="BF"/>
            <w:vAlign w:val="center"/>
          </w:tcPr>
          <w:p w14:paraId="2ECD0EBD" w14:textId="128986E4"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71" w:type="dxa"/>
            <w:shd w:val="clear" w:color="auto" w:fill="BFBFBF" w:themeFill="background1" w:themeFillShade="BF"/>
            <w:vAlign w:val="center"/>
          </w:tcPr>
          <w:p w14:paraId="0BBB280E" w14:textId="4A3C9E16"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18" w:type="dxa"/>
            <w:shd w:val="clear" w:color="auto" w:fill="BFBFBF" w:themeFill="background1" w:themeFillShade="BF"/>
            <w:vAlign w:val="center"/>
          </w:tcPr>
          <w:p w14:paraId="25FC47D3" w14:textId="358BAB6F"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620" w:type="dxa"/>
            <w:shd w:val="clear" w:color="auto" w:fill="BFBFBF" w:themeFill="background1" w:themeFillShade="BF"/>
            <w:vAlign w:val="center"/>
          </w:tcPr>
          <w:p w14:paraId="5A5C3FF8" w14:textId="292618A1" w:rsidR="008939A1" w:rsidRPr="008939A1" w:rsidRDefault="008939A1" w:rsidP="008939A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8C5F82" w:rsidRPr="00201B71" w14:paraId="61642D8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2E1FF0" w14:textId="666581A3"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Babiarz, 2014</w:t>
            </w:r>
            <w:r w:rsidRPr="008C5F82">
              <w:rPr>
                <w:rFonts w:ascii="Arial" w:hAnsi="Arial" w:cs="Arial"/>
                <w:color w:val="000000"/>
                <w:sz w:val="18"/>
                <w:szCs w:val="18"/>
              </w:rPr>
              <w:t xml:space="preserve"> (Bihar)</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Loss to follow-up as a single outcome (i.e., treatment discontinuation &lt;25 weeks after initiation)</w:t>
            </w:r>
          </w:p>
        </w:tc>
        <w:tc>
          <w:tcPr>
            <w:tcW w:w="2097" w:type="dxa"/>
            <w:vAlign w:val="center"/>
          </w:tcPr>
          <w:p w14:paraId="1C8C4389" w14:textId="5F2B27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C07904C" w14:textId="1585F9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9378FEB" w14:textId="4FC4BD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399222E" w14:textId="49A667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64C1298F" w14:textId="0FF006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2F919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33D1C3" w14:textId="064512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02FC61" w14:textId="22D8F3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03990D94" w14:textId="780D79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AA8F74" w14:textId="37FA29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74E20D2" w14:textId="130932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4DDD4B" w14:textId="62E726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599A5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F2082E" w14:textId="58C451F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30A5F4" w14:textId="7E88EE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615B41ED" w14:textId="664312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4FD1B76" w14:textId="363803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1322BA" w14:textId="1DE378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22847DB" w14:textId="3A8C73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7B19C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83BAA7" w14:textId="3937E3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9C5C7A" w14:textId="302ACAF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7F949CEB" w14:textId="74B97F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1.29 (0.85-1.95)</w:t>
            </w:r>
          </w:p>
        </w:tc>
        <w:tc>
          <w:tcPr>
            <w:tcW w:w="971" w:type="dxa"/>
            <w:vAlign w:val="center"/>
          </w:tcPr>
          <w:p w14:paraId="0354D318" w14:textId="0B56C7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32EC99" w14:textId="1B3641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1.32 (0.82-2.14)</w:t>
            </w:r>
          </w:p>
        </w:tc>
        <w:tc>
          <w:tcPr>
            <w:tcW w:w="1620" w:type="dxa"/>
            <w:vAlign w:val="center"/>
          </w:tcPr>
          <w:p w14:paraId="04ABA239" w14:textId="0B7D05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48D9A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97F207" w14:textId="56574B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2CEC7B" w14:textId="6E03C0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r w:rsidRPr="008C5F82">
              <w:rPr>
                <w:rFonts w:ascii="Arial" w:hAnsi="Arial" w:cs="Arial"/>
                <w:b/>
                <w:bCs/>
                <w:color w:val="000000"/>
                <w:sz w:val="18"/>
                <w:szCs w:val="18"/>
                <w:vertAlign w:val="superscript"/>
              </w:rPr>
              <w:t>c</w:t>
            </w:r>
          </w:p>
        </w:tc>
        <w:tc>
          <w:tcPr>
            <w:tcW w:w="2179" w:type="dxa"/>
            <w:vAlign w:val="center"/>
          </w:tcPr>
          <w:p w14:paraId="4E7900C7" w14:textId="210678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1FA0D2" w14:textId="10428A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F69598D" w14:textId="63D875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79D5814" w14:textId="0215DE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EBAA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D27BBC" w14:textId="1C0009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E1D19C" w14:textId="488A6E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year increase in age</w:t>
            </w:r>
          </w:p>
        </w:tc>
        <w:tc>
          <w:tcPr>
            <w:tcW w:w="2179" w:type="dxa"/>
            <w:vAlign w:val="center"/>
          </w:tcPr>
          <w:p w14:paraId="3233203E" w14:textId="01B61A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 (0.91-1.00)</w:t>
            </w:r>
          </w:p>
        </w:tc>
        <w:tc>
          <w:tcPr>
            <w:tcW w:w="971" w:type="dxa"/>
            <w:vAlign w:val="center"/>
          </w:tcPr>
          <w:p w14:paraId="6E68CACE" w14:textId="4231BE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392A56" w14:textId="09742D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 (0.91-1.01)</w:t>
            </w:r>
          </w:p>
        </w:tc>
        <w:tc>
          <w:tcPr>
            <w:tcW w:w="1620" w:type="dxa"/>
            <w:vAlign w:val="center"/>
          </w:tcPr>
          <w:p w14:paraId="3D19F57E" w14:textId="48F069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C452C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06635C" w14:textId="4A061BD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1E850E" w14:textId="67674D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Religion</w:t>
            </w:r>
          </w:p>
        </w:tc>
        <w:tc>
          <w:tcPr>
            <w:tcW w:w="2179" w:type="dxa"/>
            <w:vAlign w:val="center"/>
          </w:tcPr>
          <w:p w14:paraId="0CE3529D" w14:textId="01187A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7E51380" w14:textId="230F9A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29CD65" w14:textId="28A0F6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B988DD" w14:textId="42173A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FD5ED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A8D450" w14:textId="10381F8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DE60576" w14:textId="541E7E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Non-Hindu</w:t>
            </w:r>
          </w:p>
        </w:tc>
        <w:tc>
          <w:tcPr>
            <w:tcW w:w="2179" w:type="dxa"/>
            <w:vAlign w:val="center"/>
          </w:tcPr>
          <w:p w14:paraId="6C6C5835" w14:textId="30D568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380C904" w14:textId="0627F1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AC5753" w14:textId="456EFA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49EDFD2" w14:textId="4D8233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73281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2D53DA" w14:textId="16EC509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F68693" w14:textId="02DD4B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Hindu</w:t>
            </w:r>
          </w:p>
        </w:tc>
        <w:tc>
          <w:tcPr>
            <w:tcW w:w="2179" w:type="dxa"/>
            <w:vAlign w:val="center"/>
          </w:tcPr>
          <w:p w14:paraId="3995679B" w14:textId="7EB6F2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0.83 (0.51-1.35)</w:t>
            </w:r>
          </w:p>
        </w:tc>
        <w:tc>
          <w:tcPr>
            <w:tcW w:w="971" w:type="dxa"/>
            <w:vAlign w:val="center"/>
          </w:tcPr>
          <w:p w14:paraId="33B4739C" w14:textId="4B8DA0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C3FA65" w14:textId="135913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0.81 (0.47-1.40)</w:t>
            </w:r>
          </w:p>
        </w:tc>
        <w:tc>
          <w:tcPr>
            <w:tcW w:w="1620" w:type="dxa"/>
            <w:vAlign w:val="center"/>
          </w:tcPr>
          <w:p w14:paraId="7569BC8B" w14:textId="5B3E2C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34AAB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D6D80D" w14:textId="7B4A81D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2B1369" w14:textId="746380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Caste/tribe</w:t>
            </w:r>
          </w:p>
        </w:tc>
        <w:tc>
          <w:tcPr>
            <w:tcW w:w="2179" w:type="dxa"/>
            <w:vAlign w:val="center"/>
          </w:tcPr>
          <w:p w14:paraId="08946ED4" w14:textId="2842AA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16C6520" w14:textId="208DB63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70599C" w14:textId="7794BB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2A9F78" w14:textId="1FDB44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C1807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860C71" w14:textId="39EEB45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981C59" w14:textId="158891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w:t>
            </w:r>
          </w:p>
        </w:tc>
        <w:tc>
          <w:tcPr>
            <w:tcW w:w="2179" w:type="dxa"/>
            <w:vAlign w:val="center"/>
          </w:tcPr>
          <w:p w14:paraId="5F845F3E" w14:textId="333ACC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446B05A" w14:textId="71C343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E85CF0" w14:textId="6AF513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B4240ED" w14:textId="570956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7EBB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6B24AF" w14:textId="1C5457E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6B2F48" w14:textId="6ABE34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Scheduled caste/tribe/OBC</w:t>
            </w:r>
          </w:p>
        </w:tc>
        <w:tc>
          <w:tcPr>
            <w:tcW w:w="2179" w:type="dxa"/>
            <w:vAlign w:val="center"/>
          </w:tcPr>
          <w:p w14:paraId="3D01B19A" w14:textId="1DF6D9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0.87 (0.53-1.44)</w:t>
            </w:r>
          </w:p>
        </w:tc>
        <w:tc>
          <w:tcPr>
            <w:tcW w:w="971" w:type="dxa"/>
            <w:vAlign w:val="center"/>
          </w:tcPr>
          <w:p w14:paraId="05072FA0" w14:textId="220DDC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BAB5F5" w14:textId="08C449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0.84 (0.47-1.50)</w:t>
            </w:r>
          </w:p>
        </w:tc>
        <w:tc>
          <w:tcPr>
            <w:tcW w:w="1620" w:type="dxa"/>
            <w:vAlign w:val="center"/>
          </w:tcPr>
          <w:p w14:paraId="38E377FB" w14:textId="6D539B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DC645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E4D1D0" w14:textId="3B89F7A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520C07" w14:textId="36ED92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Number of children in household</w:t>
            </w:r>
            <w:r w:rsidRPr="008C5F82">
              <w:rPr>
                <w:rFonts w:ascii="Arial" w:hAnsi="Arial" w:cs="Arial"/>
                <w:b/>
                <w:bCs/>
                <w:color w:val="000000"/>
                <w:sz w:val="18"/>
                <w:szCs w:val="18"/>
                <w:vertAlign w:val="superscript"/>
              </w:rPr>
              <w:t>c</w:t>
            </w:r>
          </w:p>
        </w:tc>
        <w:tc>
          <w:tcPr>
            <w:tcW w:w="2179" w:type="dxa"/>
            <w:vAlign w:val="center"/>
          </w:tcPr>
          <w:p w14:paraId="1CA43EDD" w14:textId="5327E4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40C615A" w14:textId="3C7CAA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FF94F5" w14:textId="159748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025DFB" w14:textId="67D726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75FA9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031921" w14:textId="43EE4A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E7DC8E" w14:textId="27B8B6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increase in number of children</w:t>
            </w:r>
          </w:p>
        </w:tc>
        <w:tc>
          <w:tcPr>
            <w:tcW w:w="2179" w:type="dxa"/>
            <w:vAlign w:val="center"/>
          </w:tcPr>
          <w:p w14:paraId="7F051E0E" w14:textId="743A40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0.95 (0.82-1.09)</w:t>
            </w:r>
          </w:p>
        </w:tc>
        <w:tc>
          <w:tcPr>
            <w:tcW w:w="971" w:type="dxa"/>
            <w:vAlign w:val="center"/>
          </w:tcPr>
          <w:p w14:paraId="025F0390" w14:textId="79CFC3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186430" w14:textId="328254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1.02 (0.86-1.21)</w:t>
            </w:r>
          </w:p>
        </w:tc>
        <w:tc>
          <w:tcPr>
            <w:tcW w:w="1620" w:type="dxa"/>
            <w:vAlign w:val="center"/>
          </w:tcPr>
          <w:p w14:paraId="4CC833BF" w14:textId="4CE057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64BF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1BEC71" w14:textId="5586304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4A869C" w14:textId="17F826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0C1B0D87" w14:textId="25E555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4E2BB74" w14:textId="6A163E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3E0897" w14:textId="72701E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BDC4C38" w14:textId="524004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EFBB0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055D6E" w14:textId="7CEBCF8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DE3C3F" w14:textId="7D85C1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5BA1D52" w14:textId="0F6288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003A3DD" w14:textId="521FFF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B21D4A" w14:textId="30A22C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A1A8F13" w14:textId="588D6C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223E2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E696F7" w14:textId="44907C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3A6E00" w14:textId="76013F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239AE1E6" w14:textId="28F4BB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1.01 (0.96-1.06)</w:t>
            </w:r>
          </w:p>
        </w:tc>
        <w:tc>
          <w:tcPr>
            <w:tcW w:w="971" w:type="dxa"/>
            <w:vAlign w:val="center"/>
          </w:tcPr>
          <w:p w14:paraId="07D8FD9D" w14:textId="4FD917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A862755" w14:textId="5660FB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(0.93-1.06)</w:t>
            </w:r>
          </w:p>
        </w:tc>
        <w:tc>
          <w:tcPr>
            <w:tcW w:w="1620" w:type="dxa"/>
            <w:vAlign w:val="center"/>
          </w:tcPr>
          <w:p w14:paraId="779FC3AA" w14:textId="619301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5E30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B73F81" w14:textId="5F9DB67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0BE978" w14:textId="406D7D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Poor</w:t>
            </w:r>
          </w:p>
        </w:tc>
        <w:tc>
          <w:tcPr>
            <w:tcW w:w="2179" w:type="dxa"/>
            <w:vAlign w:val="center"/>
          </w:tcPr>
          <w:p w14:paraId="10085D84" w14:textId="438585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BF837EB" w14:textId="746A0D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85F73A" w14:textId="239376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A6A697F" w14:textId="6B4292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61CF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65AFA0" w14:textId="7404097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0F453E" w14:textId="59EC0C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FE05D9A" w14:textId="4F96FE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D739D01" w14:textId="6EBDB5E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75B3B2E" w14:textId="7EF7BA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1FA2B73" w14:textId="00C355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F88FF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62D4A5" w14:textId="60BD7B0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8481AC" w14:textId="60263C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C6FAB7B" w14:textId="35DC6D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1.09 (0.68-1.74)</w:t>
            </w:r>
          </w:p>
        </w:tc>
        <w:tc>
          <w:tcPr>
            <w:tcW w:w="971" w:type="dxa"/>
            <w:vAlign w:val="center"/>
          </w:tcPr>
          <w:p w14:paraId="23125B3D" w14:textId="647453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42E690" w14:textId="5DBE12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 (0.56-1.66)</w:t>
            </w:r>
          </w:p>
        </w:tc>
        <w:tc>
          <w:tcPr>
            <w:tcW w:w="1620" w:type="dxa"/>
            <w:vAlign w:val="center"/>
          </w:tcPr>
          <w:p w14:paraId="2B93ED05" w14:textId="5FE97C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1EEDC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B7C495" w14:textId="1B63730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FD5767" w14:textId="514053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Middle income</w:t>
            </w:r>
          </w:p>
        </w:tc>
        <w:tc>
          <w:tcPr>
            <w:tcW w:w="2179" w:type="dxa"/>
            <w:vAlign w:val="center"/>
          </w:tcPr>
          <w:p w14:paraId="440EEB00" w14:textId="2BC375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5A3E03" w14:textId="049204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09B8DB" w14:textId="70C1FA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057324" w14:textId="5CAF61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17AD7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9543B0" w14:textId="4F39C5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528097" w14:textId="7658BC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E1C0FE7" w14:textId="454CC6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59ACBBD" w14:textId="2D780A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86DBB1" w14:textId="714138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6A6DA75" w14:textId="6E1C7F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5761A1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65BA50" w14:textId="5651A6F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A98F56" w14:textId="157ED2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9ECD53F" w14:textId="3D606B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0.70 (0.36-1.36)</w:t>
            </w:r>
          </w:p>
        </w:tc>
        <w:tc>
          <w:tcPr>
            <w:tcW w:w="971" w:type="dxa"/>
            <w:vAlign w:val="center"/>
          </w:tcPr>
          <w:p w14:paraId="1DBDA73C" w14:textId="370326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C55801" w14:textId="0EE4F4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0.86 (0.48-1.54)</w:t>
            </w:r>
          </w:p>
        </w:tc>
        <w:tc>
          <w:tcPr>
            <w:tcW w:w="1620" w:type="dxa"/>
            <w:vAlign w:val="center"/>
          </w:tcPr>
          <w:p w14:paraId="20CDE27A" w14:textId="00872C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191A7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D2DD68" w14:textId="5CC406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A84D9D1" w14:textId="673332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Household size</w:t>
            </w:r>
            <w:r w:rsidRPr="008C5F82">
              <w:rPr>
                <w:rFonts w:ascii="Arial" w:hAnsi="Arial" w:cs="Arial"/>
                <w:b/>
                <w:bCs/>
                <w:color w:val="000000"/>
                <w:sz w:val="18"/>
                <w:szCs w:val="18"/>
                <w:vertAlign w:val="superscript"/>
              </w:rPr>
              <w:t>c</w:t>
            </w:r>
          </w:p>
        </w:tc>
        <w:tc>
          <w:tcPr>
            <w:tcW w:w="2179" w:type="dxa"/>
            <w:vAlign w:val="center"/>
          </w:tcPr>
          <w:p w14:paraId="45A4E44B" w14:textId="321261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1D6E204" w14:textId="0627BF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A9AC51" w14:textId="3DEFAF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7445261" w14:textId="2F2AA3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6BA87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1A4A02" w14:textId="11CD2F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6C9620B1" w14:textId="07B70C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person increase in household</w:t>
            </w:r>
          </w:p>
        </w:tc>
        <w:tc>
          <w:tcPr>
            <w:tcW w:w="2179" w:type="dxa"/>
            <w:vAlign w:val="center"/>
          </w:tcPr>
          <w:p w14:paraId="56710AB4" w14:textId="146658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 (0.88-1.06)</w:t>
            </w:r>
          </w:p>
        </w:tc>
        <w:tc>
          <w:tcPr>
            <w:tcW w:w="971" w:type="dxa"/>
            <w:vAlign w:val="center"/>
          </w:tcPr>
          <w:p w14:paraId="49B48484" w14:textId="35657D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D4C8FB9" w14:textId="11820E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 (0.86-1.07)</w:t>
            </w:r>
          </w:p>
        </w:tc>
        <w:tc>
          <w:tcPr>
            <w:tcW w:w="1620" w:type="dxa"/>
            <w:vAlign w:val="center"/>
          </w:tcPr>
          <w:p w14:paraId="6D3288E4" w14:textId="457C15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B896F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DE6023" w14:textId="443F28A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1B2189" w14:textId="46082F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Prior TB treatment  episode</w:t>
            </w:r>
          </w:p>
        </w:tc>
        <w:tc>
          <w:tcPr>
            <w:tcW w:w="2179" w:type="dxa"/>
            <w:vAlign w:val="center"/>
          </w:tcPr>
          <w:p w14:paraId="7DE28AAA" w14:textId="431C5D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EE8C5F" w14:textId="322970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8C1904" w14:textId="7AC2E1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1A875B5" w14:textId="2149E8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4885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855A06" w14:textId="2B7C1DB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0DB8A85" w14:textId="538D77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15DF132" w14:textId="7529CC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BFB060B" w14:textId="5F92A7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23D001" w14:textId="181E0F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0EF8185" w14:textId="54328F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BAA7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461722" w14:textId="32B0531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F244F3" w14:textId="316F81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44BF0B2" w14:textId="1DCF97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6.15 (2.60-14.53)*</w:t>
            </w:r>
          </w:p>
        </w:tc>
        <w:tc>
          <w:tcPr>
            <w:tcW w:w="971" w:type="dxa"/>
            <w:vAlign w:val="center"/>
          </w:tcPr>
          <w:p w14:paraId="505DD55F" w14:textId="3FF9C3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CF8F41" w14:textId="6BCECE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4.77 (1.98-11.53)*</w:t>
            </w:r>
          </w:p>
        </w:tc>
        <w:tc>
          <w:tcPr>
            <w:tcW w:w="1620" w:type="dxa"/>
            <w:vAlign w:val="center"/>
          </w:tcPr>
          <w:p w14:paraId="47B7801D" w14:textId="77C402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8AD7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BED10A" w14:textId="3596FA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6653E2" w14:textId="7C21B6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Prior TB and completed prior treatment</w:t>
            </w:r>
          </w:p>
        </w:tc>
        <w:tc>
          <w:tcPr>
            <w:tcW w:w="2179" w:type="dxa"/>
            <w:vAlign w:val="center"/>
          </w:tcPr>
          <w:p w14:paraId="5BACEA7A" w14:textId="345EDB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AC414F" w14:textId="360CB2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523842" w14:textId="202903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7451D89" w14:textId="608318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22DB8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7195B5" w14:textId="20576D5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893590" w14:textId="550A3BB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0D8DC68" w14:textId="04A162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A8C6ECD" w14:textId="3E590A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839368" w14:textId="79020A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ABAA398" w14:textId="5E5EE6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C99A1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4BC32C" w14:textId="79CF13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8B4AA0" w14:textId="182A29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8BA9539" w14:textId="24925D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0.23 (0.09-0.60)*</w:t>
            </w:r>
          </w:p>
        </w:tc>
        <w:tc>
          <w:tcPr>
            <w:tcW w:w="971" w:type="dxa"/>
            <w:vAlign w:val="center"/>
          </w:tcPr>
          <w:p w14:paraId="18FB6EEC" w14:textId="1E0FB6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DB0498" w14:textId="5BE258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0.22 (0.88-0.59)</w:t>
            </w:r>
          </w:p>
        </w:tc>
        <w:tc>
          <w:tcPr>
            <w:tcW w:w="1620" w:type="dxa"/>
            <w:vAlign w:val="center"/>
          </w:tcPr>
          <w:p w14:paraId="6D4BD8D0" w14:textId="157309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DB3B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29A418" w14:textId="794422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8925F5" w14:textId="45F036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Total weeks from symptom onset to treatment initiation</w:t>
            </w:r>
            <w:r w:rsidRPr="008C5F82">
              <w:rPr>
                <w:rFonts w:ascii="Arial" w:hAnsi="Arial" w:cs="Arial"/>
                <w:b/>
                <w:bCs/>
                <w:color w:val="000000"/>
                <w:sz w:val="18"/>
                <w:szCs w:val="18"/>
                <w:vertAlign w:val="superscript"/>
              </w:rPr>
              <w:t>c</w:t>
            </w:r>
          </w:p>
        </w:tc>
        <w:tc>
          <w:tcPr>
            <w:tcW w:w="2179" w:type="dxa"/>
            <w:vAlign w:val="center"/>
          </w:tcPr>
          <w:p w14:paraId="0E81D796" w14:textId="2B6C79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6385615" w14:textId="7B7C55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4B2D22" w14:textId="6BE7BF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0F5276" w14:textId="34B8C1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5678A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96E2BD" w14:textId="2EEEBB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855F3A" w14:textId="179047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week increase in symptoms</w:t>
            </w:r>
          </w:p>
        </w:tc>
        <w:tc>
          <w:tcPr>
            <w:tcW w:w="2179" w:type="dxa"/>
            <w:vAlign w:val="center"/>
          </w:tcPr>
          <w:p w14:paraId="4EA3037E" w14:textId="1503A2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1.00 (0.95-1.05)</w:t>
            </w:r>
          </w:p>
        </w:tc>
        <w:tc>
          <w:tcPr>
            <w:tcW w:w="971" w:type="dxa"/>
            <w:vAlign w:val="center"/>
          </w:tcPr>
          <w:p w14:paraId="5EC9E74B" w14:textId="478D73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BAFF04" w14:textId="1896B6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1.02 (0.97-1.07)</w:t>
            </w:r>
          </w:p>
        </w:tc>
        <w:tc>
          <w:tcPr>
            <w:tcW w:w="1620" w:type="dxa"/>
            <w:vAlign w:val="center"/>
          </w:tcPr>
          <w:p w14:paraId="5AD5FCF7" w14:textId="68F084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CC195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5EB4B8" w14:textId="6E26AF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47D6D3" w14:textId="5D3487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Number of symptoms at treatment initiation</w:t>
            </w:r>
          </w:p>
        </w:tc>
        <w:tc>
          <w:tcPr>
            <w:tcW w:w="2179" w:type="dxa"/>
            <w:vAlign w:val="center"/>
          </w:tcPr>
          <w:p w14:paraId="610950A4" w14:textId="433EFC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D678450" w14:textId="626BE9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74BB7A5" w14:textId="60ED38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ED112D4" w14:textId="079A56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848C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F52601" w14:textId="46FB598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BFB088" w14:textId="33A74C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&gt;=5</w:t>
            </w:r>
          </w:p>
        </w:tc>
        <w:tc>
          <w:tcPr>
            <w:tcW w:w="2179" w:type="dxa"/>
            <w:vAlign w:val="center"/>
          </w:tcPr>
          <w:p w14:paraId="68E425C6" w14:textId="34416C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38A0B01" w14:textId="4CF743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D4D252" w14:textId="44F573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C956D07" w14:textId="17609D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96604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032E29" w14:textId="708C1CA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00EA61F" w14:textId="4A3413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 or fewer</w:t>
            </w:r>
          </w:p>
        </w:tc>
        <w:tc>
          <w:tcPr>
            <w:tcW w:w="2179" w:type="dxa"/>
            <w:vAlign w:val="center"/>
          </w:tcPr>
          <w:p w14:paraId="2D07DB30" w14:textId="4ADBFC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1.18 (0.75-1.85)</w:t>
            </w:r>
          </w:p>
        </w:tc>
        <w:tc>
          <w:tcPr>
            <w:tcW w:w="971" w:type="dxa"/>
            <w:vAlign w:val="center"/>
          </w:tcPr>
          <w:p w14:paraId="217097CE" w14:textId="7480D0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77C8BBB" w14:textId="0CD62D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1.62 (0.96-2.73)</w:t>
            </w:r>
          </w:p>
        </w:tc>
        <w:tc>
          <w:tcPr>
            <w:tcW w:w="1620" w:type="dxa"/>
            <w:vAlign w:val="center"/>
          </w:tcPr>
          <w:p w14:paraId="0009733B" w14:textId="777777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8C5F82" w:rsidRPr="00201B71" w14:paraId="5A3418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F9107C" w14:textId="0F8910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FA5A7B" w14:textId="18402F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 to 4</w:t>
            </w:r>
          </w:p>
        </w:tc>
        <w:tc>
          <w:tcPr>
            <w:tcW w:w="2179" w:type="dxa"/>
            <w:vAlign w:val="center"/>
          </w:tcPr>
          <w:p w14:paraId="4C6DE4A5" w14:textId="716C19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1.38 (0.74-2.56)</w:t>
            </w:r>
          </w:p>
        </w:tc>
        <w:tc>
          <w:tcPr>
            <w:tcW w:w="971" w:type="dxa"/>
            <w:vAlign w:val="center"/>
          </w:tcPr>
          <w:p w14:paraId="2EE95E1E" w14:textId="5B0F74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CC6603" w14:textId="7AE6A4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1.54 (0.83-2.86)</w:t>
            </w:r>
          </w:p>
        </w:tc>
        <w:tc>
          <w:tcPr>
            <w:tcW w:w="1620" w:type="dxa"/>
            <w:vAlign w:val="center"/>
          </w:tcPr>
          <w:p w14:paraId="41725503" w14:textId="7D50EB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C1DA1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96FA62" w14:textId="2454BBD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10323C" w14:textId="61B5FF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Spent money on travel costs to reach care</w:t>
            </w:r>
          </w:p>
        </w:tc>
        <w:tc>
          <w:tcPr>
            <w:tcW w:w="2179" w:type="dxa"/>
            <w:vAlign w:val="center"/>
          </w:tcPr>
          <w:p w14:paraId="2A63D6DA" w14:textId="1E22D1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33645BB" w14:textId="38C95C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41DFD49" w14:textId="1FE018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8AB800" w14:textId="731627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7D1BA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D7F155" w14:textId="3404962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52090B" w14:textId="2F00AD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131C98F" w14:textId="481D6E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E0E2F44" w14:textId="2C34A6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1382602" w14:textId="7ADADB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217008E" w14:textId="3928D5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99DB7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9ACE3A" w14:textId="6E9D295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E66ADF" w14:textId="1E482C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89EEB1D" w14:textId="51D383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2.70 (1.07-6.82)*</w:t>
            </w:r>
          </w:p>
        </w:tc>
        <w:tc>
          <w:tcPr>
            <w:tcW w:w="971" w:type="dxa"/>
            <w:vAlign w:val="center"/>
          </w:tcPr>
          <w:p w14:paraId="33AEAC59" w14:textId="3A5964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16B2FD" w14:textId="127507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2.55 (1.03-6.33)*</w:t>
            </w:r>
          </w:p>
        </w:tc>
        <w:tc>
          <w:tcPr>
            <w:tcW w:w="1620" w:type="dxa"/>
            <w:vAlign w:val="center"/>
          </w:tcPr>
          <w:p w14:paraId="34DD79E3" w14:textId="2EAD32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470356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857AE9" w14:textId="456FC9C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C92132" w14:textId="6C9BCE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Number of providers visited</w:t>
            </w:r>
            <w:r w:rsidRPr="008C5F82">
              <w:rPr>
                <w:rFonts w:ascii="Arial" w:hAnsi="Arial" w:cs="Arial"/>
                <w:b/>
                <w:bCs/>
                <w:color w:val="000000"/>
                <w:sz w:val="18"/>
                <w:szCs w:val="18"/>
                <w:vertAlign w:val="superscript"/>
              </w:rPr>
              <w:t>d</w:t>
            </w:r>
          </w:p>
        </w:tc>
        <w:tc>
          <w:tcPr>
            <w:tcW w:w="2179" w:type="dxa"/>
            <w:vAlign w:val="center"/>
          </w:tcPr>
          <w:p w14:paraId="2A0B723A" w14:textId="30585D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429E69A" w14:textId="491022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6805905" w14:textId="0B19AC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4E3DBB3" w14:textId="72FE7D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47A8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BE5071" w14:textId="2825AD5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20E194" w14:textId="487739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increase in number of providers visited</w:t>
            </w:r>
          </w:p>
        </w:tc>
        <w:tc>
          <w:tcPr>
            <w:tcW w:w="2179" w:type="dxa"/>
            <w:vAlign w:val="center"/>
          </w:tcPr>
          <w:p w14:paraId="4F7AE593" w14:textId="20E495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4.68 (2.64-8.27)*</w:t>
            </w:r>
          </w:p>
        </w:tc>
        <w:tc>
          <w:tcPr>
            <w:tcW w:w="971" w:type="dxa"/>
            <w:vAlign w:val="center"/>
          </w:tcPr>
          <w:p w14:paraId="38C60727" w14:textId="7C3AA3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0D3956" w14:textId="709F57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3.67 (1.94-6.95)*</w:t>
            </w:r>
          </w:p>
        </w:tc>
        <w:tc>
          <w:tcPr>
            <w:tcW w:w="1620" w:type="dxa"/>
            <w:vAlign w:val="center"/>
          </w:tcPr>
          <w:p w14:paraId="365D6DBC" w14:textId="2BE874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522B5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23A2B5" w14:textId="0FD44A2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25B240" w14:textId="5E2DE1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Spending on treatment or medication fees</w:t>
            </w:r>
          </w:p>
        </w:tc>
        <w:tc>
          <w:tcPr>
            <w:tcW w:w="2179" w:type="dxa"/>
            <w:vAlign w:val="center"/>
          </w:tcPr>
          <w:p w14:paraId="60341970" w14:textId="21277D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9C0D5DF" w14:textId="02F5B1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5D9B357" w14:textId="26AFB0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BC1D698" w14:textId="3D1A4F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479C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562D5B" w14:textId="3572FE6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16DA18" w14:textId="179673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9B9A2FD" w14:textId="01EC57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1AE7657" w14:textId="62EE31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FEA473" w14:textId="66ED8E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FF79622" w14:textId="4270AE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5F7C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534CBA" w14:textId="77DA637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B36346" w14:textId="102669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8F436E5" w14:textId="2CB99A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6.83 (2.18-21.41)*</w:t>
            </w:r>
          </w:p>
        </w:tc>
        <w:tc>
          <w:tcPr>
            <w:tcW w:w="971" w:type="dxa"/>
            <w:vAlign w:val="center"/>
          </w:tcPr>
          <w:p w14:paraId="3BEAA717" w14:textId="675814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18E42A" w14:textId="3922F7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4.6 (1.38-15.40)*</w:t>
            </w:r>
          </w:p>
        </w:tc>
        <w:tc>
          <w:tcPr>
            <w:tcW w:w="1620" w:type="dxa"/>
            <w:vAlign w:val="center"/>
          </w:tcPr>
          <w:p w14:paraId="39F5EBAF" w14:textId="0D6F94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3A5D7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478C13" w14:textId="0C910DCD"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Bagchi, 2010</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sputum smear positive pulmonary TB patients, excluding new patients in the first two months of therapy</w:t>
            </w:r>
            <w:r w:rsidRPr="008C5F82">
              <w:rPr>
                <w:rFonts w:ascii="Arial" w:hAnsi="Arial" w:cs="Arial"/>
                <w:i/>
                <w:iCs/>
                <w:color w:val="000000"/>
                <w:sz w:val="18"/>
                <w:szCs w:val="18"/>
              </w:rPr>
              <w:br/>
              <w:t>Outcome: Medication non-adherence as a single outcome (i.e., at least one week's worth of missed TB medication doses in any treatment month)</w:t>
            </w:r>
          </w:p>
        </w:tc>
        <w:tc>
          <w:tcPr>
            <w:tcW w:w="2097" w:type="dxa"/>
            <w:vAlign w:val="center"/>
          </w:tcPr>
          <w:p w14:paraId="4FD58CCB" w14:textId="33CB23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E87240F" w14:textId="132FF1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317F24E6" w14:textId="315596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B75009" w14:textId="3B6BB9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14866A39" w14:textId="2EC04E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99425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45B4A9" w14:textId="2288383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305EE1" w14:textId="5EE051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7FB4D35F" w14:textId="5EB56A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71DEA75" w14:textId="70BD5D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B86997" w14:textId="2BC745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0AB78C97" w14:textId="16B496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89D7C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91DF84" w14:textId="28FE82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38865F" w14:textId="46D670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2687C5ED" w14:textId="2BA282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1C0DFA7" w14:textId="146998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50D93E" w14:textId="31FEB7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AAF59D" w14:textId="13CFD7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69DCC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CE515B" w14:textId="27928E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141848" w14:textId="3C67E4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7F43E53" w14:textId="78C04A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 (1.0-3.6)*</w:t>
            </w:r>
          </w:p>
        </w:tc>
        <w:tc>
          <w:tcPr>
            <w:tcW w:w="971" w:type="dxa"/>
            <w:vAlign w:val="center"/>
          </w:tcPr>
          <w:p w14:paraId="6007CA85" w14:textId="03EDA7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25F13E63" w14:textId="4F2CDA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F32F49" w14:textId="06BDEA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71529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46E522" w14:textId="3ED4200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D0F6FC" w14:textId="6ADDF2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Household members</w:t>
            </w:r>
          </w:p>
        </w:tc>
        <w:tc>
          <w:tcPr>
            <w:tcW w:w="2179" w:type="dxa"/>
            <w:vAlign w:val="center"/>
          </w:tcPr>
          <w:p w14:paraId="439FECC6" w14:textId="5FBE53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94B4FDA" w14:textId="23A4C5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435BEE" w14:textId="033841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782A64FE" w14:textId="2029E2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A6C0B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796CE7" w14:textId="01DA596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053A6CC" w14:textId="30A355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w:t>
            </w:r>
          </w:p>
        </w:tc>
        <w:tc>
          <w:tcPr>
            <w:tcW w:w="2179" w:type="dxa"/>
            <w:vAlign w:val="center"/>
          </w:tcPr>
          <w:p w14:paraId="2432A186" w14:textId="0526F2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56B5B1C" w14:textId="42277C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9329B2" w14:textId="7FE7D2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B37A6A" w14:textId="7B9161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46B1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0D8266" w14:textId="135421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507578" w14:textId="1D8EDE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&gt;3</w:t>
            </w:r>
          </w:p>
        </w:tc>
        <w:tc>
          <w:tcPr>
            <w:tcW w:w="2179" w:type="dxa"/>
            <w:vAlign w:val="center"/>
          </w:tcPr>
          <w:p w14:paraId="14B76486" w14:textId="0CF0C4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 (0.3-1.3)</w:t>
            </w:r>
          </w:p>
        </w:tc>
        <w:tc>
          <w:tcPr>
            <w:tcW w:w="971" w:type="dxa"/>
            <w:vAlign w:val="center"/>
          </w:tcPr>
          <w:p w14:paraId="5A9819AE" w14:textId="0BB88D2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181E2079" w14:textId="420C13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D089E3" w14:textId="644558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E256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1BA02D" w14:textId="5355D6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DCC61F" w14:textId="1F23FF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Any history of smoking</w:t>
            </w:r>
          </w:p>
        </w:tc>
        <w:tc>
          <w:tcPr>
            <w:tcW w:w="2179" w:type="dxa"/>
            <w:vAlign w:val="center"/>
          </w:tcPr>
          <w:p w14:paraId="3EA9830E" w14:textId="42FF0F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08158A3A" w14:textId="4E0BD0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3D649A41" w14:textId="36562E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77E7884" w14:textId="233274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92BE6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0BA1A9" w14:textId="61A97E8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45BD0B" w14:textId="3E6796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6721128" w14:textId="271896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1091448" w14:textId="756381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5BE573" w14:textId="05673A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47E37B5" w14:textId="6434BB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C1DC0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4254B0" w14:textId="55F886B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B7B456" w14:textId="3A55D0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58E1D44" w14:textId="091F84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 (1.2-5.1)</w:t>
            </w:r>
          </w:p>
        </w:tc>
        <w:tc>
          <w:tcPr>
            <w:tcW w:w="971" w:type="dxa"/>
            <w:vAlign w:val="center"/>
          </w:tcPr>
          <w:p w14:paraId="38055AE6" w14:textId="191886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07CEEF0" w14:textId="5CEB44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 (0.8-4.5)</w:t>
            </w:r>
          </w:p>
        </w:tc>
        <w:tc>
          <w:tcPr>
            <w:tcW w:w="1620" w:type="dxa"/>
            <w:vAlign w:val="center"/>
          </w:tcPr>
          <w:p w14:paraId="13E74EAC" w14:textId="48A118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r>
      <w:tr w:rsidR="008C5F82" w:rsidRPr="00201B71" w14:paraId="55DEE73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22AD38" w14:textId="672D2C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5C0B6C" w14:textId="4B0DC9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Any history of tobacco-chewing</w:t>
            </w:r>
          </w:p>
        </w:tc>
        <w:tc>
          <w:tcPr>
            <w:tcW w:w="2179" w:type="dxa"/>
            <w:vAlign w:val="center"/>
          </w:tcPr>
          <w:p w14:paraId="1E2EEC0D" w14:textId="6AF562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092282F2" w14:textId="62D14E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0C0637B0" w14:textId="12C9CB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5931022" w14:textId="62964E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CE2EA7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58A395" w14:textId="3B48FB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888855" w14:textId="79F6CC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2E312B9" w14:textId="0C0A9D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C5227FD" w14:textId="0E4AB9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D4D427" w14:textId="63B2EC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DDB9B54" w14:textId="6229BE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F74BF4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48AD84" w14:textId="7680258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359145" w14:textId="2D2D75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D12E89E" w14:textId="4401A3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(0.7-2.3)</w:t>
            </w:r>
          </w:p>
        </w:tc>
        <w:tc>
          <w:tcPr>
            <w:tcW w:w="971" w:type="dxa"/>
            <w:vAlign w:val="center"/>
          </w:tcPr>
          <w:p w14:paraId="3972EC9C" w14:textId="0DE133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8EBF624" w14:textId="1382BB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4E71E8" w14:textId="195A487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5497C4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DAD326" w14:textId="379A85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E30FCE" w14:textId="3DFC6C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Any history of alcohol use</w:t>
            </w:r>
          </w:p>
        </w:tc>
        <w:tc>
          <w:tcPr>
            <w:tcW w:w="2179" w:type="dxa"/>
            <w:vAlign w:val="center"/>
          </w:tcPr>
          <w:p w14:paraId="4EE211C0" w14:textId="17CED7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51CFCA44" w14:textId="752201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2B8F728A" w14:textId="34B122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929D7D3" w14:textId="0A7968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581C29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310289" w14:textId="6EB3608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3B26B2" w14:textId="728A83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6486E34" w14:textId="46E717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3B89E2E" w14:textId="2A7921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9903A8" w14:textId="040A2B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52E1FAC" w14:textId="1527DD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7C40D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129156" w14:textId="35649F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5E8DD2" w14:textId="703EC3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B739B9D" w14:textId="32CDB1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4.8 (2.2-10.3)*</w:t>
            </w:r>
          </w:p>
        </w:tc>
        <w:tc>
          <w:tcPr>
            <w:tcW w:w="971" w:type="dxa"/>
            <w:vAlign w:val="center"/>
          </w:tcPr>
          <w:p w14:paraId="3D25A635" w14:textId="1816A5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86626BA" w14:textId="37D6BA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3.6 (1.5-8.3)*</w:t>
            </w:r>
          </w:p>
        </w:tc>
        <w:tc>
          <w:tcPr>
            <w:tcW w:w="1620" w:type="dxa"/>
            <w:vAlign w:val="center"/>
          </w:tcPr>
          <w:p w14:paraId="31E8A7DB" w14:textId="43C416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r>
      <w:tr w:rsidR="008C5F82" w:rsidRPr="00201B71" w14:paraId="032FF3A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CF7DF9" w14:textId="54985C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209074" w14:textId="7415A3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Hid disease from family members</w:t>
            </w:r>
          </w:p>
        </w:tc>
        <w:tc>
          <w:tcPr>
            <w:tcW w:w="2179" w:type="dxa"/>
            <w:vAlign w:val="center"/>
          </w:tcPr>
          <w:p w14:paraId="1D526133" w14:textId="7D3EE3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6797B2" w14:textId="70A625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D339462" w14:textId="30FD80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D02BE0" w14:textId="083D5C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FBF1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A37894" w14:textId="350B342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55ABF8" w14:textId="09DC23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No </w:t>
            </w:r>
          </w:p>
        </w:tc>
        <w:tc>
          <w:tcPr>
            <w:tcW w:w="2179" w:type="dxa"/>
            <w:vAlign w:val="center"/>
          </w:tcPr>
          <w:p w14:paraId="0CB330A6" w14:textId="5D3A22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15E04D4" w14:textId="1A554A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EC1F85" w14:textId="550B22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381F75F" w14:textId="273B0C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588DF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66A425" w14:textId="1F53626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B3FDDB" w14:textId="5CF1E1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31E68F1" w14:textId="4664E9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 (0.2-1.7)</w:t>
            </w:r>
          </w:p>
        </w:tc>
        <w:tc>
          <w:tcPr>
            <w:tcW w:w="971" w:type="dxa"/>
            <w:vAlign w:val="center"/>
          </w:tcPr>
          <w:p w14:paraId="10ACA9BD" w14:textId="285FCD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AF87660" w14:textId="7E6782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 (0.8-4.2)</w:t>
            </w:r>
          </w:p>
        </w:tc>
        <w:tc>
          <w:tcPr>
            <w:tcW w:w="1620" w:type="dxa"/>
            <w:vAlign w:val="center"/>
          </w:tcPr>
          <w:p w14:paraId="38E21BFD" w14:textId="640160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r>
      <w:tr w:rsidR="008C5F82" w:rsidRPr="00201B71" w14:paraId="0B9247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4AA9B3" w14:textId="23D5C3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5D0C9F" w14:textId="5AA7A6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duration perceived as being too long</w:t>
            </w:r>
          </w:p>
        </w:tc>
        <w:tc>
          <w:tcPr>
            <w:tcW w:w="2179" w:type="dxa"/>
            <w:vAlign w:val="center"/>
          </w:tcPr>
          <w:p w14:paraId="54BA0C5F" w14:textId="6CA0F2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007985D6" w14:textId="7579C8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511016BE" w14:textId="5C11AF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145531C" w14:textId="2D9464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F63D1E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CF6868" w14:textId="30EA5E8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E50725" w14:textId="2A38A0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No </w:t>
            </w:r>
          </w:p>
        </w:tc>
        <w:tc>
          <w:tcPr>
            <w:tcW w:w="2179" w:type="dxa"/>
            <w:vAlign w:val="center"/>
          </w:tcPr>
          <w:p w14:paraId="6D4FD41B" w14:textId="59848B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A88FC75" w14:textId="4CE506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449E20E" w14:textId="094671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1720CDB" w14:textId="6E7E4F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ECC17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784212" w14:textId="7EB49E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8B5F87" w14:textId="722DAB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8DC9BF6" w14:textId="5D084F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(1.0-2.9)*</w:t>
            </w:r>
          </w:p>
        </w:tc>
        <w:tc>
          <w:tcPr>
            <w:tcW w:w="971" w:type="dxa"/>
            <w:vAlign w:val="center"/>
          </w:tcPr>
          <w:p w14:paraId="425833B0" w14:textId="22F097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CC3C293" w14:textId="02FAF6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0C60DD" w14:textId="70C78F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91C94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C7FC5A" w14:textId="32C631E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28F305" w14:textId="7875EE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discontinued once symptoms resolved</w:t>
            </w:r>
          </w:p>
        </w:tc>
        <w:tc>
          <w:tcPr>
            <w:tcW w:w="2179" w:type="dxa"/>
            <w:vAlign w:val="center"/>
          </w:tcPr>
          <w:p w14:paraId="07FFD6FE" w14:textId="5F4773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E78F62" w14:textId="53213B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749CE2" w14:textId="3D002E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B374B9" w14:textId="4AF8FE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AE0C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E2999C" w14:textId="4D3F69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2BA4CD" w14:textId="14B36B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15E2FFA" w14:textId="42347F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5636C0C" w14:textId="72FA79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350D96" w14:textId="0E01C5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56E578" w14:textId="750595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B22BB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1CCEC8" w14:textId="7254C8A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35B2AF" w14:textId="39A1E9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B14D038" w14:textId="138DC7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(0.8-3.1)</w:t>
            </w:r>
          </w:p>
        </w:tc>
        <w:tc>
          <w:tcPr>
            <w:tcW w:w="971" w:type="dxa"/>
            <w:vAlign w:val="center"/>
          </w:tcPr>
          <w:p w14:paraId="6884DCB7" w14:textId="411DAC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C1459BB" w14:textId="2A73B2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3C34170" w14:textId="3386D8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7FB8C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4511DC" w14:textId="5736931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CAE5BD" w14:textId="63B4F8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Knows about problems with stopping treatment earlly</w:t>
            </w:r>
          </w:p>
        </w:tc>
        <w:tc>
          <w:tcPr>
            <w:tcW w:w="2179" w:type="dxa"/>
            <w:vAlign w:val="center"/>
          </w:tcPr>
          <w:p w14:paraId="68DC3BB4" w14:textId="30AA39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EB637F" w14:textId="0D62F7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54E9AF" w14:textId="28C5C2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C95C3A7" w14:textId="45B365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15D4C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E0A5B3" w14:textId="0E4E04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41A416" w14:textId="6210E7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840B495" w14:textId="3D7D55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55CBB1A" w14:textId="0C3AD0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82C1C4" w14:textId="476C46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505692" w14:textId="1FE87C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399F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901FBF" w14:textId="34EB2B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1EC19F" w14:textId="3CF588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3F6C56F" w14:textId="32813A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(0.9-2.6)</w:t>
            </w:r>
          </w:p>
        </w:tc>
        <w:tc>
          <w:tcPr>
            <w:tcW w:w="971" w:type="dxa"/>
            <w:vAlign w:val="center"/>
          </w:tcPr>
          <w:p w14:paraId="1D00F08B" w14:textId="22A5E2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818C755" w14:textId="50EC5C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9A3E29D" w14:textId="16A9FE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2A214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BA952F" w14:textId="128BC9D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F9E65F" w14:textId="17CA5E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Feels confident about completing treatment</w:t>
            </w:r>
          </w:p>
        </w:tc>
        <w:tc>
          <w:tcPr>
            <w:tcW w:w="2179" w:type="dxa"/>
            <w:vAlign w:val="center"/>
          </w:tcPr>
          <w:p w14:paraId="5E078A20" w14:textId="499FB1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624ADB22" w14:textId="0E6D19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6CC57FEA" w14:textId="0A815B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FC928AB" w14:textId="1FA8AF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372E8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4B960E" w14:textId="257140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C87B31" w14:textId="04B52A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E2AD40C" w14:textId="351BBB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w:t>
            </w:r>
          </w:p>
        </w:tc>
        <w:tc>
          <w:tcPr>
            <w:tcW w:w="971" w:type="dxa"/>
            <w:vAlign w:val="center"/>
          </w:tcPr>
          <w:p w14:paraId="4C15DAFA" w14:textId="03EF11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7E8428" w14:textId="058923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9A0DC7A" w14:textId="792F77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201B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00D4C5" w14:textId="2D1B232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EF80B3" w14:textId="0520DE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8294C09" w14:textId="590A38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 (0.5-7.0)</w:t>
            </w:r>
          </w:p>
        </w:tc>
        <w:tc>
          <w:tcPr>
            <w:tcW w:w="971" w:type="dxa"/>
            <w:vAlign w:val="center"/>
          </w:tcPr>
          <w:p w14:paraId="7356DC85" w14:textId="7820E1C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656BFB1" w14:textId="2082B6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 (0.5-11)</w:t>
            </w:r>
          </w:p>
        </w:tc>
        <w:tc>
          <w:tcPr>
            <w:tcW w:w="1620" w:type="dxa"/>
            <w:vAlign w:val="center"/>
          </w:tcPr>
          <w:p w14:paraId="2904E05D" w14:textId="51B2A8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B9F3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C4A97F" w14:textId="4E02B6B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A75A61" w14:textId="59282F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Travel mode to health center</w:t>
            </w:r>
          </w:p>
        </w:tc>
        <w:tc>
          <w:tcPr>
            <w:tcW w:w="2179" w:type="dxa"/>
            <w:vAlign w:val="center"/>
          </w:tcPr>
          <w:p w14:paraId="774334FE" w14:textId="75BB8A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854FAD8" w14:textId="36B37C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281300" w14:textId="1EA952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6DBB5E" w14:textId="60DF7E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35978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B47EA9" w14:textId="7903FE7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6C1900" w14:textId="2946D8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Walking</w:t>
            </w:r>
          </w:p>
        </w:tc>
        <w:tc>
          <w:tcPr>
            <w:tcW w:w="2179" w:type="dxa"/>
            <w:vAlign w:val="center"/>
          </w:tcPr>
          <w:p w14:paraId="7C07D55C" w14:textId="1DDA5D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Ref </w:t>
            </w:r>
          </w:p>
        </w:tc>
        <w:tc>
          <w:tcPr>
            <w:tcW w:w="971" w:type="dxa"/>
            <w:vAlign w:val="center"/>
          </w:tcPr>
          <w:p w14:paraId="53912BBF" w14:textId="5D4128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482C03" w14:textId="27C80B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2CD189B" w14:textId="405FE1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B332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03D143" w14:textId="394AB24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D7FCFC6" w14:textId="01A62A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w:t>
            </w:r>
          </w:p>
        </w:tc>
        <w:tc>
          <w:tcPr>
            <w:tcW w:w="2179" w:type="dxa"/>
            <w:vAlign w:val="center"/>
          </w:tcPr>
          <w:p w14:paraId="6B52BDC9" w14:textId="5EC6DD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 (0.2-1.2)</w:t>
            </w:r>
          </w:p>
        </w:tc>
        <w:tc>
          <w:tcPr>
            <w:tcW w:w="971" w:type="dxa"/>
            <w:vAlign w:val="center"/>
          </w:tcPr>
          <w:p w14:paraId="6047C692" w14:textId="0E3E0E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C99C74D" w14:textId="7DBA15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7F9CE7" w14:textId="66E8D1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816B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978265" w14:textId="0CA8244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722513" w14:textId="29859C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Travel to health center is a problem</w:t>
            </w:r>
          </w:p>
        </w:tc>
        <w:tc>
          <w:tcPr>
            <w:tcW w:w="2179" w:type="dxa"/>
            <w:vAlign w:val="center"/>
          </w:tcPr>
          <w:p w14:paraId="7A050F35" w14:textId="05D598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F256522" w14:textId="6E5147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A58D03" w14:textId="3F30E6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21F86C2" w14:textId="51FCE1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AFF82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0DF78A" w14:textId="6D6DD37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DE3B7C" w14:textId="2957B1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89CA90F" w14:textId="24392A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D0E9A50" w14:textId="403314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42C9A7" w14:textId="029B2F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13ED64B" w14:textId="1678A5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6769B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CFC223" w14:textId="2D72CF7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457ADFB" w14:textId="288EB5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2BA3400" w14:textId="05DC31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 (0.8-3.9)</w:t>
            </w:r>
          </w:p>
        </w:tc>
        <w:tc>
          <w:tcPr>
            <w:tcW w:w="971" w:type="dxa"/>
            <w:vAlign w:val="center"/>
          </w:tcPr>
          <w:p w14:paraId="2C69B839" w14:textId="6B5072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ECD1C79" w14:textId="083B72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DCA4FE2" w14:textId="6BA6E7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F1836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50734B" w14:textId="7D09877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63D2D8" w14:textId="719E70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Has concerns about transportation to the health center</w:t>
            </w:r>
          </w:p>
        </w:tc>
        <w:tc>
          <w:tcPr>
            <w:tcW w:w="2179" w:type="dxa"/>
            <w:vAlign w:val="center"/>
          </w:tcPr>
          <w:p w14:paraId="589C9710" w14:textId="664895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A5C1E8D" w14:textId="099DCA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0CC39E" w14:textId="056FF0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B94750" w14:textId="325E5C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F97F7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4B013A" w14:textId="690B6B4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7ADCD2" w14:textId="762056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1763A74" w14:textId="519B55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FAD6FFF" w14:textId="4F301D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AE6D38" w14:textId="03F83E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A0C02F" w14:textId="65741A3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19A1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9B3759" w14:textId="321F23A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A6F96B" w14:textId="6FA765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Somewhat or very concerned</w:t>
            </w:r>
          </w:p>
        </w:tc>
        <w:tc>
          <w:tcPr>
            <w:tcW w:w="2179" w:type="dxa"/>
            <w:vAlign w:val="center"/>
          </w:tcPr>
          <w:p w14:paraId="69BB5E87" w14:textId="03EBFE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(0.5-2.4)</w:t>
            </w:r>
          </w:p>
        </w:tc>
        <w:tc>
          <w:tcPr>
            <w:tcW w:w="971" w:type="dxa"/>
            <w:vAlign w:val="center"/>
          </w:tcPr>
          <w:p w14:paraId="5426527C" w14:textId="0F872D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D373909" w14:textId="4FDB39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A93EDE1" w14:textId="283727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947C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645070" w14:textId="66E4BB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6EC3C2" w14:textId="6FF0BB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Concerned about distance to the health center</w:t>
            </w:r>
          </w:p>
        </w:tc>
        <w:tc>
          <w:tcPr>
            <w:tcW w:w="2179" w:type="dxa"/>
            <w:vAlign w:val="center"/>
          </w:tcPr>
          <w:p w14:paraId="1558D8F9" w14:textId="015606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C8886BA" w14:textId="5C3A9C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A53EDF" w14:textId="4F9A0B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69DEC9" w14:textId="63AB3F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1BBA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7AAAD3" w14:textId="3BBF14C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F841AF" w14:textId="2C8CCE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FFCB907" w14:textId="30EBB3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D53354E" w14:textId="5D4AF4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C30E386" w14:textId="1F7FB2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9584FC" w14:textId="00ED57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872456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D80D53" w14:textId="2C5574E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83FE1F" w14:textId="657397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Somewhat or very concerned</w:t>
            </w:r>
          </w:p>
        </w:tc>
        <w:tc>
          <w:tcPr>
            <w:tcW w:w="2179" w:type="dxa"/>
            <w:vAlign w:val="center"/>
          </w:tcPr>
          <w:p w14:paraId="0CB8C45B" w14:textId="1E7A2C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(0.6-2.4)</w:t>
            </w:r>
          </w:p>
        </w:tc>
        <w:tc>
          <w:tcPr>
            <w:tcW w:w="971" w:type="dxa"/>
            <w:vAlign w:val="center"/>
          </w:tcPr>
          <w:p w14:paraId="2751896A" w14:textId="50140D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7E115D61" w14:textId="2C58DC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384314" w14:textId="681C55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1F0A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DCA8D4" w14:textId="21FAC1F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4599E5" w14:textId="2BEFAE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Concerned about the time to reach the health center</w:t>
            </w:r>
          </w:p>
        </w:tc>
        <w:tc>
          <w:tcPr>
            <w:tcW w:w="2179" w:type="dxa"/>
            <w:vAlign w:val="center"/>
          </w:tcPr>
          <w:p w14:paraId="272DA79B" w14:textId="24FB68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D83AEBE" w14:textId="5BE494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FD362CC" w14:textId="6B31F1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8219A7" w14:textId="761758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C09F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F368EA" w14:textId="78B9D48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0C96AD" w14:textId="0C1A43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4FD3121" w14:textId="669058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052A75D" w14:textId="4AA720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DEB7599" w14:textId="08842F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D0B4E1E" w14:textId="522385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6188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A3955C" w14:textId="37B36C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A5D51F" w14:textId="7953A0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Somewhat or very concerned</w:t>
            </w:r>
          </w:p>
        </w:tc>
        <w:tc>
          <w:tcPr>
            <w:tcW w:w="2179" w:type="dxa"/>
            <w:vAlign w:val="center"/>
          </w:tcPr>
          <w:p w14:paraId="4BEDD2EA" w14:textId="18493D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(0.7-2.6)</w:t>
            </w:r>
          </w:p>
        </w:tc>
        <w:tc>
          <w:tcPr>
            <w:tcW w:w="971" w:type="dxa"/>
            <w:vAlign w:val="center"/>
          </w:tcPr>
          <w:p w14:paraId="7DC12DE0" w14:textId="4CC5B0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7709E687" w14:textId="570374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DDC87F" w14:textId="3AA5A6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24A1E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CECF4D" w14:textId="7FECCE5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F3A9B1" w14:textId="3AB60B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Doctor communicated problems related to stopping medication early</w:t>
            </w:r>
          </w:p>
        </w:tc>
        <w:tc>
          <w:tcPr>
            <w:tcW w:w="2179" w:type="dxa"/>
            <w:vAlign w:val="center"/>
          </w:tcPr>
          <w:p w14:paraId="22C1DAB9" w14:textId="74DF14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1F0A282" w14:textId="2D31B0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970AA7" w14:textId="663F47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806FB4" w14:textId="249B15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DCF84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7B48AC" w14:textId="6C86E6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9FD07E" w14:textId="0E573F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20E52CE" w14:textId="443ABD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A8B8B4B" w14:textId="1C75A6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6B89A6" w14:textId="6877BF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8C7122" w14:textId="54F066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52CD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2E585E" w14:textId="25A364B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010968" w14:textId="085B8F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7D2ACFA" w14:textId="3B9B40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(0.8-2.2)</w:t>
            </w:r>
          </w:p>
        </w:tc>
        <w:tc>
          <w:tcPr>
            <w:tcW w:w="971" w:type="dxa"/>
            <w:vAlign w:val="center"/>
          </w:tcPr>
          <w:p w14:paraId="7842D69F" w14:textId="4DFB47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7308FDE" w14:textId="3BE3E1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0C0619" w14:textId="305A4D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AFD64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ABB1A3" w14:textId="134E257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CA9C38" w14:textId="3800E3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Where patient gets most TB information</w:t>
            </w:r>
          </w:p>
        </w:tc>
        <w:tc>
          <w:tcPr>
            <w:tcW w:w="2179" w:type="dxa"/>
            <w:vAlign w:val="center"/>
          </w:tcPr>
          <w:p w14:paraId="28D800AA" w14:textId="153232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19E37F4" w14:textId="41BFD9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DD535FA" w14:textId="78008D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7848359" w14:textId="484C02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33142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BBEAA3" w14:textId="270BC8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253354" w14:textId="0A0C1D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DOTS center</w:t>
            </w:r>
          </w:p>
        </w:tc>
        <w:tc>
          <w:tcPr>
            <w:tcW w:w="2179" w:type="dxa"/>
            <w:vAlign w:val="center"/>
          </w:tcPr>
          <w:p w14:paraId="5B2ED543" w14:textId="0DD864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EB84A93" w14:textId="41A5AD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11BE12" w14:textId="0BFCC3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6B59C1F" w14:textId="7AED05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4BAA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99BDB1" w14:textId="71EFED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0F03BE" w14:textId="1C8955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 sources</w:t>
            </w:r>
          </w:p>
        </w:tc>
        <w:tc>
          <w:tcPr>
            <w:tcW w:w="2179" w:type="dxa"/>
            <w:vAlign w:val="center"/>
          </w:tcPr>
          <w:p w14:paraId="2E0F8510" w14:textId="5B9F2D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 (0.6-2.2)</w:t>
            </w:r>
          </w:p>
        </w:tc>
        <w:tc>
          <w:tcPr>
            <w:tcW w:w="971" w:type="dxa"/>
            <w:vAlign w:val="center"/>
          </w:tcPr>
          <w:p w14:paraId="2470862A" w14:textId="049078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BD7BA73" w14:textId="357D27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18824D" w14:textId="1D4FBB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30777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D7D062" w14:textId="16CF291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61ECB5" w14:textId="246842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Missed treatment due to lack of drug availability</w:t>
            </w:r>
          </w:p>
        </w:tc>
        <w:tc>
          <w:tcPr>
            <w:tcW w:w="2179" w:type="dxa"/>
            <w:vAlign w:val="center"/>
          </w:tcPr>
          <w:p w14:paraId="1BC2C2EF" w14:textId="4EDD5E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19BD02E0" w14:textId="1D731F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0323F9C2" w14:textId="648181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6314BAA" w14:textId="5756F8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2C7971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644F12" w14:textId="3E9A291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53A57F5" w14:textId="3B285A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A4D137E" w14:textId="162DBB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9F1992D" w14:textId="7376A2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8E0301" w14:textId="295656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71604EC" w14:textId="704B54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99093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FD3B62" w14:textId="1503EDA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DBDE24" w14:textId="52C085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BE5E61D" w14:textId="3ECF0A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5.6 (1.8-15)</w:t>
            </w:r>
          </w:p>
        </w:tc>
        <w:tc>
          <w:tcPr>
            <w:tcW w:w="971" w:type="dxa"/>
            <w:vAlign w:val="center"/>
          </w:tcPr>
          <w:p w14:paraId="3DB9DAF9" w14:textId="27C31F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1E1266CA" w14:textId="0390B1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5.1 (1.6-16)*</w:t>
            </w:r>
          </w:p>
        </w:tc>
        <w:tc>
          <w:tcPr>
            <w:tcW w:w="1620" w:type="dxa"/>
            <w:vAlign w:val="center"/>
          </w:tcPr>
          <w:p w14:paraId="42FE0F2D" w14:textId="60ED00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r>
      <w:tr w:rsidR="008C5F82" w:rsidRPr="00201B71" w14:paraId="02F2F8C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044579" w14:textId="026EEA96"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Balasubramanian, 200</w:t>
            </w:r>
            <w:r w:rsidR="00B90C42">
              <w:rPr>
                <w:rFonts w:ascii="Arial" w:hAnsi="Arial" w:cs="Arial"/>
                <w:b w:val="0"/>
                <w:bCs w:val="0"/>
                <w:color w:val="000000"/>
                <w:sz w:val="18"/>
                <w:szCs w:val="18"/>
              </w:rPr>
              <w:t>4</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(Tamil Nadu)</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(smear positive pulmonary, smear negative pulmonary, and extrapulmonary) as a combined population</w:t>
            </w:r>
            <w:r w:rsidRPr="008C5F82">
              <w:rPr>
                <w:rFonts w:ascii="Arial" w:hAnsi="Arial" w:cs="Arial"/>
                <w:i/>
                <w:iCs/>
                <w:color w:val="000000"/>
                <w:sz w:val="18"/>
                <w:szCs w:val="18"/>
              </w:rPr>
              <w:br/>
              <w:t>Outcome: Loss to follow-up as a single outcome</w:t>
            </w:r>
          </w:p>
        </w:tc>
        <w:tc>
          <w:tcPr>
            <w:tcW w:w="2097" w:type="dxa"/>
            <w:vAlign w:val="center"/>
          </w:tcPr>
          <w:p w14:paraId="7FEA0467" w14:textId="027516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FB7CE44" w14:textId="60FA1E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970E171" w14:textId="7664B0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85849D" w14:textId="0FC16A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4F3D6FB3" w14:textId="0A109A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E5C7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3DA59B" w14:textId="39FC458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070C91" w14:textId="1E051A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4F79FEAD" w14:textId="44CEBA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162C112F" w14:textId="49E56C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339C05DA" w14:textId="01867E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03994481" w14:textId="1FAD6F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A8A1A2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17F486" w14:textId="5BA9880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0CA255" w14:textId="11D4DE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50BC4EDA" w14:textId="2E6EAE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329CEF8" w14:textId="672156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F5EEC3" w14:textId="04F5C6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6D5938B" w14:textId="63DBC7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658A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194DA2" w14:textId="018D25C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C44467" w14:textId="1EEEBA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6C80E354" w14:textId="477C5C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79E0B66" w14:textId="09070D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280186" w14:textId="6EA6EF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 (1.1-3.9)*</w:t>
            </w:r>
          </w:p>
        </w:tc>
        <w:tc>
          <w:tcPr>
            <w:tcW w:w="1620" w:type="dxa"/>
            <w:vAlign w:val="center"/>
          </w:tcPr>
          <w:p w14:paraId="1ACF57BC" w14:textId="152C40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r>
      <w:tr w:rsidR="008C5F82" w:rsidRPr="00201B71" w14:paraId="27A425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6E3539" w14:textId="5DBCC69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FC8208" w14:textId="2E1A60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Employment</w:t>
            </w:r>
          </w:p>
        </w:tc>
        <w:tc>
          <w:tcPr>
            <w:tcW w:w="2179" w:type="dxa"/>
            <w:vAlign w:val="center"/>
          </w:tcPr>
          <w:p w14:paraId="55153AD5" w14:textId="44FD6D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A7ED39F" w14:textId="496FED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E895739" w14:textId="66039CB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5E40517" w14:textId="33A08D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95E8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5129B4" w14:textId="314FDA6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B9C857" w14:textId="5F7A81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Unemployed</w:t>
            </w:r>
          </w:p>
        </w:tc>
        <w:tc>
          <w:tcPr>
            <w:tcW w:w="2179" w:type="dxa"/>
            <w:vAlign w:val="center"/>
          </w:tcPr>
          <w:p w14:paraId="3D47854D" w14:textId="79C5F9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BD1B0B0" w14:textId="3B1162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744859" w14:textId="250134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6085447" w14:textId="3A5051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A97E6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00C11C" w14:textId="36483A5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FD09EB" w14:textId="0BF2FE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Employed</w:t>
            </w:r>
          </w:p>
        </w:tc>
        <w:tc>
          <w:tcPr>
            <w:tcW w:w="2179" w:type="dxa"/>
            <w:vAlign w:val="center"/>
          </w:tcPr>
          <w:p w14:paraId="6B723F6E" w14:textId="041AB8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8F84E9B" w14:textId="10227A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EC5CAA" w14:textId="15B4FF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(1.1-2.4)*</w:t>
            </w:r>
          </w:p>
        </w:tc>
        <w:tc>
          <w:tcPr>
            <w:tcW w:w="1620" w:type="dxa"/>
            <w:vAlign w:val="center"/>
          </w:tcPr>
          <w:p w14:paraId="6EAB9CC1" w14:textId="5BB55A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r>
      <w:tr w:rsidR="008C5F82" w:rsidRPr="00201B71" w14:paraId="4F3FB3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6299EC" w14:textId="575A873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46B7B32C" w14:textId="470273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History of TB</w:t>
            </w:r>
          </w:p>
        </w:tc>
        <w:tc>
          <w:tcPr>
            <w:tcW w:w="2179" w:type="dxa"/>
            <w:vAlign w:val="center"/>
          </w:tcPr>
          <w:p w14:paraId="106180EB" w14:textId="440539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79B7A5C" w14:textId="1779EE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B1DDBB" w14:textId="3BC582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94459F" w14:textId="233A3E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2B113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E1FE3D" w14:textId="0C7652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E35588" w14:textId="323CF4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 previous history of treatment</w:t>
            </w:r>
          </w:p>
        </w:tc>
        <w:tc>
          <w:tcPr>
            <w:tcW w:w="2179" w:type="dxa"/>
            <w:vAlign w:val="center"/>
          </w:tcPr>
          <w:p w14:paraId="25552769" w14:textId="677047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ED5BB4A" w14:textId="596B3B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87EDF0B" w14:textId="01E876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63FAF0B" w14:textId="4E1246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EFE6A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3F3042" w14:textId="2E29448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2B3B4D" w14:textId="0035B2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 history of treatment</w:t>
            </w:r>
          </w:p>
        </w:tc>
        <w:tc>
          <w:tcPr>
            <w:tcW w:w="2179" w:type="dxa"/>
            <w:vAlign w:val="center"/>
          </w:tcPr>
          <w:p w14:paraId="178EE552" w14:textId="271178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000474A" w14:textId="6438E2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5BBCD2F" w14:textId="755235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3.9 (2.6-5.6)*</w:t>
            </w:r>
          </w:p>
        </w:tc>
        <w:tc>
          <w:tcPr>
            <w:tcW w:w="1620" w:type="dxa"/>
            <w:vAlign w:val="center"/>
          </w:tcPr>
          <w:p w14:paraId="10BB3BC0" w14:textId="6DD49B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58AB9D9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706D76" w14:textId="106EA6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2404CA" w14:textId="00018F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w:t>
            </w:r>
          </w:p>
        </w:tc>
        <w:tc>
          <w:tcPr>
            <w:tcW w:w="2179" w:type="dxa"/>
            <w:vAlign w:val="center"/>
          </w:tcPr>
          <w:p w14:paraId="7FD86058" w14:textId="56EC7A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AF4FB31" w14:textId="4916D5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555DF2" w14:textId="0C0B70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D01C9E8" w14:textId="2DE580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5323A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C8F781" w14:textId="587827B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CBE74F" w14:textId="1497BF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 alcohol use</w:t>
            </w:r>
          </w:p>
        </w:tc>
        <w:tc>
          <w:tcPr>
            <w:tcW w:w="2179" w:type="dxa"/>
            <w:vAlign w:val="center"/>
          </w:tcPr>
          <w:p w14:paraId="1B757434" w14:textId="1C89BC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3F7B2B4" w14:textId="6B0306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08F65A0" w14:textId="6E182F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83A9AD8" w14:textId="30EF65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E503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8B15E1" w14:textId="6B24337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D347B5" w14:textId="66D653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Alcoholism</w:t>
            </w:r>
          </w:p>
        </w:tc>
        <w:tc>
          <w:tcPr>
            <w:tcW w:w="2179" w:type="dxa"/>
            <w:vAlign w:val="center"/>
          </w:tcPr>
          <w:p w14:paraId="5572C50B" w14:textId="475089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EFE0C1E" w14:textId="77AADF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3239B8F" w14:textId="714E44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 (1.5-3.3)*</w:t>
            </w:r>
          </w:p>
        </w:tc>
        <w:tc>
          <w:tcPr>
            <w:tcW w:w="1620" w:type="dxa"/>
            <w:vAlign w:val="center"/>
          </w:tcPr>
          <w:p w14:paraId="6813B3C9" w14:textId="62B97C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20406D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B1272A" w14:textId="00FD0973"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Banerjee, 2020</w:t>
            </w:r>
            <w:r w:rsidRPr="008C5F82">
              <w:rPr>
                <w:rFonts w:ascii="Arial" w:hAnsi="Arial" w:cs="Arial"/>
                <w:color w:val="000000"/>
                <w:sz w:val="18"/>
                <w:szCs w:val="18"/>
              </w:rPr>
              <w:t xml:space="preserve"> (West Bengal)</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(pulmonary and extrapulmonary) as a combined population</w:t>
            </w:r>
            <w:r w:rsidRPr="008C5F82">
              <w:rPr>
                <w:rFonts w:ascii="Arial" w:hAnsi="Arial" w:cs="Arial"/>
                <w:i/>
                <w:iCs/>
                <w:color w:val="000000"/>
                <w:sz w:val="18"/>
                <w:szCs w:val="18"/>
              </w:rPr>
              <w:br/>
              <w:t>Outcome: Death, treatment failure, and loss to follow-up as a composite outcome</w:t>
            </w:r>
          </w:p>
        </w:tc>
        <w:tc>
          <w:tcPr>
            <w:tcW w:w="2097" w:type="dxa"/>
            <w:vAlign w:val="center"/>
          </w:tcPr>
          <w:p w14:paraId="69383C04" w14:textId="066026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2D63436A" w14:textId="31BEEA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41E0ACE" w14:textId="043491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915DC0" w14:textId="6FD102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26C64B38" w14:textId="406215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DDE66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AB014A" w14:textId="0DD967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5D6F10" w14:textId="6859CD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7C7AAA53" w14:textId="582E63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8E5397A" w14:textId="0699B2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DAB298" w14:textId="516B33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D0250AD" w14:textId="18B15D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3EF3B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DD9474" w14:textId="674ADB2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A94EA1A" w14:textId="3DC5C8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2DE5B79F" w14:textId="67B32A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0C20FDF" w14:textId="5F842E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E7D84C" w14:textId="6D093B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C619FDE" w14:textId="1630EC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693924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17CAA9" w14:textId="6DDE232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C66473" w14:textId="7DF809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07086C52" w14:textId="2F88CE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 (1.1-6.2)*</w:t>
            </w:r>
          </w:p>
        </w:tc>
        <w:tc>
          <w:tcPr>
            <w:tcW w:w="971" w:type="dxa"/>
            <w:vAlign w:val="center"/>
          </w:tcPr>
          <w:p w14:paraId="6930366A" w14:textId="2E76FD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A47C49" w14:textId="25E3AE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3.07 (1.11-8.52)*</w:t>
            </w:r>
          </w:p>
        </w:tc>
        <w:tc>
          <w:tcPr>
            <w:tcW w:w="1620" w:type="dxa"/>
            <w:vAlign w:val="center"/>
          </w:tcPr>
          <w:p w14:paraId="3640FF6C" w14:textId="2A9763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6350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605311" w14:textId="0CE0AB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5F648F" w14:textId="2226D1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family</w:t>
            </w:r>
          </w:p>
        </w:tc>
        <w:tc>
          <w:tcPr>
            <w:tcW w:w="2179" w:type="dxa"/>
            <w:vAlign w:val="center"/>
          </w:tcPr>
          <w:p w14:paraId="4EA169F6" w14:textId="462D06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6ADC0F" w14:textId="4857AA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88EF30" w14:textId="662AC0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F4CBFB4" w14:textId="111771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BFD42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09BA60" w14:textId="4B6BB6C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3FF813" w14:textId="7E4F4B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Nuclear</w:t>
            </w:r>
          </w:p>
        </w:tc>
        <w:tc>
          <w:tcPr>
            <w:tcW w:w="2179" w:type="dxa"/>
            <w:vAlign w:val="center"/>
          </w:tcPr>
          <w:p w14:paraId="4C1CCCD7" w14:textId="431BE6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7EB2914" w14:textId="2055F7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39396FE" w14:textId="1D1488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01466FD" w14:textId="37C19A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FD171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3A8048" w14:textId="194A6A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583920" w14:textId="56D9E1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Joint</w:t>
            </w:r>
          </w:p>
        </w:tc>
        <w:tc>
          <w:tcPr>
            <w:tcW w:w="2179" w:type="dxa"/>
            <w:vAlign w:val="center"/>
          </w:tcPr>
          <w:p w14:paraId="7D945AE9" w14:textId="7F9F63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2.8 (1.2-6.7)*</w:t>
            </w:r>
          </w:p>
        </w:tc>
        <w:tc>
          <w:tcPr>
            <w:tcW w:w="971" w:type="dxa"/>
            <w:vAlign w:val="center"/>
          </w:tcPr>
          <w:p w14:paraId="3F709820" w14:textId="20C624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D88EAA6" w14:textId="6C798DC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4.71 (1.66-13.39)*</w:t>
            </w:r>
          </w:p>
        </w:tc>
        <w:tc>
          <w:tcPr>
            <w:tcW w:w="1620" w:type="dxa"/>
            <w:vAlign w:val="center"/>
          </w:tcPr>
          <w:p w14:paraId="689ED924" w14:textId="0E4228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1875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6AAA9C" w14:textId="1B10CD3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200ECB" w14:textId="6E9E90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Educational status</w:t>
            </w:r>
          </w:p>
        </w:tc>
        <w:tc>
          <w:tcPr>
            <w:tcW w:w="2179" w:type="dxa"/>
            <w:vAlign w:val="center"/>
          </w:tcPr>
          <w:p w14:paraId="7BE45FC7" w14:textId="542D7F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33B53ED" w14:textId="708C84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0F5DAD" w14:textId="59B124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68980A0" w14:textId="7BDECC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1842E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64A255" w14:textId="2D5D20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B48DB8" w14:textId="68BDF4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Literate</w:t>
            </w:r>
          </w:p>
        </w:tc>
        <w:tc>
          <w:tcPr>
            <w:tcW w:w="2179" w:type="dxa"/>
            <w:vAlign w:val="center"/>
          </w:tcPr>
          <w:p w14:paraId="3DAD829E" w14:textId="5A5457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478B8C5" w14:textId="70A8AB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554172" w14:textId="11BCE5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FBC911F" w14:textId="16CF53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639F8B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CA8BE1" w14:textId="2AC351B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E64FDEB" w14:textId="222352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136E0FA5" w14:textId="4030CE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2.78 (1.14-6.78)*</w:t>
            </w:r>
          </w:p>
        </w:tc>
        <w:tc>
          <w:tcPr>
            <w:tcW w:w="971" w:type="dxa"/>
            <w:vAlign w:val="center"/>
          </w:tcPr>
          <w:p w14:paraId="005AD64E" w14:textId="2B81ED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DC2C01" w14:textId="327C1C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(0.36-3.9)</w:t>
            </w:r>
          </w:p>
        </w:tc>
        <w:tc>
          <w:tcPr>
            <w:tcW w:w="1620" w:type="dxa"/>
            <w:vAlign w:val="center"/>
          </w:tcPr>
          <w:p w14:paraId="1490E8A7" w14:textId="5E4EA2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6B130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06E768" w14:textId="09C0DEA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E86EB4" w14:textId="4729F4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disease</w:t>
            </w:r>
          </w:p>
        </w:tc>
        <w:tc>
          <w:tcPr>
            <w:tcW w:w="2179" w:type="dxa"/>
            <w:vAlign w:val="center"/>
          </w:tcPr>
          <w:p w14:paraId="77EBB4C5" w14:textId="2F8BF7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882F16A" w14:textId="279CB8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742F1F" w14:textId="4259E0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409A44" w14:textId="0D003C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992EE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C58B73" w14:textId="5D1FC9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836C14" w14:textId="27949D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2ED62909" w14:textId="0B68CA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8F11C14" w14:textId="4E20D6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4CF14FE" w14:textId="5CDE12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7651311" w14:textId="4E6B30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AA2FA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A8D81D" w14:textId="0123BE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77B0F9" w14:textId="535CC9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20CCEB2B" w14:textId="29B377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3.9 (1.4-11.0)*</w:t>
            </w:r>
          </w:p>
        </w:tc>
        <w:tc>
          <w:tcPr>
            <w:tcW w:w="971" w:type="dxa"/>
            <w:vAlign w:val="center"/>
          </w:tcPr>
          <w:p w14:paraId="706698A0" w14:textId="650039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AFA2152" w14:textId="54AA7B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 (0.52-6.9)</w:t>
            </w:r>
          </w:p>
        </w:tc>
        <w:tc>
          <w:tcPr>
            <w:tcW w:w="1620" w:type="dxa"/>
            <w:vAlign w:val="center"/>
          </w:tcPr>
          <w:p w14:paraId="58DD0F8B" w14:textId="2B5E35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E077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F2B937" w14:textId="582FEC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B83883" w14:textId="419A15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disease</w:t>
            </w:r>
          </w:p>
        </w:tc>
        <w:tc>
          <w:tcPr>
            <w:tcW w:w="2179" w:type="dxa"/>
            <w:vAlign w:val="center"/>
          </w:tcPr>
          <w:p w14:paraId="3A5CE902" w14:textId="4F279B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963CF64" w14:textId="3D7AB6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17E4C1" w14:textId="27B12E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AF8726" w14:textId="535B2F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1F279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5FBEE6" w14:textId="6C43B4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2B3A79" w14:textId="7C7D58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0F6F0149" w14:textId="6FBEA9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0911261" w14:textId="006C16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7AEA4E" w14:textId="4DAFF9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E7B8EB9" w14:textId="73164F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0249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3FE57E" w14:textId="39FE732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53C75F" w14:textId="7195A4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w:t>
            </w:r>
          </w:p>
        </w:tc>
        <w:tc>
          <w:tcPr>
            <w:tcW w:w="2179" w:type="dxa"/>
            <w:vAlign w:val="center"/>
          </w:tcPr>
          <w:p w14:paraId="7E1474FA" w14:textId="14D18E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3.6 (1.5-8.5)*</w:t>
            </w:r>
          </w:p>
        </w:tc>
        <w:tc>
          <w:tcPr>
            <w:tcW w:w="971" w:type="dxa"/>
            <w:vAlign w:val="center"/>
          </w:tcPr>
          <w:p w14:paraId="71D8A97B" w14:textId="4658EC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EACDE5" w14:textId="5C7CD2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3.39 (1.23-9.34)*</w:t>
            </w:r>
          </w:p>
        </w:tc>
        <w:tc>
          <w:tcPr>
            <w:tcW w:w="1620" w:type="dxa"/>
            <w:vAlign w:val="center"/>
          </w:tcPr>
          <w:p w14:paraId="0DE98790" w14:textId="3BA981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D1661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D310B5" w14:textId="70DE726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34A2B4" w14:textId="20D791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Smoking tobacco use</w:t>
            </w:r>
          </w:p>
        </w:tc>
        <w:tc>
          <w:tcPr>
            <w:tcW w:w="2179" w:type="dxa"/>
            <w:vAlign w:val="center"/>
          </w:tcPr>
          <w:p w14:paraId="6B52C102" w14:textId="08F177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0C35FF6" w14:textId="3275EE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45527C" w14:textId="715E1A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7A2B05" w14:textId="421D42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9A8090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454868" w14:textId="77A016C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F79A65" w14:textId="539626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Never smoker</w:t>
            </w:r>
          </w:p>
        </w:tc>
        <w:tc>
          <w:tcPr>
            <w:tcW w:w="2179" w:type="dxa"/>
            <w:vAlign w:val="center"/>
          </w:tcPr>
          <w:p w14:paraId="22EAF2A7" w14:textId="425AAE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A6BC1F8" w14:textId="2BF3E0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FCFDA5" w14:textId="460ABE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E9B5F69" w14:textId="253EBD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E8643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6F1FC4" w14:textId="72E5F6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229452" w14:textId="7B23FC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Ever smoker</w:t>
            </w:r>
          </w:p>
        </w:tc>
        <w:tc>
          <w:tcPr>
            <w:tcW w:w="2179" w:type="dxa"/>
            <w:vAlign w:val="center"/>
          </w:tcPr>
          <w:p w14:paraId="21A0D9D8" w14:textId="2E9F02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 (1.2-5.8)*</w:t>
            </w:r>
          </w:p>
        </w:tc>
        <w:tc>
          <w:tcPr>
            <w:tcW w:w="971" w:type="dxa"/>
            <w:vAlign w:val="center"/>
          </w:tcPr>
          <w:p w14:paraId="32D1F4F5" w14:textId="252DF9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BAF2B67" w14:textId="6FD7E9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(0.3-6.9)</w:t>
            </w:r>
          </w:p>
        </w:tc>
        <w:tc>
          <w:tcPr>
            <w:tcW w:w="1620" w:type="dxa"/>
            <w:vAlign w:val="center"/>
          </w:tcPr>
          <w:p w14:paraId="4A20E46F" w14:textId="491780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921B6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5A8A45" w14:textId="25A06C2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775AB2" w14:textId="1660BC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Perceived discrimination from family, neighborhood residents, or workplace colleagues</w:t>
            </w:r>
          </w:p>
        </w:tc>
        <w:tc>
          <w:tcPr>
            <w:tcW w:w="2179" w:type="dxa"/>
            <w:vAlign w:val="center"/>
          </w:tcPr>
          <w:p w14:paraId="69DF5293" w14:textId="183303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6FD188" w14:textId="781655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7C6191C" w14:textId="0BEDC7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5BE24AE" w14:textId="3C062F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4B0B6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32F3DF" w14:textId="5462A0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C29298" w14:textId="66C69A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E7EB03A" w14:textId="6C320C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D3B8733" w14:textId="570810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FBE791C" w14:textId="6B7D29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938E8E2" w14:textId="3BA7A3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32932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015E6F" w14:textId="293E2E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90B75E" w14:textId="518E00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AD7727B" w14:textId="4FA562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2.26 (1.09-5.65)*</w:t>
            </w:r>
          </w:p>
        </w:tc>
        <w:tc>
          <w:tcPr>
            <w:tcW w:w="971" w:type="dxa"/>
            <w:vAlign w:val="center"/>
          </w:tcPr>
          <w:p w14:paraId="164FB0A7" w14:textId="16B7BF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38B397" w14:textId="223DEB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2.61 (1.04-7.84)*</w:t>
            </w:r>
          </w:p>
        </w:tc>
        <w:tc>
          <w:tcPr>
            <w:tcW w:w="1620" w:type="dxa"/>
            <w:vAlign w:val="center"/>
          </w:tcPr>
          <w:p w14:paraId="3C4E4ED2" w14:textId="3C7FAF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5504A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43EFDF" w14:textId="097E2384"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Bhagyalaxmi, 2010</w:t>
            </w:r>
            <w:r w:rsidRPr="008C5F82">
              <w:rPr>
                <w:rFonts w:ascii="Arial" w:hAnsi="Arial" w:cs="Arial"/>
                <w:color w:val="000000"/>
                <w:sz w:val="18"/>
                <w:szCs w:val="18"/>
                <w:vertAlign w:val="superscript"/>
              </w:rPr>
              <w:t>a</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(Gujarat)</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previously treated TB patients (pulmonary and extrapulmonary) as a </w:t>
            </w:r>
            <w:r w:rsidRPr="008C5F82">
              <w:rPr>
                <w:rFonts w:ascii="Arial" w:hAnsi="Arial" w:cs="Arial"/>
                <w:i/>
                <w:iCs/>
                <w:color w:val="000000"/>
                <w:sz w:val="18"/>
                <w:szCs w:val="18"/>
              </w:rPr>
              <w:lastRenderedPageBreak/>
              <w:t>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Death, treatment failure, and loss to follow-up as a composite outcome</w:t>
            </w:r>
          </w:p>
        </w:tc>
        <w:tc>
          <w:tcPr>
            <w:tcW w:w="2097" w:type="dxa"/>
            <w:vAlign w:val="center"/>
          </w:tcPr>
          <w:p w14:paraId="57561A66" w14:textId="472545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1D3F9379" w14:textId="7BE3B6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2B094952" w14:textId="69ED01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4EA9C1" w14:textId="44626B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D31838" w14:textId="0EB754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323E6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A001CA" w14:textId="2A355FF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715FAC" w14:textId="5CAEDC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DOTS supporter</w:t>
            </w:r>
          </w:p>
        </w:tc>
        <w:tc>
          <w:tcPr>
            <w:tcW w:w="2179" w:type="dxa"/>
            <w:vAlign w:val="center"/>
          </w:tcPr>
          <w:p w14:paraId="6C7039A6" w14:textId="3B4CD6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28609249" w14:textId="0DD5EC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1BD8D376" w14:textId="62D5D8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83520A5" w14:textId="40F1B4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E5EC72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917EF6" w14:textId="13A0D01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C09962" w14:textId="1B5CC6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TB health visitor</w:t>
            </w:r>
          </w:p>
        </w:tc>
        <w:tc>
          <w:tcPr>
            <w:tcW w:w="2179" w:type="dxa"/>
            <w:vAlign w:val="center"/>
          </w:tcPr>
          <w:p w14:paraId="2EC8FB60" w14:textId="512C47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Ref </w:t>
            </w:r>
          </w:p>
        </w:tc>
        <w:tc>
          <w:tcPr>
            <w:tcW w:w="971" w:type="dxa"/>
            <w:vAlign w:val="center"/>
          </w:tcPr>
          <w:p w14:paraId="6F60633F" w14:textId="2AD122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FCC4BC4" w14:textId="342C01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B837CFD" w14:textId="174E86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C8CA0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0A394B" w14:textId="3A99BC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444D934" w14:textId="36D24B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Non-TB health visitors (e.g., Anganwadi workers, community volunteers, private practitioners)</w:t>
            </w:r>
          </w:p>
        </w:tc>
        <w:tc>
          <w:tcPr>
            <w:tcW w:w="2179" w:type="dxa"/>
            <w:vAlign w:val="center"/>
          </w:tcPr>
          <w:p w14:paraId="604D4308" w14:textId="3CA732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0.46 (0.22-0.98)*</w:t>
            </w:r>
          </w:p>
        </w:tc>
        <w:tc>
          <w:tcPr>
            <w:tcW w:w="971" w:type="dxa"/>
            <w:vAlign w:val="center"/>
          </w:tcPr>
          <w:p w14:paraId="0F116B04" w14:textId="7543CA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0.045*</w:t>
            </w:r>
          </w:p>
        </w:tc>
        <w:tc>
          <w:tcPr>
            <w:tcW w:w="1618" w:type="dxa"/>
            <w:vAlign w:val="center"/>
          </w:tcPr>
          <w:p w14:paraId="2A433B84" w14:textId="44BBF9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04F003B" w14:textId="7A6ADF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64FA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FA3180" w14:textId="7110DE46"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Brahmapurkar</w:t>
            </w:r>
            <w:r w:rsidRPr="008C5F82">
              <w:rPr>
                <w:rFonts w:ascii="Arial" w:hAnsi="Arial" w:cs="Arial"/>
                <w:b w:val="0"/>
                <w:bCs w:val="0"/>
                <w:color w:val="000000"/>
                <w:sz w:val="18"/>
                <w:szCs w:val="18"/>
                <w:vertAlign w:val="superscript"/>
              </w:rPr>
              <w:t>a</w:t>
            </w:r>
            <w:r w:rsidRPr="008C5F82">
              <w:rPr>
                <w:rFonts w:ascii="Arial" w:hAnsi="Arial" w:cs="Arial"/>
                <w:b w:val="0"/>
                <w:bCs w:val="0"/>
                <w:color w:val="000000"/>
                <w:sz w:val="18"/>
                <w:szCs w:val="18"/>
              </w:rPr>
              <w:t>, 2017</w:t>
            </w:r>
            <w:r w:rsidRPr="008C5F82">
              <w:rPr>
                <w:rFonts w:ascii="Arial" w:hAnsi="Arial" w:cs="Arial"/>
                <w:color w:val="000000"/>
                <w:sz w:val="18"/>
                <w:szCs w:val="18"/>
              </w:rPr>
              <w:t xml:space="preserve"> (Chhattisgarh)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Death, treatment failure, loss to follow-up, and transferred as a composite outcome</w:t>
            </w:r>
          </w:p>
        </w:tc>
        <w:tc>
          <w:tcPr>
            <w:tcW w:w="2097" w:type="dxa"/>
            <w:vAlign w:val="center"/>
          </w:tcPr>
          <w:p w14:paraId="4F49CAA0" w14:textId="2F2C20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CEF2EC5" w14:textId="4AECD4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EE222D1" w14:textId="7AAB75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5E914E" w14:textId="1EC05F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F92DF5" w14:textId="551E3D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5706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FB37A7" w14:textId="04292CF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92EE8A" w14:textId="3AAEC9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2FD5FB0D" w14:textId="5E7C23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F0CF02C" w14:textId="5B5C79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E66A8A4" w14:textId="05B520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60818D" w14:textId="10AB52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E7BD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A79F1F" w14:textId="178F31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90294D" w14:textId="6B57C6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&lt;40</w:t>
            </w:r>
          </w:p>
        </w:tc>
        <w:tc>
          <w:tcPr>
            <w:tcW w:w="2179" w:type="dxa"/>
            <w:vAlign w:val="center"/>
          </w:tcPr>
          <w:p w14:paraId="2F8D3BED" w14:textId="2170E0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840BB7A" w14:textId="02687C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6522FE" w14:textId="7D6DEC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FC44CA" w14:textId="7D0A68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8326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4C29A9" w14:textId="1354BB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E709FD" w14:textId="349E3D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&gt;40</w:t>
            </w:r>
          </w:p>
        </w:tc>
        <w:tc>
          <w:tcPr>
            <w:tcW w:w="2179" w:type="dxa"/>
            <w:vAlign w:val="center"/>
          </w:tcPr>
          <w:p w14:paraId="237727B2" w14:textId="35A6D3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 (1.49-3.86)*</w:t>
            </w:r>
          </w:p>
        </w:tc>
        <w:tc>
          <w:tcPr>
            <w:tcW w:w="971" w:type="dxa"/>
            <w:vAlign w:val="center"/>
          </w:tcPr>
          <w:p w14:paraId="2D3AAA03" w14:textId="5C1017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0.0003*</w:t>
            </w:r>
          </w:p>
        </w:tc>
        <w:tc>
          <w:tcPr>
            <w:tcW w:w="1618" w:type="dxa"/>
            <w:vAlign w:val="center"/>
          </w:tcPr>
          <w:p w14:paraId="3E990078" w14:textId="70684C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EB3CB19" w14:textId="6C51FE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09175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75FF1E" w14:textId="2094F8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C8E2C9" w14:textId="0E2093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36B11E66" w14:textId="12C823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3E7FFC1" w14:textId="22F718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4B5AA4" w14:textId="7C6182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E12305" w14:textId="43E6F6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2627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D111A3" w14:textId="0E9474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9E7A7F" w14:textId="7033C8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47CE43A3" w14:textId="0DB1B4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F059476" w14:textId="7559F3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1D6150" w14:textId="16D95E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62B09DD" w14:textId="2C062F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E837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D64AE6" w14:textId="0457B09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041BF0" w14:textId="331F3C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EB0C3D8" w14:textId="505AD6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1.53 (0.91-2.58)</w:t>
            </w:r>
          </w:p>
        </w:tc>
        <w:tc>
          <w:tcPr>
            <w:tcW w:w="971" w:type="dxa"/>
            <w:vAlign w:val="center"/>
          </w:tcPr>
          <w:p w14:paraId="4E560079" w14:textId="47E316B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0.11</w:t>
            </w:r>
          </w:p>
        </w:tc>
        <w:tc>
          <w:tcPr>
            <w:tcW w:w="1618" w:type="dxa"/>
            <w:vAlign w:val="center"/>
          </w:tcPr>
          <w:p w14:paraId="545CF4FA" w14:textId="6DEAF8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2EFE8E" w14:textId="6A48F2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358BC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B90423" w14:textId="0B8AB81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E065AB" w14:textId="63C523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w:t>
            </w:r>
          </w:p>
        </w:tc>
        <w:tc>
          <w:tcPr>
            <w:tcW w:w="2179" w:type="dxa"/>
            <w:vAlign w:val="center"/>
          </w:tcPr>
          <w:p w14:paraId="74A91860" w14:textId="1CF644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619111D" w14:textId="2EB7FC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B25149" w14:textId="636DCF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E54FDD" w14:textId="06B115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8DBD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41325B" w14:textId="52A35A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35A2B4" w14:textId="5FE4F0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5AAF9E78" w14:textId="6CD9D9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E5F3B96" w14:textId="7C686F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7DA2BD" w14:textId="4D8219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D8FDCE" w14:textId="13232A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6BBA6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9F2C0E" w14:textId="471D8B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6A0495" w14:textId="53730E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w:t>
            </w:r>
          </w:p>
        </w:tc>
        <w:tc>
          <w:tcPr>
            <w:tcW w:w="2179" w:type="dxa"/>
            <w:vAlign w:val="center"/>
          </w:tcPr>
          <w:p w14:paraId="4E3E8665" w14:textId="000239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2.54 (1.52-4.23)*</w:t>
            </w:r>
          </w:p>
        </w:tc>
        <w:tc>
          <w:tcPr>
            <w:tcW w:w="971" w:type="dxa"/>
            <w:vAlign w:val="center"/>
          </w:tcPr>
          <w:p w14:paraId="4FB6A85B" w14:textId="705CFF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0.0003*</w:t>
            </w:r>
          </w:p>
        </w:tc>
        <w:tc>
          <w:tcPr>
            <w:tcW w:w="1618" w:type="dxa"/>
            <w:vAlign w:val="center"/>
          </w:tcPr>
          <w:p w14:paraId="2D6598D4" w14:textId="3AB0E1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DA4DAD4" w14:textId="2ED05B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5D3F7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D9DA07" w14:textId="0A5C19D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8E20A1" w14:textId="0A58C9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case</w:t>
            </w:r>
          </w:p>
        </w:tc>
        <w:tc>
          <w:tcPr>
            <w:tcW w:w="2179" w:type="dxa"/>
            <w:vAlign w:val="center"/>
          </w:tcPr>
          <w:p w14:paraId="66866B0C" w14:textId="0B2D0B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DC58BCB" w14:textId="5A1DBA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90BBD2" w14:textId="4177A5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1822F4D" w14:textId="2615B1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EF70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579ACE" w14:textId="2947D26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DAC49A" w14:textId="435F44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smear positive</w:t>
            </w:r>
          </w:p>
        </w:tc>
        <w:tc>
          <w:tcPr>
            <w:tcW w:w="2179" w:type="dxa"/>
            <w:vAlign w:val="center"/>
          </w:tcPr>
          <w:p w14:paraId="68B513C5" w14:textId="38D124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5C465E1" w14:textId="4A79C0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851F23" w14:textId="3BE316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008569C" w14:textId="11E60D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3898D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C6F894" w14:textId="419CCF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3B47FD" w14:textId="37D267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smear negative</w:t>
            </w:r>
          </w:p>
        </w:tc>
        <w:tc>
          <w:tcPr>
            <w:tcW w:w="2179" w:type="dxa"/>
            <w:vAlign w:val="center"/>
          </w:tcPr>
          <w:p w14:paraId="1745A96D" w14:textId="1DCE04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0.72 (0.40-1.29)</w:t>
            </w:r>
          </w:p>
        </w:tc>
        <w:tc>
          <w:tcPr>
            <w:tcW w:w="971" w:type="dxa"/>
            <w:vAlign w:val="center"/>
          </w:tcPr>
          <w:p w14:paraId="66817F61" w14:textId="0397BD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0.27</w:t>
            </w:r>
          </w:p>
        </w:tc>
        <w:tc>
          <w:tcPr>
            <w:tcW w:w="1618" w:type="dxa"/>
            <w:vAlign w:val="center"/>
          </w:tcPr>
          <w:p w14:paraId="1100A2B4" w14:textId="6F5227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06E8D89" w14:textId="3DCC94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73B86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4B2772" w14:textId="6C67B8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352FFB" w14:textId="62124D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w:t>
            </w:r>
          </w:p>
        </w:tc>
        <w:tc>
          <w:tcPr>
            <w:tcW w:w="2179" w:type="dxa"/>
            <w:vAlign w:val="center"/>
          </w:tcPr>
          <w:p w14:paraId="3B7E9BDB" w14:textId="733D94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2.11 (1.16-3.83)*</w:t>
            </w:r>
          </w:p>
        </w:tc>
        <w:tc>
          <w:tcPr>
            <w:tcW w:w="971" w:type="dxa"/>
            <w:vAlign w:val="center"/>
          </w:tcPr>
          <w:p w14:paraId="032DFB13" w14:textId="1C7E31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c>
          <w:tcPr>
            <w:tcW w:w="1618" w:type="dxa"/>
            <w:vAlign w:val="center"/>
          </w:tcPr>
          <w:p w14:paraId="1605CB91" w14:textId="303454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75F2DFA" w14:textId="6291A3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EDEB1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76D098" w14:textId="0843B793"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Cox, 2021</w:t>
            </w:r>
            <w:r w:rsidRPr="008C5F82">
              <w:rPr>
                <w:rFonts w:ascii="Arial" w:hAnsi="Arial" w:cs="Arial"/>
                <w:color w:val="000000"/>
                <w:sz w:val="18"/>
                <w:szCs w:val="18"/>
              </w:rPr>
              <w:t xml:space="preserve"> (2 Indian states)</w:t>
            </w:r>
            <w:r w:rsidRPr="008C5F82">
              <w:rPr>
                <w:rFonts w:ascii="Arial" w:hAnsi="Arial" w:cs="Arial"/>
                <w:color w:val="000000"/>
                <w:sz w:val="18"/>
                <w:szCs w:val="18"/>
              </w:rPr>
              <w:br/>
            </w:r>
            <w:r w:rsidRPr="008C5F82">
              <w:rPr>
                <w:rFonts w:ascii="Arial" w:hAnsi="Arial" w:cs="Arial"/>
                <w:i/>
                <w:iCs/>
                <w:color w:val="000000"/>
                <w:sz w:val="18"/>
                <w:szCs w:val="18"/>
              </w:rPr>
              <w:t>Population: Men with drug-susceptible or presumed drug-susceptible pulmonary TB</w:t>
            </w:r>
            <w:r w:rsidRPr="008C5F82">
              <w:rPr>
                <w:rFonts w:ascii="Arial" w:hAnsi="Arial" w:cs="Arial"/>
                <w:i/>
                <w:iCs/>
                <w:color w:val="000000"/>
                <w:sz w:val="18"/>
                <w:szCs w:val="18"/>
              </w:rPr>
              <w:br/>
              <w:t>Outcome: Treatment failure as a single outcome</w:t>
            </w:r>
          </w:p>
        </w:tc>
        <w:tc>
          <w:tcPr>
            <w:tcW w:w="2097" w:type="dxa"/>
            <w:vAlign w:val="center"/>
          </w:tcPr>
          <w:p w14:paraId="742D0406" w14:textId="28E626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7E004BD8" w14:textId="204F45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6C6A8C6F" w14:textId="1C31B0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9A7EFA" w14:textId="3950F6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18061204" w14:textId="72024F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3EF53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607758" w14:textId="5DB1ED0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CF4854" w14:textId="0DDFBA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Ever had a drink of alcohol</w:t>
            </w:r>
          </w:p>
        </w:tc>
        <w:tc>
          <w:tcPr>
            <w:tcW w:w="2179" w:type="dxa"/>
            <w:vAlign w:val="center"/>
          </w:tcPr>
          <w:p w14:paraId="1716A4CC" w14:textId="5B0A60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ABCD743" w14:textId="383681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9B052D" w14:textId="1E1203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224F09" w14:textId="341A72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8EE4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5337CB" w14:textId="759BBCD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9052A5" w14:textId="72A81A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2BF4D00" w14:textId="361F12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FF9B04C" w14:textId="610D0F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ED2F66" w14:textId="4D1B55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E402315" w14:textId="2CB7FD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896C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DA1C31" w14:textId="298427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786E1F" w14:textId="4DE2E5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E2591E0" w14:textId="147AB2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2.06 (1.30-3.28)*</w:t>
            </w:r>
          </w:p>
        </w:tc>
        <w:tc>
          <w:tcPr>
            <w:tcW w:w="971" w:type="dxa"/>
            <w:vAlign w:val="center"/>
          </w:tcPr>
          <w:p w14:paraId="225A0675" w14:textId="420DF7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c>
          <w:tcPr>
            <w:tcW w:w="1618" w:type="dxa"/>
            <w:vAlign w:val="center"/>
          </w:tcPr>
          <w:p w14:paraId="72B6864D" w14:textId="2CDA65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1.60 (0.95-2.68)</w:t>
            </w:r>
          </w:p>
        </w:tc>
        <w:tc>
          <w:tcPr>
            <w:tcW w:w="1620" w:type="dxa"/>
            <w:vAlign w:val="center"/>
          </w:tcPr>
          <w:p w14:paraId="5F4B22F8" w14:textId="517667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0.08</w:t>
            </w:r>
          </w:p>
        </w:tc>
      </w:tr>
      <w:tr w:rsidR="008C5F82" w:rsidRPr="00201B71" w14:paraId="5FB207F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18D227" w14:textId="467BE92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42D319" w14:textId="1AAD0C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Unhealthy alcohol use (AUDIT-C &gt;= 4)</w:t>
            </w:r>
          </w:p>
        </w:tc>
        <w:tc>
          <w:tcPr>
            <w:tcW w:w="2179" w:type="dxa"/>
            <w:vAlign w:val="center"/>
          </w:tcPr>
          <w:p w14:paraId="30A93103" w14:textId="7BD5FF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5CA0C24" w14:textId="5BB3A5F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40A8EF" w14:textId="15F32B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9D82DC" w14:textId="2CC6A9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8CDE5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E7701B" w14:textId="5C52F4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8C4A78F" w14:textId="757DEE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B5CD410" w14:textId="7B39D7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3407614" w14:textId="7502EC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FEB84E" w14:textId="0C42F3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8F1566A" w14:textId="7F7302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5B8C7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39EA5F" w14:textId="7A2D2AB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E11EA5" w14:textId="31CD16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F617B81" w14:textId="23D50E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1.92 (1.24-2.96)*</w:t>
            </w:r>
          </w:p>
        </w:tc>
        <w:tc>
          <w:tcPr>
            <w:tcW w:w="971" w:type="dxa"/>
            <w:vAlign w:val="center"/>
          </w:tcPr>
          <w:p w14:paraId="49CBDC5A" w14:textId="3FA798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0.003*</w:t>
            </w:r>
          </w:p>
        </w:tc>
        <w:tc>
          <w:tcPr>
            <w:tcW w:w="1618" w:type="dxa"/>
            <w:vAlign w:val="center"/>
          </w:tcPr>
          <w:p w14:paraId="2CD15664" w14:textId="1B891E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1.36 (0.83-2.22)</w:t>
            </w:r>
          </w:p>
        </w:tc>
        <w:tc>
          <w:tcPr>
            <w:tcW w:w="1620" w:type="dxa"/>
            <w:vAlign w:val="center"/>
          </w:tcPr>
          <w:p w14:paraId="75EC112B" w14:textId="766C9D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0.25</w:t>
            </w:r>
          </w:p>
        </w:tc>
      </w:tr>
      <w:tr w:rsidR="008C5F82" w:rsidRPr="00201B71" w14:paraId="708696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289628" w14:textId="3FF5B34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157026" w14:textId="4FEB5F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AUDIT-C continuous</w:t>
            </w:r>
            <w:r w:rsidRPr="008C5F82">
              <w:rPr>
                <w:rFonts w:ascii="Arial" w:hAnsi="Arial" w:cs="Arial"/>
                <w:b/>
                <w:bCs/>
                <w:color w:val="000000"/>
                <w:sz w:val="18"/>
                <w:szCs w:val="18"/>
                <w:vertAlign w:val="superscript"/>
              </w:rPr>
              <w:t>c</w:t>
            </w:r>
          </w:p>
        </w:tc>
        <w:tc>
          <w:tcPr>
            <w:tcW w:w="2179" w:type="dxa"/>
            <w:vAlign w:val="center"/>
          </w:tcPr>
          <w:p w14:paraId="587C1FB2" w14:textId="13BA4C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CD8CADA" w14:textId="6D1C20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EAE936" w14:textId="6B0FFE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017231" w14:textId="5F977D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0EC0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52DCA7" w14:textId="51C7157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E7F1D2" w14:textId="5D8F2F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434E891" w14:textId="59176C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CCAF65E" w14:textId="72B2F2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15A3901" w14:textId="5618F3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D49D8CB" w14:textId="163C47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BBFC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EDB0C4" w14:textId="2184F76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A335EF" w14:textId="0514E0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E58C66C" w14:textId="0CF16D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1.09 (1.03-1.16)*</w:t>
            </w:r>
          </w:p>
        </w:tc>
        <w:tc>
          <w:tcPr>
            <w:tcW w:w="971" w:type="dxa"/>
            <w:vAlign w:val="center"/>
          </w:tcPr>
          <w:p w14:paraId="0EC10AB5" w14:textId="2509E1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c>
          <w:tcPr>
            <w:tcW w:w="1618" w:type="dxa"/>
            <w:vAlign w:val="center"/>
          </w:tcPr>
          <w:p w14:paraId="1EC483B1" w14:textId="071B54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1.04 (0.98-1.11)</w:t>
            </w:r>
          </w:p>
        </w:tc>
        <w:tc>
          <w:tcPr>
            <w:tcW w:w="1620" w:type="dxa"/>
            <w:vAlign w:val="center"/>
          </w:tcPr>
          <w:p w14:paraId="73FCF125" w14:textId="3E8A08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0.18</w:t>
            </w:r>
          </w:p>
        </w:tc>
      </w:tr>
      <w:tr w:rsidR="008C5F82" w:rsidRPr="00201B71" w14:paraId="714E42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C31509" w14:textId="507C39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0ADED4" w14:textId="48AC58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Underweight (BMI&lt;18.5) and severe alcohol use (AUDIT-C &gt; 4)</w:t>
            </w:r>
          </w:p>
        </w:tc>
        <w:tc>
          <w:tcPr>
            <w:tcW w:w="2179" w:type="dxa"/>
            <w:vAlign w:val="center"/>
          </w:tcPr>
          <w:p w14:paraId="3A13155A" w14:textId="16CB74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926E93A" w14:textId="16506B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CE0D25" w14:textId="264A45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DB0B52" w14:textId="0A5F2B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37154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5BD511" w14:textId="0025F5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09CFB4" w14:textId="4B35C8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underweight and not severe alcohol use</w:t>
            </w:r>
          </w:p>
        </w:tc>
        <w:tc>
          <w:tcPr>
            <w:tcW w:w="2179" w:type="dxa"/>
            <w:vAlign w:val="center"/>
          </w:tcPr>
          <w:p w14:paraId="2B722720" w14:textId="695FE1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553BE7B" w14:textId="1E530A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BF55F2" w14:textId="72B4C4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F50CF8D" w14:textId="1BE521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B59F6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37784B" w14:textId="4040221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0E9DA0" w14:textId="7768E8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underweight but with severe alcohol use</w:t>
            </w:r>
          </w:p>
        </w:tc>
        <w:tc>
          <w:tcPr>
            <w:tcW w:w="2179" w:type="dxa"/>
            <w:vAlign w:val="center"/>
          </w:tcPr>
          <w:p w14:paraId="58C1EECC" w14:textId="0EA10B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2F2E2B3" w14:textId="53525D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EFB7A8" w14:textId="19E86D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0.62 (0.26-1.50)</w:t>
            </w:r>
          </w:p>
        </w:tc>
        <w:tc>
          <w:tcPr>
            <w:tcW w:w="1620" w:type="dxa"/>
            <w:vAlign w:val="center"/>
          </w:tcPr>
          <w:p w14:paraId="39657E93" w14:textId="04ADB1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r>
      <w:tr w:rsidR="008C5F82" w:rsidRPr="00201B71" w14:paraId="2407FA7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AFF4C7" w14:textId="167F1A1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4E3409" w14:textId="251802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Underweight but not severe alcohol use</w:t>
            </w:r>
          </w:p>
        </w:tc>
        <w:tc>
          <w:tcPr>
            <w:tcW w:w="2179" w:type="dxa"/>
            <w:vAlign w:val="center"/>
          </w:tcPr>
          <w:p w14:paraId="432F0A85" w14:textId="252799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EB37491" w14:textId="7B3F0D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8BE03A" w14:textId="3D0586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0.77 (0.39-1.50)</w:t>
            </w:r>
          </w:p>
        </w:tc>
        <w:tc>
          <w:tcPr>
            <w:tcW w:w="1620" w:type="dxa"/>
            <w:vAlign w:val="center"/>
          </w:tcPr>
          <w:p w14:paraId="2225ED29" w14:textId="18131F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0.44</w:t>
            </w:r>
          </w:p>
        </w:tc>
      </w:tr>
      <w:tr w:rsidR="008C5F82" w:rsidRPr="00201B71" w14:paraId="22FC07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1F6B89" w14:textId="30AE53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6D403D" w14:textId="2AC8B8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Underweight and severe alcohol use</w:t>
            </w:r>
          </w:p>
        </w:tc>
        <w:tc>
          <w:tcPr>
            <w:tcW w:w="2179" w:type="dxa"/>
            <w:vAlign w:val="center"/>
          </w:tcPr>
          <w:p w14:paraId="334612FE" w14:textId="7155CE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25361E8" w14:textId="03CEDC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DFCDA1" w14:textId="31DEDC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1.68 (0.92-3.07)</w:t>
            </w:r>
          </w:p>
        </w:tc>
        <w:tc>
          <w:tcPr>
            <w:tcW w:w="1620" w:type="dxa"/>
            <w:vAlign w:val="center"/>
          </w:tcPr>
          <w:p w14:paraId="6BE09D36" w14:textId="4DC70B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0.09</w:t>
            </w:r>
          </w:p>
        </w:tc>
      </w:tr>
      <w:tr w:rsidR="008C5F82" w:rsidRPr="00201B71" w14:paraId="2FC6EF1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A71686" w14:textId="681DEE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17F13D" w14:textId="5F4161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Severely underweight (BMI&lt;16.5) and severe alcohol use (AUDIT-C &gt; 4)</w:t>
            </w:r>
          </w:p>
        </w:tc>
        <w:tc>
          <w:tcPr>
            <w:tcW w:w="2179" w:type="dxa"/>
            <w:vAlign w:val="center"/>
          </w:tcPr>
          <w:p w14:paraId="638E93D7" w14:textId="6A53C3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FCA8169" w14:textId="2A8CA1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D37EF9" w14:textId="702978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ABAEA9A" w14:textId="01F992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33CB9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CFE4DA" w14:textId="5E7B87E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8B7DAD" w14:textId="441979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severely underweight and not severe alcohol use</w:t>
            </w:r>
          </w:p>
        </w:tc>
        <w:tc>
          <w:tcPr>
            <w:tcW w:w="2179" w:type="dxa"/>
            <w:vAlign w:val="center"/>
          </w:tcPr>
          <w:p w14:paraId="216120B4" w14:textId="204765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6305E7A" w14:textId="6E1A8D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8A533EE" w14:textId="0BB6EB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4C6017C" w14:textId="037BC4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A2AA3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1615A8" w14:textId="3E3CC9B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49918B" w14:textId="3D12A9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severely underweight but with severe alcohol use</w:t>
            </w:r>
          </w:p>
        </w:tc>
        <w:tc>
          <w:tcPr>
            <w:tcW w:w="2179" w:type="dxa"/>
            <w:vAlign w:val="center"/>
          </w:tcPr>
          <w:p w14:paraId="78614E38" w14:textId="0FF6B2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802BA8C" w14:textId="0619F2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BBB5E9C" w14:textId="2C7E6D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(0.54-1.83)</w:t>
            </w:r>
          </w:p>
        </w:tc>
        <w:tc>
          <w:tcPr>
            <w:tcW w:w="1620" w:type="dxa"/>
            <w:vAlign w:val="center"/>
          </w:tcPr>
          <w:p w14:paraId="4E2940AA" w14:textId="0947EE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0.98</w:t>
            </w:r>
          </w:p>
        </w:tc>
      </w:tr>
      <w:tr w:rsidR="008C5F82" w:rsidRPr="00201B71" w14:paraId="77D07EB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693F33" w14:textId="27A3DC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AA4FFB" w14:textId="544335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Severely Underweight but not severe alcohol use</w:t>
            </w:r>
          </w:p>
        </w:tc>
        <w:tc>
          <w:tcPr>
            <w:tcW w:w="2179" w:type="dxa"/>
            <w:vAlign w:val="center"/>
          </w:tcPr>
          <w:p w14:paraId="2ECB42D3" w14:textId="316145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6CF6F0B" w14:textId="7BAF9C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E3E366" w14:textId="1B03EF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0.67 (0.32-1.41)</w:t>
            </w:r>
          </w:p>
        </w:tc>
        <w:tc>
          <w:tcPr>
            <w:tcW w:w="1620" w:type="dxa"/>
            <w:vAlign w:val="center"/>
          </w:tcPr>
          <w:p w14:paraId="279770D6" w14:textId="011656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r>
      <w:tr w:rsidR="008C5F82" w:rsidRPr="00201B71" w14:paraId="1B631F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9AC698" w14:textId="50F56C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C17609" w14:textId="72475E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Severely Underweight and severe alcohol use</w:t>
            </w:r>
          </w:p>
        </w:tc>
        <w:tc>
          <w:tcPr>
            <w:tcW w:w="2179" w:type="dxa"/>
            <w:vAlign w:val="center"/>
          </w:tcPr>
          <w:p w14:paraId="68D9EF50" w14:textId="36F0B7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BBECB2C" w14:textId="4BAA3C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851B2C" w14:textId="5CF1BD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1.76 (0.96-3.25)</w:t>
            </w:r>
          </w:p>
        </w:tc>
        <w:tc>
          <w:tcPr>
            <w:tcW w:w="1620" w:type="dxa"/>
            <w:vAlign w:val="center"/>
          </w:tcPr>
          <w:p w14:paraId="5A7025B3" w14:textId="40F155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0.07</w:t>
            </w:r>
          </w:p>
        </w:tc>
      </w:tr>
      <w:tr w:rsidR="008C5F82" w:rsidRPr="00201B71" w14:paraId="2B9FEE9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AE7D1F" w14:textId="057B6FF9"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Dandona, 2004</w:t>
            </w:r>
            <w:r w:rsidRPr="008C5F82">
              <w:rPr>
                <w:rFonts w:ascii="Arial" w:hAnsi="Arial" w:cs="Arial"/>
                <w:color w:val="000000"/>
                <w:sz w:val="18"/>
                <w:szCs w:val="18"/>
              </w:rPr>
              <w:t xml:space="preserve"> (4 Indian States)</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previously treated pulmonary TB patients as a combined population </w:t>
            </w:r>
            <w:r w:rsidRPr="008C5F82">
              <w:rPr>
                <w:rFonts w:ascii="Arial" w:hAnsi="Arial" w:cs="Arial"/>
                <w:i/>
                <w:iCs/>
                <w:color w:val="000000"/>
                <w:sz w:val="18"/>
                <w:szCs w:val="18"/>
              </w:rPr>
              <w:br/>
              <w:t xml:space="preserve">Outcome: Loss to follow-up as a single outcome </w:t>
            </w:r>
          </w:p>
        </w:tc>
        <w:tc>
          <w:tcPr>
            <w:tcW w:w="2097" w:type="dxa"/>
            <w:vAlign w:val="center"/>
          </w:tcPr>
          <w:p w14:paraId="7502EE51" w14:textId="6B8360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0C7D9463" w14:textId="2A1510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8B2504A" w14:textId="051B5F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BEF4CE" w14:textId="06351F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67C27F71" w14:textId="3F1271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C0E345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90D6D8" w14:textId="4191E2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8EFAF5" w14:textId="14AA49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343E3E5B" w14:textId="63C12C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2EAE91F" w14:textId="04CE33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18FE2FB8" w14:textId="759153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A795712" w14:textId="63349E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85833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FACF89" w14:textId="74B6B6F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F8A41E" w14:textId="209532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16-30</w:t>
            </w:r>
          </w:p>
        </w:tc>
        <w:tc>
          <w:tcPr>
            <w:tcW w:w="2179" w:type="dxa"/>
            <w:vAlign w:val="center"/>
          </w:tcPr>
          <w:p w14:paraId="1CBCFB93" w14:textId="16C65C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90C06BA" w14:textId="52DAA7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6ADC9E" w14:textId="295419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79E8B71" w14:textId="1A6793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7CC02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B16B32" w14:textId="128011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6A2912" w14:textId="563561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31-50</w:t>
            </w:r>
          </w:p>
        </w:tc>
        <w:tc>
          <w:tcPr>
            <w:tcW w:w="2179" w:type="dxa"/>
            <w:vAlign w:val="center"/>
          </w:tcPr>
          <w:p w14:paraId="3AB64B17" w14:textId="58DF67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E6B89FE" w14:textId="0D9FED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E99D0E7" w14:textId="4B583F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1.58 (0.92-1.46)</w:t>
            </w:r>
          </w:p>
        </w:tc>
        <w:tc>
          <w:tcPr>
            <w:tcW w:w="1620" w:type="dxa"/>
            <w:vAlign w:val="center"/>
          </w:tcPr>
          <w:p w14:paraId="6DF02307" w14:textId="139B87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3B60C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E44E57" w14:textId="509EBBD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9E45F6" w14:textId="749A15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&gt;50</w:t>
            </w:r>
          </w:p>
        </w:tc>
        <w:tc>
          <w:tcPr>
            <w:tcW w:w="2179" w:type="dxa"/>
            <w:vAlign w:val="center"/>
          </w:tcPr>
          <w:p w14:paraId="5BEEA67D" w14:textId="563D97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D75E51F" w14:textId="13FC83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EE3BCB0" w14:textId="59412D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(0.85-1.43)</w:t>
            </w:r>
          </w:p>
        </w:tc>
        <w:tc>
          <w:tcPr>
            <w:tcW w:w="1620" w:type="dxa"/>
            <w:vAlign w:val="center"/>
          </w:tcPr>
          <w:p w14:paraId="61CA9177" w14:textId="3468B9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313D70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FD0811" w14:textId="30AF0AB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2B301F" w14:textId="463B91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40E1D4BA" w14:textId="764FBF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2AAB7A4" w14:textId="6C66502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5A53E0C6" w14:textId="2C1DDF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EE2EFBC" w14:textId="111525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FCB7C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2D6901" w14:textId="734D333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224B6A" w14:textId="73B36F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66B40BAE" w14:textId="45C647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430FAD0" w14:textId="62C4B9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612C6EC" w14:textId="3005E3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965F88B" w14:textId="6D0753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1FFF16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23FC01" w14:textId="4D1BF88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87859C" w14:textId="4519F3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A1D83F2" w14:textId="0F8D8F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95B9F53" w14:textId="44CB50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FC06C5" w14:textId="46E4CF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2.15 (1.76-2.62)*</w:t>
            </w:r>
          </w:p>
        </w:tc>
        <w:tc>
          <w:tcPr>
            <w:tcW w:w="1620" w:type="dxa"/>
            <w:vAlign w:val="center"/>
          </w:tcPr>
          <w:p w14:paraId="119CA8AF" w14:textId="52F868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E0E31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DBEBBC" w14:textId="1EC7B67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EF4871" w14:textId="6EAF93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Marital status</w:t>
            </w:r>
          </w:p>
        </w:tc>
        <w:tc>
          <w:tcPr>
            <w:tcW w:w="2179" w:type="dxa"/>
            <w:vAlign w:val="center"/>
          </w:tcPr>
          <w:p w14:paraId="0BBAD2EC" w14:textId="60AA21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93A603C" w14:textId="79CCB2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6F8A8F9F" w14:textId="3CEDD0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B4BEF3" w14:textId="0A51D0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0FB6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83DD83" w14:textId="7FC97CD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D590E1" w14:textId="6FC68B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Never married</w:t>
            </w:r>
          </w:p>
        </w:tc>
        <w:tc>
          <w:tcPr>
            <w:tcW w:w="2179" w:type="dxa"/>
            <w:vAlign w:val="center"/>
          </w:tcPr>
          <w:p w14:paraId="2E23DA9D" w14:textId="2ED85B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08673EE" w14:textId="3D49B3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1A4276" w14:textId="4F87BE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77469E7" w14:textId="25939C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0A68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CEE42D" w14:textId="2AF5D2C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147E06" w14:textId="33A500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Ever married</w:t>
            </w:r>
          </w:p>
        </w:tc>
        <w:tc>
          <w:tcPr>
            <w:tcW w:w="2179" w:type="dxa"/>
            <w:vAlign w:val="center"/>
          </w:tcPr>
          <w:p w14:paraId="7E336067" w14:textId="5C19BB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406406A" w14:textId="62499E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E1D2B0" w14:textId="3D544BB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1.69 (1.21-2.37)*</w:t>
            </w:r>
          </w:p>
        </w:tc>
        <w:tc>
          <w:tcPr>
            <w:tcW w:w="1620" w:type="dxa"/>
            <w:vAlign w:val="center"/>
          </w:tcPr>
          <w:p w14:paraId="485C7BE9" w14:textId="65E939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11F23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598099" w14:textId="3F49AF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A76133" w14:textId="08E257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Literacy</w:t>
            </w:r>
          </w:p>
        </w:tc>
        <w:tc>
          <w:tcPr>
            <w:tcW w:w="2179" w:type="dxa"/>
            <w:vAlign w:val="center"/>
          </w:tcPr>
          <w:p w14:paraId="39489F7E" w14:textId="6E3538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21B86EE" w14:textId="0AC914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6514305A" w14:textId="5F2396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28FC902" w14:textId="735F70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615D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9539D5" w14:textId="2F6BE4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D87B1E" w14:textId="593CE6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Literate</w:t>
            </w:r>
          </w:p>
        </w:tc>
        <w:tc>
          <w:tcPr>
            <w:tcW w:w="2179" w:type="dxa"/>
            <w:vAlign w:val="center"/>
          </w:tcPr>
          <w:p w14:paraId="28F80677" w14:textId="105AEA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E1CD188" w14:textId="0AF1F0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9F2121" w14:textId="7E9286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DC6B6D8" w14:textId="564C1D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6AE457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5579B7" w14:textId="410757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2B56E5" w14:textId="51BF5B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44B15ADE" w14:textId="352F31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2F7E205" w14:textId="6E8940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A6BED2" w14:textId="227C57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(0.97-1.42)</w:t>
            </w:r>
          </w:p>
        </w:tc>
        <w:tc>
          <w:tcPr>
            <w:tcW w:w="1620" w:type="dxa"/>
            <w:vAlign w:val="center"/>
          </w:tcPr>
          <w:p w14:paraId="49F3526F" w14:textId="17236A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55D0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ACAC18" w14:textId="44A686A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1952ECD6" w14:textId="43876E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Monthly family income</w:t>
            </w:r>
          </w:p>
        </w:tc>
        <w:tc>
          <w:tcPr>
            <w:tcW w:w="2179" w:type="dxa"/>
            <w:vAlign w:val="center"/>
          </w:tcPr>
          <w:p w14:paraId="1D549899" w14:textId="3DB793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16EEAAA" w14:textId="4698E2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272D67BB" w14:textId="723929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3F140F6" w14:textId="160A1A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12E43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2E40A8" w14:textId="1CAC48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7356E7" w14:textId="1866A2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&gt;5000</w:t>
            </w:r>
          </w:p>
        </w:tc>
        <w:tc>
          <w:tcPr>
            <w:tcW w:w="2179" w:type="dxa"/>
            <w:vAlign w:val="center"/>
          </w:tcPr>
          <w:p w14:paraId="64D9CF02" w14:textId="3461E7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2E75992" w14:textId="2AEB38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063E159" w14:textId="1CDC68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2C8ECB9" w14:textId="4EB101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EFFA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DDC514" w14:textId="7793129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DE5C3D" w14:textId="603E1B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3001-5000</w:t>
            </w:r>
          </w:p>
        </w:tc>
        <w:tc>
          <w:tcPr>
            <w:tcW w:w="2179" w:type="dxa"/>
            <w:vAlign w:val="center"/>
          </w:tcPr>
          <w:p w14:paraId="11859769" w14:textId="49A0B2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D0E4560" w14:textId="34DB0E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88507D" w14:textId="52BC18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1.24 (0.75-2.06)</w:t>
            </w:r>
          </w:p>
        </w:tc>
        <w:tc>
          <w:tcPr>
            <w:tcW w:w="1620" w:type="dxa"/>
            <w:vAlign w:val="center"/>
          </w:tcPr>
          <w:p w14:paraId="0384925F" w14:textId="14F6C2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FECCE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6A4FAE" w14:textId="5986A1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7F82C0" w14:textId="1D0021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&lt;=3000</w:t>
            </w:r>
          </w:p>
        </w:tc>
        <w:tc>
          <w:tcPr>
            <w:tcW w:w="2179" w:type="dxa"/>
            <w:vAlign w:val="center"/>
          </w:tcPr>
          <w:p w14:paraId="1FC7F6F7" w14:textId="290867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55A14E8" w14:textId="427D05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E0E471" w14:textId="513B65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(0.86-1.96)</w:t>
            </w:r>
          </w:p>
        </w:tc>
        <w:tc>
          <w:tcPr>
            <w:tcW w:w="1620" w:type="dxa"/>
            <w:vAlign w:val="center"/>
          </w:tcPr>
          <w:p w14:paraId="7DA8ACEC" w14:textId="6EAB68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13296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077470" w14:textId="40D916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50AC135" w14:textId="634A4A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Satisfaction with behavior of DOTS provider</w:t>
            </w:r>
          </w:p>
        </w:tc>
        <w:tc>
          <w:tcPr>
            <w:tcW w:w="2179" w:type="dxa"/>
            <w:vAlign w:val="center"/>
          </w:tcPr>
          <w:p w14:paraId="78A2E3E5" w14:textId="3415CB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C0DB9A3" w14:textId="431CA0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559755FD" w14:textId="3C5186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9CAB875" w14:textId="1EA0E4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FAE761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2870DE" w14:textId="1D66A3A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57ED8AE" w14:textId="05A0F0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Satisfied</w:t>
            </w:r>
          </w:p>
        </w:tc>
        <w:tc>
          <w:tcPr>
            <w:tcW w:w="2179" w:type="dxa"/>
            <w:vAlign w:val="center"/>
          </w:tcPr>
          <w:p w14:paraId="0E4B517F" w14:textId="0A38EB2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A823725" w14:textId="44A1E4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08A879D" w14:textId="11D357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D8197EF" w14:textId="73D855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0C9DA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F4B755" w14:textId="4D6649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29F818" w14:textId="680BA3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Neither satisfied nor dissatisfied</w:t>
            </w:r>
          </w:p>
        </w:tc>
        <w:tc>
          <w:tcPr>
            <w:tcW w:w="2179" w:type="dxa"/>
            <w:vAlign w:val="center"/>
          </w:tcPr>
          <w:p w14:paraId="621F7DBE" w14:textId="2196B8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D27D7BC" w14:textId="2E3C4A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8C2ED9" w14:textId="59F348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3.51 (2.21-5.57)*</w:t>
            </w:r>
          </w:p>
        </w:tc>
        <w:tc>
          <w:tcPr>
            <w:tcW w:w="1620" w:type="dxa"/>
            <w:vAlign w:val="center"/>
          </w:tcPr>
          <w:p w14:paraId="18EE15DF" w14:textId="652B38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F1F8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C0622C" w14:textId="462B17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830635" w14:textId="7E4389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Dissatisfied</w:t>
            </w:r>
          </w:p>
        </w:tc>
        <w:tc>
          <w:tcPr>
            <w:tcW w:w="2179" w:type="dxa"/>
            <w:vAlign w:val="center"/>
          </w:tcPr>
          <w:p w14:paraId="3A91E47D" w14:textId="7FF8BF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9F762F5" w14:textId="04CFA7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9C18C8" w14:textId="2D5F21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8.68 (4.41-17.09)*</w:t>
            </w:r>
          </w:p>
        </w:tc>
        <w:tc>
          <w:tcPr>
            <w:tcW w:w="1620" w:type="dxa"/>
            <w:vAlign w:val="center"/>
          </w:tcPr>
          <w:p w14:paraId="696FB14E" w14:textId="358603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8218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E630D2" w14:textId="7142B3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EEBDB01" w14:textId="26E1A5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Refused to answer</w:t>
            </w:r>
          </w:p>
        </w:tc>
        <w:tc>
          <w:tcPr>
            <w:tcW w:w="2179" w:type="dxa"/>
            <w:vAlign w:val="center"/>
          </w:tcPr>
          <w:p w14:paraId="793D92B9" w14:textId="398BE1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A32A97C" w14:textId="466475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9CD1A4" w14:textId="16F16C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9.03 (3.33-24.52)*</w:t>
            </w:r>
          </w:p>
        </w:tc>
        <w:tc>
          <w:tcPr>
            <w:tcW w:w="1620" w:type="dxa"/>
            <w:vAlign w:val="center"/>
          </w:tcPr>
          <w:p w14:paraId="5F234104" w14:textId="46E08E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8BF9C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EE50F4" w14:textId="2FBE88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A462F3" w14:textId="3B7E70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Distance to DOTS provider from home</w:t>
            </w:r>
          </w:p>
        </w:tc>
        <w:tc>
          <w:tcPr>
            <w:tcW w:w="2179" w:type="dxa"/>
            <w:vAlign w:val="center"/>
          </w:tcPr>
          <w:p w14:paraId="4974FAF7" w14:textId="7C9E34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7CCA4C8" w14:textId="5C4E74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0DA5855" w14:textId="48DCB9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7BA041" w14:textId="56C9FC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1C7FD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DD1DA1" w14:textId="1DD573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2C67E89" w14:textId="20C762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&lt;=10 km</w:t>
            </w:r>
          </w:p>
        </w:tc>
        <w:tc>
          <w:tcPr>
            <w:tcW w:w="2179" w:type="dxa"/>
            <w:vAlign w:val="center"/>
          </w:tcPr>
          <w:p w14:paraId="33F10777" w14:textId="1C232D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0B834D3" w14:textId="0C8F76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CF5F43" w14:textId="76C26E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F867AA9" w14:textId="1C23BD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0D487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60F16F" w14:textId="222F46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1B0E1C" w14:textId="0AC284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&gt;10 km</w:t>
            </w:r>
          </w:p>
        </w:tc>
        <w:tc>
          <w:tcPr>
            <w:tcW w:w="2179" w:type="dxa"/>
            <w:vAlign w:val="center"/>
          </w:tcPr>
          <w:p w14:paraId="0BF91966" w14:textId="636B2F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E500DA2" w14:textId="21F847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27E6CE" w14:textId="4CCBD0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1.15 (0.79-1.67)</w:t>
            </w:r>
          </w:p>
        </w:tc>
        <w:tc>
          <w:tcPr>
            <w:tcW w:w="1620" w:type="dxa"/>
            <w:vAlign w:val="center"/>
          </w:tcPr>
          <w:p w14:paraId="65CE367D" w14:textId="41FDA5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2D2AD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A16B53" w14:textId="3AC08CC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9F192F" w14:textId="07E5BF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DOTS provider</w:t>
            </w:r>
          </w:p>
        </w:tc>
        <w:tc>
          <w:tcPr>
            <w:tcW w:w="2179" w:type="dxa"/>
            <w:vAlign w:val="center"/>
          </w:tcPr>
          <w:p w14:paraId="0895E53D" w14:textId="13EAD2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987FB5F" w14:textId="32A262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0C35DC6" w14:textId="1ABC59B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F17549" w14:textId="46CA27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EE37B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D15239" w14:textId="5456928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4C1F8F" w14:textId="184025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Health facility staff</w:t>
            </w:r>
          </w:p>
        </w:tc>
        <w:tc>
          <w:tcPr>
            <w:tcW w:w="2179" w:type="dxa"/>
            <w:vAlign w:val="center"/>
          </w:tcPr>
          <w:p w14:paraId="62639C65" w14:textId="6FE7AA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273BAD1" w14:textId="2585A2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D29B86" w14:textId="12C3A7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Ref </w:t>
            </w:r>
          </w:p>
        </w:tc>
        <w:tc>
          <w:tcPr>
            <w:tcW w:w="1620" w:type="dxa"/>
            <w:vAlign w:val="center"/>
          </w:tcPr>
          <w:p w14:paraId="46A534FA" w14:textId="7703A4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C038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DCE3C4" w14:textId="61C3411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1AA015" w14:textId="1AA4F9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Anganwadi worker</w:t>
            </w:r>
          </w:p>
        </w:tc>
        <w:tc>
          <w:tcPr>
            <w:tcW w:w="2179" w:type="dxa"/>
            <w:vAlign w:val="center"/>
          </w:tcPr>
          <w:p w14:paraId="407C2337" w14:textId="461118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55FC9CC" w14:textId="18D762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CD889F" w14:textId="19F866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0.69 (0.56-0.86)*</w:t>
            </w:r>
          </w:p>
        </w:tc>
        <w:tc>
          <w:tcPr>
            <w:tcW w:w="1620" w:type="dxa"/>
            <w:vAlign w:val="center"/>
          </w:tcPr>
          <w:p w14:paraId="45FF4328" w14:textId="698492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B9421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33922F" w14:textId="1DF2958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7BDCEE" w14:textId="7E5F10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Community volunteer</w:t>
            </w:r>
          </w:p>
        </w:tc>
        <w:tc>
          <w:tcPr>
            <w:tcW w:w="2179" w:type="dxa"/>
            <w:vAlign w:val="center"/>
          </w:tcPr>
          <w:p w14:paraId="18D777B8" w14:textId="2005B1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D189ED8" w14:textId="1574E4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4928581" w14:textId="4060F3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0.83 (0.58-1.2)</w:t>
            </w:r>
          </w:p>
        </w:tc>
        <w:tc>
          <w:tcPr>
            <w:tcW w:w="1620" w:type="dxa"/>
            <w:vAlign w:val="center"/>
          </w:tcPr>
          <w:p w14:paraId="1418992E" w14:textId="626569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D7478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295806" w14:textId="678CC2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22DF0E" w14:textId="1E0B4C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Family member</w:t>
            </w:r>
          </w:p>
        </w:tc>
        <w:tc>
          <w:tcPr>
            <w:tcW w:w="2179" w:type="dxa"/>
            <w:vAlign w:val="center"/>
          </w:tcPr>
          <w:p w14:paraId="61D4061C" w14:textId="328F1F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DFB3AEA" w14:textId="37AD04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0FD536" w14:textId="03A3D0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0.63 (0.28-1.39)</w:t>
            </w:r>
          </w:p>
        </w:tc>
        <w:tc>
          <w:tcPr>
            <w:tcW w:w="1620" w:type="dxa"/>
            <w:vAlign w:val="center"/>
          </w:tcPr>
          <w:p w14:paraId="5C7346EA" w14:textId="3E75DF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EF1B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2FF894" w14:textId="4AFB09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6000A9" w14:textId="1BA1D5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Medicine with self</w:t>
            </w:r>
          </w:p>
        </w:tc>
        <w:tc>
          <w:tcPr>
            <w:tcW w:w="2179" w:type="dxa"/>
            <w:vAlign w:val="center"/>
          </w:tcPr>
          <w:p w14:paraId="05062465" w14:textId="2A7FBE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7AEF7BA" w14:textId="01C155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E628DE2" w14:textId="710354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0.26 (0.15-0.47)*</w:t>
            </w:r>
          </w:p>
        </w:tc>
        <w:tc>
          <w:tcPr>
            <w:tcW w:w="1620" w:type="dxa"/>
            <w:vAlign w:val="center"/>
          </w:tcPr>
          <w:p w14:paraId="55EA05D8" w14:textId="27D75E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9D6F6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F6CE56" w14:textId="0C451B6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5674AA" w14:textId="5238E8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Refused to answer</w:t>
            </w:r>
          </w:p>
        </w:tc>
        <w:tc>
          <w:tcPr>
            <w:tcW w:w="2179" w:type="dxa"/>
            <w:vAlign w:val="center"/>
          </w:tcPr>
          <w:p w14:paraId="52C652CE" w14:textId="6C31E0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D6399C1" w14:textId="50802E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0E50B1" w14:textId="608F72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0.17 (0.05-0.59)*</w:t>
            </w:r>
          </w:p>
        </w:tc>
        <w:tc>
          <w:tcPr>
            <w:tcW w:w="1620" w:type="dxa"/>
            <w:vAlign w:val="center"/>
          </w:tcPr>
          <w:p w14:paraId="6D3A4607" w14:textId="7A3867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72BB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C8B697" w14:textId="60D65B1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117A6D" w14:textId="1A70E3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Patient informed that TB is curable</w:t>
            </w:r>
          </w:p>
        </w:tc>
        <w:tc>
          <w:tcPr>
            <w:tcW w:w="2179" w:type="dxa"/>
            <w:vAlign w:val="center"/>
          </w:tcPr>
          <w:p w14:paraId="39926A96" w14:textId="77DE6C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10FBECE" w14:textId="2B07BB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1417C2CD" w14:textId="62ADB0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98DD67" w14:textId="3C56BE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A01C2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975822" w14:textId="66CBEB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1CDA4E" w14:textId="380F6A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BEFC6E3" w14:textId="426736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8ADE987" w14:textId="0CA0B8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E4ABA6" w14:textId="0CC11E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Ref </w:t>
            </w:r>
          </w:p>
        </w:tc>
        <w:tc>
          <w:tcPr>
            <w:tcW w:w="1620" w:type="dxa"/>
            <w:vAlign w:val="center"/>
          </w:tcPr>
          <w:p w14:paraId="1999BD59" w14:textId="67B9A1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6E455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7FFD7D" w14:textId="5774A9A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92C9E64" w14:textId="319D27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FC55771" w14:textId="74FFB1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B8604C" w14:textId="10533B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52F9B6" w14:textId="642985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1.75 (1.11-2.75)*</w:t>
            </w:r>
          </w:p>
        </w:tc>
        <w:tc>
          <w:tcPr>
            <w:tcW w:w="1620" w:type="dxa"/>
            <w:vAlign w:val="center"/>
          </w:tcPr>
          <w:p w14:paraId="66427423" w14:textId="280000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2166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663621" w14:textId="232DF8E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375392" w14:textId="35B174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Doesn't remember</w:t>
            </w:r>
          </w:p>
        </w:tc>
        <w:tc>
          <w:tcPr>
            <w:tcW w:w="2179" w:type="dxa"/>
            <w:vAlign w:val="center"/>
          </w:tcPr>
          <w:p w14:paraId="208E0219" w14:textId="73BC20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2F34EE1" w14:textId="134736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25C064" w14:textId="2DF92A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2.29 (1.2-4.26)*</w:t>
            </w:r>
          </w:p>
        </w:tc>
        <w:tc>
          <w:tcPr>
            <w:tcW w:w="1620" w:type="dxa"/>
            <w:vAlign w:val="center"/>
          </w:tcPr>
          <w:p w14:paraId="02528E15" w14:textId="4AE687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585C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5CFFBF" w14:textId="08E698B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CBFFFB" w14:textId="117CC9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Patient informed of treatment duration</w:t>
            </w:r>
          </w:p>
        </w:tc>
        <w:tc>
          <w:tcPr>
            <w:tcW w:w="2179" w:type="dxa"/>
            <w:vAlign w:val="center"/>
          </w:tcPr>
          <w:p w14:paraId="4F27FF80" w14:textId="7B5179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C81A602" w14:textId="7FA5FE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24CA8773" w14:textId="1E2F6A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8BB0FC3" w14:textId="1C14D6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879F4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D4BD87" w14:textId="6681B32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77D111" w14:textId="18C254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A9C37AA" w14:textId="722341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6106155" w14:textId="4D9388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D72B4EC" w14:textId="2FECB7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493A0AA" w14:textId="2753A8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6195A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F65B02" w14:textId="4F7555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D0E2B00" w14:textId="6364B9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3947F95" w14:textId="2A369D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2EF5638" w14:textId="0C42D5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CB42B7" w14:textId="7B0D82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3.11 (2.08-4.66)*</w:t>
            </w:r>
          </w:p>
        </w:tc>
        <w:tc>
          <w:tcPr>
            <w:tcW w:w="1620" w:type="dxa"/>
            <w:vAlign w:val="center"/>
          </w:tcPr>
          <w:p w14:paraId="3ACB2BF1" w14:textId="5063C5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5E75B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B68D4A" w14:textId="1E956F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57527B" w14:textId="65DF4D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Doesn't remember</w:t>
            </w:r>
          </w:p>
        </w:tc>
        <w:tc>
          <w:tcPr>
            <w:tcW w:w="2179" w:type="dxa"/>
            <w:vAlign w:val="center"/>
          </w:tcPr>
          <w:p w14:paraId="3404299A" w14:textId="42B309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EBCC886" w14:textId="69790F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656C69" w14:textId="645034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2.59 (1.66-4.02)*</w:t>
            </w:r>
          </w:p>
        </w:tc>
        <w:tc>
          <w:tcPr>
            <w:tcW w:w="1620" w:type="dxa"/>
            <w:vAlign w:val="center"/>
          </w:tcPr>
          <w:p w14:paraId="0CFCC6AC" w14:textId="73EEEC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07E87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D8023E" w14:textId="2FF3ED4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Das, 2014</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(Nagaland)</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(smear positive pulmonary, smear negative pulmonary, and extrapulmonary) as a combined population</w:t>
            </w:r>
            <w:r w:rsidRPr="008C5F82">
              <w:rPr>
                <w:rFonts w:ascii="Arial" w:hAnsi="Arial" w:cs="Arial"/>
                <w:i/>
                <w:iCs/>
                <w:color w:val="000000"/>
                <w:sz w:val="18"/>
                <w:szCs w:val="18"/>
              </w:rPr>
              <w:br/>
              <w:t>Outcome: Death, treatment failure, and loss to follow-up as a composite outcome</w:t>
            </w:r>
          </w:p>
        </w:tc>
        <w:tc>
          <w:tcPr>
            <w:tcW w:w="2097" w:type="dxa"/>
            <w:vAlign w:val="center"/>
          </w:tcPr>
          <w:p w14:paraId="0BDAE6E8" w14:textId="3BE188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7D918B6" w14:textId="5647A8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0E95F46F" w14:textId="161281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9CEF289" w14:textId="5F0E42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033B2BB1" w14:textId="411627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AF31D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6CE0F1" w14:textId="0A02FB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FE3645" w14:textId="2F89B1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r w:rsidRPr="008C5F82">
              <w:rPr>
                <w:rFonts w:ascii="Arial" w:hAnsi="Arial" w:cs="Arial"/>
                <w:b/>
                <w:bCs/>
                <w:color w:val="000000"/>
                <w:sz w:val="18"/>
                <w:szCs w:val="18"/>
                <w:vertAlign w:val="superscript"/>
              </w:rPr>
              <w:t>c</w:t>
            </w:r>
          </w:p>
        </w:tc>
        <w:tc>
          <w:tcPr>
            <w:tcW w:w="2179" w:type="dxa"/>
            <w:vAlign w:val="center"/>
          </w:tcPr>
          <w:p w14:paraId="7C74E229" w14:textId="507371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B152AB8" w14:textId="77DCDC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149701" w14:textId="6F0509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EF1EA1D" w14:textId="2F44812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6421E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175CF2" w14:textId="721BD60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557BF8" w14:textId="30EF16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year increase in age</w:t>
            </w:r>
          </w:p>
        </w:tc>
        <w:tc>
          <w:tcPr>
            <w:tcW w:w="2179" w:type="dxa"/>
            <w:vAlign w:val="center"/>
          </w:tcPr>
          <w:p w14:paraId="5A819A94" w14:textId="5F4A6F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9141687" w14:textId="45B556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2B10F0F" w14:textId="58C83A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1.03 (1.01-1.05)*</w:t>
            </w:r>
          </w:p>
        </w:tc>
        <w:tc>
          <w:tcPr>
            <w:tcW w:w="1620" w:type="dxa"/>
            <w:vAlign w:val="center"/>
          </w:tcPr>
          <w:p w14:paraId="6D9BA05E" w14:textId="148935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6081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752FD3" w14:textId="6ED8E09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CB87F22" w14:textId="112D67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1CF1E7C9" w14:textId="15E7DD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755D8D9" w14:textId="7B28A4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6CB39C" w14:textId="614C11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C3312AD" w14:textId="3E55DE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6038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452E23" w14:textId="7F52C79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07EC4C" w14:textId="25C055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1F011BEB" w14:textId="5E9F17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898C6F7" w14:textId="18463D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1594DF" w14:textId="59B517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EFD101F" w14:textId="134AE7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6EDDB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5D916F" w14:textId="3BA756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A11BAD" w14:textId="1DAF62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6AF9936" w14:textId="6C52FF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2.08 (1.13-3.81)</w:t>
            </w:r>
          </w:p>
        </w:tc>
        <w:tc>
          <w:tcPr>
            <w:tcW w:w="971" w:type="dxa"/>
            <w:vAlign w:val="center"/>
          </w:tcPr>
          <w:p w14:paraId="09956C89" w14:textId="472172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447174EC" w14:textId="692403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(0.78-2.86)</w:t>
            </w:r>
          </w:p>
        </w:tc>
        <w:tc>
          <w:tcPr>
            <w:tcW w:w="1620" w:type="dxa"/>
            <w:vAlign w:val="center"/>
          </w:tcPr>
          <w:p w14:paraId="4F9F6191" w14:textId="259AAF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AA33B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3D118C" w14:textId="3A3CB6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D6EDB1" w14:textId="46281F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5569843A" w14:textId="0C53D7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C02989C" w14:textId="0778CD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A575F6" w14:textId="407121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AB1750" w14:textId="4F2063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44C48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8E397D" w14:textId="28A0AF6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40339E" w14:textId="37768B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230931FB" w14:textId="59DE92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2CF2E25" w14:textId="4AAC5C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2A119D" w14:textId="516623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5F29B83" w14:textId="567ED0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365D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3399DA" w14:textId="5A03AFE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A205E1" w14:textId="5A7FD4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Semi-urban</w:t>
            </w:r>
          </w:p>
        </w:tc>
        <w:tc>
          <w:tcPr>
            <w:tcW w:w="2179" w:type="dxa"/>
            <w:vAlign w:val="center"/>
          </w:tcPr>
          <w:p w14:paraId="44C85FBB" w14:textId="750B43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1.24 (0.68-2.26)</w:t>
            </w:r>
          </w:p>
        </w:tc>
        <w:tc>
          <w:tcPr>
            <w:tcW w:w="971" w:type="dxa"/>
            <w:vAlign w:val="center"/>
          </w:tcPr>
          <w:p w14:paraId="560D5E5A" w14:textId="4C2F2A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0.48</w:t>
            </w:r>
          </w:p>
        </w:tc>
        <w:tc>
          <w:tcPr>
            <w:tcW w:w="1618" w:type="dxa"/>
            <w:vAlign w:val="center"/>
          </w:tcPr>
          <w:p w14:paraId="59E97F3B" w14:textId="48747E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C2E0C8" w14:textId="3836A5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EB1FCD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ADF9A7" w14:textId="2366410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4F42B4" w14:textId="24D9A5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site</w:t>
            </w:r>
          </w:p>
        </w:tc>
        <w:tc>
          <w:tcPr>
            <w:tcW w:w="2179" w:type="dxa"/>
            <w:vAlign w:val="center"/>
          </w:tcPr>
          <w:p w14:paraId="1CBEAE5D" w14:textId="4CBF3C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A33D763" w14:textId="5F86BE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DAD43F" w14:textId="4F43C9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30D4237" w14:textId="76A8D4C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B2D4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3D9B2D" w14:textId="45F90A9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76C386" w14:textId="7E1884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5A37ABAB" w14:textId="0D9077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4C19D9C" w14:textId="7A534F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C81F06" w14:textId="692CF2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25AE93E" w14:textId="7C6527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BC18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A15269" w14:textId="4F9C48D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E36CF3" w14:textId="39A2CD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5DD761D8" w14:textId="35B085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1.85 (0.82-4.16)</w:t>
            </w:r>
          </w:p>
        </w:tc>
        <w:tc>
          <w:tcPr>
            <w:tcW w:w="971" w:type="dxa"/>
            <w:vAlign w:val="center"/>
          </w:tcPr>
          <w:p w14:paraId="2AD184D2" w14:textId="500BC4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0.14</w:t>
            </w:r>
          </w:p>
        </w:tc>
        <w:tc>
          <w:tcPr>
            <w:tcW w:w="1618" w:type="dxa"/>
            <w:vAlign w:val="center"/>
          </w:tcPr>
          <w:p w14:paraId="42E12E9A" w14:textId="6E72C7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3C59A44" w14:textId="4464CC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7F440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F60293" w14:textId="6A17E19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CDACC7" w14:textId="313651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treatment regimen</w:t>
            </w:r>
          </w:p>
        </w:tc>
        <w:tc>
          <w:tcPr>
            <w:tcW w:w="2179" w:type="dxa"/>
            <w:vAlign w:val="center"/>
          </w:tcPr>
          <w:p w14:paraId="756A0D01" w14:textId="0BD1ED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081E0D8" w14:textId="0F90EA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9B6D27" w14:textId="458396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2B72ADE" w14:textId="643D97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E270E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56B480" w14:textId="29DAD6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5759DE" w14:textId="4B538C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571F8728" w14:textId="5F54A9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F90E218" w14:textId="4E0848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3EA762" w14:textId="2EDEFB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2A82D67" w14:textId="3B6CF5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0A4EA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1144E1" w14:textId="5E2364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8C16BF" w14:textId="0ED865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78518144" w14:textId="1EA8B7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2.37 (1.28-4.38)*</w:t>
            </w:r>
          </w:p>
        </w:tc>
        <w:tc>
          <w:tcPr>
            <w:tcW w:w="971" w:type="dxa"/>
            <w:vAlign w:val="center"/>
          </w:tcPr>
          <w:p w14:paraId="69D9036A" w14:textId="498165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0.006*</w:t>
            </w:r>
          </w:p>
        </w:tc>
        <w:tc>
          <w:tcPr>
            <w:tcW w:w="1618" w:type="dxa"/>
            <w:vAlign w:val="center"/>
          </w:tcPr>
          <w:p w14:paraId="4564E122" w14:textId="042750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1.81 (0.95-3.47)</w:t>
            </w:r>
          </w:p>
        </w:tc>
        <w:tc>
          <w:tcPr>
            <w:tcW w:w="1620" w:type="dxa"/>
            <w:vAlign w:val="center"/>
          </w:tcPr>
          <w:p w14:paraId="4A1DB735" w14:textId="734EF6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AAC08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7789A6" w14:textId="3743596C"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Gopi, 2007</w:t>
            </w:r>
            <w:r w:rsidRPr="008C5F82">
              <w:rPr>
                <w:rFonts w:ascii="Arial" w:hAnsi="Arial" w:cs="Arial"/>
                <w:color w:val="000000"/>
                <w:sz w:val="18"/>
                <w:szCs w:val="18"/>
              </w:rPr>
              <w:t xml:space="preserve"> (Tamil Nadu)</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previously treated pulmonary TB patients (sputum smear positive and sputum smear negative) during the intensive phase of therapy as a combined population </w:t>
            </w:r>
            <w:r w:rsidRPr="008C5F82">
              <w:rPr>
                <w:rFonts w:ascii="Arial" w:hAnsi="Arial" w:cs="Arial"/>
                <w:i/>
                <w:iCs/>
                <w:color w:val="000000"/>
                <w:sz w:val="18"/>
                <w:szCs w:val="18"/>
              </w:rPr>
              <w:br/>
              <w:t xml:space="preserve">Outcome: Treatment non-adherence as a single outcome </w:t>
            </w:r>
          </w:p>
        </w:tc>
        <w:tc>
          <w:tcPr>
            <w:tcW w:w="2097" w:type="dxa"/>
            <w:vAlign w:val="center"/>
          </w:tcPr>
          <w:p w14:paraId="0BE87542" w14:textId="2DCA5D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FE7112F" w14:textId="476B11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0E8B185C" w14:textId="71994D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3244A3" w14:textId="214DC7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687FD211" w14:textId="3FFC57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00DED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A7BEAC" w14:textId="4EBC234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4AB3F5" w14:textId="22A1FA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7DE6B849" w14:textId="3B0DA1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1738B325" w14:textId="14EBAB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53D5832" w14:textId="301115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D6D7A7D" w14:textId="1A5FEF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750C4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726268" w14:textId="6D8251C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360A84" w14:textId="3B87D3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1F3E68E2" w14:textId="64D8F6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84A7467" w14:textId="72790F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606624" w14:textId="295337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3B3AEF" w14:textId="789078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D7FC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7F2AA1" w14:textId="59766B2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932387" w14:textId="2EFA3A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CC6BEFF" w14:textId="50A8A6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1.13 (0.9-1.43)</w:t>
            </w:r>
          </w:p>
        </w:tc>
        <w:tc>
          <w:tcPr>
            <w:tcW w:w="971" w:type="dxa"/>
            <w:vAlign w:val="center"/>
          </w:tcPr>
          <w:p w14:paraId="5F9A0504" w14:textId="710C59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2BF5620" w14:textId="01E1EB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157E423" w14:textId="531C2A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56786E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07B967" w14:textId="7AA0600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60569E" w14:textId="759146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01E7E011" w14:textId="613C72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8B9889" w14:textId="670BE9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6787A2" w14:textId="4F08B5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CAFD62" w14:textId="1C1880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706F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AEF2F4" w14:textId="730F81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AB6CD5" w14:textId="34E4A6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&lt;=45</w:t>
            </w:r>
          </w:p>
        </w:tc>
        <w:tc>
          <w:tcPr>
            <w:tcW w:w="2179" w:type="dxa"/>
            <w:vAlign w:val="center"/>
          </w:tcPr>
          <w:p w14:paraId="2C7AFA53" w14:textId="42D5A6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4E21EEB" w14:textId="195A55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1C8CBE6" w14:textId="398A4F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F432F0A" w14:textId="0A28B0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956F5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712A74" w14:textId="56081F4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769880" w14:textId="10A5B0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&gt;45</w:t>
            </w:r>
          </w:p>
        </w:tc>
        <w:tc>
          <w:tcPr>
            <w:tcW w:w="2179" w:type="dxa"/>
            <w:vAlign w:val="center"/>
          </w:tcPr>
          <w:p w14:paraId="0FC56A14" w14:textId="3F5EDB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(0.96-1.47)</w:t>
            </w:r>
          </w:p>
        </w:tc>
        <w:tc>
          <w:tcPr>
            <w:tcW w:w="971" w:type="dxa"/>
            <w:vAlign w:val="center"/>
          </w:tcPr>
          <w:p w14:paraId="2383333F" w14:textId="3510F6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7B51B147" w14:textId="66D686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80AF63E" w14:textId="4EF6A8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B4009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DCDC4F" w14:textId="67BA490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FC80A9" w14:textId="7091A5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72E0DBE9" w14:textId="1E8922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61780D" w14:textId="0DEA96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474EAF" w14:textId="7B9A66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A25FC0" w14:textId="6D5E53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CB8B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C73734" w14:textId="56C181B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9DB083" w14:textId="589A23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Literate</w:t>
            </w:r>
          </w:p>
        </w:tc>
        <w:tc>
          <w:tcPr>
            <w:tcW w:w="2179" w:type="dxa"/>
            <w:vAlign w:val="center"/>
          </w:tcPr>
          <w:p w14:paraId="3F897DB6" w14:textId="2C5B11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8A88D14" w14:textId="3CC24D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390991" w14:textId="0527DD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830B639" w14:textId="65662E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44425A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B4F704" w14:textId="1C20715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750BAD" w14:textId="23A99C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584DC0AA" w14:textId="3CD96E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1.47 (1.19-1.83)*</w:t>
            </w:r>
          </w:p>
        </w:tc>
        <w:tc>
          <w:tcPr>
            <w:tcW w:w="971" w:type="dxa"/>
            <w:vAlign w:val="center"/>
          </w:tcPr>
          <w:p w14:paraId="39E52B46" w14:textId="7C778D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27B9FD64" w14:textId="11870E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1.33 (1.07-1.66)*</w:t>
            </w:r>
          </w:p>
        </w:tc>
        <w:tc>
          <w:tcPr>
            <w:tcW w:w="1620" w:type="dxa"/>
            <w:vAlign w:val="center"/>
          </w:tcPr>
          <w:p w14:paraId="253A9A74" w14:textId="0546B3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&lt;0.05*</w:t>
            </w:r>
          </w:p>
        </w:tc>
      </w:tr>
      <w:tr w:rsidR="008C5F82" w:rsidRPr="00201B71" w14:paraId="726C6D8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65B636" w14:textId="04614C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0C0C16" w14:textId="23B185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Occupation</w:t>
            </w:r>
          </w:p>
        </w:tc>
        <w:tc>
          <w:tcPr>
            <w:tcW w:w="2179" w:type="dxa"/>
            <w:vAlign w:val="center"/>
          </w:tcPr>
          <w:p w14:paraId="7B3872FE" w14:textId="6C5748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FA073A8" w14:textId="6B8594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81D7C4" w14:textId="7EA81E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53F249D" w14:textId="1295E1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E6B15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B2D3B9" w14:textId="1AFD3ED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B712777" w14:textId="0060B3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Employed</w:t>
            </w:r>
          </w:p>
        </w:tc>
        <w:tc>
          <w:tcPr>
            <w:tcW w:w="2179" w:type="dxa"/>
            <w:vAlign w:val="center"/>
          </w:tcPr>
          <w:p w14:paraId="5F03D01A" w14:textId="18C561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053676A" w14:textId="673FAA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B30B8D" w14:textId="10710B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CEE2FD" w14:textId="5BCB4B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FF0EC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2D4D1C" w14:textId="2119BF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F41F76" w14:textId="73D7A4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Unemployed</w:t>
            </w:r>
          </w:p>
        </w:tc>
        <w:tc>
          <w:tcPr>
            <w:tcW w:w="2179" w:type="dxa"/>
            <w:vAlign w:val="center"/>
          </w:tcPr>
          <w:p w14:paraId="4167C81C" w14:textId="32C6EA6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1.02 (0.82-1.27)</w:t>
            </w:r>
          </w:p>
        </w:tc>
        <w:tc>
          <w:tcPr>
            <w:tcW w:w="971" w:type="dxa"/>
            <w:vAlign w:val="center"/>
          </w:tcPr>
          <w:p w14:paraId="4574B6A2" w14:textId="141B2F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298F443D" w14:textId="71F5A4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399466" w14:textId="77BE7E5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1066F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E5EC22" w14:textId="6202B88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A0D560" w14:textId="1D6E38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Case type</w:t>
            </w:r>
          </w:p>
        </w:tc>
        <w:tc>
          <w:tcPr>
            <w:tcW w:w="2179" w:type="dxa"/>
            <w:vAlign w:val="center"/>
          </w:tcPr>
          <w:p w14:paraId="7226BBFB" w14:textId="287129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30692E7" w14:textId="185882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3E9889" w14:textId="168C98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26E99D6" w14:textId="2AAFF6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2CCD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4A9208" w14:textId="3B8D26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D12342" w14:textId="30FBE5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 pulmonary TB patients</w:t>
            </w:r>
          </w:p>
        </w:tc>
        <w:tc>
          <w:tcPr>
            <w:tcW w:w="2179" w:type="dxa"/>
            <w:vAlign w:val="center"/>
          </w:tcPr>
          <w:p w14:paraId="55427976" w14:textId="4AA7E2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23A7F94" w14:textId="25AC77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3D3731" w14:textId="6464B5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2.29 (1.51-3.47)</w:t>
            </w:r>
          </w:p>
        </w:tc>
        <w:tc>
          <w:tcPr>
            <w:tcW w:w="1620" w:type="dxa"/>
            <w:vAlign w:val="center"/>
          </w:tcPr>
          <w:p w14:paraId="4C7B3854" w14:textId="068BBD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0B5913D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C43496" w14:textId="39F9C33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221A70" w14:textId="3DC1DA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smear positive pulmonary TB patients</w:t>
            </w:r>
          </w:p>
        </w:tc>
        <w:tc>
          <w:tcPr>
            <w:tcW w:w="2179" w:type="dxa"/>
            <w:vAlign w:val="center"/>
          </w:tcPr>
          <w:p w14:paraId="705CFA26" w14:textId="50ED5C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1.86 (1.27-2.75)*</w:t>
            </w:r>
          </w:p>
        </w:tc>
        <w:tc>
          <w:tcPr>
            <w:tcW w:w="971" w:type="dxa"/>
            <w:vAlign w:val="center"/>
          </w:tcPr>
          <w:p w14:paraId="39F57E3D" w14:textId="3D0870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19F8BC82" w14:textId="07DB2A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1.31 (1.05-1.64)*</w:t>
            </w:r>
          </w:p>
        </w:tc>
        <w:tc>
          <w:tcPr>
            <w:tcW w:w="1620" w:type="dxa"/>
            <w:vAlign w:val="center"/>
          </w:tcPr>
          <w:p w14:paraId="7664929A" w14:textId="7DF2CC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&lt;0.05*</w:t>
            </w:r>
          </w:p>
        </w:tc>
      </w:tr>
      <w:tr w:rsidR="008C5F82" w:rsidRPr="00201B71" w14:paraId="52BBBD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59BB65" w14:textId="6689EC4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7711AB" w14:textId="543A41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smear-negative pulmonary TB patients</w:t>
            </w:r>
          </w:p>
        </w:tc>
        <w:tc>
          <w:tcPr>
            <w:tcW w:w="2179" w:type="dxa"/>
            <w:vAlign w:val="center"/>
          </w:tcPr>
          <w:p w14:paraId="76EDB040" w14:textId="59ECC0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2.43 (1.66-3.56)*</w:t>
            </w:r>
          </w:p>
        </w:tc>
        <w:tc>
          <w:tcPr>
            <w:tcW w:w="971" w:type="dxa"/>
            <w:vAlign w:val="center"/>
          </w:tcPr>
          <w:p w14:paraId="178F6D01" w14:textId="6A916B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74558C9D" w14:textId="67DD80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100474B" w14:textId="37A508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FE2D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56F74C" w14:textId="513D76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59CBF1" w14:textId="3DEE59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Loss of wages due to directly observed therapy</w:t>
            </w:r>
          </w:p>
        </w:tc>
        <w:tc>
          <w:tcPr>
            <w:tcW w:w="2179" w:type="dxa"/>
            <w:vAlign w:val="center"/>
          </w:tcPr>
          <w:p w14:paraId="45F1B245" w14:textId="7BDE25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450D31C" w14:textId="14590E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BFD568" w14:textId="3785BA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96AB066" w14:textId="2048BC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823DA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12DFBA" w14:textId="217F80A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651DCF97" w14:textId="337756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3B1B8C9" w14:textId="043A1E5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40AC433" w14:textId="44AB75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C158F72" w14:textId="00CF62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22D0E16" w14:textId="2F0CD4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20F6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8328F3" w14:textId="1A2E7CF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C6B5A3" w14:textId="047DCB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C33135D" w14:textId="68F841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1.28 (0.78-2.12)</w:t>
            </w:r>
          </w:p>
        </w:tc>
        <w:tc>
          <w:tcPr>
            <w:tcW w:w="971" w:type="dxa"/>
            <w:vAlign w:val="center"/>
          </w:tcPr>
          <w:p w14:paraId="4E7ADF3B" w14:textId="16F975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AD2AB6E" w14:textId="7B24E7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07825C" w14:textId="51C109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416A8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A6790B" w14:textId="7597939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7E604E" w14:textId="530561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Problem in taking drugs</w:t>
            </w:r>
          </w:p>
        </w:tc>
        <w:tc>
          <w:tcPr>
            <w:tcW w:w="2179" w:type="dxa"/>
            <w:vAlign w:val="center"/>
          </w:tcPr>
          <w:p w14:paraId="1D416ADA" w14:textId="106E79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1ACF0DA" w14:textId="7929C9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A0DC3A" w14:textId="531668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02D4874" w14:textId="1DAD61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886E1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9F7A9A" w14:textId="1F79461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2F5870" w14:textId="0A83D3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C608924" w14:textId="7E5A7C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E7A1CB8" w14:textId="705745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DAC9563" w14:textId="5F10A8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EBC8F0" w14:textId="1D132D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510F1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F42618" w14:textId="03C1FBA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665A56" w14:textId="43DFD55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AA45321" w14:textId="7D0924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1.07 (0.87-1.32)</w:t>
            </w:r>
          </w:p>
        </w:tc>
        <w:tc>
          <w:tcPr>
            <w:tcW w:w="971" w:type="dxa"/>
            <w:vAlign w:val="center"/>
          </w:tcPr>
          <w:p w14:paraId="0D161A8B" w14:textId="62C0B8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04FC39" w14:textId="167DFB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4CD33F" w14:textId="7A344F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44D18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BD0BA0" w14:textId="43D562D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73AEEC" w14:textId="6C3E04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Directly observed therapy interferes with daily activities</w:t>
            </w:r>
          </w:p>
        </w:tc>
        <w:tc>
          <w:tcPr>
            <w:tcW w:w="2179" w:type="dxa"/>
            <w:vAlign w:val="center"/>
          </w:tcPr>
          <w:p w14:paraId="680A7D9B" w14:textId="223A1B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5819665" w14:textId="2A504F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73A0E6" w14:textId="65F416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9F042EF" w14:textId="600998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39429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27B21E" w14:textId="6B2AE20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E8DC99" w14:textId="672ED7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163C029" w14:textId="0B1C8D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ACFB1EC" w14:textId="6169B1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E97A15" w14:textId="2EC13E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FD5F2E" w14:textId="4689E6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3885E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BCCE16" w14:textId="334EC6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3AE80C" w14:textId="700FB0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5E50E31" w14:textId="2503E2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1.49 (1.03-2.16)*</w:t>
            </w:r>
          </w:p>
        </w:tc>
        <w:tc>
          <w:tcPr>
            <w:tcW w:w="971" w:type="dxa"/>
            <w:vAlign w:val="center"/>
          </w:tcPr>
          <w:p w14:paraId="1F5E54FB" w14:textId="211301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&lt;0.05*</w:t>
            </w:r>
          </w:p>
        </w:tc>
        <w:tc>
          <w:tcPr>
            <w:tcW w:w="1618" w:type="dxa"/>
            <w:vAlign w:val="center"/>
          </w:tcPr>
          <w:p w14:paraId="00EED93C" w14:textId="7131A1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610812D" w14:textId="180C9D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6AEB3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7592BB" w14:textId="36F23D4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8B0964" w14:textId="062514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Smoking</w:t>
            </w:r>
          </w:p>
        </w:tc>
        <w:tc>
          <w:tcPr>
            <w:tcW w:w="2179" w:type="dxa"/>
            <w:vAlign w:val="center"/>
          </w:tcPr>
          <w:p w14:paraId="3AF42C1A" w14:textId="577D03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44CB511" w14:textId="720080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CB1BED" w14:textId="183CEF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FB2945" w14:textId="74CE21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18B9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CDC0AC" w14:textId="22F798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65425A" w14:textId="0FB369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0AF558F" w14:textId="70EFFC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17217C8" w14:textId="41A839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071C6A" w14:textId="6DA3A6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D9D04B" w14:textId="3A424F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F6E7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91E8EC" w14:textId="1CDE898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A19C1E" w14:textId="204DB1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4EF2ACE" w14:textId="5FA6A3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1.16 (0.94-1.43)</w:t>
            </w:r>
          </w:p>
        </w:tc>
        <w:tc>
          <w:tcPr>
            <w:tcW w:w="971" w:type="dxa"/>
            <w:vAlign w:val="center"/>
          </w:tcPr>
          <w:p w14:paraId="0649D6B7" w14:textId="16EE5F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9BECE98" w14:textId="51D39B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8088C31" w14:textId="3E0084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8A02A1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21BFD1" w14:textId="34EA821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C8A014" w14:textId="238CCC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Alcoholism</w:t>
            </w:r>
          </w:p>
        </w:tc>
        <w:tc>
          <w:tcPr>
            <w:tcW w:w="2179" w:type="dxa"/>
            <w:vAlign w:val="center"/>
          </w:tcPr>
          <w:p w14:paraId="35B1C927" w14:textId="6B979D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07EA541" w14:textId="329214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96580D" w14:textId="293284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3BCAF5C" w14:textId="12208D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0B41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7B5F10" w14:textId="05CDE3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FAD72E" w14:textId="46A2A5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81DEEFA" w14:textId="68AA7B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F65E2E9" w14:textId="6F5332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BEC24F" w14:textId="65B42E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313D58" w14:textId="4C72A3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949E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D6A7DB" w14:textId="64E68D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F2630F" w14:textId="7BDAEE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FCF22DE" w14:textId="18F7D1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1.06 (0.84-1.33)</w:t>
            </w:r>
          </w:p>
        </w:tc>
        <w:tc>
          <w:tcPr>
            <w:tcW w:w="971" w:type="dxa"/>
            <w:vAlign w:val="center"/>
          </w:tcPr>
          <w:p w14:paraId="7879988E" w14:textId="7621D3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BDE6DCE" w14:textId="0AC212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27592B" w14:textId="525807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73F4D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97A3A4" w14:textId="16299E6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6DBA26" w14:textId="55AFAD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Difficulty accessing the health facility</w:t>
            </w:r>
          </w:p>
        </w:tc>
        <w:tc>
          <w:tcPr>
            <w:tcW w:w="2179" w:type="dxa"/>
            <w:vAlign w:val="center"/>
          </w:tcPr>
          <w:p w14:paraId="6F8B0909" w14:textId="4FADD1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3E6982E" w14:textId="5A3F6A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68E492" w14:textId="4DD8C8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3156FEF" w14:textId="109FA1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C11DB1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841214" w14:textId="5700C1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B6516C" w14:textId="530052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95E7301" w14:textId="4E6B34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76EADE1" w14:textId="01CAE1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115346" w14:textId="5F4B2F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FB489A7" w14:textId="62643D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6A374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0E8194" w14:textId="3AA2E0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B8DF983" w14:textId="159D76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0A9DBE6" w14:textId="54DB59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2.96 (2.06-4.24)*</w:t>
            </w:r>
          </w:p>
        </w:tc>
        <w:tc>
          <w:tcPr>
            <w:tcW w:w="971" w:type="dxa"/>
            <w:vAlign w:val="center"/>
          </w:tcPr>
          <w:p w14:paraId="7F65E111" w14:textId="7DFD75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02783334" w14:textId="7F89E9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3.02 (2.10-4.34)*</w:t>
            </w:r>
          </w:p>
        </w:tc>
        <w:tc>
          <w:tcPr>
            <w:tcW w:w="1620" w:type="dxa"/>
            <w:vAlign w:val="center"/>
          </w:tcPr>
          <w:p w14:paraId="58510644" w14:textId="68D988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4C10786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D73760" w14:textId="7C60F0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74012A" w14:textId="2E072A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Need escort to get to the directly observed therapy center</w:t>
            </w:r>
          </w:p>
        </w:tc>
        <w:tc>
          <w:tcPr>
            <w:tcW w:w="2179" w:type="dxa"/>
            <w:vAlign w:val="center"/>
          </w:tcPr>
          <w:p w14:paraId="0C5D974E" w14:textId="64020C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D82519E" w14:textId="3DB7F0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8202C7" w14:textId="54A405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5B140D2" w14:textId="3361BA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E688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E8DA05" w14:textId="473AD6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00C54A" w14:textId="3755D8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69D68B2" w14:textId="735938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FC65312" w14:textId="40E5F1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66DD4A6" w14:textId="507B69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E83A890" w14:textId="299A57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154ED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0A086A" w14:textId="210E284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F1A000" w14:textId="372C96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25940382" w14:textId="44A0CF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1.09 (0.69-1.73)</w:t>
            </w:r>
          </w:p>
        </w:tc>
        <w:tc>
          <w:tcPr>
            <w:tcW w:w="971" w:type="dxa"/>
            <w:vAlign w:val="center"/>
          </w:tcPr>
          <w:p w14:paraId="3A574E18" w14:textId="6832C9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25BCD94" w14:textId="7F60C0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EA7EF5" w14:textId="3DC6A7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55F15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7DDBFB" w14:textId="091C61C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6CF23E" w14:textId="20DF20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Directly observed therapy center type</w:t>
            </w:r>
          </w:p>
        </w:tc>
        <w:tc>
          <w:tcPr>
            <w:tcW w:w="2179" w:type="dxa"/>
            <w:vAlign w:val="center"/>
          </w:tcPr>
          <w:p w14:paraId="469607FE" w14:textId="2AE509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4BD8274" w14:textId="2FB3BD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42542F" w14:textId="1D8169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CA48A2F" w14:textId="08BED5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7E6A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1835ED" w14:textId="1C0511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D99C17" w14:textId="09760E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Government</w:t>
            </w:r>
          </w:p>
        </w:tc>
        <w:tc>
          <w:tcPr>
            <w:tcW w:w="2179" w:type="dxa"/>
            <w:vAlign w:val="center"/>
          </w:tcPr>
          <w:p w14:paraId="1D45F3C7" w14:textId="1115D4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FA5CF78" w14:textId="0D807A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14EE95" w14:textId="14F4F3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911A89D" w14:textId="14360E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9A0D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D207D1" w14:textId="78D00FA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829C17" w14:textId="60F5EF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Non-government</w:t>
            </w:r>
          </w:p>
        </w:tc>
        <w:tc>
          <w:tcPr>
            <w:tcW w:w="2179" w:type="dxa"/>
            <w:vAlign w:val="center"/>
          </w:tcPr>
          <w:p w14:paraId="26AAFCEB" w14:textId="55F506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2.14 (1.73-2.65)*</w:t>
            </w:r>
          </w:p>
        </w:tc>
        <w:tc>
          <w:tcPr>
            <w:tcW w:w="971" w:type="dxa"/>
            <w:vAlign w:val="center"/>
          </w:tcPr>
          <w:p w14:paraId="08B57FB1" w14:textId="340D71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35F0653F" w14:textId="02D8D7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2.11 (1.70-2.61)*</w:t>
            </w:r>
          </w:p>
        </w:tc>
        <w:tc>
          <w:tcPr>
            <w:tcW w:w="1620" w:type="dxa"/>
            <w:vAlign w:val="center"/>
          </w:tcPr>
          <w:p w14:paraId="6268E159" w14:textId="53C7CF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42B776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0EEA66" w14:textId="337DD137"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Huddart, 2021</w:t>
            </w:r>
            <w:r w:rsidRPr="008C5F82">
              <w:rPr>
                <w:rFonts w:ascii="Arial" w:hAnsi="Arial" w:cs="Arial"/>
                <w:color w:val="000000"/>
                <w:sz w:val="18"/>
                <w:szCs w:val="18"/>
              </w:rPr>
              <w:t xml:space="preserve"> (Bihar)</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as a combined population</w:t>
            </w:r>
            <w:r w:rsidRPr="008C5F82">
              <w:rPr>
                <w:rFonts w:ascii="Arial" w:hAnsi="Arial" w:cs="Arial"/>
                <w:i/>
                <w:iCs/>
                <w:color w:val="000000"/>
                <w:sz w:val="18"/>
                <w:szCs w:val="18"/>
              </w:rPr>
              <w:br/>
              <w:t>Outcome: Death as a single outcome</w:t>
            </w:r>
          </w:p>
        </w:tc>
        <w:tc>
          <w:tcPr>
            <w:tcW w:w="2097" w:type="dxa"/>
            <w:vAlign w:val="center"/>
          </w:tcPr>
          <w:p w14:paraId="70432EEE" w14:textId="7CCFEE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C6C659B" w14:textId="4FFD24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unweighted model adjusted hazard ratios</w:t>
            </w:r>
            <w:r w:rsidRPr="008C5F82">
              <w:rPr>
                <w:rFonts w:ascii="Arial" w:hAnsi="Arial" w:cs="Arial"/>
                <w:color w:val="000000"/>
                <w:sz w:val="18"/>
                <w:szCs w:val="18"/>
                <w:vertAlign w:val="superscript"/>
              </w:rPr>
              <w:t>d</w:t>
            </w:r>
          </w:p>
        </w:tc>
        <w:tc>
          <w:tcPr>
            <w:tcW w:w="971" w:type="dxa"/>
            <w:vAlign w:val="center"/>
          </w:tcPr>
          <w:p w14:paraId="4582E2F8" w14:textId="3D6E1C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4A2101" w14:textId="444207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weighted model adjusted hazard ratios</w:t>
            </w:r>
            <w:r w:rsidRPr="008C5F82">
              <w:rPr>
                <w:rFonts w:ascii="Arial" w:hAnsi="Arial" w:cs="Arial"/>
                <w:color w:val="000000"/>
                <w:sz w:val="18"/>
                <w:szCs w:val="18"/>
                <w:vertAlign w:val="superscript"/>
              </w:rPr>
              <w:t>e</w:t>
            </w:r>
          </w:p>
        </w:tc>
        <w:tc>
          <w:tcPr>
            <w:tcW w:w="1620" w:type="dxa"/>
            <w:vAlign w:val="center"/>
          </w:tcPr>
          <w:p w14:paraId="3BE10632" w14:textId="341E08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19EA1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386196" w14:textId="7F2CC14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0465F2" w14:textId="730072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44C7E66E" w14:textId="733E15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3DFEAFE" w14:textId="2FD05C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46F4BC" w14:textId="6780A3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D277756" w14:textId="4D0899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3CCF2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3595DF" w14:textId="5DE6649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C363FB" w14:textId="6AAEE9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47DF511A" w14:textId="5353CB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D371FC5" w14:textId="50AD35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6CAB3CA" w14:textId="1FDFE3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9602373" w14:textId="6B3092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6D19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E456AD" w14:textId="4165350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DDEB37" w14:textId="62B0DF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7D955194" w14:textId="3682EE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0.75 (0.54-1.02)</w:t>
            </w:r>
          </w:p>
        </w:tc>
        <w:tc>
          <w:tcPr>
            <w:tcW w:w="971" w:type="dxa"/>
            <w:vAlign w:val="center"/>
          </w:tcPr>
          <w:p w14:paraId="6467883C" w14:textId="57F65D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E24E2B" w14:textId="217B43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0.71 (0.47-1.05)</w:t>
            </w:r>
          </w:p>
        </w:tc>
        <w:tc>
          <w:tcPr>
            <w:tcW w:w="1620" w:type="dxa"/>
            <w:vAlign w:val="center"/>
          </w:tcPr>
          <w:p w14:paraId="6EDDC8CC" w14:textId="10D273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8B724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7D9931" w14:textId="74A3509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6AED3B" w14:textId="3856FC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4F1BB0CC" w14:textId="7C2C55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45A5D12" w14:textId="4BD34F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B16902" w14:textId="04A10A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165A1A" w14:textId="312D13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A1C76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AB2D84" w14:textId="294BEA5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FDC4C4" w14:textId="606AD1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year increase in age</w:t>
            </w:r>
          </w:p>
        </w:tc>
        <w:tc>
          <w:tcPr>
            <w:tcW w:w="2179" w:type="dxa"/>
            <w:vAlign w:val="center"/>
          </w:tcPr>
          <w:p w14:paraId="19728CAA" w14:textId="7D06DF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1.03 (1.02-1.03)*</w:t>
            </w:r>
          </w:p>
        </w:tc>
        <w:tc>
          <w:tcPr>
            <w:tcW w:w="971" w:type="dxa"/>
            <w:vAlign w:val="center"/>
          </w:tcPr>
          <w:p w14:paraId="5A8B1A17" w14:textId="0BC4B6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74D75F" w14:textId="148ED7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1.03 (1.02-1.04)*</w:t>
            </w:r>
          </w:p>
        </w:tc>
        <w:tc>
          <w:tcPr>
            <w:tcW w:w="1620" w:type="dxa"/>
            <w:vAlign w:val="center"/>
          </w:tcPr>
          <w:p w14:paraId="0E772A63" w14:textId="46DF2E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C7E3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6B46B5" w14:textId="7B0502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845F80" w14:textId="0A4F58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445091DC" w14:textId="20FF5A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1F86F2D" w14:textId="7F48A6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CDEB6A" w14:textId="212F26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CD01BA" w14:textId="28E596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0100D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654426" w14:textId="0ADB0C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F43274" w14:textId="108B1D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Out of Patna</w:t>
            </w:r>
          </w:p>
        </w:tc>
        <w:tc>
          <w:tcPr>
            <w:tcW w:w="2179" w:type="dxa"/>
            <w:vAlign w:val="center"/>
          </w:tcPr>
          <w:p w14:paraId="6440855F" w14:textId="43EB8C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A4989AC" w14:textId="3E7667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333E24" w14:textId="5F5BF5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2E39676" w14:textId="65D6B3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9B026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D8342E" w14:textId="78B897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566E7A" w14:textId="5CA8ED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 Patna</w:t>
            </w:r>
          </w:p>
        </w:tc>
        <w:tc>
          <w:tcPr>
            <w:tcW w:w="2179" w:type="dxa"/>
            <w:vAlign w:val="center"/>
          </w:tcPr>
          <w:p w14:paraId="7DD9146E" w14:textId="57AE63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0.90 (0.57-1.33)</w:t>
            </w:r>
          </w:p>
        </w:tc>
        <w:tc>
          <w:tcPr>
            <w:tcW w:w="971" w:type="dxa"/>
            <w:vAlign w:val="center"/>
          </w:tcPr>
          <w:p w14:paraId="0BF1ACFC" w14:textId="581A33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85FE1C" w14:textId="002A16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(0.58-1.56)</w:t>
            </w:r>
          </w:p>
        </w:tc>
        <w:tc>
          <w:tcPr>
            <w:tcW w:w="1620" w:type="dxa"/>
            <w:vAlign w:val="center"/>
          </w:tcPr>
          <w:p w14:paraId="1C726BB7" w14:textId="69A255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BA5C4F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B808BB" w14:textId="13BBD6B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33A335" w14:textId="2827CD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 Patna</w:t>
            </w:r>
          </w:p>
        </w:tc>
        <w:tc>
          <w:tcPr>
            <w:tcW w:w="2179" w:type="dxa"/>
            <w:vAlign w:val="center"/>
          </w:tcPr>
          <w:p w14:paraId="440907B6" w14:textId="1A0707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0.72 (0.51-1.08)</w:t>
            </w:r>
          </w:p>
        </w:tc>
        <w:tc>
          <w:tcPr>
            <w:tcW w:w="971" w:type="dxa"/>
            <w:vAlign w:val="center"/>
          </w:tcPr>
          <w:p w14:paraId="2979BAB1" w14:textId="1AC222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DFBEF85" w14:textId="24B928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0.79 (0.53-1.15)</w:t>
            </w:r>
          </w:p>
        </w:tc>
        <w:tc>
          <w:tcPr>
            <w:tcW w:w="1620" w:type="dxa"/>
            <w:vAlign w:val="center"/>
          </w:tcPr>
          <w:p w14:paraId="05208548" w14:textId="6E4D04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67FB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821F35" w14:textId="1BAF57E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67F4082C" w14:textId="30CC53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Slum residence</w:t>
            </w:r>
          </w:p>
        </w:tc>
        <w:tc>
          <w:tcPr>
            <w:tcW w:w="2179" w:type="dxa"/>
            <w:vAlign w:val="center"/>
          </w:tcPr>
          <w:p w14:paraId="17EA6A9C" w14:textId="29B77D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708A85C" w14:textId="7F658A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2F820D" w14:textId="757719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9D0224" w14:textId="7515E9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FC6E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2C9C64" w14:textId="64A6A5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786072" w14:textId="6826E3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Non-slum</w:t>
            </w:r>
          </w:p>
        </w:tc>
        <w:tc>
          <w:tcPr>
            <w:tcW w:w="2179" w:type="dxa"/>
            <w:vAlign w:val="center"/>
          </w:tcPr>
          <w:p w14:paraId="0418F77E" w14:textId="36E730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CDB5CD6" w14:textId="5E3623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856333" w14:textId="5DEB21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63B4CC2" w14:textId="207606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DCA1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37E8F1" w14:textId="6AD189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F0289C" w14:textId="03A1D4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Slum</w:t>
            </w:r>
          </w:p>
        </w:tc>
        <w:tc>
          <w:tcPr>
            <w:tcW w:w="2179" w:type="dxa"/>
            <w:vAlign w:val="center"/>
          </w:tcPr>
          <w:p w14:paraId="5552D850" w14:textId="725E18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0.81 (0.60-1.07)</w:t>
            </w:r>
          </w:p>
        </w:tc>
        <w:tc>
          <w:tcPr>
            <w:tcW w:w="971" w:type="dxa"/>
            <w:vAlign w:val="center"/>
          </w:tcPr>
          <w:p w14:paraId="664167A0" w14:textId="1ECDCA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315AE9" w14:textId="57DD41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0.72 (0.51-1.00)</w:t>
            </w:r>
          </w:p>
        </w:tc>
        <w:tc>
          <w:tcPr>
            <w:tcW w:w="1620" w:type="dxa"/>
            <w:vAlign w:val="center"/>
          </w:tcPr>
          <w:p w14:paraId="5E798B2A" w14:textId="5E1FDD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7D0252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1D29ED" w14:textId="07919F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7DE4E08" w14:textId="78A463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76642FB7" w14:textId="558B46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878320" w14:textId="5B0A4A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BE685E" w14:textId="34D896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4B6E732" w14:textId="740C8E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D424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2F4282" w14:textId="20BA16C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17452C" w14:textId="1E0794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26C5A1EC" w14:textId="23C58C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6E194A8" w14:textId="6C9BD1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10B42B" w14:textId="30BE2D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6DCA5DE" w14:textId="0AE808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9D47D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797CAB" w14:textId="02A449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B07EB2" w14:textId="73AF08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Retreatment</w:t>
            </w:r>
          </w:p>
        </w:tc>
        <w:tc>
          <w:tcPr>
            <w:tcW w:w="2179" w:type="dxa"/>
            <w:vAlign w:val="center"/>
          </w:tcPr>
          <w:p w14:paraId="3AF92C96" w14:textId="1CDB3D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1.37 (0.86-2.14)</w:t>
            </w:r>
          </w:p>
        </w:tc>
        <w:tc>
          <w:tcPr>
            <w:tcW w:w="971" w:type="dxa"/>
            <w:vAlign w:val="center"/>
          </w:tcPr>
          <w:p w14:paraId="043039A2" w14:textId="21D879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1FA5BC" w14:textId="08B40A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1.34 (0.74-2.26)</w:t>
            </w:r>
          </w:p>
        </w:tc>
        <w:tc>
          <w:tcPr>
            <w:tcW w:w="1620" w:type="dxa"/>
            <w:vAlign w:val="center"/>
          </w:tcPr>
          <w:p w14:paraId="5E260BBD" w14:textId="7E0C28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06693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D92E49" w14:textId="3373350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D18F0C" w14:textId="65C5BD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TB</w:t>
            </w:r>
          </w:p>
        </w:tc>
        <w:tc>
          <w:tcPr>
            <w:tcW w:w="2179" w:type="dxa"/>
            <w:vAlign w:val="center"/>
          </w:tcPr>
          <w:p w14:paraId="206981C0" w14:textId="6E1262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AA353AF" w14:textId="52546C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CE0524" w14:textId="0BDD73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A80222" w14:textId="49953C0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BA6B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426F80" w14:textId="7D2CD0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BC7DE1" w14:textId="3B41F7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17361D0C" w14:textId="6CC26A3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20515F3" w14:textId="797258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27D4C8" w14:textId="32B4B6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B1ADDC3" w14:textId="59BFFC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E1BC0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B1D8FB" w14:textId="3547B3F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DE07C1" w14:textId="1AD0CE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47DC2040" w14:textId="579A32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0.95 (0.68-1.31)</w:t>
            </w:r>
          </w:p>
        </w:tc>
        <w:tc>
          <w:tcPr>
            <w:tcW w:w="971" w:type="dxa"/>
            <w:vAlign w:val="center"/>
          </w:tcPr>
          <w:p w14:paraId="62CE065F" w14:textId="518DD3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D76386" w14:textId="49001C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0.84 (0.57-1.19)</w:t>
            </w:r>
          </w:p>
        </w:tc>
        <w:tc>
          <w:tcPr>
            <w:tcW w:w="1620" w:type="dxa"/>
            <w:vAlign w:val="center"/>
          </w:tcPr>
          <w:p w14:paraId="2611CC92" w14:textId="244A83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5A6A6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F835B5" w14:textId="599EC5B4"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Jaggarajamma, 2007</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(Tamil Nadu)</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Loss to follow-up as a single outcome</w:t>
            </w:r>
          </w:p>
        </w:tc>
        <w:tc>
          <w:tcPr>
            <w:tcW w:w="2097" w:type="dxa"/>
            <w:vAlign w:val="center"/>
          </w:tcPr>
          <w:p w14:paraId="2E314BAE" w14:textId="3B135D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34310D68" w14:textId="70F089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8DC154A" w14:textId="56C4C0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298ECE" w14:textId="551076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581CEC" w14:textId="739259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50ADE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B06474" w14:textId="508B722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30AA615" w14:textId="10A604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5A925BB4" w14:textId="4BF72D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3BD4EDB2" w14:textId="649BAC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2AF8F51" w14:textId="4345E2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41A0578" w14:textId="6AFFEF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55FE0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2D3511" w14:textId="779DF06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598A17" w14:textId="011C23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1E13880D" w14:textId="2F8C3E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E57104B" w14:textId="324D28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D190895" w14:textId="551D37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46AEF01" w14:textId="5CDFF9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C5791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21CD72" w14:textId="177F07B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D38014" w14:textId="7F56B9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5E56E3C" w14:textId="3D076C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 (2.12-5.77)*</w:t>
            </w:r>
          </w:p>
        </w:tc>
        <w:tc>
          <w:tcPr>
            <w:tcW w:w="971" w:type="dxa"/>
            <w:vAlign w:val="center"/>
          </w:tcPr>
          <w:p w14:paraId="3DC2CE16" w14:textId="60CC71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7568F71C" w14:textId="1E246B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DCD432" w14:textId="76409C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F93A47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C2B1DB" w14:textId="27BC20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2E0462" w14:textId="772D86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1A6B1E09" w14:textId="2886E0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A6C1178" w14:textId="5960E5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E6E609" w14:textId="755411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B13BF03" w14:textId="352747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565B75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1942EB" w14:textId="3EFD450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291B8C" w14:textId="154ED4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&lt;45</w:t>
            </w:r>
          </w:p>
        </w:tc>
        <w:tc>
          <w:tcPr>
            <w:tcW w:w="2179" w:type="dxa"/>
            <w:vAlign w:val="center"/>
          </w:tcPr>
          <w:p w14:paraId="66128C18" w14:textId="0C299F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095646F" w14:textId="33D54A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3AEFDC" w14:textId="18A445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109660" w14:textId="711149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A591E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3775FA" w14:textId="3F39A2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CB5A47B" w14:textId="211057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&gt;=45</w:t>
            </w:r>
          </w:p>
        </w:tc>
        <w:tc>
          <w:tcPr>
            <w:tcW w:w="2179" w:type="dxa"/>
            <w:vAlign w:val="center"/>
          </w:tcPr>
          <w:p w14:paraId="2F73C00D" w14:textId="0B03E0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1.31 (0.95-1.81)</w:t>
            </w:r>
          </w:p>
        </w:tc>
        <w:tc>
          <w:tcPr>
            <w:tcW w:w="971" w:type="dxa"/>
            <w:vAlign w:val="center"/>
          </w:tcPr>
          <w:p w14:paraId="069B8380" w14:textId="2ED605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w:t>
            </w:r>
          </w:p>
        </w:tc>
        <w:tc>
          <w:tcPr>
            <w:tcW w:w="1618" w:type="dxa"/>
            <w:vAlign w:val="center"/>
          </w:tcPr>
          <w:p w14:paraId="171071A3" w14:textId="639FE3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CE42D2A" w14:textId="07F38A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2C505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DA34B0" w14:textId="2514B4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241683" w14:textId="266808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3B805983" w14:textId="000F07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5F6B9BA" w14:textId="5BA879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3FE4D2" w14:textId="693CE6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1F3A145F" w14:textId="606E08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440D91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11D1B2" w14:textId="785B50D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A68230" w14:textId="6239F3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Literate</w:t>
            </w:r>
          </w:p>
        </w:tc>
        <w:tc>
          <w:tcPr>
            <w:tcW w:w="2179" w:type="dxa"/>
            <w:vAlign w:val="center"/>
          </w:tcPr>
          <w:p w14:paraId="4DDD5430" w14:textId="643769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EF38CBB" w14:textId="3CD070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6AACDD" w14:textId="236FB5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7766657" w14:textId="0F9C40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DFA1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D53E1E" w14:textId="78612A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BCDAEA" w14:textId="42956B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612730ED" w14:textId="7943AF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(0.83-1.72)</w:t>
            </w:r>
          </w:p>
        </w:tc>
        <w:tc>
          <w:tcPr>
            <w:tcW w:w="971" w:type="dxa"/>
            <w:vAlign w:val="center"/>
          </w:tcPr>
          <w:p w14:paraId="378CDFD8" w14:textId="34B301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0.34</w:t>
            </w:r>
          </w:p>
        </w:tc>
        <w:tc>
          <w:tcPr>
            <w:tcW w:w="1618" w:type="dxa"/>
            <w:vAlign w:val="center"/>
          </w:tcPr>
          <w:p w14:paraId="327442F4" w14:textId="525426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394A2E" w14:textId="0145E4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1B308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4D10D4" w14:textId="715ABE8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8B52FC" w14:textId="414D74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Occupation</w:t>
            </w:r>
          </w:p>
        </w:tc>
        <w:tc>
          <w:tcPr>
            <w:tcW w:w="2179" w:type="dxa"/>
            <w:vAlign w:val="center"/>
          </w:tcPr>
          <w:p w14:paraId="25FB4957" w14:textId="537C38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439667F" w14:textId="5F9948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1DF273" w14:textId="166D3C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CEAF73A" w14:textId="77B847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0189DA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22922D" w14:textId="739FFE7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4E92F9" w14:textId="5BF210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Employed</w:t>
            </w:r>
          </w:p>
        </w:tc>
        <w:tc>
          <w:tcPr>
            <w:tcW w:w="2179" w:type="dxa"/>
            <w:vAlign w:val="center"/>
          </w:tcPr>
          <w:p w14:paraId="0569575E" w14:textId="706F95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5495CD5" w14:textId="03D885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7B2D3F" w14:textId="249429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283A9DF" w14:textId="62F7D9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6547D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6456F2" w14:textId="59658DC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686EDC" w14:textId="27FD92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Unemployed</w:t>
            </w:r>
          </w:p>
        </w:tc>
        <w:tc>
          <w:tcPr>
            <w:tcW w:w="2179" w:type="dxa"/>
            <w:vAlign w:val="center"/>
          </w:tcPr>
          <w:p w14:paraId="4871CBCF" w14:textId="45E7CF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0.73 (0.49-1.1)</w:t>
            </w:r>
          </w:p>
        </w:tc>
        <w:tc>
          <w:tcPr>
            <w:tcW w:w="971" w:type="dxa"/>
            <w:vAlign w:val="center"/>
          </w:tcPr>
          <w:p w14:paraId="50A48E87" w14:textId="691F4B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0.13</w:t>
            </w:r>
          </w:p>
        </w:tc>
        <w:tc>
          <w:tcPr>
            <w:tcW w:w="1618" w:type="dxa"/>
            <w:vAlign w:val="center"/>
          </w:tcPr>
          <w:p w14:paraId="53FCB213" w14:textId="70A6EA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48655C" w14:textId="4E75F1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96A2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81357C" w14:textId="1DCF901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3ED82A1" w14:textId="3ED72D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treatment</w:t>
            </w:r>
          </w:p>
        </w:tc>
        <w:tc>
          <w:tcPr>
            <w:tcW w:w="2179" w:type="dxa"/>
            <w:vAlign w:val="center"/>
          </w:tcPr>
          <w:p w14:paraId="59B93740" w14:textId="6005DA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1896725" w14:textId="5B95D1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46C88F" w14:textId="1D86DD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9891926" w14:textId="59FBBA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D281F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EE27FE" w14:textId="29414E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811484" w14:textId="495E45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sputum smear-positive pulmonary TB patients)</w:t>
            </w:r>
          </w:p>
        </w:tc>
        <w:tc>
          <w:tcPr>
            <w:tcW w:w="2179" w:type="dxa"/>
            <w:vAlign w:val="center"/>
          </w:tcPr>
          <w:p w14:paraId="6DFCCC3D" w14:textId="40A16F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6343A85" w14:textId="0C49F3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B5CB9E" w14:textId="0C15C0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5515B4C" w14:textId="3992AF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652B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4CF70C" w14:textId="4B5BD83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AE4BEC" w14:textId="1D8390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sputum smear-positive pulmonary TB patients)</w:t>
            </w:r>
          </w:p>
        </w:tc>
        <w:tc>
          <w:tcPr>
            <w:tcW w:w="2179" w:type="dxa"/>
            <w:vAlign w:val="center"/>
          </w:tcPr>
          <w:p w14:paraId="1FA357EE" w14:textId="5B3822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2.68 (1.81-3.95)*</w:t>
            </w:r>
          </w:p>
        </w:tc>
        <w:tc>
          <w:tcPr>
            <w:tcW w:w="971" w:type="dxa"/>
            <w:vAlign w:val="center"/>
          </w:tcPr>
          <w:p w14:paraId="58710BF8" w14:textId="139BBA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03E50004" w14:textId="585F3F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3E418B" w14:textId="592591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717F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4DCA5C" w14:textId="1154E38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D59246C" w14:textId="00AA03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III (new extrapulmonary and sputum smear-negative pulmonary TB patients)</w:t>
            </w:r>
          </w:p>
        </w:tc>
        <w:tc>
          <w:tcPr>
            <w:tcW w:w="2179" w:type="dxa"/>
            <w:vAlign w:val="center"/>
          </w:tcPr>
          <w:p w14:paraId="4FD71B46" w14:textId="15623F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0.54 (0.36-0.83)*</w:t>
            </w:r>
          </w:p>
        </w:tc>
        <w:tc>
          <w:tcPr>
            <w:tcW w:w="971" w:type="dxa"/>
            <w:vAlign w:val="center"/>
          </w:tcPr>
          <w:p w14:paraId="0A3E36AE" w14:textId="753376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0.004*</w:t>
            </w:r>
          </w:p>
        </w:tc>
        <w:tc>
          <w:tcPr>
            <w:tcW w:w="1618" w:type="dxa"/>
            <w:vAlign w:val="center"/>
          </w:tcPr>
          <w:p w14:paraId="0FC47A6B" w14:textId="524D27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99201A" w14:textId="74E392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BAB0D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2F8DEB" w14:textId="596DA87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642B43" w14:textId="5EE4BE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Sputum smear status</w:t>
            </w:r>
          </w:p>
        </w:tc>
        <w:tc>
          <w:tcPr>
            <w:tcW w:w="2179" w:type="dxa"/>
            <w:vAlign w:val="center"/>
          </w:tcPr>
          <w:p w14:paraId="41DCA0B3" w14:textId="086F72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80DDA81" w14:textId="367FF1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845AC8" w14:textId="655033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E9B9548" w14:textId="50CA23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81453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1EFF1A" w14:textId="75B8CB4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2D3780" w14:textId="4D5C98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Sputum smear-negative pulmonary TB patients</w:t>
            </w:r>
          </w:p>
        </w:tc>
        <w:tc>
          <w:tcPr>
            <w:tcW w:w="2179" w:type="dxa"/>
            <w:vAlign w:val="center"/>
          </w:tcPr>
          <w:p w14:paraId="43B70609" w14:textId="74514C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F6F6D9F" w14:textId="6DE7BA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0CD4B3F" w14:textId="6DE6B1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CC8B99" w14:textId="46438C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8206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C15940" w14:textId="2862F9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89F12C" w14:textId="781D6D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Sputum smear-positive pulmonary TB patients</w:t>
            </w:r>
          </w:p>
        </w:tc>
        <w:tc>
          <w:tcPr>
            <w:tcW w:w="2179" w:type="dxa"/>
            <w:vAlign w:val="center"/>
          </w:tcPr>
          <w:p w14:paraId="78F607D0" w14:textId="1C0733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2.06 (1.46-2.92)*</w:t>
            </w:r>
          </w:p>
        </w:tc>
        <w:tc>
          <w:tcPr>
            <w:tcW w:w="971" w:type="dxa"/>
            <w:vAlign w:val="center"/>
          </w:tcPr>
          <w:p w14:paraId="1196A6CF" w14:textId="5B624C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5B8A0A92" w14:textId="6519B6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9C465CB" w14:textId="267E17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4ED7D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2DCF86" w14:textId="4E4D95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217F1C20" w14:textId="117917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disease</w:t>
            </w:r>
          </w:p>
        </w:tc>
        <w:tc>
          <w:tcPr>
            <w:tcW w:w="2179" w:type="dxa"/>
            <w:vAlign w:val="center"/>
          </w:tcPr>
          <w:p w14:paraId="2466C64D" w14:textId="6D89E8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5D2472D" w14:textId="5EB0D8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F013C99" w14:textId="416A6B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D7E9CB7" w14:textId="2AAC66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0FA2D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BC531E" w14:textId="32E8D0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CD55ED" w14:textId="289E29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2B664F7F" w14:textId="56BB35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F049248" w14:textId="66FE5A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D6C9126" w14:textId="46D4D6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09331A" w14:textId="6E48A5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280F0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A43B84" w14:textId="740D163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8C0FD2" w14:textId="351A22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2B47AF1A" w14:textId="469B55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2.46 (1.11-5.46)*</w:t>
            </w:r>
          </w:p>
        </w:tc>
        <w:tc>
          <w:tcPr>
            <w:tcW w:w="971" w:type="dxa"/>
            <w:vAlign w:val="center"/>
          </w:tcPr>
          <w:p w14:paraId="78153AAE" w14:textId="50386E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c>
          <w:tcPr>
            <w:tcW w:w="1618" w:type="dxa"/>
            <w:vAlign w:val="center"/>
          </w:tcPr>
          <w:p w14:paraId="617914ED" w14:textId="1FFB83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D24C1B4" w14:textId="0EFDE5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2D371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D5441A" w14:textId="3D68147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A27B01" w14:textId="5CE525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Alcoholism</w:t>
            </w:r>
          </w:p>
        </w:tc>
        <w:tc>
          <w:tcPr>
            <w:tcW w:w="2179" w:type="dxa"/>
            <w:vAlign w:val="center"/>
          </w:tcPr>
          <w:p w14:paraId="15559BE0" w14:textId="5DEF4D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4990EF" w14:textId="407091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149C8E8" w14:textId="39818F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6AD734E" w14:textId="3A7D65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EE5A7D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A7AA06" w14:textId="77A9E1B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329042" w14:textId="4B45FE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9D4F2EA" w14:textId="5737E1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977EB06" w14:textId="15CCF6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803439" w14:textId="730993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9604FE4" w14:textId="516379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4C2B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656814" w14:textId="703585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56BA35" w14:textId="5052C0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6324F4F" w14:textId="11B0F0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2.63 (1.83-3.77)*</w:t>
            </w:r>
          </w:p>
        </w:tc>
        <w:tc>
          <w:tcPr>
            <w:tcW w:w="971" w:type="dxa"/>
            <w:vAlign w:val="center"/>
          </w:tcPr>
          <w:p w14:paraId="23194B30" w14:textId="4C1103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1C6640D7" w14:textId="43C66B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9D227C3" w14:textId="2E1C7F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491D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29AD70" w14:textId="1651FE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EF832B" w14:textId="629C3B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DOT reported as being convenient by the patient</w:t>
            </w:r>
          </w:p>
        </w:tc>
        <w:tc>
          <w:tcPr>
            <w:tcW w:w="2179" w:type="dxa"/>
            <w:vAlign w:val="center"/>
          </w:tcPr>
          <w:p w14:paraId="2787EE86" w14:textId="1EA0AB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4D665B8" w14:textId="14EAA9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00911EB" w14:textId="096F43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0701488E" w14:textId="0C7797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2F2A54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FB582F" w14:textId="630A77D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772DEA4" w14:textId="23A368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CD3EBB4" w14:textId="4EDB1C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9064616" w14:textId="46E7F8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BB90D6" w14:textId="4C44B0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6B0293A" w14:textId="02425D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60B08A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F7FEA7" w14:textId="471C79D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F10BD6" w14:textId="2A7C14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B5FC8F0" w14:textId="7518AA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2.16 (1.28-3.62)*</w:t>
            </w:r>
          </w:p>
        </w:tc>
        <w:tc>
          <w:tcPr>
            <w:tcW w:w="971" w:type="dxa"/>
            <w:vAlign w:val="center"/>
          </w:tcPr>
          <w:p w14:paraId="04AC81DF" w14:textId="4E4580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0.004*</w:t>
            </w:r>
          </w:p>
        </w:tc>
        <w:tc>
          <w:tcPr>
            <w:tcW w:w="1618" w:type="dxa"/>
            <w:vAlign w:val="center"/>
          </w:tcPr>
          <w:p w14:paraId="68FF03F4" w14:textId="5B6172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478D79" w14:textId="448474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A26E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5833F5" w14:textId="2874503F"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Jan Swasthya Sahyog, 2018</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(Chhattisgarh)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 xml:space="preserve">Death, treatment failure, loss to follow-up, and transferred out as a composite outcome </w:t>
            </w:r>
          </w:p>
        </w:tc>
        <w:tc>
          <w:tcPr>
            <w:tcW w:w="2097" w:type="dxa"/>
            <w:vAlign w:val="center"/>
          </w:tcPr>
          <w:p w14:paraId="42CDFB72" w14:textId="11374D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73341C27" w14:textId="11925A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3128F8E8" w14:textId="36B668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E1B620" w14:textId="0EE3FC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1494EE" w14:textId="5B4C42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C2069F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6B0247" w14:textId="178DB75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4356E0" w14:textId="32BEA8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Pretreatment sputum status (among patients with sputum samples)</w:t>
            </w:r>
          </w:p>
        </w:tc>
        <w:tc>
          <w:tcPr>
            <w:tcW w:w="2179" w:type="dxa"/>
            <w:vAlign w:val="center"/>
          </w:tcPr>
          <w:p w14:paraId="3568BD98" w14:textId="574567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E3E517B" w14:textId="1CA97E6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C88652" w14:textId="2D62E6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D5B8D4" w14:textId="46316F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3F53A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8E177A" w14:textId="717C3D2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02768A0" w14:textId="4643A9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32E5C301" w14:textId="2CCDA8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376C106" w14:textId="68D360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DD7DDD7" w14:textId="1016D1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667912" w14:textId="567655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D14EA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79C6CD" w14:textId="14C0BAE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9CC6DBA" w14:textId="40CF75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329A6ECF" w14:textId="71D30F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1.04 (0.87-1.23)</w:t>
            </w:r>
          </w:p>
        </w:tc>
        <w:tc>
          <w:tcPr>
            <w:tcW w:w="971" w:type="dxa"/>
            <w:vAlign w:val="center"/>
          </w:tcPr>
          <w:p w14:paraId="6999C6F3" w14:textId="490901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0.69</w:t>
            </w:r>
          </w:p>
        </w:tc>
        <w:tc>
          <w:tcPr>
            <w:tcW w:w="1618" w:type="dxa"/>
            <w:vAlign w:val="center"/>
          </w:tcPr>
          <w:p w14:paraId="4B724A9E" w14:textId="79838F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A57047" w14:textId="471F92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735B6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C4187D" w14:textId="2147808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EC64DA" w14:textId="4F1979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AFB Grade (among sputum positive patients)</w:t>
            </w:r>
          </w:p>
        </w:tc>
        <w:tc>
          <w:tcPr>
            <w:tcW w:w="2179" w:type="dxa"/>
            <w:vAlign w:val="center"/>
          </w:tcPr>
          <w:p w14:paraId="3BE5D956" w14:textId="1F59FC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CF7F6C" w14:textId="5A4257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2584180" w14:textId="3E2C25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D5C1A9" w14:textId="3EA1E3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9526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85F3DA" w14:textId="638F94F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2E8DAF2" w14:textId="16532A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w:t>
            </w:r>
          </w:p>
        </w:tc>
        <w:tc>
          <w:tcPr>
            <w:tcW w:w="2179" w:type="dxa"/>
            <w:vAlign w:val="center"/>
          </w:tcPr>
          <w:p w14:paraId="5A244D5B" w14:textId="0F8B23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DB874ED" w14:textId="67E514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6A6BE8" w14:textId="5A6235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5BA8BE1" w14:textId="04AB4D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F5F8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F129AD" w14:textId="3AC1B96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D89D4D" w14:textId="34F349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w:t>
            </w:r>
          </w:p>
        </w:tc>
        <w:tc>
          <w:tcPr>
            <w:tcW w:w="2179" w:type="dxa"/>
            <w:vAlign w:val="center"/>
          </w:tcPr>
          <w:p w14:paraId="5B176970" w14:textId="74533D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0.89 (0.70-1.13)</w:t>
            </w:r>
          </w:p>
        </w:tc>
        <w:tc>
          <w:tcPr>
            <w:tcW w:w="971" w:type="dxa"/>
            <w:vAlign w:val="center"/>
          </w:tcPr>
          <w:p w14:paraId="2C34DF0E" w14:textId="3859C6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0.35</w:t>
            </w:r>
          </w:p>
        </w:tc>
        <w:tc>
          <w:tcPr>
            <w:tcW w:w="1618" w:type="dxa"/>
            <w:vAlign w:val="center"/>
          </w:tcPr>
          <w:p w14:paraId="035DEF1C" w14:textId="671898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5AAC28A" w14:textId="35A2A9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D1722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5AAEC6" w14:textId="3C5DD7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EEFE19C" w14:textId="771FDF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w:t>
            </w:r>
          </w:p>
        </w:tc>
        <w:tc>
          <w:tcPr>
            <w:tcW w:w="2179" w:type="dxa"/>
            <w:vAlign w:val="center"/>
          </w:tcPr>
          <w:p w14:paraId="13AEE4EF" w14:textId="1CCB21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0.80 (0.63-1.01)</w:t>
            </w:r>
          </w:p>
        </w:tc>
        <w:tc>
          <w:tcPr>
            <w:tcW w:w="971" w:type="dxa"/>
            <w:vAlign w:val="center"/>
          </w:tcPr>
          <w:p w14:paraId="37914E56" w14:textId="37CB61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0.06</w:t>
            </w:r>
          </w:p>
        </w:tc>
        <w:tc>
          <w:tcPr>
            <w:tcW w:w="1618" w:type="dxa"/>
            <w:vAlign w:val="center"/>
          </w:tcPr>
          <w:p w14:paraId="5C7704D8" w14:textId="107867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01B6DF" w14:textId="762BB3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4FED1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147C7B" w14:textId="05900C36"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 xml:space="preserve">Jan Swasthya Sahyog, 2018 </w:t>
            </w:r>
            <w:r w:rsidRPr="008C5F82">
              <w:rPr>
                <w:rFonts w:ascii="Arial" w:hAnsi="Arial" w:cs="Arial"/>
                <w:color w:val="000000"/>
                <w:sz w:val="18"/>
                <w:szCs w:val="18"/>
              </w:rPr>
              <w:t>(Chhattisgarh)</w:t>
            </w:r>
            <w:r w:rsidRPr="008C5F82">
              <w:rPr>
                <w:rFonts w:ascii="Arial" w:hAnsi="Arial" w:cs="Arial"/>
                <w:color w:val="000000"/>
                <w:sz w:val="18"/>
                <w:szCs w:val="18"/>
              </w:rPr>
              <w:br/>
            </w:r>
            <w:r w:rsidRPr="008C5F82">
              <w:rPr>
                <w:rFonts w:ascii="Arial" w:hAnsi="Arial" w:cs="Arial"/>
                <w:i/>
                <w:iCs/>
                <w:color w:val="000000"/>
                <w:sz w:val="18"/>
                <w:szCs w:val="18"/>
              </w:rPr>
              <w:t>Outcome:</w:t>
            </w:r>
            <w:r w:rsidRPr="008C5F82">
              <w:rPr>
                <w:rFonts w:ascii="Arial" w:hAnsi="Arial" w:cs="Arial"/>
                <w:color w:val="000000"/>
                <w:sz w:val="18"/>
                <w:szCs w:val="18"/>
              </w:rPr>
              <w:t xml:space="preserve"> </w:t>
            </w:r>
            <w:r w:rsidRPr="008C5F82">
              <w:rPr>
                <w:rFonts w:ascii="Arial" w:hAnsi="Arial" w:cs="Arial"/>
                <w:i/>
                <w:iCs/>
                <w:color w:val="000000"/>
                <w:sz w:val="18"/>
                <w:szCs w:val="18"/>
              </w:rPr>
              <w:t xml:space="preserve">Death, treatment failure, loss to follow-up, and transferred out as a composite outcome </w:t>
            </w:r>
          </w:p>
        </w:tc>
        <w:tc>
          <w:tcPr>
            <w:tcW w:w="2097" w:type="dxa"/>
            <w:vAlign w:val="center"/>
          </w:tcPr>
          <w:p w14:paraId="7FF87DBB" w14:textId="023127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7AFC634B" w14:textId="32C114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relative risk ratios</w:t>
            </w:r>
          </w:p>
        </w:tc>
        <w:tc>
          <w:tcPr>
            <w:tcW w:w="971" w:type="dxa"/>
            <w:vAlign w:val="center"/>
          </w:tcPr>
          <w:p w14:paraId="3F7A37E5" w14:textId="344A9E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BF2B93" w14:textId="2DA716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6F78903" w14:textId="7E25B7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302B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4668C2" w14:textId="07ECCE4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2DD489" w14:textId="22B288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733F617C" w14:textId="362CA4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18BCA74" w14:textId="69A4D7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E2C072" w14:textId="73FA9C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7FDBC5D" w14:textId="7062B6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FA3AB1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0786DA" w14:textId="15FEDE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CD233A" w14:textId="6D97A0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&lt;50</w:t>
            </w:r>
          </w:p>
        </w:tc>
        <w:tc>
          <w:tcPr>
            <w:tcW w:w="2179" w:type="dxa"/>
            <w:vAlign w:val="center"/>
          </w:tcPr>
          <w:p w14:paraId="3ECD2D3B" w14:textId="6CE435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04CFD02" w14:textId="09D884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49327FF" w14:textId="52666A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721531" w14:textId="3DFFCE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1229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E6F389" w14:textId="19ABFEB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199D5E" w14:textId="765746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&gt;=50</w:t>
            </w:r>
          </w:p>
        </w:tc>
        <w:tc>
          <w:tcPr>
            <w:tcW w:w="2179" w:type="dxa"/>
            <w:vAlign w:val="center"/>
          </w:tcPr>
          <w:p w14:paraId="30B70DBE" w14:textId="0D464F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1.71 (1.45-2.02)*</w:t>
            </w:r>
          </w:p>
        </w:tc>
        <w:tc>
          <w:tcPr>
            <w:tcW w:w="971" w:type="dxa"/>
            <w:vAlign w:val="center"/>
          </w:tcPr>
          <w:p w14:paraId="79970FC1" w14:textId="5D5ED2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3344683C" w14:textId="19C57D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25F88DB" w14:textId="485D66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BDFDA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C37C19" w14:textId="42311ED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7C7425" w14:textId="717964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 (by treatment site)</w:t>
            </w:r>
          </w:p>
        </w:tc>
        <w:tc>
          <w:tcPr>
            <w:tcW w:w="2179" w:type="dxa"/>
            <w:vAlign w:val="center"/>
          </w:tcPr>
          <w:p w14:paraId="1880779A" w14:textId="590F15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79165B" w14:textId="32B1D5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75B5882" w14:textId="6B6088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65F3696" w14:textId="71681B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35C9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B8852C" w14:textId="41EE490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D9C7D9" w14:textId="6D754D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 secondary care hospital</w:t>
            </w:r>
          </w:p>
        </w:tc>
        <w:tc>
          <w:tcPr>
            <w:tcW w:w="2179" w:type="dxa"/>
            <w:vAlign w:val="center"/>
          </w:tcPr>
          <w:p w14:paraId="76D481A8" w14:textId="48201A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17F0237" w14:textId="12A4E9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84DF4F" w14:textId="5B9627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4779FAE" w14:textId="2A7C09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9F3DC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6FC934" w14:textId="73930E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9868791" w14:textId="6BA976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  primary care clinic</w:t>
            </w:r>
          </w:p>
        </w:tc>
        <w:tc>
          <w:tcPr>
            <w:tcW w:w="2179" w:type="dxa"/>
            <w:vAlign w:val="center"/>
          </w:tcPr>
          <w:p w14:paraId="090B7795" w14:textId="5F2E20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0.56 (0.41-0.74)*</w:t>
            </w:r>
          </w:p>
        </w:tc>
        <w:tc>
          <w:tcPr>
            <w:tcW w:w="971" w:type="dxa"/>
            <w:vAlign w:val="center"/>
          </w:tcPr>
          <w:p w14:paraId="17F7418F" w14:textId="07AB5F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039AC7CC" w14:textId="54819E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3EF7D1A" w14:textId="0B9DFE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86F99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124512" w14:textId="473E88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4CF0C9E3" w14:textId="45010B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 secondary care hospital</w:t>
            </w:r>
          </w:p>
        </w:tc>
        <w:tc>
          <w:tcPr>
            <w:tcW w:w="2179" w:type="dxa"/>
            <w:vAlign w:val="center"/>
          </w:tcPr>
          <w:p w14:paraId="4C7DD72A" w14:textId="543293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0.77 (0.66-0.90)*</w:t>
            </w:r>
          </w:p>
        </w:tc>
        <w:tc>
          <w:tcPr>
            <w:tcW w:w="971" w:type="dxa"/>
            <w:vAlign w:val="center"/>
          </w:tcPr>
          <w:p w14:paraId="12B44DF6" w14:textId="335B30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2A1F98D5" w14:textId="4C5118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936DB47" w14:textId="5E345B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5CA23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225560" w14:textId="19B4E4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3201D7" w14:textId="4BBD83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 primary care clinic</w:t>
            </w:r>
          </w:p>
        </w:tc>
        <w:tc>
          <w:tcPr>
            <w:tcW w:w="2179" w:type="dxa"/>
            <w:vAlign w:val="center"/>
          </w:tcPr>
          <w:p w14:paraId="1E7D7744" w14:textId="4066BC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0.59 (0.42-0.84)*</w:t>
            </w:r>
          </w:p>
        </w:tc>
        <w:tc>
          <w:tcPr>
            <w:tcW w:w="971" w:type="dxa"/>
            <w:vAlign w:val="center"/>
          </w:tcPr>
          <w:p w14:paraId="4E551D3B" w14:textId="406C32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324F3CBF" w14:textId="11DC88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4DA3CD6" w14:textId="54619D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3EB4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C865A8" w14:textId="3FDFB3C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F0CF05" w14:textId="0400F1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history</w:t>
            </w:r>
          </w:p>
        </w:tc>
        <w:tc>
          <w:tcPr>
            <w:tcW w:w="2179" w:type="dxa"/>
            <w:vAlign w:val="center"/>
          </w:tcPr>
          <w:p w14:paraId="5642EFB9" w14:textId="333105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0F35E2D" w14:textId="7ABDCA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70D99C" w14:textId="5DFCB3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5919C7" w14:textId="4271D0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AC72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A11CC0" w14:textId="236B2A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D8CCF1" w14:textId="6137A6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 prior TB treatment</w:t>
            </w:r>
          </w:p>
        </w:tc>
        <w:tc>
          <w:tcPr>
            <w:tcW w:w="2179" w:type="dxa"/>
            <w:vAlign w:val="center"/>
          </w:tcPr>
          <w:p w14:paraId="7F3AEF32" w14:textId="2EF9A9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2F75378" w14:textId="3AE95D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549D146" w14:textId="25B155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EE4A7C" w14:textId="1F39EA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AE2D3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9E6D0E" w14:textId="0BF41FF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CA59A6" w14:textId="2F7B0D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Any prior TB treatment</w:t>
            </w:r>
          </w:p>
        </w:tc>
        <w:tc>
          <w:tcPr>
            <w:tcW w:w="2179" w:type="dxa"/>
            <w:vAlign w:val="center"/>
          </w:tcPr>
          <w:p w14:paraId="52DE0B8C" w14:textId="1ED472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1.28 (1.00-1.63)*</w:t>
            </w:r>
          </w:p>
        </w:tc>
        <w:tc>
          <w:tcPr>
            <w:tcW w:w="971" w:type="dxa"/>
            <w:vAlign w:val="center"/>
          </w:tcPr>
          <w:p w14:paraId="2B6DD653" w14:textId="574454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2FC3E72D" w14:textId="736F3C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886598" w14:textId="0D6400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EF337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089AC0" w14:textId="506F837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258B71" w14:textId="611290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Season and distance from treatment</w:t>
            </w:r>
          </w:p>
        </w:tc>
        <w:tc>
          <w:tcPr>
            <w:tcW w:w="2179" w:type="dxa"/>
            <w:vAlign w:val="center"/>
          </w:tcPr>
          <w:p w14:paraId="19636A22" w14:textId="202DCC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5EB6C67" w14:textId="180522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AA5AED" w14:textId="180CAD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96EEFB8" w14:textId="396646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22903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966353" w14:textId="239C37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6D542D" w14:textId="3B1A48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Winter and &lt;45 minutes</w:t>
            </w:r>
          </w:p>
        </w:tc>
        <w:tc>
          <w:tcPr>
            <w:tcW w:w="2179" w:type="dxa"/>
            <w:vAlign w:val="center"/>
          </w:tcPr>
          <w:p w14:paraId="074300D7" w14:textId="7A68BC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083FE51" w14:textId="1F1AA2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C02478" w14:textId="5BE51C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43EE87" w14:textId="7F905A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389F93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02E896" w14:textId="5FDB2E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A1D08E" w14:textId="7683F6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Winter and 45 minutes-1.5 hours</w:t>
            </w:r>
          </w:p>
        </w:tc>
        <w:tc>
          <w:tcPr>
            <w:tcW w:w="2179" w:type="dxa"/>
            <w:vAlign w:val="center"/>
          </w:tcPr>
          <w:p w14:paraId="6ACAC069" w14:textId="3FA5DD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1.01 (0.75-1.37)</w:t>
            </w:r>
          </w:p>
        </w:tc>
        <w:tc>
          <w:tcPr>
            <w:tcW w:w="971" w:type="dxa"/>
            <w:vAlign w:val="center"/>
          </w:tcPr>
          <w:p w14:paraId="7F445A67" w14:textId="592524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0.93</w:t>
            </w:r>
          </w:p>
        </w:tc>
        <w:tc>
          <w:tcPr>
            <w:tcW w:w="1618" w:type="dxa"/>
            <w:vAlign w:val="center"/>
          </w:tcPr>
          <w:p w14:paraId="7C4D0EBC" w14:textId="00F758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3B431A" w14:textId="2BFE06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E272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2A725E" w14:textId="4B3F815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72739C" w14:textId="5E51537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Winter and 1.5-4 hours</w:t>
            </w:r>
          </w:p>
        </w:tc>
        <w:tc>
          <w:tcPr>
            <w:tcW w:w="2179" w:type="dxa"/>
            <w:vAlign w:val="center"/>
          </w:tcPr>
          <w:p w14:paraId="13CA245B" w14:textId="70FBB3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1.31 (0.96-1.78)</w:t>
            </w:r>
          </w:p>
        </w:tc>
        <w:tc>
          <w:tcPr>
            <w:tcW w:w="971" w:type="dxa"/>
            <w:vAlign w:val="center"/>
          </w:tcPr>
          <w:p w14:paraId="4CE17420" w14:textId="03179E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0.08</w:t>
            </w:r>
          </w:p>
        </w:tc>
        <w:tc>
          <w:tcPr>
            <w:tcW w:w="1618" w:type="dxa"/>
            <w:vAlign w:val="center"/>
          </w:tcPr>
          <w:p w14:paraId="0030CAE4" w14:textId="3C2293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AE44971" w14:textId="1591AB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18F6A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45252A" w14:textId="106E9FB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AF8D07" w14:textId="7EF19C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Winter and &gt;4 hours</w:t>
            </w:r>
          </w:p>
        </w:tc>
        <w:tc>
          <w:tcPr>
            <w:tcW w:w="2179" w:type="dxa"/>
            <w:vAlign w:val="center"/>
          </w:tcPr>
          <w:p w14:paraId="18C23E68" w14:textId="16145B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1.13 (0.83-1.55)</w:t>
            </w:r>
          </w:p>
        </w:tc>
        <w:tc>
          <w:tcPr>
            <w:tcW w:w="971" w:type="dxa"/>
            <w:vAlign w:val="center"/>
          </w:tcPr>
          <w:p w14:paraId="6EE0CECE" w14:textId="2619A2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0.43</w:t>
            </w:r>
          </w:p>
        </w:tc>
        <w:tc>
          <w:tcPr>
            <w:tcW w:w="1618" w:type="dxa"/>
            <w:vAlign w:val="center"/>
          </w:tcPr>
          <w:p w14:paraId="416AA96D" w14:textId="408734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F2865A" w14:textId="1DEA0B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F61F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BC055E" w14:textId="36CBD7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26BBBF" w14:textId="451A31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Summer and &lt;45 minutes</w:t>
            </w:r>
          </w:p>
        </w:tc>
        <w:tc>
          <w:tcPr>
            <w:tcW w:w="2179" w:type="dxa"/>
            <w:vAlign w:val="center"/>
          </w:tcPr>
          <w:p w14:paraId="0AFD44A3" w14:textId="18E1CC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1.33 (1.00-1.77)*</w:t>
            </w:r>
          </w:p>
        </w:tc>
        <w:tc>
          <w:tcPr>
            <w:tcW w:w="971" w:type="dxa"/>
            <w:vAlign w:val="center"/>
          </w:tcPr>
          <w:p w14:paraId="313EE82C" w14:textId="29743A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555DBA59" w14:textId="6AE768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7C2C46C" w14:textId="4A9BD0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8AF00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2DE624" w14:textId="569D0C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E2CC8B" w14:textId="61EB57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Summer and 45 minutes-1.5 hours</w:t>
            </w:r>
          </w:p>
        </w:tc>
        <w:tc>
          <w:tcPr>
            <w:tcW w:w="2179" w:type="dxa"/>
            <w:vAlign w:val="center"/>
          </w:tcPr>
          <w:p w14:paraId="14CDC5B1" w14:textId="1C89A7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1.48 (1.08-2.05)*</w:t>
            </w:r>
          </w:p>
        </w:tc>
        <w:tc>
          <w:tcPr>
            <w:tcW w:w="971" w:type="dxa"/>
            <w:vAlign w:val="center"/>
          </w:tcPr>
          <w:p w14:paraId="3525DEEF" w14:textId="67FC90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08E6432E" w14:textId="5F3FA6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4ABF2B6" w14:textId="27F305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BAED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273A6D" w14:textId="3127A71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F92111" w14:textId="59420D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Summer and 1.5-4 hours</w:t>
            </w:r>
          </w:p>
        </w:tc>
        <w:tc>
          <w:tcPr>
            <w:tcW w:w="2179" w:type="dxa"/>
            <w:vAlign w:val="center"/>
          </w:tcPr>
          <w:p w14:paraId="53766F3A" w14:textId="55FF44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1.77 (1.24-2.52)*</w:t>
            </w:r>
          </w:p>
        </w:tc>
        <w:tc>
          <w:tcPr>
            <w:tcW w:w="971" w:type="dxa"/>
            <w:vAlign w:val="center"/>
          </w:tcPr>
          <w:p w14:paraId="0195ED0D" w14:textId="3D04BF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6FB3AB31" w14:textId="7A23EA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BB5BBB" w14:textId="4EFABB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BA401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3EB569" w14:textId="03FD19E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C269DE" w14:textId="1FD6B9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Summer and &gt;4 hours</w:t>
            </w:r>
          </w:p>
        </w:tc>
        <w:tc>
          <w:tcPr>
            <w:tcW w:w="2179" w:type="dxa"/>
            <w:vAlign w:val="center"/>
          </w:tcPr>
          <w:p w14:paraId="2B6432B5" w14:textId="0B92CC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2.49 (1.79-3.47)*</w:t>
            </w:r>
          </w:p>
        </w:tc>
        <w:tc>
          <w:tcPr>
            <w:tcW w:w="971" w:type="dxa"/>
            <w:vAlign w:val="center"/>
          </w:tcPr>
          <w:p w14:paraId="3DFA010D" w14:textId="19CE6D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&lt;0.01*</w:t>
            </w:r>
          </w:p>
        </w:tc>
        <w:tc>
          <w:tcPr>
            <w:tcW w:w="1618" w:type="dxa"/>
            <w:vAlign w:val="center"/>
          </w:tcPr>
          <w:p w14:paraId="3B072B83" w14:textId="1F50BF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1D07A0" w14:textId="77CB03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CAF52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39B0AF" w14:textId="4244758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3C0D01" w14:textId="575DF3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Monsoon and &lt;45 minutes</w:t>
            </w:r>
          </w:p>
        </w:tc>
        <w:tc>
          <w:tcPr>
            <w:tcW w:w="2179" w:type="dxa"/>
            <w:vAlign w:val="center"/>
          </w:tcPr>
          <w:p w14:paraId="6FCBBAB3" w14:textId="4A54EF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1.21 (0.91-1.61)</w:t>
            </w:r>
          </w:p>
        </w:tc>
        <w:tc>
          <w:tcPr>
            <w:tcW w:w="971" w:type="dxa"/>
            <w:vAlign w:val="center"/>
          </w:tcPr>
          <w:p w14:paraId="75C64EF9" w14:textId="376620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0.19</w:t>
            </w:r>
          </w:p>
        </w:tc>
        <w:tc>
          <w:tcPr>
            <w:tcW w:w="1618" w:type="dxa"/>
            <w:vAlign w:val="center"/>
          </w:tcPr>
          <w:p w14:paraId="53D0A0AA" w14:textId="63FF56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B07D7E" w14:textId="55A535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F61C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2CDE92" w14:textId="3E00604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63605A" w14:textId="2F7A8C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Monsoon and 45 minutes-1.5 hours</w:t>
            </w:r>
          </w:p>
        </w:tc>
        <w:tc>
          <w:tcPr>
            <w:tcW w:w="2179" w:type="dxa"/>
            <w:vAlign w:val="center"/>
          </w:tcPr>
          <w:p w14:paraId="46744A51" w14:textId="0B6890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1.02 (0.75-1.40)</w:t>
            </w:r>
          </w:p>
        </w:tc>
        <w:tc>
          <w:tcPr>
            <w:tcW w:w="971" w:type="dxa"/>
            <w:vAlign w:val="center"/>
          </w:tcPr>
          <w:p w14:paraId="7653D55F" w14:textId="4588C6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0.86</w:t>
            </w:r>
          </w:p>
        </w:tc>
        <w:tc>
          <w:tcPr>
            <w:tcW w:w="1618" w:type="dxa"/>
            <w:vAlign w:val="center"/>
          </w:tcPr>
          <w:p w14:paraId="092D9673" w14:textId="2B411E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F173D9" w14:textId="7C33E4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9750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BFB849" w14:textId="6DC6B1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0DB7B7" w14:textId="7A982D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Monsoon and 1.5-4 hours</w:t>
            </w:r>
          </w:p>
        </w:tc>
        <w:tc>
          <w:tcPr>
            <w:tcW w:w="2179" w:type="dxa"/>
            <w:vAlign w:val="center"/>
          </w:tcPr>
          <w:p w14:paraId="244DB03D" w14:textId="3B1A19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1.30 (0.93-1.81)</w:t>
            </w:r>
          </w:p>
        </w:tc>
        <w:tc>
          <w:tcPr>
            <w:tcW w:w="971" w:type="dxa"/>
            <w:vAlign w:val="center"/>
          </w:tcPr>
          <w:p w14:paraId="536ED5F2" w14:textId="73522C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0.13</w:t>
            </w:r>
          </w:p>
        </w:tc>
        <w:tc>
          <w:tcPr>
            <w:tcW w:w="1618" w:type="dxa"/>
            <w:vAlign w:val="center"/>
          </w:tcPr>
          <w:p w14:paraId="5E12912F" w14:textId="32908F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58A3FA" w14:textId="6EE1D5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AA4D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F88F40" w14:textId="68B8E4D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9C660A" w14:textId="1830E8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Monsoon and &gt;4 hours</w:t>
            </w:r>
          </w:p>
        </w:tc>
        <w:tc>
          <w:tcPr>
            <w:tcW w:w="2179" w:type="dxa"/>
            <w:vAlign w:val="center"/>
          </w:tcPr>
          <w:p w14:paraId="440354AA" w14:textId="276387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1.35 (0.99-1.85)</w:t>
            </w:r>
          </w:p>
        </w:tc>
        <w:tc>
          <w:tcPr>
            <w:tcW w:w="971" w:type="dxa"/>
            <w:vAlign w:val="center"/>
          </w:tcPr>
          <w:p w14:paraId="4ED3DF17" w14:textId="305748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0.06</w:t>
            </w:r>
          </w:p>
        </w:tc>
        <w:tc>
          <w:tcPr>
            <w:tcW w:w="1618" w:type="dxa"/>
            <w:vAlign w:val="center"/>
          </w:tcPr>
          <w:p w14:paraId="31224D53" w14:textId="1F7286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BFD2613" w14:textId="078EE2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3B9F5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7A0281" w14:textId="0F94CAB5"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Jonnalagada, 2011</w:t>
            </w:r>
            <w:r w:rsidRPr="008C5F82">
              <w:rPr>
                <w:rFonts w:ascii="Arial" w:hAnsi="Arial" w:cs="Arial"/>
                <w:color w:val="000000"/>
                <w:sz w:val="18"/>
                <w:szCs w:val="18"/>
              </w:rPr>
              <w:t xml:space="preserve"> (Andhra Pradesh)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Death, treatment failure, loss to follow-up, and transferred out as a composite outcome</w:t>
            </w:r>
          </w:p>
        </w:tc>
        <w:tc>
          <w:tcPr>
            <w:tcW w:w="2097" w:type="dxa"/>
            <w:vAlign w:val="center"/>
          </w:tcPr>
          <w:p w14:paraId="14BF0C4C" w14:textId="5A3132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004775A3" w14:textId="2C722E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078A044" w14:textId="336ED6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A9376F" w14:textId="3E37B6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CC0604F" w14:textId="7A6EE6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08609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5DF646" w14:textId="0B86AD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BDB185" w14:textId="48C6A5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and category of TB</w:t>
            </w:r>
          </w:p>
        </w:tc>
        <w:tc>
          <w:tcPr>
            <w:tcW w:w="2179" w:type="dxa"/>
            <w:vAlign w:val="center"/>
          </w:tcPr>
          <w:p w14:paraId="5C503034" w14:textId="07D1C8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562285" w14:textId="161381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7703D0" w14:textId="055832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AD9FE95" w14:textId="238F4E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B71B5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6D5B44" w14:textId="4BCFE91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530935" w14:textId="022DFB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 TB patients</w:t>
            </w:r>
          </w:p>
        </w:tc>
        <w:tc>
          <w:tcPr>
            <w:tcW w:w="2179" w:type="dxa"/>
            <w:vAlign w:val="center"/>
          </w:tcPr>
          <w:p w14:paraId="3695175D" w14:textId="39178A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0AE0DD9" w14:textId="573BEC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56071E" w14:textId="30DB54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5BAFBC" w14:textId="6947E7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D0DF2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3CE389" w14:textId="069205D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EF1D0D1" w14:textId="2AF5F9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smear negative pulmonary TB patients</w:t>
            </w:r>
          </w:p>
        </w:tc>
        <w:tc>
          <w:tcPr>
            <w:tcW w:w="2179" w:type="dxa"/>
            <w:vAlign w:val="center"/>
          </w:tcPr>
          <w:p w14:paraId="5DE4B7CB" w14:textId="3978E2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1.34 (1.06-1.68)*</w:t>
            </w:r>
          </w:p>
        </w:tc>
        <w:tc>
          <w:tcPr>
            <w:tcW w:w="971" w:type="dxa"/>
            <w:vAlign w:val="center"/>
          </w:tcPr>
          <w:p w14:paraId="2A6BC6BB" w14:textId="6D89C1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c>
          <w:tcPr>
            <w:tcW w:w="1618" w:type="dxa"/>
            <w:vAlign w:val="center"/>
          </w:tcPr>
          <w:p w14:paraId="03B3C190" w14:textId="58C773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156BAF" w14:textId="769808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783CE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0DDF6B" w14:textId="41910F2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40D633" w14:textId="74FF9B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smear positive pulmonary TB patients</w:t>
            </w:r>
          </w:p>
        </w:tc>
        <w:tc>
          <w:tcPr>
            <w:tcW w:w="2179" w:type="dxa"/>
            <w:vAlign w:val="center"/>
          </w:tcPr>
          <w:p w14:paraId="5F66438F" w14:textId="0CEDC3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1.64 (1.35-2.00)*</w:t>
            </w:r>
          </w:p>
        </w:tc>
        <w:tc>
          <w:tcPr>
            <w:tcW w:w="971" w:type="dxa"/>
            <w:vAlign w:val="center"/>
          </w:tcPr>
          <w:p w14:paraId="713AA77A" w14:textId="1874F9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7237EE0D" w14:textId="5A8C03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6B456F1" w14:textId="488004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F65F6E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C48212" w14:textId="723F34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BEA975" w14:textId="7DD9E7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 TB patients</w:t>
            </w:r>
          </w:p>
        </w:tc>
        <w:tc>
          <w:tcPr>
            <w:tcW w:w="2179" w:type="dxa"/>
            <w:vAlign w:val="center"/>
          </w:tcPr>
          <w:p w14:paraId="2877BAD5" w14:textId="2B96E9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3.14 (2.68-3.69)*</w:t>
            </w:r>
          </w:p>
        </w:tc>
        <w:tc>
          <w:tcPr>
            <w:tcW w:w="971" w:type="dxa"/>
            <w:vAlign w:val="center"/>
          </w:tcPr>
          <w:p w14:paraId="1447423E" w14:textId="577FCC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0CC4F53B" w14:textId="5CCE07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008E74" w14:textId="6702D6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C6F61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BE7C19" w14:textId="72D98F2D"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Joseph, 2011</w:t>
            </w:r>
            <w:r w:rsidRPr="008C5F82">
              <w:rPr>
                <w:rFonts w:ascii="Arial" w:hAnsi="Arial" w:cs="Arial"/>
                <w:color w:val="000000"/>
                <w:sz w:val="18"/>
                <w:szCs w:val="18"/>
                <w:vertAlign w:val="superscript"/>
              </w:rPr>
              <w:t>a</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(Karnataka)</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w:t>
            </w:r>
            <w:r w:rsidRPr="008C5F82">
              <w:rPr>
                <w:rFonts w:ascii="Arial" w:hAnsi="Arial" w:cs="Arial"/>
                <w:i/>
                <w:iCs/>
                <w:color w:val="000000"/>
                <w:sz w:val="18"/>
                <w:szCs w:val="18"/>
              </w:rPr>
              <w:lastRenderedPageBreak/>
              <w:t>previously treated sputum smear positive pulmonary TB patients as a combined population</w:t>
            </w:r>
            <w:r w:rsidRPr="008C5F82">
              <w:rPr>
                <w:rFonts w:ascii="Arial" w:hAnsi="Arial" w:cs="Arial"/>
                <w:i/>
                <w:iCs/>
                <w:color w:val="000000"/>
                <w:sz w:val="18"/>
                <w:szCs w:val="18"/>
              </w:rPr>
              <w:br/>
              <w:t>Outcome: Treatment failure and loss to follow-up as a composite outcome</w:t>
            </w:r>
          </w:p>
        </w:tc>
        <w:tc>
          <w:tcPr>
            <w:tcW w:w="2097" w:type="dxa"/>
            <w:vAlign w:val="center"/>
          </w:tcPr>
          <w:p w14:paraId="57ABA60B" w14:textId="1F5699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6F0DE177" w14:textId="5859E8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028F7A89" w14:textId="0C4638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5C8740" w14:textId="7CDF45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9BD85E8" w14:textId="1C6D75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3E2DF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DB9DE8" w14:textId="2E3E21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45A70B" w14:textId="209701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30264210" w14:textId="5C128D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6C13D53" w14:textId="4EC86A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E5A6700" w14:textId="79BA3E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2E60A3" w14:textId="78ECE3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CD98C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7589F0" w14:textId="32D51C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397AAE" w14:textId="34B825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1F242B6C" w14:textId="177538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9A28947" w14:textId="06FC0A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7947B9" w14:textId="0E2E98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6C189BA" w14:textId="2C89EF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56BB0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6B265E" w14:textId="42B0F2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ABCBC7" w14:textId="194B03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55B54CC9" w14:textId="6DE46F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1.33 (0.71-2.52)</w:t>
            </w:r>
          </w:p>
        </w:tc>
        <w:tc>
          <w:tcPr>
            <w:tcW w:w="971" w:type="dxa"/>
            <w:vAlign w:val="center"/>
          </w:tcPr>
          <w:p w14:paraId="274F9D67" w14:textId="6F9762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0.37</w:t>
            </w:r>
          </w:p>
        </w:tc>
        <w:tc>
          <w:tcPr>
            <w:tcW w:w="1618" w:type="dxa"/>
            <w:vAlign w:val="center"/>
          </w:tcPr>
          <w:p w14:paraId="34563EDA" w14:textId="1DAA24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B60124" w14:textId="233A0F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CE0A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514285" w14:textId="05638E2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71DFC0" w14:textId="575233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Location</w:t>
            </w:r>
          </w:p>
        </w:tc>
        <w:tc>
          <w:tcPr>
            <w:tcW w:w="2179" w:type="dxa"/>
            <w:vAlign w:val="center"/>
          </w:tcPr>
          <w:p w14:paraId="7DA1B71E" w14:textId="07976F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FFAE92B" w14:textId="579EDC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CFE66C" w14:textId="047CD1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C781DF" w14:textId="437F95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F786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6922BC" w14:textId="108B4E8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665D97" w14:textId="4B5016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1E2134C9" w14:textId="5A76C3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AF2CF12" w14:textId="193CBD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FECD64" w14:textId="4A447D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D1A45DF" w14:textId="408786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4D28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E92A57" w14:textId="2A5211C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0A461E" w14:textId="29806A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02309FC7" w14:textId="3E72BE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2.04 (1.25-3.31)*</w:t>
            </w:r>
          </w:p>
        </w:tc>
        <w:tc>
          <w:tcPr>
            <w:tcW w:w="971" w:type="dxa"/>
            <w:vAlign w:val="center"/>
          </w:tcPr>
          <w:p w14:paraId="1E6E5596" w14:textId="530A20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0.004*</w:t>
            </w:r>
          </w:p>
        </w:tc>
        <w:tc>
          <w:tcPr>
            <w:tcW w:w="1618" w:type="dxa"/>
            <w:vAlign w:val="center"/>
          </w:tcPr>
          <w:p w14:paraId="09D614A0" w14:textId="4691BC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4E200FF" w14:textId="600378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4A47DD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05F15C" w14:textId="00369E2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091536" w14:textId="4A5D77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6E7F9AB2" w14:textId="7EC46B2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305E95F4" w14:textId="504FC0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37AB6BB6" w14:textId="1EA4B8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64FF631" w14:textId="3058A7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2EA0A6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7B3708" w14:textId="5420EBE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FAF6A9" w14:textId="0E068C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sputum smear positive pulmonary TB patients)</w:t>
            </w:r>
          </w:p>
        </w:tc>
        <w:tc>
          <w:tcPr>
            <w:tcW w:w="2179" w:type="dxa"/>
            <w:vAlign w:val="center"/>
          </w:tcPr>
          <w:p w14:paraId="00D5998D" w14:textId="2C5A41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D7055C5" w14:textId="1D90F6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972C19" w14:textId="5D5C65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783B601" w14:textId="3CB506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F0173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9EA4B4" w14:textId="07CBCFC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217492" w14:textId="30EE49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sputum smear positive pulmonary TB patients)</w:t>
            </w:r>
          </w:p>
        </w:tc>
        <w:tc>
          <w:tcPr>
            <w:tcW w:w="2179" w:type="dxa"/>
            <w:vAlign w:val="center"/>
          </w:tcPr>
          <w:p w14:paraId="4A81BD29" w14:textId="407550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3.81 (2.18-6.65)*</w:t>
            </w:r>
          </w:p>
        </w:tc>
        <w:tc>
          <w:tcPr>
            <w:tcW w:w="971" w:type="dxa"/>
            <w:vAlign w:val="center"/>
          </w:tcPr>
          <w:p w14:paraId="6E42A99B" w14:textId="6F8D559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0E7185BD" w14:textId="1C18A1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2462D3" w14:textId="77EA0F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3C1C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B7554B" w14:textId="695EE1C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Karanjekar, 2014</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Death, loss to follow-up, and transferred out as a composite outcome</w:t>
            </w:r>
          </w:p>
        </w:tc>
        <w:tc>
          <w:tcPr>
            <w:tcW w:w="2097" w:type="dxa"/>
            <w:vAlign w:val="center"/>
          </w:tcPr>
          <w:p w14:paraId="375026FE" w14:textId="780767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18F4A4C9" w14:textId="4F0A4C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7C626392" w14:textId="5922A3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92CCDA" w14:textId="20DE9E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C9A7ED" w14:textId="177A42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C90C6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0CAFE2" w14:textId="4852C81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C43B6F" w14:textId="2AD387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7F28CBFD" w14:textId="0FFC75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5B26B1BA" w14:textId="634193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67D207B" w14:textId="65C05E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9540ED0" w14:textId="200212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0251D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EE29F5" w14:textId="0A820B8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CC619C" w14:textId="3A01B0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15-24</w:t>
            </w:r>
          </w:p>
        </w:tc>
        <w:tc>
          <w:tcPr>
            <w:tcW w:w="2179" w:type="dxa"/>
            <w:vAlign w:val="center"/>
          </w:tcPr>
          <w:p w14:paraId="55C9940F" w14:textId="6DDC48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141DCFD" w14:textId="36D582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C7B212" w14:textId="3807F6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6074669" w14:textId="2496A1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8AB33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DF60A2" w14:textId="41B5F9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8B1EE2" w14:textId="7D34AC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25-34</w:t>
            </w:r>
          </w:p>
        </w:tc>
        <w:tc>
          <w:tcPr>
            <w:tcW w:w="2179" w:type="dxa"/>
            <w:vAlign w:val="center"/>
          </w:tcPr>
          <w:p w14:paraId="022CC402" w14:textId="68C425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0.92 (0.25-3.36)</w:t>
            </w:r>
          </w:p>
        </w:tc>
        <w:tc>
          <w:tcPr>
            <w:tcW w:w="971" w:type="dxa"/>
            <w:vAlign w:val="center"/>
          </w:tcPr>
          <w:p w14:paraId="0A683687" w14:textId="47E34E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0.89</w:t>
            </w:r>
          </w:p>
        </w:tc>
        <w:tc>
          <w:tcPr>
            <w:tcW w:w="1618" w:type="dxa"/>
            <w:vAlign w:val="center"/>
          </w:tcPr>
          <w:p w14:paraId="5B009C8E" w14:textId="763433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182D74E" w14:textId="4BAEB6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CEA7D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0908D7" w14:textId="088FF02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A4CFC2" w14:textId="14FDFD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35-44</w:t>
            </w:r>
          </w:p>
        </w:tc>
        <w:tc>
          <w:tcPr>
            <w:tcW w:w="2179" w:type="dxa"/>
            <w:vAlign w:val="center"/>
          </w:tcPr>
          <w:p w14:paraId="71C33365" w14:textId="6EE02F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1.01 (0.30-3.90)</w:t>
            </w:r>
          </w:p>
        </w:tc>
        <w:tc>
          <w:tcPr>
            <w:tcW w:w="971" w:type="dxa"/>
            <w:vAlign w:val="center"/>
          </w:tcPr>
          <w:p w14:paraId="68979583" w14:textId="299BC7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w:t>
            </w:r>
          </w:p>
        </w:tc>
        <w:tc>
          <w:tcPr>
            <w:tcW w:w="1618" w:type="dxa"/>
            <w:vAlign w:val="center"/>
          </w:tcPr>
          <w:p w14:paraId="1A4FAB1E" w14:textId="584083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D646048" w14:textId="3E06E8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7653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08A191" w14:textId="2A1C9E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2B0AB2" w14:textId="26F062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45-54</w:t>
            </w:r>
          </w:p>
        </w:tc>
        <w:tc>
          <w:tcPr>
            <w:tcW w:w="2179" w:type="dxa"/>
            <w:vAlign w:val="center"/>
          </w:tcPr>
          <w:p w14:paraId="4D463265" w14:textId="6EF54E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1.46 (0.37-5.80)</w:t>
            </w:r>
          </w:p>
        </w:tc>
        <w:tc>
          <w:tcPr>
            <w:tcW w:w="971" w:type="dxa"/>
            <w:vAlign w:val="center"/>
          </w:tcPr>
          <w:p w14:paraId="19081D78" w14:textId="53DF87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0.59</w:t>
            </w:r>
          </w:p>
        </w:tc>
        <w:tc>
          <w:tcPr>
            <w:tcW w:w="1618" w:type="dxa"/>
            <w:vAlign w:val="center"/>
          </w:tcPr>
          <w:p w14:paraId="675F30B9" w14:textId="416D2F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9DD28E2" w14:textId="14CD2D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D5268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76B016" w14:textId="1E55225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4DE13C" w14:textId="431338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54+</w:t>
            </w:r>
          </w:p>
        </w:tc>
        <w:tc>
          <w:tcPr>
            <w:tcW w:w="2179" w:type="dxa"/>
            <w:vAlign w:val="center"/>
          </w:tcPr>
          <w:p w14:paraId="74C678D6" w14:textId="5373F8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1.42 (0.33-6.00)</w:t>
            </w:r>
          </w:p>
        </w:tc>
        <w:tc>
          <w:tcPr>
            <w:tcW w:w="971" w:type="dxa"/>
            <w:vAlign w:val="center"/>
          </w:tcPr>
          <w:p w14:paraId="7D1692DD" w14:textId="2306E6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0.64</w:t>
            </w:r>
          </w:p>
        </w:tc>
        <w:tc>
          <w:tcPr>
            <w:tcW w:w="1618" w:type="dxa"/>
            <w:vAlign w:val="center"/>
          </w:tcPr>
          <w:p w14:paraId="660D227E" w14:textId="5ABCC2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F11F81" w14:textId="166D56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6151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8507B6" w14:textId="7B9D18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85AA6F" w14:textId="54BF5E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29E82B95" w14:textId="4C9ED7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ADCC301" w14:textId="04C7CB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31C8F8" w14:textId="7FDA87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1AF79023" w14:textId="7D806D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F42AE4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7F8916" w14:textId="42F9F6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BB140A" w14:textId="0A755D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CFCB800" w14:textId="539CCA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62B8EEC" w14:textId="410EBD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016D30B" w14:textId="6D99BA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6AB28A2" w14:textId="3D9620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8E4C2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25F646" w14:textId="4377AB4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65B2A5" w14:textId="60F3B4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43834E44" w14:textId="005482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2.54 (0.99-6.48)</w:t>
            </w:r>
          </w:p>
        </w:tc>
        <w:tc>
          <w:tcPr>
            <w:tcW w:w="971" w:type="dxa"/>
            <w:vAlign w:val="center"/>
          </w:tcPr>
          <w:p w14:paraId="1F5E56E1" w14:textId="450C68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0137B6DB" w14:textId="0803BF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6E9D1D" w14:textId="12CE41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0BD2B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0C920B" w14:textId="0DA2F2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4B7EF9" w14:textId="3F2DDF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3952DB2B" w14:textId="5DDE63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AAEC9C0" w14:textId="37A49C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E7EAF61" w14:textId="41223F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D1AF3E8" w14:textId="59ED9E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8A6FF4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9E87C0" w14:textId="0BF3F0B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CA941B" w14:textId="286700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More than high school</w:t>
            </w:r>
          </w:p>
        </w:tc>
        <w:tc>
          <w:tcPr>
            <w:tcW w:w="2179" w:type="dxa"/>
            <w:vAlign w:val="center"/>
          </w:tcPr>
          <w:p w14:paraId="48A0DB53" w14:textId="127C2B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E0AE162" w14:textId="40A2AA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2754B76" w14:textId="3B67C0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DCC60F" w14:textId="164105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5935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9BE165" w14:textId="577257D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C22A5AE" w14:textId="58A192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Up to high school</w:t>
            </w:r>
          </w:p>
        </w:tc>
        <w:tc>
          <w:tcPr>
            <w:tcW w:w="2179" w:type="dxa"/>
            <w:vAlign w:val="center"/>
          </w:tcPr>
          <w:p w14:paraId="283AAA5A" w14:textId="497665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0.91 (0.26-3.26)</w:t>
            </w:r>
          </w:p>
        </w:tc>
        <w:tc>
          <w:tcPr>
            <w:tcW w:w="971" w:type="dxa"/>
            <w:vAlign w:val="center"/>
          </w:tcPr>
          <w:p w14:paraId="6DA603A0" w14:textId="5E2924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0.89</w:t>
            </w:r>
          </w:p>
        </w:tc>
        <w:tc>
          <w:tcPr>
            <w:tcW w:w="1618" w:type="dxa"/>
            <w:vAlign w:val="center"/>
          </w:tcPr>
          <w:p w14:paraId="14E61587" w14:textId="6B5EA8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9D48E05" w14:textId="29860A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2189B5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69277C" w14:textId="1657C9A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1CAD24" w14:textId="40E024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232B29E7" w14:textId="71EBB0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0.63 (0.16-2.52)</w:t>
            </w:r>
          </w:p>
        </w:tc>
        <w:tc>
          <w:tcPr>
            <w:tcW w:w="971" w:type="dxa"/>
            <w:vAlign w:val="center"/>
          </w:tcPr>
          <w:p w14:paraId="49F34514" w14:textId="79ED6B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0.51</w:t>
            </w:r>
          </w:p>
        </w:tc>
        <w:tc>
          <w:tcPr>
            <w:tcW w:w="1618" w:type="dxa"/>
            <w:vAlign w:val="center"/>
          </w:tcPr>
          <w:p w14:paraId="14ADF905" w14:textId="244C62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136E5BE" w14:textId="215B2F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E1589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0B3E7A" w14:textId="424C185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68B62B" w14:textId="7C4F3E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7B218661" w14:textId="070BDD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02D33B2" w14:textId="6D3B5A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1250243" w14:textId="18FD2C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3D4B2EF" w14:textId="43ADAB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B9DFBA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0F48B5" w14:textId="789E78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E650AAC" w14:textId="727879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sputum smear-positive pulmonary TB patients)</w:t>
            </w:r>
          </w:p>
        </w:tc>
        <w:tc>
          <w:tcPr>
            <w:tcW w:w="2179" w:type="dxa"/>
            <w:vAlign w:val="center"/>
          </w:tcPr>
          <w:p w14:paraId="55571477" w14:textId="12D387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8B90AFA" w14:textId="57FD2B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DE6C1F5" w14:textId="266AFA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ABA321" w14:textId="711AF4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E4FC2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CB5D1B" w14:textId="321BECB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BF93D3" w14:textId="74551D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sputum smear-positive pulmonary TB patients)</w:t>
            </w:r>
          </w:p>
        </w:tc>
        <w:tc>
          <w:tcPr>
            <w:tcW w:w="2179" w:type="dxa"/>
            <w:vAlign w:val="center"/>
          </w:tcPr>
          <w:p w14:paraId="4A96D646" w14:textId="0051A6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1.95 (0.64-5.88)</w:t>
            </w:r>
          </w:p>
        </w:tc>
        <w:tc>
          <w:tcPr>
            <w:tcW w:w="971" w:type="dxa"/>
            <w:vAlign w:val="center"/>
          </w:tcPr>
          <w:p w14:paraId="17A7265B" w14:textId="577CD2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0.24</w:t>
            </w:r>
          </w:p>
        </w:tc>
        <w:tc>
          <w:tcPr>
            <w:tcW w:w="1618" w:type="dxa"/>
            <w:vAlign w:val="center"/>
          </w:tcPr>
          <w:p w14:paraId="02772C42" w14:textId="6A92DF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E9801F" w14:textId="1FA5F0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0F137F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AB562A" w14:textId="3C0DF0D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1560D9" w14:textId="7DDC33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III (new extrapulmonary and sputum smear-negative pulmonary TB patients)</w:t>
            </w:r>
          </w:p>
        </w:tc>
        <w:tc>
          <w:tcPr>
            <w:tcW w:w="2179" w:type="dxa"/>
            <w:vAlign w:val="center"/>
          </w:tcPr>
          <w:p w14:paraId="22314BA3" w14:textId="03B485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(0.47-2.92)</w:t>
            </w:r>
          </w:p>
        </w:tc>
        <w:tc>
          <w:tcPr>
            <w:tcW w:w="971" w:type="dxa"/>
            <w:vAlign w:val="center"/>
          </w:tcPr>
          <w:p w14:paraId="582F67C8" w14:textId="3F6698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0.74</w:t>
            </w:r>
          </w:p>
        </w:tc>
        <w:tc>
          <w:tcPr>
            <w:tcW w:w="1618" w:type="dxa"/>
            <w:vAlign w:val="center"/>
          </w:tcPr>
          <w:p w14:paraId="2DAD4D02" w14:textId="5DF5F9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C700809" w14:textId="4070FB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A81A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FC810D" w14:textId="497564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EFC1C3" w14:textId="378A9A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TB</w:t>
            </w:r>
          </w:p>
        </w:tc>
        <w:tc>
          <w:tcPr>
            <w:tcW w:w="2179" w:type="dxa"/>
            <w:vAlign w:val="center"/>
          </w:tcPr>
          <w:p w14:paraId="75E94136" w14:textId="5B4FA7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7799A0" w14:textId="19DA37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74D3CE8" w14:textId="638ABE6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9266972" w14:textId="5CB76A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234095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FE0934" w14:textId="037EB9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B3B462" w14:textId="2FA211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4D1BD8AF" w14:textId="779561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0549D8C" w14:textId="38D1CB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2CD3E3" w14:textId="6387EF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C95EA5" w14:textId="70ED7D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203A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BD5D88" w14:textId="61FF55B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BA1D80" w14:textId="1B885B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650A6AF9" w14:textId="592FAC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3.86 (1.37-10.89)*</w:t>
            </w:r>
          </w:p>
        </w:tc>
        <w:tc>
          <w:tcPr>
            <w:tcW w:w="971" w:type="dxa"/>
            <w:vAlign w:val="center"/>
          </w:tcPr>
          <w:p w14:paraId="5BB6CA7E" w14:textId="14EDAD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c>
          <w:tcPr>
            <w:tcW w:w="1618" w:type="dxa"/>
            <w:vAlign w:val="center"/>
          </w:tcPr>
          <w:p w14:paraId="0E831D2B" w14:textId="7D36BD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702A27B" w14:textId="38199E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11377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7C9673" w14:textId="49D700B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 xml:space="preserve">Kumar, 2018 </w:t>
            </w:r>
            <w:r w:rsidRPr="008C5F82">
              <w:rPr>
                <w:rFonts w:ascii="Arial" w:hAnsi="Arial" w:cs="Arial"/>
                <w:color w:val="000000"/>
                <w:sz w:val="18"/>
                <w:szCs w:val="18"/>
              </w:rPr>
              <w:t>(Madhya Pradesh)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Treatment failure, LTFU, transferred out and death as a composite outcome</w:t>
            </w:r>
          </w:p>
        </w:tc>
        <w:tc>
          <w:tcPr>
            <w:tcW w:w="2097" w:type="dxa"/>
            <w:vAlign w:val="center"/>
          </w:tcPr>
          <w:p w14:paraId="4CA49AA9" w14:textId="58424A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1CE19E9" w14:textId="02419B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3AC4FBA7" w14:textId="29F18E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F700BF" w14:textId="32E492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E47960" w14:textId="05E549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E7BD7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8A6132" w14:textId="4847E81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BF8A24" w14:textId="09A03C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64234BC9" w14:textId="633D31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91F4D83" w14:textId="3D9BD8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ED7F39" w14:textId="1ECFD7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365F03" w14:textId="269DF0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32DC1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5D9A73" w14:textId="1417DF2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FAFFD3" w14:textId="72D8FC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4351786" w14:textId="0949E4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3D4294E" w14:textId="72DB45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413C98" w14:textId="611714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BE9A50" w14:textId="4D7E41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E7B5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31F67B" w14:textId="7F93234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C9B941" w14:textId="4ABE6A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7BD4D417" w14:textId="060425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3.86 (2.09-7.12)*</w:t>
            </w:r>
          </w:p>
        </w:tc>
        <w:tc>
          <w:tcPr>
            <w:tcW w:w="971" w:type="dxa"/>
            <w:vAlign w:val="center"/>
          </w:tcPr>
          <w:p w14:paraId="2ED9829F" w14:textId="683151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6974E8CC" w14:textId="472162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513CE8C" w14:textId="66DBA4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91A2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1914DB" w14:textId="1345ED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41CF54" w14:textId="7CB80D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63BBA513" w14:textId="3BEAAC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0B8C8C2" w14:textId="34FA1B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BFA81CF" w14:textId="79FEF2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452B90B" w14:textId="44B52D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4142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13071A" w14:textId="758DA3A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042FAF" w14:textId="55CB77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to 25</w:t>
            </w:r>
          </w:p>
        </w:tc>
        <w:tc>
          <w:tcPr>
            <w:tcW w:w="2179" w:type="dxa"/>
            <w:vAlign w:val="center"/>
          </w:tcPr>
          <w:p w14:paraId="6EA63219" w14:textId="79AA1C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8DCEE00" w14:textId="0E1537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A37F31" w14:textId="5F0B1F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1536B1E" w14:textId="48C70B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347B6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9F2CFC" w14:textId="1708FB4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8DBF5F" w14:textId="4E9C09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 to 14</w:t>
            </w:r>
          </w:p>
        </w:tc>
        <w:tc>
          <w:tcPr>
            <w:tcW w:w="2179" w:type="dxa"/>
            <w:vAlign w:val="center"/>
          </w:tcPr>
          <w:p w14:paraId="13F39B12" w14:textId="53370D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0.11 (0.01-0.86)</w:t>
            </w:r>
          </w:p>
        </w:tc>
        <w:tc>
          <w:tcPr>
            <w:tcW w:w="971" w:type="dxa"/>
            <w:vAlign w:val="center"/>
          </w:tcPr>
          <w:p w14:paraId="0390C940" w14:textId="0205B1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c>
          <w:tcPr>
            <w:tcW w:w="1618" w:type="dxa"/>
            <w:vAlign w:val="center"/>
          </w:tcPr>
          <w:p w14:paraId="64854934" w14:textId="2F7502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8564F7E" w14:textId="36EFFE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D58352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6FD898" w14:textId="3011701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D50A72" w14:textId="28066D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 to 35</w:t>
            </w:r>
          </w:p>
        </w:tc>
        <w:tc>
          <w:tcPr>
            <w:tcW w:w="2179" w:type="dxa"/>
            <w:vAlign w:val="center"/>
          </w:tcPr>
          <w:p w14:paraId="22FE9F57" w14:textId="1991D9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1.12 (0.55-2.29)</w:t>
            </w:r>
          </w:p>
        </w:tc>
        <w:tc>
          <w:tcPr>
            <w:tcW w:w="971" w:type="dxa"/>
            <w:vAlign w:val="center"/>
          </w:tcPr>
          <w:p w14:paraId="1D33A3F9" w14:textId="0B4169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0.75</w:t>
            </w:r>
          </w:p>
        </w:tc>
        <w:tc>
          <w:tcPr>
            <w:tcW w:w="1618" w:type="dxa"/>
            <w:vAlign w:val="center"/>
          </w:tcPr>
          <w:p w14:paraId="6126595A" w14:textId="677809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3EBFFE" w14:textId="03224B3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2B962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FB4C98" w14:textId="55ACC06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B624A2" w14:textId="5F5DB1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36 to 45</w:t>
            </w:r>
          </w:p>
        </w:tc>
        <w:tc>
          <w:tcPr>
            <w:tcW w:w="2179" w:type="dxa"/>
            <w:vAlign w:val="center"/>
          </w:tcPr>
          <w:p w14:paraId="70A82447" w14:textId="2878A8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1.04 (0.44-2.42)</w:t>
            </w:r>
          </w:p>
        </w:tc>
        <w:tc>
          <w:tcPr>
            <w:tcW w:w="971" w:type="dxa"/>
            <w:vAlign w:val="center"/>
          </w:tcPr>
          <w:p w14:paraId="7D84B84B" w14:textId="37ECE3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0.94</w:t>
            </w:r>
          </w:p>
        </w:tc>
        <w:tc>
          <w:tcPr>
            <w:tcW w:w="1618" w:type="dxa"/>
            <w:vAlign w:val="center"/>
          </w:tcPr>
          <w:p w14:paraId="679F02DD" w14:textId="15E809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3DCE98" w14:textId="01C0FA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98E22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2C3673" w14:textId="636402A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231C348" w14:textId="0EC717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&gt;45</w:t>
            </w:r>
          </w:p>
        </w:tc>
        <w:tc>
          <w:tcPr>
            <w:tcW w:w="2179" w:type="dxa"/>
            <w:vAlign w:val="center"/>
          </w:tcPr>
          <w:p w14:paraId="4A1D4B0A" w14:textId="06DFDE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3.05 (1.61-5.78)*</w:t>
            </w:r>
          </w:p>
        </w:tc>
        <w:tc>
          <w:tcPr>
            <w:tcW w:w="971" w:type="dxa"/>
            <w:vAlign w:val="center"/>
          </w:tcPr>
          <w:p w14:paraId="60D4AD14" w14:textId="5556AA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0.0006*</w:t>
            </w:r>
          </w:p>
        </w:tc>
        <w:tc>
          <w:tcPr>
            <w:tcW w:w="1618" w:type="dxa"/>
            <w:vAlign w:val="center"/>
          </w:tcPr>
          <w:p w14:paraId="5A00BF11" w14:textId="78E1AE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9AED11B" w14:textId="050309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2E9C8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290134" w14:textId="60A0F09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201EA7" w14:textId="19399C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0944C2C4" w14:textId="524432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DF0815E" w14:textId="1D407C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E9FB468" w14:textId="4DEF76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D90200" w14:textId="76B1D0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114B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37E1C7" w14:textId="1E8F91B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DD5701" w14:textId="04D567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TB patients)</w:t>
            </w:r>
          </w:p>
        </w:tc>
        <w:tc>
          <w:tcPr>
            <w:tcW w:w="2179" w:type="dxa"/>
            <w:vAlign w:val="center"/>
          </w:tcPr>
          <w:p w14:paraId="465F6E52" w14:textId="09F093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6181907" w14:textId="6D624A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8513A8" w14:textId="6EC871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500660" w14:textId="1AC41C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F43E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8BF5F3" w14:textId="707C805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675F0B" w14:textId="73537E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TB patients)</w:t>
            </w:r>
          </w:p>
        </w:tc>
        <w:tc>
          <w:tcPr>
            <w:tcW w:w="2179" w:type="dxa"/>
            <w:vAlign w:val="center"/>
          </w:tcPr>
          <w:p w14:paraId="38B5F4E6" w14:textId="653009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2.35 (1.36-4.07)*</w:t>
            </w:r>
          </w:p>
        </w:tc>
        <w:tc>
          <w:tcPr>
            <w:tcW w:w="971" w:type="dxa"/>
            <w:vAlign w:val="center"/>
          </w:tcPr>
          <w:p w14:paraId="3780F578" w14:textId="7ED8B7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c>
          <w:tcPr>
            <w:tcW w:w="1618" w:type="dxa"/>
            <w:vAlign w:val="center"/>
          </w:tcPr>
          <w:p w14:paraId="6955D53B" w14:textId="5AF175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E23411" w14:textId="7C32F5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7A229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192086" w14:textId="4A0792D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01926B" w14:textId="1F99F7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Site involvement</w:t>
            </w:r>
          </w:p>
        </w:tc>
        <w:tc>
          <w:tcPr>
            <w:tcW w:w="2179" w:type="dxa"/>
            <w:vAlign w:val="center"/>
          </w:tcPr>
          <w:p w14:paraId="535ACF43" w14:textId="70C968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DCE269D" w14:textId="79C996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AC36BE" w14:textId="45ADAA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BCEB79" w14:textId="327B60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CD21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160B44" w14:textId="42352B1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BB0951" w14:textId="0CC3E2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 TB patients</w:t>
            </w:r>
          </w:p>
        </w:tc>
        <w:tc>
          <w:tcPr>
            <w:tcW w:w="2179" w:type="dxa"/>
            <w:vAlign w:val="center"/>
          </w:tcPr>
          <w:p w14:paraId="05614B8F" w14:textId="51D384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09C6C58" w14:textId="3A7E20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F512B6" w14:textId="13AAC0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3DB8012" w14:textId="18AFAE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5B264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89E28B" w14:textId="26BAE18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C4C232" w14:textId="6A6B9D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 TB patients</w:t>
            </w:r>
          </w:p>
        </w:tc>
        <w:tc>
          <w:tcPr>
            <w:tcW w:w="2179" w:type="dxa"/>
            <w:vAlign w:val="center"/>
          </w:tcPr>
          <w:p w14:paraId="215AA785" w14:textId="3D92FC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3.66 (1.77 to 7.58)*</w:t>
            </w:r>
          </w:p>
        </w:tc>
        <w:tc>
          <w:tcPr>
            <w:tcW w:w="971" w:type="dxa"/>
            <w:vAlign w:val="center"/>
          </w:tcPr>
          <w:p w14:paraId="2DD96B5D" w14:textId="4AF71B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0.0005*</w:t>
            </w:r>
          </w:p>
        </w:tc>
        <w:tc>
          <w:tcPr>
            <w:tcW w:w="1618" w:type="dxa"/>
            <w:vAlign w:val="center"/>
          </w:tcPr>
          <w:p w14:paraId="08F8A4A8" w14:textId="04EEAC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5D17AA7" w14:textId="536D90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06559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D8EBFB" w14:textId="2D51A29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Lata, 2021</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(Jammu and Kashmir)</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who completed at least 2 months of TB therapy as a combined population</w:t>
            </w:r>
            <w:r w:rsidRPr="008C5F82">
              <w:rPr>
                <w:rFonts w:ascii="Arial" w:hAnsi="Arial" w:cs="Arial"/>
                <w:i/>
                <w:iCs/>
                <w:color w:val="000000"/>
                <w:sz w:val="18"/>
                <w:szCs w:val="18"/>
              </w:rPr>
              <w:br/>
              <w:t>Outcome: Medication non-</w:t>
            </w:r>
            <w:r w:rsidRPr="008C5F82">
              <w:rPr>
                <w:rFonts w:ascii="Arial" w:hAnsi="Arial" w:cs="Arial"/>
                <w:i/>
                <w:iCs/>
                <w:color w:val="000000"/>
                <w:sz w:val="18"/>
                <w:szCs w:val="18"/>
              </w:rPr>
              <w:lastRenderedPageBreak/>
              <w:t>adherence as a single outcome (i.e., self-reported non-ingestion of at least one medication dose as measured by the Morisky adherence scale)</w:t>
            </w:r>
          </w:p>
        </w:tc>
        <w:tc>
          <w:tcPr>
            <w:tcW w:w="2097" w:type="dxa"/>
            <w:vAlign w:val="center"/>
          </w:tcPr>
          <w:p w14:paraId="03E1C2C5" w14:textId="2FD64B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06F9B718" w14:textId="4B24CB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34F1B7AF" w14:textId="5DA4D9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20959B" w14:textId="182F26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5183DC3" w14:textId="63D549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FAA3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0EE722" w14:textId="0867F09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C5FCA8" w14:textId="1686CB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187ABC3C" w14:textId="4C388D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93FF5F" w14:textId="30A923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3B8B47B" w14:textId="63BA0E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FF0ABC7" w14:textId="73CC98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539DB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64CD2E" w14:textId="0AF4F5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202843" w14:textId="727026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2AB58847" w14:textId="539169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139E1E4" w14:textId="0C8ED7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9B8FFD" w14:textId="5EE86D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EEFC48A" w14:textId="15C00D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938AE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D5C560" w14:textId="03CAEA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01DC8D" w14:textId="1A88E0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4376DD8C" w14:textId="101A87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1.25 (0.24-6.47)</w:t>
            </w:r>
          </w:p>
        </w:tc>
        <w:tc>
          <w:tcPr>
            <w:tcW w:w="971" w:type="dxa"/>
            <w:vAlign w:val="center"/>
          </w:tcPr>
          <w:p w14:paraId="421E12E9" w14:textId="64DFD2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0.79</w:t>
            </w:r>
          </w:p>
        </w:tc>
        <w:tc>
          <w:tcPr>
            <w:tcW w:w="1618" w:type="dxa"/>
            <w:vAlign w:val="center"/>
          </w:tcPr>
          <w:p w14:paraId="16C84053" w14:textId="79A6A6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58752A" w14:textId="094BF7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94515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446DB3" w14:textId="426B306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Mittal, 2011</w:t>
            </w:r>
            <w:r w:rsidRPr="008C5F82">
              <w:rPr>
                <w:rFonts w:ascii="Arial" w:hAnsi="Arial" w:cs="Arial"/>
                <w:color w:val="000000"/>
                <w:sz w:val="18"/>
                <w:szCs w:val="18"/>
                <w:vertAlign w:val="superscript"/>
              </w:rPr>
              <w:t xml:space="preserve">a </w:t>
            </w:r>
            <w:r w:rsidRPr="008C5F82">
              <w:rPr>
                <w:rFonts w:ascii="Arial" w:hAnsi="Arial" w:cs="Arial"/>
                <w:color w:val="000000"/>
                <w:sz w:val="18"/>
                <w:szCs w:val="18"/>
              </w:rPr>
              <w:t>(Uttar Pradesh)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Death,treatment failure, loss to follow-up, and transferred out as a composite outcome</w:t>
            </w:r>
          </w:p>
        </w:tc>
        <w:tc>
          <w:tcPr>
            <w:tcW w:w="2097" w:type="dxa"/>
            <w:vAlign w:val="center"/>
          </w:tcPr>
          <w:p w14:paraId="1A314532" w14:textId="252BA7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F38487B" w14:textId="16BBE3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D419529" w14:textId="411711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04371D" w14:textId="2D08B4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4C3189F" w14:textId="41FC87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EEA7C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02798A" w14:textId="0FDA2A4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FD5650" w14:textId="3F93CA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4AE4F0DC" w14:textId="23D982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BF911CC" w14:textId="6A5E44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D2C8BD6" w14:textId="3D6E03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0FD6A95" w14:textId="408275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82584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A83CDD" w14:textId="67E07E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33B883" w14:textId="2A6726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III (new extrapulmonary and sputum smear-negative pulmonary TB patients)</w:t>
            </w:r>
          </w:p>
        </w:tc>
        <w:tc>
          <w:tcPr>
            <w:tcW w:w="2179" w:type="dxa"/>
            <w:vAlign w:val="center"/>
          </w:tcPr>
          <w:p w14:paraId="1A3A4558" w14:textId="523B17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8830CF2" w14:textId="40115B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9480CB" w14:textId="74FBA1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A1DE6A0" w14:textId="7473CB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494BF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4AD76D" w14:textId="1947EC6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3770F3" w14:textId="7744E2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sputum smear-positive pulmonary TB patients)</w:t>
            </w:r>
          </w:p>
        </w:tc>
        <w:tc>
          <w:tcPr>
            <w:tcW w:w="2179" w:type="dxa"/>
            <w:vAlign w:val="center"/>
          </w:tcPr>
          <w:p w14:paraId="35F4F9F6" w14:textId="28BD42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2.23 (1.49-3.34)*</w:t>
            </w:r>
          </w:p>
        </w:tc>
        <w:tc>
          <w:tcPr>
            <w:tcW w:w="971" w:type="dxa"/>
            <w:vAlign w:val="center"/>
          </w:tcPr>
          <w:p w14:paraId="12262A7C" w14:textId="7F9F22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0.0001*</w:t>
            </w:r>
          </w:p>
        </w:tc>
        <w:tc>
          <w:tcPr>
            <w:tcW w:w="1618" w:type="dxa"/>
            <w:vAlign w:val="center"/>
          </w:tcPr>
          <w:p w14:paraId="5D38A1E6" w14:textId="16ED88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0A7E000" w14:textId="3194FD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1CBC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F45F7B" w14:textId="3BD8724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FFCB39" w14:textId="79A567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sputum smear-positive pulmonary TB patients)</w:t>
            </w:r>
          </w:p>
        </w:tc>
        <w:tc>
          <w:tcPr>
            <w:tcW w:w="2179" w:type="dxa"/>
            <w:vAlign w:val="center"/>
          </w:tcPr>
          <w:p w14:paraId="1A2425DF" w14:textId="597367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5.26 (3.45-8.02)*</w:t>
            </w:r>
          </w:p>
        </w:tc>
        <w:tc>
          <w:tcPr>
            <w:tcW w:w="971" w:type="dxa"/>
            <w:vAlign w:val="center"/>
          </w:tcPr>
          <w:p w14:paraId="77CD9F85" w14:textId="3B5306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266DA468" w14:textId="7B3F8A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749039F" w14:textId="4FBF75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D8073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75C7B7" w14:textId="7F1E30D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7B85B6" w14:textId="4443AD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disease</w:t>
            </w:r>
          </w:p>
        </w:tc>
        <w:tc>
          <w:tcPr>
            <w:tcW w:w="2179" w:type="dxa"/>
            <w:vAlign w:val="center"/>
          </w:tcPr>
          <w:p w14:paraId="6EC53C81" w14:textId="737040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FAF1335" w14:textId="346F3D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8092ED" w14:textId="2A93E7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1914A30" w14:textId="0722D5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B32FB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9921B7" w14:textId="5E60E9B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AF62CA" w14:textId="46F204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676DBC38" w14:textId="4D90E9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7DA8C34" w14:textId="4B61F5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419B42" w14:textId="081EC2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EDE9E6" w14:textId="1F0F5E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22BE0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F528EC" w14:textId="2BAB3BB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2FC531" w14:textId="631F86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30ACD260" w14:textId="4B7593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2.44 (1.67-3.56)*</w:t>
            </w:r>
          </w:p>
        </w:tc>
        <w:tc>
          <w:tcPr>
            <w:tcW w:w="971" w:type="dxa"/>
            <w:vAlign w:val="center"/>
          </w:tcPr>
          <w:p w14:paraId="710F8417" w14:textId="78A8E9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7B4B50AD" w14:textId="03033C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362F376" w14:textId="2E265B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61A4D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E0C2F3" w14:textId="109459A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2A3A4CB" w14:textId="2640CD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patient based on outcome of previous treatment</w:t>
            </w:r>
          </w:p>
        </w:tc>
        <w:tc>
          <w:tcPr>
            <w:tcW w:w="2179" w:type="dxa"/>
            <w:vAlign w:val="center"/>
          </w:tcPr>
          <w:p w14:paraId="5AF5C248" w14:textId="1F0E68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2B2964" w14:textId="06B926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DF94A8" w14:textId="080841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0F56B4C5" w14:textId="3FCEE6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446B46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FD7339" w14:textId="7F5C33E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E39FE24" w14:textId="0F3FDA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New/transfer-in (i.e., no prior TB history)</w:t>
            </w:r>
          </w:p>
        </w:tc>
        <w:tc>
          <w:tcPr>
            <w:tcW w:w="2179" w:type="dxa"/>
            <w:vAlign w:val="center"/>
          </w:tcPr>
          <w:p w14:paraId="21D779E8" w14:textId="1FB688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26C700D" w14:textId="389F97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139A75" w14:textId="5D84E7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C195E63" w14:textId="4EB751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6B059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830B2F" w14:textId="69AB3F5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510662" w14:textId="69AA04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Treatment after loss to follow-up</w:t>
            </w:r>
          </w:p>
        </w:tc>
        <w:tc>
          <w:tcPr>
            <w:tcW w:w="2179" w:type="dxa"/>
            <w:vAlign w:val="center"/>
          </w:tcPr>
          <w:p w14:paraId="246E9E31" w14:textId="3A8389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3.48 (2.28-5.33)*</w:t>
            </w:r>
          </w:p>
        </w:tc>
        <w:tc>
          <w:tcPr>
            <w:tcW w:w="971" w:type="dxa"/>
            <w:vAlign w:val="center"/>
          </w:tcPr>
          <w:p w14:paraId="42B7874E" w14:textId="634341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15CE9C72" w14:textId="263584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54847A" w14:textId="6E224B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237033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C2B125" w14:textId="34B393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12CE4F" w14:textId="6839C9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Treatment failure during prior treatment</w:t>
            </w:r>
          </w:p>
        </w:tc>
        <w:tc>
          <w:tcPr>
            <w:tcW w:w="2179" w:type="dxa"/>
            <w:vAlign w:val="center"/>
          </w:tcPr>
          <w:p w14:paraId="0381558A" w14:textId="0BFFD5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2.94 (1.60-5.39)*</w:t>
            </w:r>
          </w:p>
        </w:tc>
        <w:tc>
          <w:tcPr>
            <w:tcW w:w="971" w:type="dxa"/>
            <w:vAlign w:val="center"/>
          </w:tcPr>
          <w:p w14:paraId="13BB4264" w14:textId="70B71E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0.0005*</w:t>
            </w:r>
          </w:p>
        </w:tc>
        <w:tc>
          <w:tcPr>
            <w:tcW w:w="1618" w:type="dxa"/>
            <w:vAlign w:val="center"/>
          </w:tcPr>
          <w:p w14:paraId="11EEA3BA" w14:textId="3C06F9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B0BE403" w14:textId="72A2A9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AA4DD7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835F68" w14:textId="6542912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F01C0F" w14:textId="45C653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Relapse (i.e., previous treatment was completed)</w:t>
            </w:r>
          </w:p>
        </w:tc>
        <w:tc>
          <w:tcPr>
            <w:tcW w:w="2179" w:type="dxa"/>
            <w:vAlign w:val="center"/>
          </w:tcPr>
          <w:p w14:paraId="437127EB" w14:textId="646D6F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24.67 (2.94-206.79)*</w:t>
            </w:r>
          </w:p>
        </w:tc>
        <w:tc>
          <w:tcPr>
            <w:tcW w:w="971" w:type="dxa"/>
            <w:vAlign w:val="center"/>
          </w:tcPr>
          <w:p w14:paraId="67152C40" w14:textId="556976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0.003*</w:t>
            </w:r>
          </w:p>
        </w:tc>
        <w:tc>
          <w:tcPr>
            <w:tcW w:w="1618" w:type="dxa"/>
            <w:vAlign w:val="center"/>
          </w:tcPr>
          <w:p w14:paraId="324F70D6" w14:textId="49F151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A89690" w14:textId="49D23D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5B5E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D0FF31" w14:textId="2199C86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DAAFED" w14:textId="23AAC71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Others</w:t>
            </w:r>
          </w:p>
        </w:tc>
        <w:tc>
          <w:tcPr>
            <w:tcW w:w="2179" w:type="dxa"/>
            <w:vAlign w:val="center"/>
          </w:tcPr>
          <w:p w14:paraId="659BE89F" w14:textId="69A511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5.16 (3.31-8.06)*</w:t>
            </w:r>
          </w:p>
        </w:tc>
        <w:tc>
          <w:tcPr>
            <w:tcW w:w="971" w:type="dxa"/>
            <w:vAlign w:val="center"/>
          </w:tcPr>
          <w:p w14:paraId="2937FE38" w14:textId="7C9F37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642077BE" w14:textId="0326A4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C9EA637" w14:textId="7C84DA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05B6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5586DC" w14:textId="0FCC6D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D237AF8" w14:textId="309E5B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Pre-treatment sputum smear status</w:t>
            </w:r>
          </w:p>
        </w:tc>
        <w:tc>
          <w:tcPr>
            <w:tcW w:w="2179" w:type="dxa"/>
            <w:vAlign w:val="center"/>
          </w:tcPr>
          <w:p w14:paraId="453135CA" w14:textId="462420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E95AFB" w14:textId="731026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54056F" w14:textId="4DB4EA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C613A48" w14:textId="30A7CA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D89810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37E867" w14:textId="3012202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DB9A66" w14:textId="426809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done</w:t>
            </w:r>
          </w:p>
        </w:tc>
        <w:tc>
          <w:tcPr>
            <w:tcW w:w="2179" w:type="dxa"/>
            <w:vAlign w:val="center"/>
          </w:tcPr>
          <w:p w14:paraId="35BF12F2" w14:textId="2C4625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E46AA39" w14:textId="1A12D8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7FD4484" w14:textId="5FF7C1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3A66E0" w14:textId="3ED161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7D57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26F733" w14:textId="01A4E1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E658AF" w14:textId="2D6195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 smear by sputum microscopy</w:t>
            </w:r>
          </w:p>
        </w:tc>
        <w:tc>
          <w:tcPr>
            <w:tcW w:w="2179" w:type="dxa"/>
            <w:vAlign w:val="center"/>
          </w:tcPr>
          <w:p w14:paraId="43E526C3" w14:textId="13A701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2.57 (1.75-3.79)*</w:t>
            </w:r>
          </w:p>
        </w:tc>
        <w:tc>
          <w:tcPr>
            <w:tcW w:w="971" w:type="dxa"/>
            <w:vAlign w:val="center"/>
          </w:tcPr>
          <w:p w14:paraId="490CE3FA" w14:textId="08FEF2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0E92BF32" w14:textId="37A938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BD9EAE" w14:textId="71EB75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56C85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A2C2FD" w14:textId="711872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1F3DF9" w14:textId="51E690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 smear by sputum microscopy</w:t>
            </w:r>
          </w:p>
        </w:tc>
        <w:tc>
          <w:tcPr>
            <w:tcW w:w="2179" w:type="dxa"/>
            <w:vAlign w:val="center"/>
          </w:tcPr>
          <w:p w14:paraId="4E996009" w14:textId="154726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2.07 (1.36-3.15)*</w:t>
            </w:r>
          </w:p>
        </w:tc>
        <w:tc>
          <w:tcPr>
            <w:tcW w:w="971" w:type="dxa"/>
            <w:vAlign w:val="center"/>
          </w:tcPr>
          <w:p w14:paraId="6D06064B" w14:textId="658C08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0.0007*</w:t>
            </w:r>
          </w:p>
        </w:tc>
        <w:tc>
          <w:tcPr>
            <w:tcW w:w="1618" w:type="dxa"/>
            <w:vAlign w:val="center"/>
          </w:tcPr>
          <w:p w14:paraId="1B2C60F6" w14:textId="4839B9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0907EA2" w14:textId="6997AD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66238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50BA5A" w14:textId="7AD89AAE"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lastRenderedPageBreak/>
              <w:t>Mittal, 2011</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(Uttar Pradesh)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Treatment LTFU as a single outcome</w:t>
            </w:r>
          </w:p>
        </w:tc>
        <w:tc>
          <w:tcPr>
            <w:tcW w:w="2097" w:type="dxa"/>
            <w:vAlign w:val="center"/>
          </w:tcPr>
          <w:p w14:paraId="0209D522" w14:textId="62B2F6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E4222F0" w14:textId="06963F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A4323C2" w14:textId="4D1C03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BFC0C3" w14:textId="46B5C0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352D946" w14:textId="45B58A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51121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6CD3DE" w14:textId="607BEB0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08DAD7" w14:textId="0CF555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2DC0593A" w14:textId="3AE75C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2BC7DB" w14:textId="58C7F1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9F08D4" w14:textId="0983F7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712298E9" w14:textId="26BD74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83671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2ECD8C" w14:textId="4D182DA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90569E" w14:textId="339BE0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&lt;15</w:t>
            </w:r>
          </w:p>
        </w:tc>
        <w:tc>
          <w:tcPr>
            <w:tcW w:w="2179" w:type="dxa"/>
            <w:vAlign w:val="center"/>
          </w:tcPr>
          <w:p w14:paraId="5E57AE4F" w14:textId="7DF77B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4C6EE67" w14:textId="1A5A0A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B4E03A" w14:textId="0B44C9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0ADFBF" w14:textId="68FE57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0C592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B0611C" w14:textId="0060389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8A2BF1" w14:textId="0666EE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16-30</w:t>
            </w:r>
          </w:p>
        </w:tc>
        <w:tc>
          <w:tcPr>
            <w:tcW w:w="2179" w:type="dxa"/>
            <w:vAlign w:val="center"/>
          </w:tcPr>
          <w:p w14:paraId="57C47BF0" w14:textId="35D432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5.81 (2.46-13.70)*</w:t>
            </w:r>
          </w:p>
        </w:tc>
        <w:tc>
          <w:tcPr>
            <w:tcW w:w="971" w:type="dxa"/>
            <w:vAlign w:val="center"/>
          </w:tcPr>
          <w:p w14:paraId="27D399A7" w14:textId="289E1A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0.0001*</w:t>
            </w:r>
          </w:p>
        </w:tc>
        <w:tc>
          <w:tcPr>
            <w:tcW w:w="1618" w:type="dxa"/>
            <w:vAlign w:val="center"/>
          </w:tcPr>
          <w:p w14:paraId="7BBA71FB" w14:textId="545E2C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AB3B3FA" w14:textId="3BDD03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5C24C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C53D7B" w14:textId="28E70A1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D46B62" w14:textId="427AE6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31-45</w:t>
            </w:r>
          </w:p>
        </w:tc>
        <w:tc>
          <w:tcPr>
            <w:tcW w:w="2179" w:type="dxa"/>
            <w:vAlign w:val="center"/>
          </w:tcPr>
          <w:p w14:paraId="70283DF4" w14:textId="7FEB93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5.20 (2.15-12.60)*</w:t>
            </w:r>
          </w:p>
        </w:tc>
        <w:tc>
          <w:tcPr>
            <w:tcW w:w="971" w:type="dxa"/>
            <w:vAlign w:val="center"/>
          </w:tcPr>
          <w:p w14:paraId="52DDB20D" w14:textId="0B744B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0.0003*</w:t>
            </w:r>
          </w:p>
        </w:tc>
        <w:tc>
          <w:tcPr>
            <w:tcW w:w="1618" w:type="dxa"/>
            <w:vAlign w:val="center"/>
          </w:tcPr>
          <w:p w14:paraId="1E047E35" w14:textId="0778FD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D6A76CB" w14:textId="47B3F3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BB9B8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FC0119" w14:textId="5D9AF2B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C2D9E6" w14:textId="1C5EAB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&gt;45</w:t>
            </w:r>
          </w:p>
        </w:tc>
        <w:tc>
          <w:tcPr>
            <w:tcW w:w="2179" w:type="dxa"/>
            <w:vAlign w:val="center"/>
          </w:tcPr>
          <w:p w14:paraId="6D2E20C6" w14:textId="76E916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8.11 (3.24-20.28)*</w:t>
            </w:r>
          </w:p>
        </w:tc>
        <w:tc>
          <w:tcPr>
            <w:tcW w:w="971" w:type="dxa"/>
            <w:vAlign w:val="center"/>
          </w:tcPr>
          <w:p w14:paraId="1DAC2C11" w14:textId="671975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71233D72" w14:textId="56B99A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FF9443C" w14:textId="297869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1F9E2A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4A228B" w14:textId="0B6FA9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1C178C" w14:textId="55D1BE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2BC022AA" w14:textId="6A8F4B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4FE8E35" w14:textId="164B7F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A22E71" w14:textId="695D07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CDC7ED0" w14:textId="30E53B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0AE0C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781800" w14:textId="652557B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3D85D9" w14:textId="64A27A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3F44CB78" w14:textId="48402A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D3E9B2D" w14:textId="609914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D3EC5B" w14:textId="6BAF8B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E1F452F" w14:textId="48932B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0506A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12BD66" w14:textId="50E5EF8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F8D363" w14:textId="2022D4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69D254EE" w14:textId="734F5B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2.19 (1.44-3.33)*</w:t>
            </w:r>
          </w:p>
        </w:tc>
        <w:tc>
          <w:tcPr>
            <w:tcW w:w="971" w:type="dxa"/>
            <w:vAlign w:val="center"/>
          </w:tcPr>
          <w:p w14:paraId="451111BE" w14:textId="4675D0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0.0002*</w:t>
            </w:r>
          </w:p>
        </w:tc>
        <w:tc>
          <w:tcPr>
            <w:tcW w:w="1618" w:type="dxa"/>
            <w:vAlign w:val="center"/>
          </w:tcPr>
          <w:p w14:paraId="3AE2735A" w14:textId="30DF0F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70088F" w14:textId="786AB3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37D46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DD110F" w14:textId="308279E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E41E81" w14:textId="188B66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Religion</w:t>
            </w:r>
          </w:p>
        </w:tc>
        <w:tc>
          <w:tcPr>
            <w:tcW w:w="2179" w:type="dxa"/>
            <w:vAlign w:val="center"/>
          </w:tcPr>
          <w:p w14:paraId="0172FB3B" w14:textId="36E0EB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31CBB09" w14:textId="6DAE98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0400F60" w14:textId="5E20F9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49AC9AD" w14:textId="3221CD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066C11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DB619B" w14:textId="55D5626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3C6560" w14:textId="762C8D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Hindu</w:t>
            </w:r>
          </w:p>
        </w:tc>
        <w:tc>
          <w:tcPr>
            <w:tcW w:w="2179" w:type="dxa"/>
            <w:vAlign w:val="center"/>
          </w:tcPr>
          <w:p w14:paraId="340A0DA2" w14:textId="264480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0B9E023" w14:textId="2CFC56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D861D9" w14:textId="679174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2EB873" w14:textId="5228A6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5631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0B24E3" w14:textId="7C7C59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9310E1" w14:textId="4993A9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Muslim</w:t>
            </w:r>
          </w:p>
        </w:tc>
        <w:tc>
          <w:tcPr>
            <w:tcW w:w="2179" w:type="dxa"/>
            <w:vAlign w:val="center"/>
          </w:tcPr>
          <w:p w14:paraId="3BFB373E" w14:textId="40D2C9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0.69 (0.41-1.15)</w:t>
            </w:r>
          </w:p>
        </w:tc>
        <w:tc>
          <w:tcPr>
            <w:tcW w:w="971" w:type="dxa"/>
            <w:vAlign w:val="center"/>
          </w:tcPr>
          <w:p w14:paraId="2F832582" w14:textId="719123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0.16</w:t>
            </w:r>
          </w:p>
        </w:tc>
        <w:tc>
          <w:tcPr>
            <w:tcW w:w="1618" w:type="dxa"/>
            <w:vAlign w:val="center"/>
          </w:tcPr>
          <w:p w14:paraId="5542B9DA" w14:textId="6812BE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E0C0ED" w14:textId="32316A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6AB4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A45109" w14:textId="2CC2E8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C5783F" w14:textId="4C6A2A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Occupation</w:t>
            </w:r>
          </w:p>
        </w:tc>
        <w:tc>
          <w:tcPr>
            <w:tcW w:w="2179" w:type="dxa"/>
            <w:vAlign w:val="center"/>
          </w:tcPr>
          <w:p w14:paraId="09A2E8A6" w14:textId="1FE6F6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9C3E106" w14:textId="7A8FC8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9C9046" w14:textId="791B97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357B940" w14:textId="329838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1714B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A5F8AF" w14:textId="14ACF13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420280" w14:textId="49AEDE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Laborer</w:t>
            </w:r>
          </w:p>
        </w:tc>
        <w:tc>
          <w:tcPr>
            <w:tcW w:w="2179" w:type="dxa"/>
            <w:vAlign w:val="center"/>
          </w:tcPr>
          <w:p w14:paraId="3C66D9CB" w14:textId="54A999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0BE0CCC" w14:textId="097B91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FDD5F6" w14:textId="647750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6060EC5" w14:textId="50655B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C2410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5F9143" w14:textId="5B654FE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54A316" w14:textId="58B778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Service</w:t>
            </w:r>
          </w:p>
        </w:tc>
        <w:tc>
          <w:tcPr>
            <w:tcW w:w="2179" w:type="dxa"/>
            <w:vAlign w:val="center"/>
          </w:tcPr>
          <w:p w14:paraId="65017003" w14:textId="119500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0.90 (0.33-2.41)</w:t>
            </w:r>
          </w:p>
        </w:tc>
        <w:tc>
          <w:tcPr>
            <w:tcW w:w="971" w:type="dxa"/>
            <w:vAlign w:val="center"/>
          </w:tcPr>
          <w:p w14:paraId="033307F3" w14:textId="1C2F49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0.83</w:t>
            </w:r>
          </w:p>
        </w:tc>
        <w:tc>
          <w:tcPr>
            <w:tcW w:w="1618" w:type="dxa"/>
            <w:vAlign w:val="center"/>
          </w:tcPr>
          <w:p w14:paraId="57C4951F" w14:textId="5D2F83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B99A7AC" w14:textId="02DAAE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8D7D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46B28A" w14:textId="1A6E08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3C4D05" w14:textId="0A4C35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Business</w:t>
            </w:r>
          </w:p>
        </w:tc>
        <w:tc>
          <w:tcPr>
            <w:tcW w:w="2179" w:type="dxa"/>
            <w:vAlign w:val="center"/>
          </w:tcPr>
          <w:p w14:paraId="1A63A072" w14:textId="28A81D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1.97 (0.93-4.17)</w:t>
            </w:r>
          </w:p>
        </w:tc>
        <w:tc>
          <w:tcPr>
            <w:tcW w:w="971" w:type="dxa"/>
            <w:vAlign w:val="center"/>
          </w:tcPr>
          <w:p w14:paraId="7B0EF0FB" w14:textId="5483AD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1.78</w:t>
            </w:r>
          </w:p>
        </w:tc>
        <w:tc>
          <w:tcPr>
            <w:tcW w:w="1618" w:type="dxa"/>
            <w:vAlign w:val="center"/>
          </w:tcPr>
          <w:p w14:paraId="073FB689" w14:textId="5A93AA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4A683B" w14:textId="6E0DB4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41416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1BDC79" w14:textId="1EC033A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E5DA75" w14:textId="4E8B6A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Housewife</w:t>
            </w:r>
          </w:p>
        </w:tc>
        <w:tc>
          <w:tcPr>
            <w:tcW w:w="2179" w:type="dxa"/>
            <w:vAlign w:val="center"/>
          </w:tcPr>
          <w:p w14:paraId="75FAA5CC" w14:textId="557FF8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0.51 (0.30-0.86)</w:t>
            </w:r>
          </w:p>
        </w:tc>
        <w:tc>
          <w:tcPr>
            <w:tcW w:w="971" w:type="dxa"/>
            <w:vAlign w:val="center"/>
          </w:tcPr>
          <w:p w14:paraId="2BB78782" w14:textId="297E52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2.51</w:t>
            </w:r>
          </w:p>
        </w:tc>
        <w:tc>
          <w:tcPr>
            <w:tcW w:w="1618" w:type="dxa"/>
            <w:vAlign w:val="center"/>
          </w:tcPr>
          <w:p w14:paraId="3AD65E91" w14:textId="6E1F8D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CF6C06F" w14:textId="4B9399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B245B7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771FE1" w14:textId="78647D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0EC033" w14:textId="421FB9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Unemployed/retired</w:t>
            </w:r>
          </w:p>
        </w:tc>
        <w:tc>
          <w:tcPr>
            <w:tcW w:w="2179" w:type="dxa"/>
            <w:vAlign w:val="center"/>
          </w:tcPr>
          <w:p w14:paraId="38F0269D" w14:textId="5620A9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1.49 (0.65-3.45)</w:t>
            </w:r>
          </w:p>
        </w:tc>
        <w:tc>
          <w:tcPr>
            <w:tcW w:w="971" w:type="dxa"/>
            <w:vAlign w:val="center"/>
          </w:tcPr>
          <w:p w14:paraId="700636D0" w14:textId="3E0DE2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0.35</w:t>
            </w:r>
          </w:p>
        </w:tc>
        <w:tc>
          <w:tcPr>
            <w:tcW w:w="1618" w:type="dxa"/>
            <w:vAlign w:val="center"/>
          </w:tcPr>
          <w:p w14:paraId="3971CB57" w14:textId="35B425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929328" w14:textId="5B089D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A7AD3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D5E0B0" w14:textId="7496868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198E76" w14:textId="4DB329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Student</w:t>
            </w:r>
          </w:p>
        </w:tc>
        <w:tc>
          <w:tcPr>
            <w:tcW w:w="2179" w:type="dxa"/>
            <w:vAlign w:val="center"/>
          </w:tcPr>
          <w:p w14:paraId="737B2C7D" w14:textId="6D3AD3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0.37 (0.19-0.74)*</w:t>
            </w:r>
          </w:p>
        </w:tc>
        <w:tc>
          <w:tcPr>
            <w:tcW w:w="971" w:type="dxa"/>
            <w:vAlign w:val="center"/>
          </w:tcPr>
          <w:p w14:paraId="5766BFA1" w14:textId="04CDF8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0.005*</w:t>
            </w:r>
          </w:p>
        </w:tc>
        <w:tc>
          <w:tcPr>
            <w:tcW w:w="1618" w:type="dxa"/>
            <w:vAlign w:val="center"/>
          </w:tcPr>
          <w:p w14:paraId="1BD26606" w14:textId="6CC43D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1A0A22F" w14:textId="3F7E8E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892D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0305D7" w14:textId="75394BF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03C2F4" w14:textId="322499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defined (child under age of 5)</w:t>
            </w:r>
          </w:p>
        </w:tc>
        <w:tc>
          <w:tcPr>
            <w:tcW w:w="2179" w:type="dxa"/>
            <w:vAlign w:val="center"/>
          </w:tcPr>
          <w:p w14:paraId="1B5AC6D0" w14:textId="411527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0.14 (0.02-1.04)</w:t>
            </w:r>
          </w:p>
        </w:tc>
        <w:tc>
          <w:tcPr>
            <w:tcW w:w="971" w:type="dxa"/>
            <w:vAlign w:val="center"/>
          </w:tcPr>
          <w:p w14:paraId="0489C793" w14:textId="63A465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34B9F3BF" w14:textId="34D3AF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C8B9B5" w14:textId="37FE0E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3B837B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B64FEC" w14:textId="288FF05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250B19" w14:textId="350339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disease</w:t>
            </w:r>
          </w:p>
        </w:tc>
        <w:tc>
          <w:tcPr>
            <w:tcW w:w="2179" w:type="dxa"/>
            <w:vAlign w:val="center"/>
          </w:tcPr>
          <w:p w14:paraId="79276305" w14:textId="57B566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70EA5B5" w14:textId="65360F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F80A5E" w14:textId="660C0E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1B26421" w14:textId="778862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2065B0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3ED070" w14:textId="46465B1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DCF0173" w14:textId="14210C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49776B6C" w14:textId="52EA26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560F57D" w14:textId="7BD8BF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B67B6C" w14:textId="45481E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AA9D539" w14:textId="7ACD87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D7C97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280242" w14:textId="39C96E4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EB8AD9" w14:textId="7F9841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343A7DD3" w14:textId="0F2435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3.28 (1.88-5.74)*</w:t>
            </w:r>
          </w:p>
        </w:tc>
        <w:tc>
          <w:tcPr>
            <w:tcW w:w="971" w:type="dxa"/>
            <w:vAlign w:val="center"/>
          </w:tcPr>
          <w:p w14:paraId="42F9DD12" w14:textId="7B2149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06A2D814" w14:textId="4719C6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483741" w14:textId="42EF1A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04E89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BD75CC" w14:textId="69E6D0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5CD32C" w14:textId="56D00F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patients</w:t>
            </w:r>
          </w:p>
        </w:tc>
        <w:tc>
          <w:tcPr>
            <w:tcW w:w="2179" w:type="dxa"/>
            <w:vAlign w:val="center"/>
          </w:tcPr>
          <w:p w14:paraId="6E1E246F" w14:textId="06DD48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568B46E" w14:textId="724552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DEAE69" w14:textId="687E7E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5D5D2CE" w14:textId="57D1EE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B5DB7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5C2586" w14:textId="2BAE37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186DC1" w14:textId="559944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New/transfer-in</w:t>
            </w:r>
          </w:p>
        </w:tc>
        <w:tc>
          <w:tcPr>
            <w:tcW w:w="2179" w:type="dxa"/>
            <w:vAlign w:val="center"/>
          </w:tcPr>
          <w:p w14:paraId="18376A6B" w14:textId="73D2A1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0FA5487" w14:textId="728681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8987B9" w14:textId="2D109B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D28A564" w14:textId="711F9D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AF221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500995" w14:textId="64F0794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8C65B4" w14:textId="786A19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Treatment after default</w:t>
            </w:r>
          </w:p>
        </w:tc>
        <w:tc>
          <w:tcPr>
            <w:tcW w:w="2179" w:type="dxa"/>
            <w:vAlign w:val="center"/>
          </w:tcPr>
          <w:p w14:paraId="57269CA8" w14:textId="196F61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4.14 (2.51-6.81)*</w:t>
            </w:r>
          </w:p>
        </w:tc>
        <w:tc>
          <w:tcPr>
            <w:tcW w:w="971" w:type="dxa"/>
            <w:vAlign w:val="center"/>
          </w:tcPr>
          <w:p w14:paraId="7F54B2F1" w14:textId="610A64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6F61C68D" w14:textId="66B20D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50B0AEF" w14:textId="57ACA6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32410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BC30E3" w14:textId="157604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AC4E74" w14:textId="6B99E1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Failure</w:t>
            </w:r>
          </w:p>
        </w:tc>
        <w:tc>
          <w:tcPr>
            <w:tcW w:w="2179" w:type="dxa"/>
            <w:vAlign w:val="center"/>
          </w:tcPr>
          <w:p w14:paraId="134A97C1" w14:textId="096EC4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2.40 (1.11-5.21)*</w:t>
            </w:r>
          </w:p>
        </w:tc>
        <w:tc>
          <w:tcPr>
            <w:tcW w:w="971" w:type="dxa"/>
            <w:vAlign w:val="center"/>
          </w:tcPr>
          <w:p w14:paraId="2FAC71E6" w14:textId="798399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c>
          <w:tcPr>
            <w:tcW w:w="1618" w:type="dxa"/>
            <w:vAlign w:val="center"/>
          </w:tcPr>
          <w:p w14:paraId="059A5388" w14:textId="48A55C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C834D1E" w14:textId="0AD9BA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2572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F58E2C" w14:textId="5DD540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5C05A8" w14:textId="59054F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Relapse</w:t>
            </w:r>
          </w:p>
        </w:tc>
        <w:tc>
          <w:tcPr>
            <w:tcW w:w="2179" w:type="dxa"/>
            <w:vAlign w:val="center"/>
          </w:tcPr>
          <w:p w14:paraId="36519F13" w14:textId="3BC182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7.81 (1.70-35.77)*</w:t>
            </w:r>
          </w:p>
        </w:tc>
        <w:tc>
          <w:tcPr>
            <w:tcW w:w="971" w:type="dxa"/>
            <w:vAlign w:val="center"/>
          </w:tcPr>
          <w:p w14:paraId="745079B6" w14:textId="09B5E7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0.008*</w:t>
            </w:r>
          </w:p>
        </w:tc>
        <w:tc>
          <w:tcPr>
            <w:tcW w:w="1618" w:type="dxa"/>
            <w:vAlign w:val="center"/>
          </w:tcPr>
          <w:p w14:paraId="4E5A24D7" w14:textId="228365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443155" w14:textId="25DC95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5EC3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B6E16A" w14:textId="1A6760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F267E3" w14:textId="0AE42C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Others</w:t>
            </w:r>
          </w:p>
        </w:tc>
        <w:tc>
          <w:tcPr>
            <w:tcW w:w="2179" w:type="dxa"/>
            <w:vAlign w:val="center"/>
          </w:tcPr>
          <w:p w14:paraId="59885B23" w14:textId="6E8CF0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6.42 (3.92-10.51)*</w:t>
            </w:r>
          </w:p>
        </w:tc>
        <w:tc>
          <w:tcPr>
            <w:tcW w:w="971" w:type="dxa"/>
            <w:vAlign w:val="center"/>
          </w:tcPr>
          <w:p w14:paraId="5F1D283A" w14:textId="2FE558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7C9D2317" w14:textId="0C78E6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582A62" w14:textId="152317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61C8F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790DB1" w14:textId="7E40CA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D0F0968" w14:textId="16B2A8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34E8A6E9" w14:textId="5EF022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C580119" w14:textId="3D6221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2F0EB9" w14:textId="78A060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354A59A" w14:textId="3BB004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2BC985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681C54" w14:textId="6AAD626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137F81" w14:textId="18A42C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sputum smear-positive pulmonary TB patients)</w:t>
            </w:r>
          </w:p>
        </w:tc>
        <w:tc>
          <w:tcPr>
            <w:tcW w:w="2179" w:type="dxa"/>
            <w:vAlign w:val="center"/>
          </w:tcPr>
          <w:p w14:paraId="1F0F7E06" w14:textId="6D5207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0627BAE" w14:textId="7F02AE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2F9156" w14:textId="24DFBD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E762E4" w14:textId="367F2F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8D070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1BA2DB" w14:textId="484AC5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43A28B" w14:textId="779A0B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sputum smear-positive pulmonary TB patients)</w:t>
            </w:r>
          </w:p>
        </w:tc>
        <w:tc>
          <w:tcPr>
            <w:tcW w:w="2179" w:type="dxa"/>
            <w:vAlign w:val="center"/>
          </w:tcPr>
          <w:p w14:paraId="35BF996B" w14:textId="6BAB5A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2.79 (1.82-4.27)*</w:t>
            </w:r>
          </w:p>
        </w:tc>
        <w:tc>
          <w:tcPr>
            <w:tcW w:w="971" w:type="dxa"/>
            <w:vAlign w:val="center"/>
          </w:tcPr>
          <w:p w14:paraId="126D7F6E" w14:textId="27B8A6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0DBE6579" w14:textId="71EB3C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478382" w14:textId="68757A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E3F6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53EB4A" w14:textId="7DFB2EA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5765BDD" w14:textId="283A47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III (new extrapulmonary and sputum smear-negative pulmonary TB patients)</w:t>
            </w:r>
          </w:p>
        </w:tc>
        <w:tc>
          <w:tcPr>
            <w:tcW w:w="2179" w:type="dxa"/>
            <w:vAlign w:val="center"/>
          </w:tcPr>
          <w:p w14:paraId="28AEE8EE" w14:textId="5ECCB9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0.94 (0.57-1.53)</w:t>
            </w:r>
          </w:p>
        </w:tc>
        <w:tc>
          <w:tcPr>
            <w:tcW w:w="971" w:type="dxa"/>
            <w:vAlign w:val="center"/>
          </w:tcPr>
          <w:p w14:paraId="592ABC6A" w14:textId="6F0736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0.79</w:t>
            </w:r>
          </w:p>
        </w:tc>
        <w:tc>
          <w:tcPr>
            <w:tcW w:w="1618" w:type="dxa"/>
            <w:vAlign w:val="center"/>
          </w:tcPr>
          <w:p w14:paraId="578B130F" w14:textId="02CC9E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671D84" w14:textId="7EDFB4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5078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65BA56" w14:textId="6726DA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AA3C20" w14:textId="58900E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Pre-treatment sputum status</w:t>
            </w:r>
          </w:p>
        </w:tc>
        <w:tc>
          <w:tcPr>
            <w:tcW w:w="2179" w:type="dxa"/>
            <w:vAlign w:val="center"/>
          </w:tcPr>
          <w:p w14:paraId="39D16B05" w14:textId="297942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2037F07" w14:textId="2BF340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2CEBB6" w14:textId="2E09C4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155B797D" w14:textId="47C8106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1FC6DA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1CEA38" w14:textId="612A0BB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523F95" w14:textId="250F82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4D5E1DC8" w14:textId="5EFD3D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EA955CD" w14:textId="342C95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4D72A3" w14:textId="2D6435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33B6E7" w14:textId="787081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62E5F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082A56" w14:textId="0F1343B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04D27B1" w14:textId="711A5A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0AF89449" w14:textId="1B17DD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0.93 (0.62-1.39)</w:t>
            </w:r>
          </w:p>
        </w:tc>
        <w:tc>
          <w:tcPr>
            <w:tcW w:w="971" w:type="dxa"/>
            <w:vAlign w:val="center"/>
          </w:tcPr>
          <w:p w14:paraId="7D5D65F8" w14:textId="7D9A48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0.72</w:t>
            </w:r>
          </w:p>
        </w:tc>
        <w:tc>
          <w:tcPr>
            <w:tcW w:w="1618" w:type="dxa"/>
            <w:vAlign w:val="center"/>
          </w:tcPr>
          <w:p w14:paraId="031DD6CE" w14:textId="22C91E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AC64C1E" w14:textId="18A555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E6F1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1D98D0" w14:textId="19C9E58D"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Mukhopadhyay, 2011</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(West Bengal)</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Death, treatment failure, loss to follow-up, and transferred out as a composite outcome</w:t>
            </w:r>
          </w:p>
        </w:tc>
        <w:tc>
          <w:tcPr>
            <w:tcW w:w="2097" w:type="dxa"/>
            <w:vAlign w:val="center"/>
          </w:tcPr>
          <w:p w14:paraId="577C3A1B" w14:textId="71780E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3CDEFC7" w14:textId="25C726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1E749A8F" w14:textId="642E54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5A1DB0" w14:textId="607DE7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31DC8D" w14:textId="591BE2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81811D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CD9073" w14:textId="1DDC7B0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2B9101" w14:textId="2E6998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5A668557" w14:textId="2405E3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2A163A5E" w14:textId="10EEB6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31C9E0DF" w14:textId="30ED73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8C491BF" w14:textId="206C2C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4B0527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7173EB" w14:textId="7105756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78E028" w14:textId="797554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&lt;=19</w:t>
            </w:r>
          </w:p>
        </w:tc>
        <w:tc>
          <w:tcPr>
            <w:tcW w:w="2179" w:type="dxa"/>
            <w:vAlign w:val="center"/>
          </w:tcPr>
          <w:p w14:paraId="653C13A7" w14:textId="253C22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CCAE58E" w14:textId="0F0E8C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D5440B" w14:textId="3C292A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6A00A19" w14:textId="1248E5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48F3A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57D8E0" w14:textId="1193809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27CDC8" w14:textId="62B810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20-60</w:t>
            </w:r>
          </w:p>
        </w:tc>
        <w:tc>
          <w:tcPr>
            <w:tcW w:w="2179" w:type="dxa"/>
            <w:vAlign w:val="center"/>
          </w:tcPr>
          <w:p w14:paraId="660E6BA3" w14:textId="4A5CA4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4.15 (1.49-11.55)*</w:t>
            </w:r>
          </w:p>
        </w:tc>
        <w:tc>
          <w:tcPr>
            <w:tcW w:w="971" w:type="dxa"/>
            <w:vAlign w:val="center"/>
          </w:tcPr>
          <w:p w14:paraId="52444154" w14:textId="5F23C6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0.007*</w:t>
            </w:r>
          </w:p>
        </w:tc>
        <w:tc>
          <w:tcPr>
            <w:tcW w:w="1618" w:type="dxa"/>
            <w:vAlign w:val="center"/>
          </w:tcPr>
          <w:p w14:paraId="1F8B09AF" w14:textId="7A7FD7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FF5412" w14:textId="1570BC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C7875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B93C71" w14:textId="20FDC65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5099E8" w14:textId="42AEA0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&gt;60</w:t>
            </w:r>
          </w:p>
        </w:tc>
        <w:tc>
          <w:tcPr>
            <w:tcW w:w="2179" w:type="dxa"/>
            <w:vAlign w:val="center"/>
          </w:tcPr>
          <w:p w14:paraId="022D57D7" w14:textId="405688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7.38 (2.25-24.15)*</w:t>
            </w:r>
          </w:p>
        </w:tc>
        <w:tc>
          <w:tcPr>
            <w:tcW w:w="971" w:type="dxa"/>
            <w:vAlign w:val="center"/>
          </w:tcPr>
          <w:p w14:paraId="208F7EA4" w14:textId="52B6E2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c>
          <w:tcPr>
            <w:tcW w:w="1618" w:type="dxa"/>
            <w:vAlign w:val="center"/>
          </w:tcPr>
          <w:p w14:paraId="3BFA2183" w14:textId="4D1E6E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E47775" w14:textId="238E7D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BDDA6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9EF0AB" w14:textId="2C736F7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83731D" w14:textId="638777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1AE3F2B5" w14:textId="5F0CCC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5E2D50F" w14:textId="091A4E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1468FB" w14:textId="514B4F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C0C386D" w14:textId="514311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A1278F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3F1034" w14:textId="1506E54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5D94E0" w14:textId="4496FF0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6025241F" w14:textId="6FC2A3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BE7B5CC" w14:textId="191118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336023D" w14:textId="3FEF5E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00C1AA" w14:textId="5D0881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28E48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B860C5" w14:textId="2A61DB6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9653DC1" w14:textId="0729BC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BFF0D4D" w14:textId="6725F7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2.48 (1.47-4.20)*</w:t>
            </w:r>
          </w:p>
        </w:tc>
        <w:tc>
          <w:tcPr>
            <w:tcW w:w="971" w:type="dxa"/>
            <w:vAlign w:val="center"/>
          </w:tcPr>
          <w:p w14:paraId="42AE03F0" w14:textId="36A4FB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0.0007*</w:t>
            </w:r>
          </w:p>
        </w:tc>
        <w:tc>
          <w:tcPr>
            <w:tcW w:w="1618" w:type="dxa"/>
            <w:vAlign w:val="center"/>
          </w:tcPr>
          <w:p w14:paraId="28D9D42C" w14:textId="724554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7AD687C" w14:textId="68BC1A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9B6E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7A3602" w14:textId="1359D7C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769CA0" w14:textId="78B83D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3F63A547" w14:textId="4F0E89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CC87812" w14:textId="7BB77A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1B33E3A" w14:textId="48E0FE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467224B" w14:textId="7A8FFF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DB882F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E3CF73" w14:textId="014A39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9A4745" w14:textId="178625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4BACE966" w14:textId="1053E5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382C4E6" w14:textId="7DA11B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C8730A" w14:textId="28B54A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F2050C" w14:textId="4DF8E9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F7BE8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84FCE5" w14:textId="6118E54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E6BBC1" w14:textId="1321F6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20BD976F" w14:textId="18EF99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(0.78-1.75)</w:t>
            </w:r>
          </w:p>
        </w:tc>
        <w:tc>
          <w:tcPr>
            <w:tcW w:w="971" w:type="dxa"/>
            <w:vAlign w:val="center"/>
          </w:tcPr>
          <w:p w14:paraId="24673945" w14:textId="3AD1AE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0.45</w:t>
            </w:r>
          </w:p>
        </w:tc>
        <w:tc>
          <w:tcPr>
            <w:tcW w:w="1618" w:type="dxa"/>
            <w:vAlign w:val="center"/>
          </w:tcPr>
          <w:p w14:paraId="270CCB88" w14:textId="190EEB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E8F47A" w14:textId="6C6428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8EA12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54B1C3" w14:textId="59673BF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343739" w14:textId="687359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classification</w:t>
            </w:r>
          </w:p>
        </w:tc>
        <w:tc>
          <w:tcPr>
            <w:tcW w:w="2179" w:type="dxa"/>
            <w:vAlign w:val="center"/>
          </w:tcPr>
          <w:p w14:paraId="1C372DB9" w14:textId="2C3D72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E1DC88" w14:textId="4C54A0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D5F8D3" w14:textId="659278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15B7ADAE" w14:textId="3F2C6E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EC4F0A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CA7205" w14:textId="26A63B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8523E1" w14:textId="524C2D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2FBE1E2B" w14:textId="4F7840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B9830A3" w14:textId="535C24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8EAEF7" w14:textId="10E151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4DAF3B9" w14:textId="2F0968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7663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51E8FA" w14:textId="170629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638746" w14:textId="6268B5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negative</w:t>
            </w:r>
          </w:p>
        </w:tc>
        <w:tc>
          <w:tcPr>
            <w:tcW w:w="2179" w:type="dxa"/>
            <w:vAlign w:val="center"/>
          </w:tcPr>
          <w:p w14:paraId="06497B13" w14:textId="660597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1.35 (0.49-3.69)</w:t>
            </w:r>
          </w:p>
        </w:tc>
        <w:tc>
          <w:tcPr>
            <w:tcW w:w="971" w:type="dxa"/>
            <w:vAlign w:val="center"/>
          </w:tcPr>
          <w:p w14:paraId="4C033815" w14:textId="7F8A4A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0.56</w:t>
            </w:r>
          </w:p>
        </w:tc>
        <w:tc>
          <w:tcPr>
            <w:tcW w:w="1618" w:type="dxa"/>
            <w:vAlign w:val="center"/>
          </w:tcPr>
          <w:p w14:paraId="328B4F9A" w14:textId="77532F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57995D9" w14:textId="4D4B21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186C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D6CBA8" w14:textId="564B34F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4FA9ED" w14:textId="1E3BB5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Previous treatment history</w:t>
            </w:r>
          </w:p>
        </w:tc>
        <w:tc>
          <w:tcPr>
            <w:tcW w:w="2179" w:type="dxa"/>
            <w:vAlign w:val="center"/>
          </w:tcPr>
          <w:p w14:paraId="36369DEC" w14:textId="73A385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85542BF" w14:textId="633412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9EE7553" w14:textId="5FB861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C17C61F" w14:textId="3F9445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AEC8C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019168" w14:textId="3628419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344561" w14:textId="4169B6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 (i.e., smear negative or extrapulmonary)</w:t>
            </w:r>
          </w:p>
        </w:tc>
        <w:tc>
          <w:tcPr>
            <w:tcW w:w="2179" w:type="dxa"/>
            <w:vAlign w:val="center"/>
          </w:tcPr>
          <w:p w14:paraId="42568B28" w14:textId="0F78A8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D254D2F" w14:textId="22D494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B0EBAC5" w14:textId="5055BE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F200856" w14:textId="047AE7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AC5D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E851F1" w14:textId="7A17DA1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9C7A91" w14:textId="0016FF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Relapse (prior treatment completion)</w:t>
            </w:r>
          </w:p>
        </w:tc>
        <w:tc>
          <w:tcPr>
            <w:tcW w:w="2179" w:type="dxa"/>
            <w:vAlign w:val="center"/>
          </w:tcPr>
          <w:p w14:paraId="0416FBB9" w14:textId="0D4157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2.16 (0.77-6.08)</w:t>
            </w:r>
          </w:p>
        </w:tc>
        <w:tc>
          <w:tcPr>
            <w:tcW w:w="971" w:type="dxa"/>
            <w:vAlign w:val="center"/>
          </w:tcPr>
          <w:p w14:paraId="00C3A32E" w14:textId="1ECD55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0.14</w:t>
            </w:r>
          </w:p>
        </w:tc>
        <w:tc>
          <w:tcPr>
            <w:tcW w:w="1618" w:type="dxa"/>
            <w:vAlign w:val="center"/>
          </w:tcPr>
          <w:p w14:paraId="6C57CD50" w14:textId="466630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6C5957" w14:textId="59621F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94BD5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9B7E80" w14:textId="24649ED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50B9AA" w14:textId="432D48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Prior treatment failure</w:t>
            </w:r>
          </w:p>
        </w:tc>
        <w:tc>
          <w:tcPr>
            <w:tcW w:w="2179" w:type="dxa"/>
            <w:vAlign w:val="center"/>
          </w:tcPr>
          <w:p w14:paraId="04EF54FA" w14:textId="3B53DB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5.17 (1.24-21.59)*</w:t>
            </w:r>
          </w:p>
        </w:tc>
        <w:tc>
          <w:tcPr>
            <w:tcW w:w="971" w:type="dxa"/>
            <w:vAlign w:val="center"/>
          </w:tcPr>
          <w:p w14:paraId="6C9BA05B" w14:textId="1B1BA6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2963C356" w14:textId="0EBDAF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4992E1" w14:textId="1DFC71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EAC1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31B443" w14:textId="7889CE6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DD4481" w14:textId="59BFEE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Treatment after loss to follow-up</w:t>
            </w:r>
          </w:p>
        </w:tc>
        <w:tc>
          <w:tcPr>
            <w:tcW w:w="2179" w:type="dxa"/>
            <w:vAlign w:val="center"/>
          </w:tcPr>
          <w:p w14:paraId="519A04B8" w14:textId="33240D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3.95 (1.27-12.28)*</w:t>
            </w:r>
          </w:p>
        </w:tc>
        <w:tc>
          <w:tcPr>
            <w:tcW w:w="971" w:type="dxa"/>
            <w:vAlign w:val="center"/>
          </w:tcPr>
          <w:p w14:paraId="1CB3EA5A" w14:textId="091F2D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3D323A90" w14:textId="0C10ED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FD852C" w14:textId="00677E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78696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01AD2C" w14:textId="1D2ABFD9"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Mundra, 2017</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previously treated TB patients (sputum smear positive pulmonary, sputum smear negative pulmonary, and </w:t>
            </w:r>
            <w:r w:rsidRPr="008C5F82">
              <w:rPr>
                <w:rFonts w:ascii="Arial" w:hAnsi="Arial" w:cs="Arial"/>
                <w:i/>
                <w:iCs/>
                <w:color w:val="000000"/>
                <w:sz w:val="18"/>
                <w:szCs w:val="18"/>
              </w:rPr>
              <w:lastRenderedPageBreak/>
              <w:t>extrapulmonary) as a combined population</w:t>
            </w:r>
            <w:r w:rsidRPr="008C5F82">
              <w:rPr>
                <w:rFonts w:ascii="Arial" w:hAnsi="Arial" w:cs="Arial"/>
                <w:i/>
                <w:iCs/>
                <w:color w:val="000000"/>
                <w:sz w:val="18"/>
                <w:szCs w:val="18"/>
              </w:rPr>
              <w:br/>
              <w:t>Outcome: Death, treatment failure, treatment modification, and loss to follow-up as a composite outcome</w:t>
            </w:r>
          </w:p>
        </w:tc>
        <w:tc>
          <w:tcPr>
            <w:tcW w:w="2097" w:type="dxa"/>
            <w:vAlign w:val="center"/>
          </w:tcPr>
          <w:p w14:paraId="2A5D31F3" w14:textId="37A913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5451FD42" w14:textId="6C6126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86DBFD7" w14:textId="6614A1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658667" w14:textId="407AB9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hazard ratios</w:t>
            </w:r>
          </w:p>
        </w:tc>
        <w:tc>
          <w:tcPr>
            <w:tcW w:w="1620" w:type="dxa"/>
            <w:vAlign w:val="center"/>
          </w:tcPr>
          <w:p w14:paraId="32E1FB74" w14:textId="3F3C14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3FC90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709393" w14:textId="7ED994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9DA2B3E" w14:textId="7C10CC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41B9D63F" w14:textId="2B9267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15D037C" w14:textId="2A9F5D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5B624C" w14:textId="3ED26C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4D6C492" w14:textId="29A715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7A16B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1060B8" w14:textId="09F875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5B55C0" w14:textId="1BCC2A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c>
          <w:tcPr>
            <w:tcW w:w="2179" w:type="dxa"/>
            <w:vAlign w:val="center"/>
          </w:tcPr>
          <w:p w14:paraId="0DF5779A" w14:textId="02830D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CFA020D" w14:textId="78B92D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2D5B8E" w14:textId="73009A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D1E1E37" w14:textId="793877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446A3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C58819" w14:textId="06566D7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031453" w14:textId="3CB360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30-44</w:t>
            </w:r>
          </w:p>
        </w:tc>
        <w:tc>
          <w:tcPr>
            <w:tcW w:w="2179" w:type="dxa"/>
            <w:vAlign w:val="center"/>
          </w:tcPr>
          <w:p w14:paraId="7B2FADE8" w14:textId="489947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F2FA3ED" w14:textId="3B58BB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B0A4AD" w14:textId="5612EB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1.55 (0.82-2.90)</w:t>
            </w:r>
          </w:p>
        </w:tc>
        <w:tc>
          <w:tcPr>
            <w:tcW w:w="1620" w:type="dxa"/>
            <w:vAlign w:val="center"/>
          </w:tcPr>
          <w:p w14:paraId="40AA31C7" w14:textId="2EF186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877FB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ABD8C2" w14:textId="02BD73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A77254" w14:textId="38F1F4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45-59</w:t>
            </w:r>
          </w:p>
        </w:tc>
        <w:tc>
          <w:tcPr>
            <w:tcW w:w="2179" w:type="dxa"/>
            <w:vAlign w:val="center"/>
          </w:tcPr>
          <w:p w14:paraId="00D9D0EB" w14:textId="354D58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F307707" w14:textId="734FC1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530F1A" w14:textId="55AC53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2.99 (1.58-5.68)*</w:t>
            </w:r>
          </w:p>
        </w:tc>
        <w:tc>
          <w:tcPr>
            <w:tcW w:w="1620" w:type="dxa"/>
            <w:vAlign w:val="center"/>
          </w:tcPr>
          <w:p w14:paraId="2A77294B" w14:textId="4F1007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D3F83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004A4F" w14:textId="35060B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2FA6B2" w14:textId="43E84A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older</w:t>
            </w:r>
          </w:p>
        </w:tc>
        <w:tc>
          <w:tcPr>
            <w:tcW w:w="2179" w:type="dxa"/>
            <w:vAlign w:val="center"/>
          </w:tcPr>
          <w:p w14:paraId="6B1AC704" w14:textId="418728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D51C1CF" w14:textId="791FC3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852EFD" w14:textId="529F55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2.43 (1.28-4.61)*</w:t>
            </w:r>
          </w:p>
        </w:tc>
        <w:tc>
          <w:tcPr>
            <w:tcW w:w="1620" w:type="dxa"/>
            <w:vAlign w:val="center"/>
          </w:tcPr>
          <w:p w14:paraId="44688570" w14:textId="459AC5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DF58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E76B90" w14:textId="5D84604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167C0F" w14:textId="3A6E3E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24A211F5" w14:textId="324DD8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897BAEB" w14:textId="6F681D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EABE2F" w14:textId="08356A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8EF1CF" w14:textId="0437E8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91EB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60AE69" w14:textId="6FDB113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0FDEB7" w14:textId="422FDF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47DFF3F6" w14:textId="41A46C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59F0A44" w14:textId="5BE817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159D41A" w14:textId="71D01B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E2ADDF6" w14:textId="57C990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21F02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F9E724" w14:textId="6AADE73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250640" w14:textId="2C8D12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166DAB9B" w14:textId="3B1A4E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85D116F" w14:textId="7B3DB6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7284AC" w14:textId="0998E9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1.35 (0.82-2.24)</w:t>
            </w:r>
          </w:p>
        </w:tc>
        <w:tc>
          <w:tcPr>
            <w:tcW w:w="1620" w:type="dxa"/>
            <w:vAlign w:val="center"/>
          </w:tcPr>
          <w:p w14:paraId="4558A0E9" w14:textId="4A53CF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94156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07A68B" w14:textId="0C3AA2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8D0554" w14:textId="407BC9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3A123165" w14:textId="67ED32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6FDCD46" w14:textId="11BBED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B8F19D" w14:textId="719DDA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F19DF31" w14:textId="4FCDF6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CE6D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059F2E" w14:textId="2B737DB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B8793C" w14:textId="08AA2E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0C0FBE41" w14:textId="03C76C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30273B7" w14:textId="14A4B4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1E24D9" w14:textId="0DA22B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F786BDA" w14:textId="217143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25812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5BEDDF" w14:textId="113137C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C15683" w14:textId="28347D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5820928A" w14:textId="00C8B6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4A2A5C0" w14:textId="2F0728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BDACFD" w14:textId="40AA9A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(0.64-1.54)</w:t>
            </w:r>
          </w:p>
        </w:tc>
        <w:tc>
          <w:tcPr>
            <w:tcW w:w="1620" w:type="dxa"/>
            <w:vAlign w:val="center"/>
          </w:tcPr>
          <w:p w14:paraId="6DA231A9" w14:textId="6BF56B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66E7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D39755" w14:textId="412693E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6153F9" w14:textId="0005E3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Pulmonary sputum</w:t>
            </w:r>
          </w:p>
        </w:tc>
        <w:tc>
          <w:tcPr>
            <w:tcW w:w="2179" w:type="dxa"/>
            <w:vAlign w:val="center"/>
          </w:tcPr>
          <w:p w14:paraId="3FDF5BDA" w14:textId="7D0147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D39408" w14:textId="3523C8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DE2EEF1" w14:textId="38C6B5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5F56D16" w14:textId="3A350A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6F680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CC9CF9" w14:textId="1FE9BA6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DAEFD7C" w14:textId="64A178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2D3F4FCC" w14:textId="21A554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0E4FF1A" w14:textId="5EAE4D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1B78EA" w14:textId="5FE9EE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4FA7535" w14:textId="2C6816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CA0AA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F73628" w14:textId="303709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E54D03" w14:textId="4A6E96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44C83392" w14:textId="0F9111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F6F4CD1" w14:textId="4B4A19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E2D386" w14:textId="74CB4F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0.91 (0.56-1.47)</w:t>
            </w:r>
          </w:p>
        </w:tc>
        <w:tc>
          <w:tcPr>
            <w:tcW w:w="1620" w:type="dxa"/>
            <w:vAlign w:val="center"/>
          </w:tcPr>
          <w:p w14:paraId="47D9C792" w14:textId="36BD0A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BE69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085222" w14:textId="0D550C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43C089" w14:textId="12BE3E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0E3E2DFA" w14:textId="2767F4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2767A02" w14:textId="5A2709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335C52" w14:textId="26961A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0.33 (0.15-0.75)*</w:t>
            </w:r>
          </w:p>
        </w:tc>
        <w:tc>
          <w:tcPr>
            <w:tcW w:w="1620" w:type="dxa"/>
            <w:vAlign w:val="center"/>
          </w:tcPr>
          <w:p w14:paraId="4B69751B" w14:textId="678BD5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ED8B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F33A49" w14:textId="7A8EE0E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0FE666" w14:textId="56568A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5106B5C3" w14:textId="510C64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977EA76" w14:textId="6377B8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6A6491" w14:textId="02FE01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4A0F542" w14:textId="658624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B03D8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12E1EE" w14:textId="6638B71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7228A6" w14:textId="28D3F1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3E8E4331" w14:textId="65F5CA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2B4954D" w14:textId="2175A8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D09766" w14:textId="39C68E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14CD13D" w14:textId="1155C0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C472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A66FD6" w14:textId="21C146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1D6039" w14:textId="0EBCE4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030151BD" w14:textId="7F9887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4A969D8" w14:textId="198D86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4E676D" w14:textId="656417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1.46 (0.91-2.33)</w:t>
            </w:r>
          </w:p>
        </w:tc>
        <w:tc>
          <w:tcPr>
            <w:tcW w:w="1620" w:type="dxa"/>
            <w:vAlign w:val="center"/>
          </w:tcPr>
          <w:p w14:paraId="24E296EB" w14:textId="4BD8D4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BE345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670DF3" w14:textId="5866188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8F0643" w14:textId="5FC799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37EFE9CB" w14:textId="075AC4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9E8E618" w14:textId="402BED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CFD5EC" w14:textId="703831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4EA935" w14:textId="36C139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DF07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EBB306" w14:textId="2DC593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3F9B7D" w14:textId="0FB740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713CC7A0" w14:textId="0428D9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3C32E53" w14:textId="2E290B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D500E4" w14:textId="77A91C1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3900364" w14:textId="2DA836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5D5B96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426DFF" w14:textId="2931C02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82977F" w14:textId="74A526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4CFA9E08" w14:textId="7ECAAA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58D69E7" w14:textId="3FF6D6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D24AA51" w14:textId="7B8C09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0.49 (0.15-1.58)</w:t>
            </w:r>
          </w:p>
        </w:tc>
        <w:tc>
          <w:tcPr>
            <w:tcW w:w="1620" w:type="dxa"/>
            <w:vAlign w:val="center"/>
          </w:tcPr>
          <w:p w14:paraId="62A6D8BD" w14:textId="4660FC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DC753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369017" w14:textId="11BA09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429CDF" w14:textId="291D96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7988DAAB" w14:textId="6F2E64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239D327" w14:textId="61C407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662A8D" w14:textId="3870E2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 (0.39-2.43)</w:t>
            </w:r>
          </w:p>
        </w:tc>
        <w:tc>
          <w:tcPr>
            <w:tcW w:w="1620" w:type="dxa"/>
            <w:vAlign w:val="center"/>
          </w:tcPr>
          <w:p w14:paraId="1D7B4395" w14:textId="5DBF1B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33C3F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8A4AEC" w14:textId="07838A1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692E8D" w14:textId="5C5438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322BC9DD" w14:textId="25F7BD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4EBF9AD" w14:textId="2C1EF2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D64C3E" w14:textId="3A50BB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737E407" w14:textId="462F4F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2A02F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F202B8" w14:textId="1FFFF3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5F2FD3" w14:textId="392EAB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1BBA898C" w14:textId="4E82D4C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E3B75CE" w14:textId="0C29E4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A2357A6" w14:textId="3E35DF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8E63FCA" w14:textId="33C6E6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5C5F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C0D515" w14:textId="7095DA6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BB8389" w14:textId="3FE886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7EB1F0D0" w14:textId="566E31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B7057CC" w14:textId="5C7D07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E4E6E0" w14:textId="43A2A1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0.35 (0.05-2.56)</w:t>
            </w:r>
          </w:p>
        </w:tc>
        <w:tc>
          <w:tcPr>
            <w:tcW w:w="1620" w:type="dxa"/>
            <w:vAlign w:val="center"/>
          </w:tcPr>
          <w:p w14:paraId="3B7A214D" w14:textId="51127A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697F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CCDF4F" w14:textId="4CE26E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79F81F1" w14:textId="25B788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0D489C6C" w14:textId="0CEC99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5A5929B" w14:textId="6BD021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BF62711" w14:textId="2AA684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1.06 (0.54-1.89)</w:t>
            </w:r>
          </w:p>
        </w:tc>
        <w:tc>
          <w:tcPr>
            <w:tcW w:w="1620" w:type="dxa"/>
            <w:vAlign w:val="center"/>
          </w:tcPr>
          <w:p w14:paraId="1D457A17" w14:textId="5142E8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7FA9F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54CA79" w14:textId="0C0EB31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Mundra, 2017</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Treatment failure as a single outcome</w:t>
            </w:r>
          </w:p>
        </w:tc>
        <w:tc>
          <w:tcPr>
            <w:tcW w:w="2097" w:type="dxa"/>
            <w:vAlign w:val="center"/>
          </w:tcPr>
          <w:p w14:paraId="06E852A3" w14:textId="25AD64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19B6E00E" w14:textId="07EDDA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7BE2C57" w14:textId="4AEA1C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B7C25F" w14:textId="1244C6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hazard ratios</w:t>
            </w:r>
          </w:p>
        </w:tc>
        <w:tc>
          <w:tcPr>
            <w:tcW w:w="1620" w:type="dxa"/>
            <w:vAlign w:val="center"/>
          </w:tcPr>
          <w:p w14:paraId="25A89C44" w14:textId="737A00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3C08F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A7D9E5" w14:textId="2A83421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5F0161" w14:textId="088B68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7DC4C23F" w14:textId="672403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05CED31" w14:textId="6BA28A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041F7C" w14:textId="55B046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13891BF" w14:textId="6682FE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BCBD87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31E735" w14:textId="4A62CB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7F9FCE" w14:textId="4B12C8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c>
          <w:tcPr>
            <w:tcW w:w="2179" w:type="dxa"/>
            <w:vAlign w:val="center"/>
          </w:tcPr>
          <w:p w14:paraId="20225EDE" w14:textId="2AB3AE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19E2F3E" w14:textId="4A43D6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8755C0" w14:textId="278851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EF1580E" w14:textId="33BDB2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996A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3D3795" w14:textId="0F6721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558A38DA" w14:textId="028F88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30-44</w:t>
            </w:r>
          </w:p>
        </w:tc>
        <w:tc>
          <w:tcPr>
            <w:tcW w:w="2179" w:type="dxa"/>
            <w:vAlign w:val="center"/>
          </w:tcPr>
          <w:p w14:paraId="32B3E85A" w14:textId="5770B8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AE5806A" w14:textId="1A6995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7C336F" w14:textId="5FA67D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1.59 (0.25-10.05)</w:t>
            </w:r>
          </w:p>
        </w:tc>
        <w:tc>
          <w:tcPr>
            <w:tcW w:w="1620" w:type="dxa"/>
            <w:vAlign w:val="center"/>
          </w:tcPr>
          <w:p w14:paraId="64CDE364" w14:textId="1137BE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0397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A1A936" w14:textId="228AD98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E54572" w14:textId="43C895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45-59</w:t>
            </w:r>
          </w:p>
        </w:tc>
        <w:tc>
          <w:tcPr>
            <w:tcW w:w="2179" w:type="dxa"/>
            <w:vAlign w:val="center"/>
          </w:tcPr>
          <w:p w14:paraId="3FA61588" w14:textId="010C8D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194EA8E" w14:textId="599431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8F735DC" w14:textId="253B3C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3.18 (0.35-29.12)</w:t>
            </w:r>
          </w:p>
        </w:tc>
        <w:tc>
          <w:tcPr>
            <w:tcW w:w="1620" w:type="dxa"/>
            <w:vAlign w:val="center"/>
          </w:tcPr>
          <w:p w14:paraId="2ED9FE75" w14:textId="6C868F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455B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DA269C" w14:textId="014870A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080A9C" w14:textId="5316E9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older</w:t>
            </w:r>
          </w:p>
        </w:tc>
        <w:tc>
          <w:tcPr>
            <w:tcW w:w="2179" w:type="dxa"/>
            <w:vAlign w:val="center"/>
          </w:tcPr>
          <w:p w14:paraId="1B8BD7A5" w14:textId="310983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EDC87AB" w14:textId="54FD6E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4D83D6" w14:textId="19859B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2.98 (0.41-21.82)</w:t>
            </w:r>
          </w:p>
        </w:tc>
        <w:tc>
          <w:tcPr>
            <w:tcW w:w="1620" w:type="dxa"/>
            <w:vAlign w:val="center"/>
          </w:tcPr>
          <w:p w14:paraId="31C784FB" w14:textId="35A152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A8297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DA515D" w14:textId="08E5A13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703700" w14:textId="6C6733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72FAC926" w14:textId="4E3E9B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A03A1F4" w14:textId="52DC95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68DDE4" w14:textId="736832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A153BEA" w14:textId="7F54C2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6B26E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4ABF0D" w14:textId="71B31E1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9017E3" w14:textId="7F956F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5DF121DA" w14:textId="22F5C9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6AC7F7E" w14:textId="4A319B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2A3A957" w14:textId="6C2682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BA43AA8" w14:textId="1C7385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82D9A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BF7CA6" w14:textId="16C8DF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1DD042" w14:textId="3330F8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ACB59A8" w14:textId="78CA4D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63B482B" w14:textId="04168F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4C4DB2" w14:textId="707FA1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1.03 (0.17-6.34)</w:t>
            </w:r>
          </w:p>
        </w:tc>
        <w:tc>
          <w:tcPr>
            <w:tcW w:w="1620" w:type="dxa"/>
            <w:vAlign w:val="center"/>
          </w:tcPr>
          <w:p w14:paraId="494D88B8" w14:textId="6B52DC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D835C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E3C6B6" w14:textId="64DC0D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94B0A10" w14:textId="6909AE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1ECDC867" w14:textId="337A9C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78DE0EC" w14:textId="01CA6B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8FA9ED7" w14:textId="4D87CB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1AC8788" w14:textId="6DA903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62C6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934D04" w14:textId="07E7C4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FE3765" w14:textId="617598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2F9FE639" w14:textId="7760CC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44FEBF4" w14:textId="578458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91BC1EA" w14:textId="0B503E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8EAF26B" w14:textId="2083B9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2211B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659E85" w14:textId="78693E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57F50D9" w14:textId="788BD7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704D6A53" w14:textId="27D43A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4F4D5A8" w14:textId="13D717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B57044" w14:textId="3DBADD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1.26 (0.31-5.08)</w:t>
            </w:r>
          </w:p>
        </w:tc>
        <w:tc>
          <w:tcPr>
            <w:tcW w:w="1620" w:type="dxa"/>
            <w:vAlign w:val="center"/>
          </w:tcPr>
          <w:p w14:paraId="0EA09934" w14:textId="44DE2E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5CE9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0E91AB" w14:textId="1AB21A1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9F70E16" w14:textId="3DA08D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Pulmonary sputum</w:t>
            </w:r>
          </w:p>
        </w:tc>
        <w:tc>
          <w:tcPr>
            <w:tcW w:w="2179" w:type="dxa"/>
            <w:vAlign w:val="center"/>
          </w:tcPr>
          <w:p w14:paraId="55E427F9" w14:textId="53706F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CDE6E53" w14:textId="1B6C65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3B2B16" w14:textId="286D74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F0C907" w14:textId="0A20BE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FEF7B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8562DC" w14:textId="253439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2E7101" w14:textId="5F9FE7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2BB22076" w14:textId="1478A4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B941453" w14:textId="7345D9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ADC9C9B" w14:textId="59B3F8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C70A1E0" w14:textId="686188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24D6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725D08" w14:textId="00BF29C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67DA2A" w14:textId="40B2EB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14296A6E" w14:textId="2AF5BB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3E4CA77" w14:textId="3029D6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37FC2A" w14:textId="501B01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3DD1B54B" w14:textId="3709FC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E855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463861" w14:textId="151F5E0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9EDC472" w14:textId="6F67C5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71960FC5" w14:textId="7B177D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4E7E7E9" w14:textId="4F348B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B8AC7C" w14:textId="2DD8AE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1ABDFEE5" w14:textId="6CBAA1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9ECAD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2EC0A7" w14:textId="4EE5717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A1A3F4" w14:textId="533E43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651BA6F3" w14:textId="16ADE0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0E093E9" w14:textId="27878D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975777" w14:textId="163A91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0359F5" w14:textId="5FEC9F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DB83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D98FB3" w14:textId="13A8824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6A92D3" w14:textId="429B8D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148FAFD3" w14:textId="6489A2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758FF33" w14:textId="0F3305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4347A7" w14:textId="335CE4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C20C2BD" w14:textId="0DA5C0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FC96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5C6A0E" w14:textId="2AD04F2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5D43FF" w14:textId="14794F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24066E39" w14:textId="0CEEB4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5BF395B" w14:textId="3C8B08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0817D3" w14:textId="3CDA2A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0.40 (0.07-2.24)</w:t>
            </w:r>
          </w:p>
        </w:tc>
        <w:tc>
          <w:tcPr>
            <w:tcW w:w="1620" w:type="dxa"/>
            <w:vAlign w:val="center"/>
          </w:tcPr>
          <w:p w14:paraId="3586C33C" w14:textId="18A2F7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9DB66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26DE88" w14:textId="3F09309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33D110" w14:textId="5E9AD9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72E81B7D" w14:textId="758DE4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D7391F4" w14:textId="5F8640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B32E1B" w14:textId="3C6566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5FCB44D" w14:textId="19240E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560B6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6C663D" w14:textId="175783C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9B088E" w14:textId="1367CF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22A3F39F" w14:textId="1094EE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6C5F1E8" w14:textId="3C8FED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DE0E45" w14:textId="789987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BD667B9" w14:textId="34EE34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49F4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FF8D03" w14:textId="315A1D3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D180D6" w14:textId="691F57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2C4855EE" w14:textId="727C87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E154A2C" w14:textId="2E7264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CB7B76" w14:textId="75789A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364C32E9" w14:textId="2EC886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AE12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3D71FC" w14:textId="5DCDC39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44AAD2A" w14:textId="39D5C6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3FE1C4DA" w14:textId="5921C2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349B98F" w14:textId="7F254F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607F09" w14:textId="556C0F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66F65F2C" w14:textId="2D96D1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E6E0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FCE1A0" w14:textId="0DFE962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68B2AF" w14:textId="7AD43C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5F9BAB47" w14:textId="3B297E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206BC79" w14:textId="41EC045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796D90" w14:textId="167032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6CEDAD" w14:textId="695827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4570F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4B52AB" w14:textId="75F215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AF526D" w14:textId="632A02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01F9CD15" w14:textId="5DA801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73D5BEB" w14:textId="115D7C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FC368B" w14:textId="4A80A0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1C539C0" w14:textId="4394F9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6FB8A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0C6584" w14:textId="454334B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9F36FF" w14:textId="3E4ADD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2E0D9766" w14:textId="592AC7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A75F7D3" w14:textId="593CF9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B13656" w14:textId="133874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7B7E7587" w14:textId="77E6BA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5A91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0B94D8" w14:textId="69894BD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59E276" w14:textId="532F7C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405180FE" w14:textId="5FBE9A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1CE5CA1" w14:textId="2E46D9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C4437D" w14:textId="6F19F5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4.01 (0.67-23.93)</w:t>
            </w:r>
          </w:p>
        </w:tc>
        <w:tc>
          <w:tcPr>
            <w:tcW w:w="1620" w:type="dxa"/>
            <w:vAlign w:val="center"/>
          </w:tcPr>
          <w:p w14:paraId="685DD252" w14:textId="51ED05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8A058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932CF5" w14:textId="2AF82E6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Mundra, 2017</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Loss to follow-up as a single outcome</w:t>
            </w:r>
          </w:p>
        </w:tc>
        <w:tc>
          <w:tcPr>
            <w:tcW w:w="2097" w:type="dxa"/>
            <w:vAlign w:val="center"/>
          </w:tcPr>
          <w:p w14:paraId="043072C6" w14:textId="07CD49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1AFB925" w14:textId="697756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D5EA884" w14:textId="224603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73B542" w14:textId="73130C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hazard ratios</w:t>
            </w:r>
          </w:p>
        </w:tc>
        <w:tc>
          <w:tcPr>
            <w:tcW w:w="1620" w:type="dxa"/>
            <w:vAlign w:val="center"/>
          </w:tcPr>
          <w:p w14:paraId="58FD6EA1" w14:textId="3CE66C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4327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031398" w14:textId="6EDF35D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1351E3" w14:textId="042234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083936A1" w14:textId="2F46FA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5F17BB5" w14:textId="50FE8B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239196" w14:textId="503710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B952898" w14:textId="6B8620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4435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5CF830" w14:textId="13A215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AA3E66" w14:textId="4C0F58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c>
          <w:tcPr>
            <w:tcW w:w="2179" w:type="dxa"/>
            <w:vAlign w:val="center"/>
          </w:tcPr>
          <w:p w14:paraId="0A28BDBA" w14:textId="03CFE8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80346E9" w14:textId="5A26B3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C43748" w14:textId="19C59C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2898871" w14:textId="4D0253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C011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BB2500" w14:textId="6D59C9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87418D" w14:textId="2895A0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30-44</w:t>
            </w:r>
          </w:p>
        </w:tc>
        <w:tc>
          <w:tcPr>
            <w:tcW w:w="2179" w:type="dxa"/>
            <w:vAlign w:val="center"/>
          </w:tcPr>
          <w:p w14:paraId="5DEA8750" w14:textId="0F339C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955FC64" w14:textId="4A14A9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C04EE9" w14:textId="15A5C2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2.21 (0.81-6.05)</w:t>
            </w:r>
          </w:p>
        </w:tc>
        <w:tc>
          <w:tcPr>
            <w:tcW w:w="1620" w:type="dxa"/>
            <w:vAlign w:val="center"/>
          </w:tcPr>
          <w:p w14:paraId="66A01E87" w14:textId="1329F2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C885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753A55" w14:textId="4B4498C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4B8AF9" w14:textId="21A507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45-59</w:t>
            </w:r>
          </w:p>
        </w:tc>
        <w:tc>
          <w:tcPr>
            <w:tcW w:w="2179" w:type="dxa"/>
            <w:vAlign w:val="center"/>
          </w:tcPr>
          <w:p w14:paraId="671F3FDB" w14:textId="53169B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4E1A6C0" w14:textId="254AC9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C6E6B2" w14:textId="412BFA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5.18 (1.95-13.79)*</w:t>
            </w:r>
          </w:p>
        </w:tc>
        <w:tc>
          <w:tcPr>
            <w:tcW w:w="1620" w:type="dxa"/>
            <w:vAlign w:val="center"/>
          </w:tcPr>
          <w:p w14:paraId="1C8D176E" w14:textId="4F3DF8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21183A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B604E6" w14:textId="1760EB3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E6A208" w14:textId="7C2BE8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older</w:t>
            </w:r>
          </w:p>
        </w:tc>
        <w:tc>
          <w:tcPr>
            <w:tcW w:w="2179" w:type="dxa"/>
            <w:vAlign w:val="center"/>
          </w:tcPr>
          <w:p w14:paraId="1DE2C268" w14:textId="3B7EBD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F48DDC9" w14:textId="08448F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711EDE" w14:textId="4948EC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3.97 (1.47-10.70)*</w:t>
            </w:r>
          </w:p>
        </w:tc>
        <w:tc>
          <w:tcPr>
            <w:tcW w:w="1620" w:type="dxa"/>
            <w:vAlign w:val="center"/>
          </w:tcPr>
          <w:p w14:paraId="13BA02FE" w14:textId="0D96EF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5041B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F51634" w14:textId="7271A8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61B5FC" w14:textId="0D5934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148F705F" w14:textId="323FE6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DD6AE99" w14:textId="5885E0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F5055E" w14:textId="230FBC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5DB9C33" w14:textId="2DB6A2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18894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9D4C01" w14:textId="527D016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79B24F" w14:textId="20AC4E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DBA4291" w14:textId="0D4B41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D985B30" w14:textId="1B156D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EF2837" w14:textId="200C62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9E68F69" w14:textId="161C47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FB9F8E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577CB5" w14:textId="5602151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57CE4D" w14:textId="28EEFF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07920957" w14:textId="73CAA3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87CF16A" w14:textId="3FE33C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461E14" w14:textId="0B83DA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3.03 (1.26-7.31)*</w:t>
            </w:r>
          </w:p>
        </w:tc>
        <w:tc>
          <w:tcPr>
            <w:tcW w:w="1620" w:type="dxa"/>
            <w:vAlign w:val="center"/>
          </w:tcPr>
          <w:p w14:paraId="68FCA7B0" w14:textId="5C56AC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C20F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8FB52D" w14:textId="042BFE2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265CB6" w14:textId="26C228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2ABF7208" w14:textId="0186C3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D86746D" w14:textId="2A06E4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2D3310" w14:textId="657375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0CF93B" w14:textId="1973E5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D0DED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CDC4F0" w14:textId="0E32CA0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6F08E182" w14:textId="4D7C11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42C02C84" w14:textId="2BC1017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1789A32" w14:textId="2661CD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C04CA0" w14:textId="11074C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E487582" w14:textId="601BDC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3146B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016CB8" w14:textId="27F45D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B49281" w14:textId="64B8B9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5B653986" w14:textId="1DAED0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55CC1A4" w14:textId="567854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27D82FF" w14:textId="614551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1.08 (0.58-2.03)</w:t>
            </w:r>
          </w:p>
        </w:tc>
        <w:tc>
          <w:tcPr>
            <w:tcW w:w="1620" w:type="dxa"/>
            <w:vAlign w:val="center"/>
          </w:tcPr>
          <w:p w14:paraId="0417695A" w14:textId="3B5385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0033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72839E" w14:textId="0E37FA2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301387" w14:textId="148347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Pulmonary sputum</w:t>
            </w:r>
          </w:p>
        </w:tc>
        <w:tc>
          <w:tcPr>
            <w:tcW w:w="2179" w:type="dxa"/>
            <w:vAlign w:val="center"/>
          </w:tcPr>
          <w:p w14:paraId="7D69CE52" w14:textId="0B49F5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F1D2D67" w14:textId="2F59FE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63ADF1" w14:textId="2A9625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414FB79" w14:textId="5D3A3F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D821C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CF9656" w14:textId="1EA21C9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C745CD" w14:textId="4C307F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3BCD73F5" w14:textId="7B8856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3E65778" w14:textId="38786C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B66BCA" w14:textId="7EF556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F51EC03" w14:textId="250D85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BE9D6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95B932" w14:textId="12C9337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EE9971" w14:textId="4BC8FD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60815B91" w14:textId="78C169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DA2A982" w14:textId="2EF175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4DC647" w14:textId="0031E6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1.10 (0.58-2.12)</w:t>
            </w:r>
          </w:p>
        </w:tc>
        <w:tc>
          <w:tcPr>
            <w:tcW w:w="1620" w:type="dxa"/>
            <w:vAlign w:val="center"/>
          </w:tcPr>
          <w:p w14:paraId="76BC7AC4" w14:textId="156D66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FA78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A936FC" w14:textId="2102432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AF2EB9" w14:textId="6ED6DA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0FA04C7F" w14:textId="4381DC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A35D16" w14:textId="67E285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36CA43" w14:textId="781750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0.44 (0.15-1.33)</w:t>
            </w:r>
          </w:p>
        </w:tc>
        <w:tc>
          <w:tcPr>
            <w:tcW w:w="1620" w:type="dxa"/>
            <w:vAlign w:val="center"/>
          </w:tcPr>
          <w:p w14:paraId="39FA722A" w14:textId="318136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C7FC8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F22A8D" w14:textId="451A965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57454D" w14:textId="280629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0E0A9243" w14:textId="0F7D64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699CE69" w14:textId="5878E4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906338" w14:textId="30E76C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3B2359" w14:textId="392DA7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1F1E6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2F8FCC" w14:textId="2783B40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AC6D55" w14:textId="029F79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2DEB491F" w14:textId="3B0977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660EBD3" w14:textId="754949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F43D505" w14:textId="178F3B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84FF2B7" w14:textId="6CDB9D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C8E1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DE8A5F" w14:textId="4035384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6F2B64" w14:textId="54BC9F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61E05CBD" w14:textId="632FD7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752AE73" w14:textId="3D71C2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9FB7248" w14:textId="5045E4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1.36 (0.70-2.63)</w:t>
            </w:r>
          </w:p>
        </w:tc>
        <w:tc>
          <w:tcPr>
            <w:tcW w:w="1620" w:type="dxa"/>
            <w:vAlign w:val="center"/>
          </w:tcPr>
          <w:p w14:paraId="7E5BFB69" w14:textId="244E71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909C3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7B385B" w14:textId="705E701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42DC70A" w14:textId="71FF14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6B398526" w14:textId="61C6F1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8B5FDB1" w14:textId="283532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D21E95" w14:textId="1BDCA4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EC0535" w14:textId="7A9D4D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5E27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C6D622" w14:textId="7FC2825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11A77F" w14:textId="641015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7D53A879" w14:textId="582543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D731508" w14:textId="289452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FA9D1D" w14:textId="5D3529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36A26C5" w14:textId="5B763A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E8E01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0F4B51" w14:textId="61B16CA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C93CB7" w14:textId="6EA2CB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552B0D99" w14:textId="76646A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FB58D9B" w14:textId="0566BF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3066A26" w14:textId="51D5C3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0.60 (0.14-2.55)</w:t>
            </w:r>
          </w:p>
        </w:tc>
        <w:tc>
          <w:tcPr>
            <w:tcW w:w="1620" w:type="dxa"/>
            <w:vAlign w:val="center"/>
          </w:tcPr>
          <w:p w14:paraId="4822EA94" w14:textId="10BB93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41F6E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CE7F99" w14:textId="070ACDF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01C902" w14:textId="448D41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0088FC97" w14:textId="7A09FB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24EDC70" w14:textId="6C0D67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6B7547" w14:textId="593BE7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1.78 (0.62-5.10)</w:t>
            </w:r>
          </w:p>
        </w:tc>
        <w:tc>
          <w:tcPr>
            <w:tcW w:w="1620" w:type="dxa"/>
            <w:vAlign w:val="center"/>
          </w:tcPr>
          <w:p w14:paraId="237EF9CD" w14:textId="6A25CA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3668A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A9D60E" w14:textId="46CE7E1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85C4A1" w14:textId="7AC8A9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1ED543C2" w14:textId="7F2E93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953932" w14:textId="38E9C6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C03D8E" w14:textId="7B7561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065D4E" w14:textId="612898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259FE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5AB1E8" w14:textId="6D816F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67CAD3" w14:textId="19AA38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2ADCEDAD" w14:textId="32334B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896C456" w14:textId="74D1AB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F703D0" w14:textId="2AA664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15A240C" w14:textId="4C7B71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6A9B1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741599" w14:textId="36AB0C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6D41E8" w14:textId="5AFB37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0A864B62" w14:textId="728D1A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D06A9DE" w14:textId="2A386A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3AF9D7C" w14:textId="515D63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63399734" w14:textId="06C652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361E61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CC2B67" w14:textId="0154B9E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2A9DFCB" w14:textId="2A6C7D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49FB2C43" w14:textId="1F0552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3DDE50D" w14:textId="2A3BFA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A904FB" w14:textId="59FFD6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1.01 (0.54-1.89)</w:t>
            </w:r>
          </w:p>
        </w:tc>
        <w:tc>
          <w:tcPr>
            <w:tcW w:w="1620" w:type="dxa"/>
            <w:vAlign w:val="center"/>
          </w:tcPr>
          <w:p w14:paraId="1930E22F" w14:textId="46CFFF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5FC2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C5B37C" w14:textId="0E17F03F"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Mundra, 2017</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Treatment modification as a single outcome</w:t>
            </w:r>
          </w:p>
        </w:tc>
        <w:tc>
          <w:tcPr>
            <w:tcW w:w="2097" w:type="dxa"/>
            <w:vAlign w:val="center"/>
          </w:tcPr>
          <w:p w14:paraId="04838ACB" w14:textId="2C6518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570530E" w14:textId="3D56D8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12F1A9A" w14:textId="47BC5C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1C499C" w14:textId="2041D8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hazard ratios</w:t>
            </w:r>
          </w:p>
        </w:tc>
        <w:tc>
          <w:tcPr>
            <w:tcW w:w="1620" w:type="dxa"/>
            <w:vAlign w:val="center"/>
          </w:tcPr>
          <w:p w14:paraId="634099F9" w14:textId="191E7C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8794D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B7A2B2" w14:textId="4188353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E949BB" w14:textId="216D51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27BE2DDA" w14:textId="79E8C7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5F1D066" w14:textId="724977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D4A87A" w14:textId="077B60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1503ED7" w14:textId="232146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BCF0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6715E3" w14:textId="4EAA579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BF8E5D" w14:textId="77EE70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c>
          <w:tcPr>
            <w:tcW w:w="2179" w:type="dxa"/>
            <w:vAlign w:val="center"/>
          </w:tcPr>
          <w:p w14:paraId="0AC56B04" w14:textId="11667C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2A73B37" w14:textId="23B42C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9780BF" w14:textId="5217D9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333226F" w14:textId="780320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4693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6A6D39" w14:textId="2B0242D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ED0305" w14:textId="10C9F2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30-44</w:t>
            </w:r>
          </w:p>
        </w:tc>
        <w:tc>
          <w:tcPr>
            <w:tcW w:w="2179" w:type="dxa"/>
            <w:vAlign w:val="center"/>
          </w:tcPr>
          <w:p w14:paraId="12998C18" w14:textId="2E697A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7A02DD1" w14:textId="1F86FA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70A6E23" w14:textId="1846CD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0.11 (0.004-3.34)</w:t>
            </w:r>
          </w:p>
        </w:tc>
        <w:tc>
          <w:tcPr>
            <w:tcW w:w="1620" w:type="dxa"/>
            <w:vAlign w:val="center"/>
          </w:tcPr>
          <w:p w14:paraId="76300BEE" w14:textId="6F4F8F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4B10F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A05645" w14:textId="5A3A17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1A5D25" w14:textId="01A28E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45-59</w:t>
            </w:r>
          </w:p>
        </w:tc>
        <w:tc>
          <w:tcPr>
            <w:tcW w:w="2179" w:type="dxa"/>
            <w:vAlign w:val="center"/>
          </w:tcPr>
          <w:p w14:paraId="62744A9A" w14:textId="54507A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25EE0F2" w14:textId="2E84BA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E86614" w14:textId="34FD7C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6AA0CFA6" w14:textId="7B8D7E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A9C5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D6784B" w14:textId="7E4D1EC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D1C7A9" w14:textId="6FA195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older</w:t>
            </w:r>
          </w:p>
        </w:tc>
        <w:tc>
          <w:tcPr>
            <w:tcW w:w="2179" w:type="dxa"/>
            <w:vAlign w:val="center"/>
          </w:tcPr>
          <w:p w14:paraId="48E58652" w14:textId="24E4A8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85ECF28" w14:textId="7328D4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3E036D" w14:textId="007243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5E165AE4" w14:textId="3A93D6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1D77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F976F5" w14:textId="54AAC9A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55A324" w14:textId="3706DD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7E608BF1" w14:textId="1D71AB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8E5A405" w14:textId="2CCC4B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CD23D3D" w14:textId="347661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8843CCE" w14:textId="3C94A6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94624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7249CD" w14:textId="2DB4752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85FD8A" w14:textId="7F0041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4F5C5639" w14:textId="47E632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464A04D" w14:textId="651E8A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3666A69" w14:textId="5FB397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B0D2013" w14:textId="07B8BB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8A5A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8A19ED" w14:textId="54FA3B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11696D" w14:textId="1EB768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14062349" w14:textId="7D3EC0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A847333" w14:textId="6B717C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443C09" w14:textId="7BBDEB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0.06 (0.002-1.92)</w:t>
            </w:r>
          </w:p>
        </w:tc>
        <w:tc>
          <w:tcPr>
            <w:tcW w:w="1620" w:type="dxa"/>
            <w:vAlign w:val="center"/>
          </w:tcPr>
          <w:p w14:paraId="12C018F6" w14:textId="3FF90D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2C40B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B43A23" w14:textId="508B363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9272D41" w14:textId="07ACC0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2EFFD69A" w14:textId="09729D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7D8B06F" w14:textId="0D20F4F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F547AC" w14:textId="4462BB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2CB77E9" w14:textId="1AC26B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5919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EA95AD" w14:textId="2FA739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7CCE49" w14:textId="3D6450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5602A873" w14:textId="4C6CFC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F052D20" w14:textId="0C1F6A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A10D4D" w14:textId="2C4F47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188134B" w14:textId="7865AE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64602F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3A3425" w14:textId="6FF238C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EF61C8" w14:textId="3A7881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3A87168A" w14:textId="3BFA00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B7880A6" w14:textId="00EEE8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EC5C51" w14:textId="686507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0.62 (0.04-9.54)</w:t>
            </w:r>
          </w:p>
        </w:tc>
        <w:tc>
          <w:tcPr>
            <w:tcW w:w="1620" w:type="dxa"/>
            <w:vAlign w:val="center"/>
          </w:tcPr>
          <w:p w14:paraId="6E9E3437" w14:textId="06D66C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5E4F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EB8CD4" w14:textId="6B1D450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865A1D" w14:textId="5CEE90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Pulmonary sputum</w:t>
            </w:r>
          </w:p>
        </w:tc>
        <w:tc>
          <w:tcPr>
            <w:tcW w:w="2179" w:type="dxa"/>
            <w:vAlign w:val="center"/>
          </w:tcPr>
          <w:p w14:paraId="5E3BCDBF" w14:textId="4725F4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50EF9B" w14:textId="1618A7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04D145" w14:textId="4ADBC8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EDD143D" w14:textId="6CA5EB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C73E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21F422" w14:textId="3444790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9FA6F9" w14:textId="41E4CF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13D58A82" w14:textId="01EDAB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22F4E02" w14:textId="15D71F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BD05FB7" w14:textId="78CE88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3F4EA24" w14:textId="265079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31A1B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C1CCAA" w14:textId="784EF0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D56F72" w14:textId="077087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57215283" w14:textId="03189C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4674D39" w14:textId="623D65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0A512E" w14:textId="6860C6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0.81 (0.04-15.54)</w:t>
            </w:r>
          </w:p>
        </w:tc>
        <w:tc>
          <w:tcPr>
            <w:tcW w:w="1620" w:type="dxa"/>
            <w:vAlign w:val="center"/>
          </w:tcPr>
          <w:p w14:paraId="78D94ADE" w14:textId="63AECC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36C4A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AD9DD3" w14:textId="43F553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8C7BE0" w14:textId="358ACE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5E78FA25" w14:textId="290FB1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2213901" w14:textId="5A1286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F94B3DB" w14:textId="13BEFC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76C49FE3" w14:textId="20E5A0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D08F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23C20C" w14:textId="2445B1F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D7E574" w14:textId="20C8B0E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538A7B97" w14:textId="4E36C6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2B44007" w14:textId="267305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08FCCC" w14:textId="259657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D6F70D" w14:textId="139A8E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FFEA0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1E235A" w14:textId="2B5F26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3B3F0538" w14:textId="7C45D5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7BB800CB" w14:textId="1E22BE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D036893" w14:textId="35E9F2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CFC0EB" w14:textId="6B0BA9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B28D854" w14:textId="3981B4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7B2E2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C0F9E4" w14:textId="3FFFD54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3F44EA" w14:textId="54A619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3043C1D7" w14:textId="032B39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270201C" w14:textId="2C36A8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8CA532" w14:textId="47E113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23.01 (0.87-609.68)</w:t>
            </w:r>
          </w:p>
        </w:tc>
        <w:tc>
          <w:tcPr>
            <w:tcW w:w="1620" w:type="dxa"/>
            <w:vAlign w:val="center"/>
          </w:tcPr>
          <w:p w14:paraId="38AA2C88" w14:textId="20C6BE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D95AD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A76D35" w14:textId="038BAA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1563A5" w14:textId="20259B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489C7F2B" w14:textId="5DD4DD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6C76060" w14:textId="4A4565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C90EDB" w14:textId="636277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4BA214" w14:textId="5385BE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A43E3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38CDA9" w14:textId="4CEAE03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36BDD5" w14:textId="69A867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171D94BC" w14:textId="7C85A1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4DFA98A" w14:textId="2DA203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780AA4" w14:textId="3B6375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F3D2AEA" w14:textId="719A0C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F3885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F43480" w14:textId="3DD8F9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8EEEE3" w14:textId="47DF89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246F52E2" w14:textId="65A838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DCB6877" w14:textId="017CE9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F737831" w14:textId="3019AC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6BD6DD45" w14:textId="63EB68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6E6C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C351FF" w14:textId="5923A7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2D60EF" w14:textId="47EABD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44EC5444" w14:textId="136DC0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9698B52" w14:textId="748FA2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112AD32" w14:textId="45538D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648B19EC" w14:textId="316223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0395AA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535D55" w14:textId="1CECC7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307A2C" w14:textId="42AC46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75CB99DC" w14:textId="661B0C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EDA8FC0" w14:textId="36AB1C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C988D9" w14:textId="5D8388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93CD56" w14:textId="1A09FD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C87AC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575644" w14:textId="0C467B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953EE0" w14:textId="0709A1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7099FED9" w14:textId="1795CB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ED2C51D" w14:textId="689E76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E0D428" w14:textId="22275C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A37EE95" w14:textId="5B0FE7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51A5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1A39E6" w14:textId="0C3119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2BE2BA" w14:textId="52B6BF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5FA5DFEC" w14:textId="47EE09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98C3F37" w14:textId="11DFAC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62230F" w14:textId="4CE28E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13E7B684" w14:textId="2A6F33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7868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356E96" w14:textId="07198A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E0574C" w14:textId="79F582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5B81BA2D" w14:textId="5A8CB4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AD039B3" w14:textId="62F28E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424A57" w14:textId="0E400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w:t>
            </w:r>
          </w:p>
        </w:tc>
        <w:tc>
          <w:tcPr>
            <w:tcW w:w="1620" w:type="dxa"/>
            <w:vAlign w:val="center"/>
          </w:tcPr>
          <w:p w14:paraId="272ABBEE" w14:textId="49E637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02485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4E3544" w14:textId="47684C6C"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Mundra, 2017</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Death as a single outcome</w:t>
            </w:r>
          </w:p>
        </w:tc>
        <w:tc>
          <w:tcPr>
            <w:tcW w:w="2097" w:type="dxa"/>
            <w:vAlign w:val="center"/>
          </w:tcPr>
          <w:p w14:paraId="765E5D13" w14:textId="4A742A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1D2586FC" w14:textId="6591E2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3B8265F" w14:textId="28A863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A4E687" w14:textId="5EED33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hazard ratios</w:t>
            </w:r>
          </w:p>
        </w:tc>
        <w:tc>
          <w:tcPr>
            <w:tcW w:w="1620" w:type="dxa"/>
            <w:vAlign w:val="center"/>
          </w:tcPr>
          <w:p w14:paraId="732C7E9D" w14:textId="4CCF5C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A505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9F1764" w14:textId="4A19502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51179F" w14:textId="48240B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6F03DC64" w14:textId="29D393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22AD9EC" w14:textId="34D5E9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0F6F44C" w14:textId="0D58C7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06DEFA" w14:textId="21E272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CB98B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D94913" w14:textId="0757DA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D520AB" w14:textId="5077A1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c>
          <w:tcPr>
            <w:tcW w:w="2179" w:type="dxa"/>
            <w:vAlign w:val="center"/>
          </w:tcPr>
          <w:p w14:paraId="2152ED88" w14:textId="1889E3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56F30BC" w14:textId="7CD800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AD43DD" w14:textId="059AF0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311252A" w14:textId="240D1E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99D8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AEAA3B" w14:textId="265EF82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C555AD" w14:textId="24624B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30-44</w:t>
            </w:r>
          </w:p>
        </w:tc>
        <w:tc>
          <w:tcPr>
            <w:tcW w:w="2179" w:type="dxa"/>
            <w:vAlign w:val="center"/>
          </w:tcPr>
          <w:p w14:paraId="3C74A930" w14:textId="69F29A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28B5A05" w14:textId="1B2F97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096BE1" w14:textId="0BC946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1.21 (0.44-3.30)</w:t>
            </w:r>
          </w:p>
        </w:tc>
        <w:tc>
          <w:tcPr>
            <w:tcW w:w="1620" w:type="dxa"/>
            <w:vAlign w:val="center"/>
          </w:tcPr>
          <w:p w14:paraId="5F7C4617" w14:textId="43B442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FD7A3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1DAD12" w14:textId="7570C0F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856B85" w14:textId="01A7DD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45-59</w:t>
            </w:r>
          </w:p>
        </w:tc>
        <w:tc>
          <w:tcPr>
            <w:tcW w:w="2179" w:type="dxa"/>
            <w:vAlign w:val="center"/>
          </w:tcPr>
          <w:p w14:paraId="347AC14E" w14:textId="1FE5CD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456AE11" w14:textId="4E0D59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60AF1E" w14:textId="7124C1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1.76 (0.59-5.25)</w:t>
            </w:r>
          </w:p>
        </w:tc>
        <w:tc>
          <w:tcPr>
            <w:tcW w:w="1620" w:type="dxa"/>
            <w:vAlign w:val="center"/>
          </w:tcPr>
          <w:p w14:paraId="542B1625" w14:textId="2A2403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BA142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462B40" w14:textId="42AD7EF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F63AF2" w14:textId="14ED1E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older</w:t>
            </w:r>
          </w:p>
        </w:tc>
        <w:tc>
          <w:tcPr>
            <w:tcW w:w="2179" w:type="dxa"/>
            <w:vAlign w:val="center"/>
          </w:tcPr>
          <w:p w14:paraId="55404A20" w14:textId="67A7B6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E68A344" w14:textId="28080F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F4C21EC" w14:textId="5850B8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1.74 (0.60-4.99)</w:t>
            </w:r>
          </w:p>
        </w:tc>
        <w:tc>
          <w:tcPr>
            <w:tcW w:w="1620" w:type="dxa"/>
            <w:vAlign w:val="center"/>
          </w:tcPr>
          <w:p w14:paraId="16BE39BF" w14:textId="2BD517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17F4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A3E5BF" w14:textId="28E7EB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B1B875" w14:textId="6436DE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25FE6C3F" w14:textId="27F10F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C8B7D96" w14:textId="65F27A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E5DAF04" w14:textId="2259D0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103040" w14:textId="6A976C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DEFD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0E5F7B" w14:textId="4E34472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71AE60" w14:textId="469BC7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633B77A8" w14:textId="614D6C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B6A5F9D" w14:textId="724560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E30658" w14:textId="6A9C6B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2771EA2" w14:textId="0DE271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24E98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A93623" w14:textId="4329E7A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8EC683" w14:textId="39A931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61627BB6" w14:textId="2AD39C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A30D314" w14:textId="131F07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E1E7790" w14:textId="286E38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0.74 (0.34-1.60)</w:t>
            </w:r>
          </w:p>
        </w:tc>
        <w:tc>
          <w:tcPr>
            <w:tcW w:w="1620" w:type="dxa"/>
            <w:vAlign w:val="center"/>
          </w:tcPr>
          <w:p w14:paraId="51DDAC39" w14:textId="277A38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F9ADB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201D03" w14:textId="16E6BF4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05D9AC" w14:textId="2D45D9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157C96AB" w14:textId="6BBD4A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7ACE946" w14:textId="57E572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7E0362" w14:textId="186B90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54C874" w14:textId="71A02F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0972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ECB415" w14:textId="294609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C55BF9" w14:textId="7EF5E9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77665132" w14:textId="3B159C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B45E107" w14:textId="471B2F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D698BE" w14:textId="78F000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DAE8AA3" w14:textId="2A423B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0F4E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747FCB" w14:textId="49FBD48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57892E" w14:textId="5D15F2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42367C0F" w14:textId="2E124F9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F4216D4" w14:textId="0F8334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729283" w14:textId="3778A5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 (0.46-2.05)</w:t>
            </w:r>
          </w:p>
        </w:tc>
        <w:tc>
          <w:tcPr>
            <w:tcW w:w="1620" w:type="dxa"/>
            <w:vAlign w:val="center"/>
          </w:tcPr>
          <w:p w14:paraId="776BA113" w14:textId="2A7FD9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DEBD1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5327F9" w14:textId="05CC3D1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314185" w14:textId="074F97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Pulmonary sputum</w:t>
            </w:r>
          </w:p>
        </w:tc>
        <w:tc>
          <w:tcPr>
            <w:tcW w:w="2179" w:type="dxa"/>
            <w:vAlign w:val="center"/>
          </w:tcPr>
          <w:p w14:paraId="12AB386D" w14:textId="1378EF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DA06E69" w14:textId="217F5C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B8908E" w14:textId="2E0A2D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98E6C55" w14:textId="57936C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98EE7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07F3E5" w14:textId="4DB259F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244CF1" w14:textId="4E3191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36A88E98" w14:textId="5EA3D2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B733D46" w14:textId="4DDE50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02A164" w14:textId="64CA64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2F62FA6" w14:textId="4376BB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75F2E8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578876" w14:textId="3CF7D2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1AF353" w14:textId="0A500C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53F5BCE6" w14:textId="3BF36B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55CA63D" w14:textId="047AEB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622E1B" w14:textId="7A9AA3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 (0.43-2.22)</w:t>
            </w:r>
          </w:p>
        </w:tc>
        <w:tc>
          <w:tcPr>
            <w:tcW w:w="1620" w:type="dxa"/>
            <w:vAlign w:val="center"/>
          </w:tcPr>
          <w:p w14:paraId="378F8146" w14:textId="1979C2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3692C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87B6B2" w14:textId="6F27D72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78AE78" w14:textId="667602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7ECA0955" w14:textId="58595A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7D4F69E" w14:textId="76F424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005E53D" w14:textId="0F2BE2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0.37 (0.10-1.31)</w:t>
            </w:r>
          </w:p>
        </w:tc>
        <w:tc>
          <w:tcPr>
            <w:tcW w:w="1620" w:type="dxa"/>
            <w:vAlign w:val="center"/>
          </w:tcPr>
          <w:p w14:paraId="6D3826D4" w14:textId="2191FE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8F3B9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A95DDE" w14:textId="78CEB0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82E05F" w14:textId="2C4A4C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61E6645E" w14:textId="395A18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EA54B67" w14:textId="5078DC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64AA5C8" w14:textId="47AC60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C6AAB1" w14:textId="3B0CEB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83C34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EEE4DB" w14:textId="79AED40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CE71E9" w14:textId="430A2B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26F4D502" w14:textId="7842F8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99C6DA5" w14:textId="3C4396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1270419" w14:textId="07ED89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0D4EC8D" w14:textId="3EC16B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60BCA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E73D8D" w14:textId="1D3AE3C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231445C" w14:textId="774188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571833BE" w14:textId="282A51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685F450" w14:textId="7A868A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BFA774D" w14:textId="16737E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1.63 (0.73-3.66)</w:t>
            </w:r>
          </w:p>
        </w:tc>
        <w:tc>
          <w:tcPr>
            <w:tcW w:w="1620" w:type="dxa"/>
            <w:vAlign w:val="center"/>
          </w:tcPr>
          <w:p w14:paraId="02BFC7CD" w14:textId="67C0B5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AA928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31D020" w14:textId="66F52B7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0A1F5D" w14:textId="669153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6D61EE0D" w14:textId="703611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0F65C8F" w14:textId="653D17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49D342" w14:textId="73B5C0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93A67BD" w14:textId="1E9C0D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AD8177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C523B4" w14:textId="63AF292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F7B396" w14:textId="51CAE2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74B183CA" w14:textId="6F6A16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919D7CA" w14:textId="53F3C6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784084" w14:textId="4A227B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34FE384" w14:textId="27EDEF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EB6B27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0837C0" w14:textId="6E0574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4F713A" w14:textId="624A43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07B7ABEB" w14:textId="561017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C4B14CA" w14:textId="426EF2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769489F" w14:textId="3551C5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0.51 (0.07-3.95)</w:t>
            </w:r>
          </w:p>
        </w:tc>
        <w:tc>
          <w:tcPr>
            <w:tcW w:w="1620" w:type="dxa"/>
            <w:vAlign w:val="center"/>
          </w:tcPr>
          <w:p w14:paraId="7D13E149" w14:textId="1D0AA1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73D5F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E87BE2" w14:textId="3BF090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E5570F" w14:textId="16E06F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0F4998A5" w14:textId="3B17B3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15719C47" w14:textId="17428F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851B52" w14:textId="6F7608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0.53 (0.07-3.97)</w:t>
            </w:r>
          </w:p>
        </w:tc>
        <w:tc>
          <w:tcPr>
            <w:tcW w:w="1620" w:type="dxa"/>
            <w:vAlign w:val="center"/>
          </w:tcPr>
          <w:p w14:paraId="0775F63A" w14:textId="1E2305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5449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E3C50A" w14:textId="4099B0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0ACA7A" w14:textId="631E48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27068CDA" w14:textId="1BDAFF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1565B91" w14:textId="3B91E2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9039162" w14:textId="66B4F1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8ED2FED" w14:textId="46B246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E600D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A6BC1C" w14:textId="403ECD3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618B522A" w14:textId="44536C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38DC06DA" w14:textId="4F64397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6BFF9AC1" w14:textId="52FD33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7E0DBD8" w14:textId="56AB4C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85EBF85" w14:textId="0494F5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1D243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BA5845" w14:textId="61ACEC5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D9430D" w14:textId="41F440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6FEE50D1" w14:textId="526B33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249F4EF3" w14:textId="759F49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A47ED9" w14:textId="7ADD8D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1.30 (0.16-10.49)</w:t>
            </w:r>
          </w:p>
        </w:tc>
        <w:tc>
          <w:tcPr>
            <w:tcW w:w="1620" w:type="dxa"/>
            <w:vAlign w:val="center"/>
          </w:tcPr>
          <w:p w14:paraId="57A2F1A5" w14:textId="2095510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E37F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03A460" w14:textId="1B5260D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4C5F8E1" w14:textId="425B10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39E988E9" w14:textId="3AA7D3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F361CD3" w14:textId="535BD1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9FC9DBF" w14:textId="046E3E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1.18 (0.53-2.59)</w:t>
            </w:r>
          </w:p>
        </w:tc>
        <w:tc>
          <w:tcPr>
            <w:tcW w:w="1620" w:type="dxa"/>
            <w:vAlign w:val="center"/>
          </w:tcPr>
          <w:p w14:paraId="1B3C9316" w14:textId="145229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9619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A4AFD1" w14:textId="0748932B"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Mundra, 201</w:t>
            </w:r>
            <w:r w:rsidR="008E08B1">
              <w:rPr>
                <w:rFonts w:ascii="Arial" w:hAnsi="Arial" w:cs="Arial"/>
                <w:b w:val="0"/>
                <w:bCs w:val="0"/>
                <w:color w:val="000000"/>
                <w:sz w:val="18"/>
                <w:szCs w:val="18"/>
              </w:rPr>
              <w:t>8</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(Maharashtra)</w:t>
            </w:r>
            <w:r w:rsidRPr="008C5F82">
              <w:rPr>
                <w:rFonts w:ascii="Arial" w:hAnsi="Arial" w:cs="Arial"/>
                <w:i/>
                <w:iCs/>
                <w:color w:val="000000"/>
                <w:sz w:val="18"/>
                <w:szCs w:val="18"/>
              </w:rPr>
              <w:b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 xml:space="preserve">Outcome: Death, treatment failure, treatment modification, and loss to follow-up as a composite outcome </w:t>
            </w:r>
          </w:p>
        </w:tc>
        <w:tc>
          <w:tcPr>
            <w:tcW w:w="2097" w:type="dxa"/>
            <w:vAlign w:val="center"/>
          </w:tcPr>
          <w:p w14:paraId="17F99482" w14:textId="2971D8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CC2FFD0" w14:textId="0F8F78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3FDCBE6E" w14:textId="0E1501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826312" w14:textId="56D819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2F1F6C9A" w14:textId="3B4933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1E59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529247" w14:textId="024E47C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C256DA" w14:textId="1024A8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1C8AD7B8" w14:textId="69616F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5825E40" w14:textId="5A0ADD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667DC3" w14:textId="6DE10D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7F38ABE" w14:textId="6DC3A4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F4CA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6B4284" w14:textId="0579A12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E38EC1" w14:textId="262816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w:t>
            </w:r>
          </w:p>
        </w:tc>
        <w:tc>
          <w:tcPr>
            <w:tcW w:w="2179" w:type="dxa"/>
            <w:vAlign w:val="center"/>
          </w:tcPr>
          <w:p w14:paraId="65E862EB" w14:textId="6AF71B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F27C54A" w14:textId="24E917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c>
          <w:tcPr>
            <w:tcW w:w="1618" w:type="dxa"/>
            <w:vAlign w:val="center"/>
          </w:tcPr>
          <w:p w14:paraId="53C85B48" w14:textId="1D2794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62CA39" w14:textId="127D1A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4CA3F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FE9432" w14:textId="647E283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881170" w14:textId="56DADD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30-44</w:t>
            </w:r>
          </w:p>
        </w:tc>
        <w:tc>
          <w:tcPr>
            <w:tcW w:w="2179" w:type="dxa"/>
            <w:vAlign w:val="center"/>
          </w:tcPr>
          <w:p w14:paraId="3D11D645" w14:textId="256849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1.63 (0.79-3.37)</w:t>
            </w:r>
          </w:p>
        </w:tc>
        <w:tc>
          <w:tcPr>
            <w:tcW w:w="971" w:type="dxa"/>
            <w:vAlign w:val="center"/>
          </w:tcPr>
          <w:p w14:paraId="7055F413" w14:textId="2CC5A5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816308" w14:textId="356AD5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C0F38F" w14:textId="5E99CD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C5E3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3C289B" w14:textId="4D707D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EE9A46" w14:textId="6F7892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45-59</w:t>
            </w:r>
          </w:p>
        </w:tc>
        <w:tc>
          <w:tcPr>
            <w:tcW w:w="2179" w:type="dxa"/>
            <w:vAlign w:val="center"/>
          </w:tcPr>
          <w:p w14:paraId="04A152B7" w14:textId="7F8D1A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3.32 (1.57-7.04)*</w:t>
            </w:r>
          </w:p>
        </w:tc>
        <w:tc>
          <w:tcPr>
            <w:tcW w:w="971" w:type="dxa"/>
            <w:vAlign w:val="center"/>
          </w:tcPr>
          <w:p w14:paraId="3BEEDD72" w14:textId="634ACC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B22346" w14:textId="47A628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000B7F" w14:textId="4C6B96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ADBF4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B66419" w14:textId="56833A1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2AD372" w14:textId="03574A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&gt;=60</w:t>
            </w:r>
          </w:p>
        </w:tc>
        <w:tc>
          <w:tcPr>
            <w:tcW w:w="2179" w:type="dxa"/>
            <w:vAlign w:val="center"/>
          </w:tcPr>
          <w:p w14:paraId="21FE9761" w14:textId="46CD71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2.43 (1.12-5.27)*</w:t>
            </w:r>
          </w:p>
        </w:tc>
        <w:tc>
          <w:tcPr>
            <w:tcW w:w="971" w:type="dxa"/>
            <w:vAlign w:val="center"/>
          </w:tcPr>
          <w:p w14:paraId="3F022B58" w14:textId="5296D4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45B745" w14:textId="7F66E8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94A5E8" w14:textId="29E68E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8838F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90B6EE" w14:textId="0CEBD6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C686A6" w14:textId="4E9DA2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0028855F" w14:textId="1068B7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D9132AD" w14:textId="1C4E94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51F449" w14:textId="0DA28F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11569CB" w14:textId="307519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1D948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FEE3C7" w14:textId="176206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753288" w14:textId="268DD8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2920567C" w14:textId="2AC38C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8A2AD09" w14:textId="2AE210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D511E0" w14:textId="3DA920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1BB5E3" w14:textId="1C498E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B60BF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D757A1" w14:textId="4CE705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749A6DD" w14:textId="55BBEB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F932AED" w14:textId="253415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2.16 (1.24-3.77)*</w:t>
            </w:r>
          </w:p>
        </w:tc>
        <w:tc>
          <w:tcPr>
            <w:tcW w:w="971" w:type="dxa"/>
            <w:vAlign w:val="center"/>
          </w:tcPr>
          <w:p w14:paraId="3BE29A3E" w14:textId="5A2CA4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0.007*</w:t>
            </w:r>
          </w:p>
        </w:tc>
        <w:tc>
          <w:tcPr>
            <w:tcW w:w="1618" w:type="dxa"/>
            <w:vAlign w:val="center"/>
          </w:tcPr>
          <w:p w14:paraId="7F4415AF" w14:textId="7DBA7A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00E09E" w14:textId="75FD45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CDB4E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F5618A" w14:textId="1052A47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ABB310" w14:textId="4D7B2A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Caste</w:t>
            </w:r>
          </w:p>
        </w:tc>
        <w:tc>
          <w:tcPr>
            <w:tcW w:w="2179" w:type="dxa"/>
            <w:vAlign w:val="center"/>
          </w:tcPr>
          <w:p w14:paraId="66015509" w14:textId="09103F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C282D82" w14:textId="4F7131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66BC01" w14:textId="449062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473BCB" w14:textId="72322B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869D2C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A12FA5" w14:textId="09B7B7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ADBC36" w14:textId="6800F2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General</w:t>
            </w:r>
          </w:p>
        </w:tc>
        <w:tc>
          <w:tcPr>
            <w:tcW w:w="2179" w:type="dxa"/>
            <w:vAlign w:val="center"/>
          </w:tcPr>
          <w:p w14:paraId="7B1A336A" w14:textId="075A47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7335482" w14:textId="2D8294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0.91</w:t>
            </w:r>
          </w:p>
        </w:tc>
        <w:tc>
          <w:tcPr>
            <w:tcW w:w="1618" w:type="dxa"/>
            <w:vAlign w:val="center"/>
          </w:tcPr>
          <w:p w14:paraId="473DC163" w14:textId="057EBF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730DBB7" w14:textId="6A7376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5E03B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C7C0DC" w14:textId="6AA6B7A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3E83F9" w14:textId="18E002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OBC</w:t>
            </w:r>
          </w:p>
        </w:tc>
        <w:tc>
          <w:tcPr>
            <w:tcW w:w="2179" w:type="dxa"/>
            <w:vAlign w:val="center"/>
          </w:tcPr>
          <w:p w14:paraId="3959CF4F" w14:textId="64C6B5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(0.58-2.35)</w:t>
            </w:r>
          </w:p>
        </w:tc>
        <w:tc>
          <w:tcPr>
            <w:tcW w:w="971" w:type="dxa"/>
            <w:vAlign w:val="center"/>
          </w:tcPr>
          <w:p w14:paraId="4572DA19" w14:textId="363926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225C719" w14:textId="4975C3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E53F800" w14:textId="45E730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B6BAD8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C297DE" w14:textId="514521B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49058E" w14:textId="642A60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SC/ST/NT</w:t>
            </w:r>
          </w:p>
        </w:tc>
        <w:tc>
          <w:tcPr>
            <w:tcW w:w="2179" w:type="dxa"/>
            <w:vAlign w:val="center"/>
          </w:tcPr>
          <w:p w14:paraId="6766CD42" w14:textId="48B6FA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1.10 (0.56-2.14)</w:t>
            </w:r>
          </w:p>
        </w:tc>
        <w:tc>
          <w:tcPr>
            <w:tcW w:w="971" w:type="dxa"/>
            <w:vAlign w:val="center"/>
          </w:tcPr>
          <w:p w14:paraId="6DDD516A" w14:textId="2EB7CD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E8933AF" w14:textId="5C5DB5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90BB3B" w14:textId="12057B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107C8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ED3836" w14:textId="776D13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92487B" w14:textId="2E9566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5DF380DB" w14:textId="349AF2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1A33A28" w14:textId="37507F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FB0040" w14:textId="26458C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456A6C" w14:textId="551EE3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D57E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8682AA" w14:textId="1CF9419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4F8701" w14:textId="215700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52FB03A2" w14:textId="21B527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2C748A1" w14:textId="3DC3E8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39F5BF" w14:textId="1FAD87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4956F23" w14:textId="5F3A75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C86B85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7196F7" w14:textId="60C41D4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B96D07" w14:textId="5EA498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54988394" w14:textId="6B706B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1.24 (0.75-2.07)</w:t>
            </w:r>
          </w:p>
        </w:tc>
        <w:tc>
          <w:tcPr>
            <w:tcW w:w="971" w:type="dxa"/>
            <w:vAlign w:val="center"/>
          </w:tcPr>
          <w:p w14:paraId="79FC9D07" w14:textId="52CF0D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w:t>
            </w:r>
          </w:p>
        </w:tc>
        <w:tc>
          <w:tcPr>
            <w:tcW w:w="1618" w:type="dxa"/>
            <w:vAlign w:val="center"/>
          </w:tcPr>
          <w:p w14:paraId="6B2114B2" w14:textId="6C4AA6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F23D3F1" w14:textId="06EB84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6CCF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59C753" w14:textId="1456E05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40BB6D" w14:textId="63E979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2063439A" w14:textId="0EF700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B25404B" w14:textId="34CA61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202C73" w14:textId="531A60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0562241" w14:textId="35EADA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0961CD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5EBB88" w14:textId="0DBB1E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4CFA98" w14:textId="5E8EEE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Graduate or above</w:t>
            </w:r>
          </w:p>
        </w:tc>
        <w:tc>
          <w:tcPr>
            <w:tcW w:w="2179" w:type="dxa"/>
            <w:vAlign w:val="center"/>
          </w:tcPr>
          <w:p w14:paraId="2D3656D0" w14:textId="2C66F6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8AD28E1" w14:textId="0518F6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c>
          <w:tcPr>
            <w:tcW w:w="1618" w:type="dxa"/>
            <w:vAlign w:val="center"/>
          </w:tcPr>
          <w:p w14:paraId="460605DF" w14:textId="29A7A0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01C1673" w14:textId="1ED6EE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5166C7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DCF651" w14:textId="3677967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E23A39" w14:textId="24D4CF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Less than primary</w:t>
            </w:r>
          </w:p>
        </w:tc>
        <w:tc>
          <w:tcPr>
            <w:tcW w:w="2179" w:type="dxa"/>
            <w:vAlign w:val="center"/>
          </w:tcPr>
          <w:p w14:paraId="1DE075E9" w14:textId="131B65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4.64 (1.70-12.63)*</w:t>
            </w:r>
          </w:p>
        </w:tc>
        <w:tc>
          <w:tcPr>
            <w:tcW w:w="971" w:type="dxa"/>
            <w:vAlign w:val="center"/>
          </w:tcPr>
          <w:p w14:paraId="47183BAB" w14:textId="1D10EB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B5E8AA" w14:textId="2D27D3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8AB778E" w14:textId="6BEB0B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E5F2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4BB799" w14:textId="3326354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CF1C0F" w14:textId="5BD79D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Primary</w:t>
            </w:r>
          </w:p>
        </w:tc>
        <w:tc>
          <w:tcPr>
            <w:tcW w:w="2179" w:type="dxa"/>
            <w:vAlign w:val="center"/>
          </w:tcPr>
          <w:p w14:paraId="43743D1F" w14:textId="79B55E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4.33 (1.57-11.98)*</w:t>
            </w:r>
          </w:p>
        </w:tc>
        <w:tc>
          <w:tcPr>
            <w:tcW w:w="971" w:type="dxa"/>
            <w:vAlign w:val="center"/>
          </w:tcPr>
          <w:p w14:paraId="5D59A7A6" w14:textId="3DF453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3817FE4" w14:textId="612DFF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A143FF2" w14:textId="3C9E9C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35D57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A3F5B6" w14:textId="2BF00B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161BA3" w14:textId="32E2E1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Secondary</w:t>
            </w:r>
          </w:p>
        </w:tc>
        <w:tc>
          <w:tcPr>
            <w:tcW w:w="2179" w:type="dxa"/>
            <w:vAlign w:val="center"/>
          </w:tcPr>
          <w:p w14:paraId="4D2F11DB" w14:textId="44DED3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3.58 (1.37-9.36)*</w:t>
            </w:r>
          </w:p>
        </w:tc>
        <w:tc>
          <w:tcPr>
            <w:tcW w:w="971" w:type="dxa"/>
            <w:vAlign w:val="center"/>
          </w:tcPr>
          <w:p w14:paraId="21CCF001" w14:textId="336B9E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E2009FD" w14:textId="42B695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E2C0E85" w14:textId="71A18A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CF639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4B0535" w14:textId="5D4914D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1386F7" w14:textId="57B1B6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High School</w:t>
            </w:r>
          </w:p>
        </w:tc>
        <w:tc>
          <w:tcPr>
            <w:tcW w:w="2179" w:type="dxa"/>
            <w:vAlign w:val="center"/>
          </w:tcPr>
          <w:p w14:paraId="102D7ADD" w14:textId="57A5D0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2.14 (0.84-5.44)</w:t>
            </w:r>
          </w:p>
        </w:tc>
        <w:tc>
          <w:tcPr>
            <w:tcW w:w="971" w:type="dxa"/>
            <w:vAlign w:val="center"/>
          </w:tcPr>
          <w:p w14:paraId="3BCF2E8D" w14:textId="0F3DCD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39AEE4" w14:textId="51013D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DF7283C" w14:textId="37A80D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3536B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2D1B09" w14:textId="4509D1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72E70F" w14:textId="24C6D3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Occupation</w:t>
            </w:r>
          </w:p>
        </w:tc>
        <w:tc>
          <w:tcPr>
            <w:tcW w:w="2179" w:type="dxa"/>
            <w:vAlign w:val="center"/>
          </w:tcPr>
          <w:p w14:paraId="04170C89" w14:textId="7AA139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3488E55" w14:textId="162896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890CF4" w14:textId="2E108E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C2975A" w14:textId="4C318C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5020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807D84" w14:textId="23F55A9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5C20E6" w14:textId="16A133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Clerical or professional</w:t>
            </w:r>
          </w:p>
        </w:tc>
        <w:tc>
          <w:tcPr>
            <w:tcW w:w="2179" w:type="dxa"/>
            <w:vAlign w:val="center"/>
          </w:tcPr>
          <w:p w14:paraId="7E66D943" w14:textId="4130CF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AA9EB01" w14:textId="088F37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c>
          <w:tcPr>
            <w:tcW w:w="1618" w:type="dxa"/>
            <w:vAlign w:val="center"/>
          </w:tcPr>
          <w:p w14:paraId="73A97561" w14:textId="794ACC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708F948" w14:textId="458CEC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1EE1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FB3361" w14:textId="4A5544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EECD28" w14:textId="443ED2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Sem-skilled or skilled labor</w:t>
            </w:r>
          </w:p>
        </w:tc>
        <w:tc>
          <w:tcPr>
            <w:tcW w:w="2179" w:type="dxa"/>
            <w:vAlign w:val="center"/>
          </w:tcPr>
          <w:p w14:paraId="794144DB" w14:textId="392830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3.33 (1.32-8.42)*</w:t>
            </w:r>
          </w:p>
        </w:tc>
        <w:tc>
          <w:tcPr>
            <w:tcW w:w="971" w:type="dxa"/>
            <w:vAlign w:val="center"/>
          </w:tcPr>
          <w:p w14:paraId="57FB70C8" w14:textId="55D85D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4227FCC" w14:textId="687BBB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8D9878" w14:textId="6DE823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3FB3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BEB8C8" w14:textId="7DA19F0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C3A819" w14:textId="3C5F57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Unskilled labor</w:t>
            </w:r>
          </w:p>
        </w:tc>
        <w:tc>
          <w:tcPr>
            <w:tcW w:w="2179" w:type="dxa"/>
            <w:vAlign w:val="center"/>
          </w:tcPr>
          <w:p w14:paraId="2C149FF3" w14:textId="30A77A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5.00 (1.87-13.36)*</w:t>
            </w:r>
          </w:p>
        </w:tc>
        <w:tc>
          <w:tcPr>
            <w:tcW w:w="971" w:type="dxa"/>
            <w:vAlign w:val="center"/>
          </w:tcPr>
          <w:p w14:paraId="2E48F117" w14:textId="24023A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F55C198" w14:textId="0496FB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7F0AD93" w14:textId="2F30CC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3078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D8D9B4" w14:textId="7E2A70D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24BD49" w14:textId="3D385C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Unemployed or students</w:t>
            </w:r>
          </w:p>
        </w:tc>
        <w:tc>
          <w:tcPr>
            <w:tcW w:w="2179" w:type="dxa"/>
            <w:vAlign w:val="center"/>
          </w:tcPr>
          <w:p w14:paraId="477E6CC4" w14:textId="363C88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1.52 (0.60-3.86)</w:t>
            </w:r>
          </w:p>
        </w:tc>
        <w:tc>
          <w:tcPr>
            <w:tcW w:w="971" w:type="dxa"/>
            <w:vAlign w:val="center"/>
          </w:tcPr>
          <w:p w14:paraId="581F6D79" w14:textId="4B3BFE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B7A5BB" w14:textId="57A0C7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5DCA8E" w14:textId="4E07E6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1EF5F7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855169" w14:textId="202CE0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90FEA3" w14:textId="74A297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Socioeconomic status</w:t>
            </w:r>
          </w:p>
        </w:tc>
        <w:tc>
          <w:tcPr>
            <w:tcW w:w="2179" w:type="dxa"/>
            <w:vAlign w:val="center"/>
          </w:tcPr>
          <w:p w14:paraId="598596B8" w14:textId="1C8FEE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4F3F312" w14:textId="58C7FB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C0FEC3" w14:textId="0AF5C7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FA572D" w14:textId="11F488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B4E63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2E5DD5" w14:textId="6D2AEC6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D262AF" w14:textId="22BCB3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Above the poverty line</w:t>
            </w:r>
          </w:p>
        </w:tc>
        <w:tc>
          <w:tcPr>
            <w:tcW w:w="2179" w:type="dxa"/>
            <w:vAlign w:val="center"/>
          </w:tcPr>
          <w:p w14:paraId="6A20B727" w14:textId="3C4C19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41F3C5F" w14:textId="4E770C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D5BBCE3" w14:textId="483348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6A2909" w14:textId="7266A9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BA56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F051FA" w14:textId="6783167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2685ABAE" w14:textId="2B0256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Below the poverty line</w:t>
            </w:r>
          </w:p>
        </w:tc>
        <w:tc>
          <w:tcPr>
            <w:tcW w:w="2179" w:type="dxa"/>
            <w:vAlign w:val="center"/>
          </w:tcPr>
          <w:p w14:paraId="7117ED1A" w14:textId="13BF78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1.81 (1.07-3.04)*</w:t>
            </w:r>
          </w:p>
        </w:tc>
        <w:tc>
          <w:tcPr>
            <w:tcW w:w="971" w:type="dxa"/>
            <w:vAlign w:val="center"/>
          </w:tcPr>
          <w:p w14:paraId="3DEFF5CE" w14:textId="33855E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c>
          <w:tcPr>
            <w:tcW w:w="1618" w:type="dxa"/>
            <w:vAlign w:val="center"/>
          </w:tcPr>
          <w:p w14:paraId="39B5C750" w14:textId="1E8E57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AC1BFC" w14:textId="55C3D5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2BEC0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A108E1" w14:textId="54D1950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DE9D18" w14:textId="074F6C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illness</w:t>
            </w:r>
          </w:p>
        </w:tc>
        <w:tc>
          <w:tcPr>
            <w:tcW w:w="2179" w:type="dxa"/>
            <w:vAlign w:val="center"/>
          </w:tcPr>
          <w:p w14:paraId="583D7736" w14:textId="0CFDDD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913361F" w14:textId="023847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10257F" w14:textId="441941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37B31A1" w14:textId="17FFD1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E343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0B3F49" w14:textId="4C06279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2878C78" w14:textId="232AA9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25248CDF" w14:textId="36AE8F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63D001D" w14:textId="61B94E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D3A0C62" w14:textId="1D1016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6FA001D" w14:textId="0D4240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502F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AB408A" w14:textId="41B4A99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D7F0E3" w14:textId="4ADBAD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Retreatment</w:t>
            </w:r>
          </w:p>
        </w:tc>
        <w:tc>
          <w:tcPr>
            <w:tcW w:w="2179" w:type="dxa"/>
            <w:vAlign w:val="center"/>
          </w:tcPr>
          <w:p w14:paraId="7740E697" w14:textId="68A83D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2.24 (1.29-3.89)*</w:t>
            </w:r>
          </w:p>
        </w:tc>
        <w:tc>
          <w:tcPr>
            <w:tcW w:w="971" w:type="dxa"/>
            <w:vAlign w:val="center"/>
          </w:tcPr>
          <w:p w14:paraId="0FDB1C8E" w14:textId="194E82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0.004*</w:t>
            </w:r>
          </w:p>
        </w:tc>
        <w:tc>
          <w:tcPr>
            <w:tcW w:w="1618" w:type="dxa"/>
            <w:vAlign w:val="center"/>
          </w:tcPr>
          <w:p w14:paraId="63E32F9A" w14:textId="73FE87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A613BE" w14:textId="06AFED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3D6DF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4D3608" w14:textId="2628C09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1E8AD3" w14:textId="047029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Site of disease and sputum status</w:t>
            </w:r>
          </w:p>
        </w:tc>
        <w:tc>
          <w:tcPr>
            <w:tcW w:w="2179" w:type="dxa"/>
            <w:vAlign w:val="center"/>
          </w:tcPr>
          <w:p w14:paraId="01C0AA28" w14:textId="5DEC88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74C6A6A" w14:textId="5633B1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99B52F5" w14:textId="18313D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CA4171" w14:textId="3404FE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07D8C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B11F88" w14:textId="3EA656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138D14" w14:textId="0E4570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 TB patients</w:t>
            </w:r>
          </w:p>
        </w:tc>
        <w:tc>
          <w:tcPr>
            <w:tcW w:w="2179" w:type="dxa"/>
            <w:vAlign w:val="center"/>
          </w:tcPr>
          <w:p w14:paraId="16182EF4" w14:textId="18E717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8CE15B1" w14:textId="74815A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c>
          <w:tcPr>
            <w:tcW w:w="1618" w:type="dxa"/>
            <w:vAlign w:val="center"/>
          </w:tcPr>
          <w:p w14:paraId="5522F2FA" w14:textId="216A1A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8D04C31" w14:textId="7E93A4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294D6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152AFC" w14:textId="011AEE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1EB859" w14:textId="013259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 sputum smear negative TB patients</w:t>
            </w:r>
          </w:p>
        </w:tc>
        <w:tc>
          <w:tcPr>
            <w:tcW w:w="2179" w:type="dxa"/>
            <w:vAlign w:val="center"/>
          </w:tcPr>
          <w:p w14:paraId="5A930E04" w14:textId="03B0A2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6.55 (2.45-17.49)*</w:t>
            </w:r>
          </w:p>
        </w:tc>
        <w:tc>
          <w:tcPr>
            <w:tcW w:w="971" w:type="dxa"/>
            <w:vAlign w:val="center"/>
          </w:tcPr>
          <w:p w14:paraId="568D8791" w14:textId="2A5DBA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96B6E5" w14:textId="68C59E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3.76 (1.18-11.96)*</w:t>
            </w:r>
          </w:p>
        </w:tc>
        <w:tc>
          <w:tcPr>
            <w:tcW w:w="1620" w:type="dxa"/>
            <w:vAlign w:val="center"/>
          </w:tcPr>
          <w:p w14:paraId="46F33446" w14:textId="0052A0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r>
      <w:tr w:rsidR="008C5F82" w:rsidRPr="00201B71" w14:paraId="588EA3D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8B3870" w14:textId="7CD7F18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012097" w14:textId="0358D8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 sputum smear positive TB patients</w:t>
            </w:r>
          </w:p>
        </w:tc>
        <w:tc>
          <w:tcPr>
            <w:tcW w:w="2179" w:type="dxa"/>
            <w:vAlign w:val="center"/>
          </w:tcPr>
          <w:p w14:paraId="284C1D18" w14:textId="026A17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5.86 (2.11-16.23)*</w:t>
            </w:r>
          </w:p>
        </w:tc>
        <w:tc>
          <w:tcPr>
            <w:tcW w:w="971" w:type="dxa"/>
            <w:vAlign w:val="center"/>
          </w:tcPr>
          <w:p w14:paraId="0B04EC33" w14:textId="3B0FC6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E62922" w14:textId="674668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4.53 (1.36-15.10)*</w:t>
            </w:r>
          </w:p>
        </w:tc>
        <w:tc>
          <w:tcPr>
            <w:tcW w:w="1620" w:type="dxa"/>
            <w:vAlign w:val="center"/>
          </w:tcPr>
          <w:p w14:paraId="56C4D790" w14:textId="131337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r>
      <w:tr w:rsidR="008C5F82" w:rsidRPr="00201B71" w14:paraId="54E1C69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2FC0CC" w14:textId="6332119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044893" w14:textId="12DA44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Smear conversion at end of the intensive phase</w:t>
            </w:r>
          </w:p>
        </w:tc>
        <w:tc>
          <w:tcPr>
            <w:tcW w:w="2179" w:type="dxa"/>
            <w:vAlign w:val="center"/>
          </w:tcPr>
          <w:p w14:paraId="6160E99F" w14:textId="5A91DA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DEF57C5" w14:textId="286570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0706B2" w14:textId="568FDB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98A43F" w14:textId="67E3D9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1C2EC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8CC0E2" w14:textId="2B0F3E8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D08E1E" w14:textId="02DDCC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Smear converted</w:t>
            </w:r>
          </w:p>
        </w:tc>
        <w:tc>
          <w:tcPr>
            <w:tcW w:w="2179" w:type="dxa"/>
            <w:vAlign w:val="center"/>
          </w:tcPr>
          <w:p w14:paraId="19E90405" w14:textId="120205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B4BF59B" w14:textId="72A0AF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1A0137" w14:textId="196EBB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AD86E1" w14:textId="4808F0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C9992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3BFF67" w14:textId="19EFEE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C21492" w14:textId="248AB7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Smear not converted</w:t>
            </w:r>
          </w:p>
        </w:tc>
        <w:tc>
          <w:tcPr>
            <w:tcW w:w="2179" w:type="dxa"/>
            <w:vAlign w:val="center"/>
          </w:tcPr>
          <w:p w14:paraId="449BEC25" w14:textId="78AA4A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13.33 (5.16-34.42)*</w:t>
            </w:r>
          </w:p>
        </w:tc>
        <w:tc>
          <w:tcPr>
            <w:tcW w:w="971" w:type="dxa"/>
            <w:vAlign w:val="center"/>
          </w:tcPr>
          <w:p w14:paraId="2CBF2FBE" w14:textId="37E79C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3D975FDE" w14:textId="4B6EBB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45AB4D" w14:textId="720C86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2A23B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04D0C6" w14:textId="657F5D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2C9F57A" w14:textId="623829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Experienced side effect of medicines</w:t>
            </w:r>
          </w:p>
        </w:tc>
        <w:tc>
          <w:tcPr>
            <w:tcW w:w="2179" w:type="dxa"/>
            <w:vAlign w:val="center"/>
          </w:tcPr>
          <w:p w14:paraId="38DB0FFA" w14:textId="1FAF4E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00CEAC" w14:textId="23509C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505890F" w14:textId="667EE2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067BF7E" w14:textId="2CB221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81120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A8B5E9" w14:textId="48C7879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579FB6" w14:textId="29A9AF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996CA75" w14:textId="6DAD87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8E1ACF7" w14:textId="354543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B55DFE" w14:textId="3D32D8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E3A015" w14:textId="629856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1663A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9E8769" w14:textId="093E210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BDCFAA" w14:textId="2F865C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9D484CC" w14:textId="5087C7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1.28 (0.64-2.57)</w:t>
            </w:r>
          </w:p>
        </w:tc>
        <w:tc>
          <w:tcPr>
            <w:tcW w:w="971" w:type="dxa"/>
            <w:vAlign w:val="center"/>
          </w:tcPr>
          <w:p w14:paraId="68F7705B" w14:textId="040DCC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0.48</w:t>
            </w:r>
          </w:p>
        </w:tc>
        <w:tc>
          <w:tcPr>
            <w:tcW w:w="1618" w:type="dxa"/>
            <w:vAlign w:val="center"/>
          </w:tcPr>
          <w:p w14:paraId="779E42C6" w14:textId="2071F3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749F78" w14:textId="4E8AAF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3F257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FB070B" w14:textId="396E79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49FBFF" w14:textId="5E2515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Comorbidities</w:t>
            </w:r>
          </w:p>
        </w:tc>
        <w:tc>
          <w:tcPr>
            <w:tcW w:w="2179" w:type="dxa"/>
            <w:vAlign w:val="center"/>
          </w:tcPr>
          <w:p w14:paraId="49555F05" w14:textId="4FBC45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B2B268B" w14:textId="04C5915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17299A1" w14:textId="2A664D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47CAE7F" w14:textId="31B4B0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D22AD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8D0C36" w14:textId="7BF450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1A667C" w14:textId="66C63D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Absent</w:t>
            </w:r>
          </w:p>
        </w:tc>
        <w:tc>
          <w:tcPr>
            <w:tcW w:w="2179" w:type="dxa"/>
            <w:vAlign w:val="center"/>
          </w:tcPr>
          <w:p w14:paraId="74DA67FA" w14:textId="5E26D2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9D3E637" w14:textId="126748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33CAAF" w14:textId="1F4E9C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F37B68" w14:textId="25DE65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811ED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C2165B" w14:textId="5FDE58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E066F7" w14:textId="700879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Present</w:t>
            </w:r>
          </w:p>
        </w:tc>
        <w:tc>
          <w:tcPr>
            <w:tcW w:w="2179" w:type="dxa"/>
            <w:vAlign w:val="center"/>
          </w:tcPr>
          <w:p w14:paraId="29DAFDA1" w14:textId="101C19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2.90 (1.70-4.93)*</w:t>
            </w:r>
          </w:p>
        </w:tc>
        <w:tc>
          <w:tcPr>
            <w:tcW w:w="971" w:type="dxa"/>
            <w:vAlign w:val="center"/>
          </w:tcPr>
          <w:p w14:paraId="5140D28B" w14:textId="2106FD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3ED9FC28" w14:textId="244741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AB6651" w14:textId="5CBA59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0FE42C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883F9F" w14:textId="7400BE2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FD8EBA" w14:textId="5B8AEC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 status</w:t>
            </w:r>
          </w:p>
        </w:tc>
        <w:tc>
          <w:tcPr>
            <w:tcW w:w="2179" w:type="dxa"/>
            <w:vAlign w:val="center"/>
          </w:tcPr>
          <w:p w14:paraId="2C5958DA" w14:textId="7B8E96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AB27085" w14:textId="283075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A93898A" w14:textId="662905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9104A45" w14:textId="4EC8AC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3562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54ED77" w14:textId="038036E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26BCE9" w14:textId="68C6BE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6729EAFB" w14:textId="2B96FB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E288772" w14:textId="5A2974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E103EC" w14:textId="03771D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A60309A" w14:textId="0BAF13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DC27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1C5107" w14:textId="5688A90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5D4B5E" w14:textId="53C9D5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4121161D" w14:textId="0103F2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0.52 (0.14-1.89)</w:t>
            </w:r>
          </w:p>
        </w:tc>
        <w:tc>
          <w:tcPr>
            <w:tcW w:w="971" w:type="dxa"/>
            <w:vAlign w:val="center"/>
          </w:tcPr>
          <w:p w14:paraId="2D5A1C85" w14:textId="0F78C3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04E6D1" w14:textId="26FA69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17CB39" w14:textId="6FAA72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651F9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ED7C4A" w14:textId="790293D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C5FBAC" w14:textId="72EDDF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1A54D8B1" w14:textId="2A9837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1.15 (0.37-3.55)</w:t>
            </w:r>
          </w:p>
        </w:tc>
        <w:tc>
          <w:tcPr>
            <w:tcW w:w="971" w:type="dxa"/>
            <w:vAlign w:val="center"/>
          </w:tcPr>
          <w:p w14:paraId="4409C4A9" w14:textId="2C8445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CA5060" w14:textId="695F12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D7A4990" w14:textId="7F42D3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10B8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798426" w14:textId="41AC80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CF8AA9" w14:textId="11CE55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4A073B9A" w14:textId="33A7B4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286645B" w14:textId="43B578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C4AFA1" w14:textId="23DEA6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9292A6" w14:textId="2F93DD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6C41E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6FE610" w14:textId="56AF7AC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D9DCA3" w14:textId="2505DE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15F2377A" w14:textId="6D2AA7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8470A22" w14:textId="1859FA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0.42</w:t>
            </w:r>
          </w:p>
        </w:tc>
        <w:tc>
          <w:tcPr>
            <w:tcW w:w="1618" w:type="dxa"/>
            <w:vAlign w:val="center"/>
          </w:tcPr>
          <w:p w14:paraId="285C606B" w14:textId="4EDE4B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EBA6D5" w14:textId="4114F3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04D0B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28EC98" w14:textId="5BC046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096D78" w14:textId="7A5307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52B95DF3" w14:textId="5E659A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1.47 (0.37-5.82)</w:t>
            </w:r>
          </w:p>
        </w:tc>
        <w:tc>
          <w:tcPr>
            <w:tcW w:w="971" w:type="dxa"/>
            <w:vAlign w:val="center"/>
          </w:tcPr>
          <w:p w14:paraId="2C560673" w14:textId="7ADE24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423514" w14:textId="373AF8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5FB2F29" w14:textId="6C66C7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F9BB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B1365A" w14:textId="3DF218D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7EDF1A" w14:textId="0BB031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5941F0D0" w14:textId="0161E8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0.76 (0.45-1.28)</w:t>
            </w:r>
          </w:p>
        </w:tc>
        <w:tc>
          <w:tcPr>
            <w:tcW w:w="971" w:type="dxa"/>
            <w:vAlign w:val="center"/>
          </w:tcPr>
          <w:p w14:paraId="51C04BE1" w14:textId="241297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92BDB4A" w14:textId="783795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2889CF3" w14:textId="07618F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08C06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98BB7E" w14:textId="44DD89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5D884B" w14:textId="01E504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Median delay in days (IQR)</w:t>
            </w:r>
            <w:r w:rsidRPr="008C5F82">
              <w:rPr>
                <w:rFonts w:ascii="Arial" w:hAnsi="Arial" w:cs="Arial"/>
                <w:b/>
                <w:bCs/>
                <w:color w:val="000000"/>
                <w:sz w:val="18"/>
                <w:szCs w:val="18"/>
                <w:vertAlign w:val="superscript"/>
              </w:rPr>
              <w:t>c</w:t>
            </w:r>
          </w:p>
        </w:tc>
        <w:tc>
          <w:tcPr>
            <w:tcW w:w="2179" w:type="dxa"/>
            <w:vAlign w:val="center"/>
          </w:tcPr>
          <w:p w14:paraId="654295F0" w14:textId="49D94C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67F04C2" w14:textId="304952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E667E3" w14:textId="07DE58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2C2809" w14:textId="77E6B5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24632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CB09AA" w14:textId="68DE7F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3E802B" w14:textId="3ACEE82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day increase in the period of delay</w:t>
            </w:r>
          </w:p>
        </w:tc>
        <w:tc>
          <w:tcPr>
            <w:tcW w:w="2179" w:type="dxa"/>
            <w:vAlign w:val="center"/>
          </w:tcPr>
          <w:p w14:paraId="36C7E16A" w14:textId="2EAD34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D1F79A6" w14:textId="45BF2B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B8A9C7D" w14:textId="51FA8B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A23050" w14:textId="13BDBB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7EEEE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FC8CD5" w14:textId="70D294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B3B406" w14:textId="59A278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In visiting health facility after developing symptoms</w:t>
            </w:r>
          </w:p>
        </w:tc>
        <w:tc>
          <w:tcPr>
            <w:tcW w:w="2179" w:type="dxa"/>
            <w:vAlign w:val="center"/>
          </w:tcPr>
          <w:p w14:paraId="0A0E32B5" w14:textId="4907CA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1.00 (0.99-1.01)</w:t>
            </w:r>
          </w:p>
        </w:tc>
        <w:tc>
          <w:tcPr>
            <w:tcW w:w="971" w:type="dxa"/>
            <w:vAlign w:val="center"/>
          </w:tcPr>
          <w:p w14:paraId="5DBC0C37" w14:textId="4AFD60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0.71</w:t>
            </w:r>
          </w:p>
        </w:tc>
        <w:tc>
          <w:tcPr>
            <w:tcW w:w="1618" w:type="dxa"/>
            <w:vAlign w:val="center"/>
          </w:tcPr>
          <w:p w14:paraId="122D783E" w14:textId="756D5E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56AA954" w14:textId="7FBF1E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42B24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390AAA" w14:textId="61F66A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5AFDEA" w14:textId="457230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In diagnosis from initial health facility visit</w:t>
            </w:r>
          </w:p>
        </w:tc>
        <w:tc>
          <w:tcPr>
            <w:tcW w:w="2179" w:type="dxa"/>
            <w:vAlign w:val="center"/>
          </w:tcPr>
          <w:p w14:paraId="4CCBD1E6" w14:textId="48BC06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(0.97-1.01)</w:t>
            </w:r>
          </w:p>
        </w:tc>
        <w:tc>
          <w:tcPr>
            <w:tcW w:w="971" w:type="dxa"/>
            <w:vAlign w:val="center"/>
          </w:tcPr>
          <w:p w14:paraId="424040DE" w14:textId="70629D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0.18</w:t>
            </w:r>
          </w:p>
        </w:tc>
        <w:tc>
          <w:tcPr>
            <w:tcW w:w="1618" w:type="dxa"/>
            <w:vAlign w:val="center"/>
          </w:tcPr>
          <w:p w14:paraId="36055619" w14:textId="12346A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C4C192" w14:textId="7FD7BF2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CD3A7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BDA554" w14:textId="12CD85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7C846C" w14:textId="71979C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In treatment initiation after diagnosis</w:t>
            </w:r>
          </w:p>
        </w:tc>
        <w:tc>
          <w:tcPr>
            <w:tcW w:w="2179" w:type="dxa"/>
            <w:vAlign w:val="center"/>
          </w:tcPr>
          <w:p w14:paraId="1AF0F535" w14:textId="60619E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1.02 (0.98-1.07)</w:t>
            </w:r>
          </w:p>
        </w:tc>
        <w:tc>
          <w:tcPr>
            <w:tcW w:w="971" w:type="dxa"/>
            <w:vAlign w:val="center"/>
          </w:tcPr>
          <w:p w14:paraId="28FBC128" w14:textId="1C072A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0.25</w:t>
            </w:r>
          </w:p>
        </w:tc>
        <w:tc>
          <w:tcPr>
            <w:tcW w:w="1618" w:type="dxa"/>
            <w:vAlign w:val="center"/>
          </w:tcPr>
          <w:p w14:paraId="5D2DD945" w14:textId="59E874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2F51FAE" w14:textId="45CC3E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9EE5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48C26A" w14:textId="4782046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E575EE2" w14:textId="61F0A6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Perception of early or late care-seeking</w:t>
            </w:r>
          </w:p>
        </w:tc>
        <w:tc>
          <w:tcPr>
            <w:tcW w:w="2179" w:type="dxa"/>
            <w:vAlign w:val="center"/>
          </w:tcPr>
          <w:p w14:paraId="38DFE00A" w14:textId="68394B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FA2B499" w14:textId="7918C2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F7510A" w14:textId="45FDB5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EC9F0F" w14:textId="3130D1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E6D52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DD2463" w14:textId="38DD03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C9D94E" w14:textId="11DF04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Early</w:t>
            </w:r>
          </w:p>
        </w:tc>
        <w:tc>
          <w:tcPr>
            <w:tcW w:w="2179" w:type="dxa"/>
            <w:vAlign w:val="center"/>
          </w:tcPr>
          <w:p w14:paraId="67A28264" w14:textId="33CEDE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071164F" w14:textId="222F8C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D71C8B0" w14:textId="153FC7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12CE8AC" w14:textId="4ACCF0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E3272C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8BAAEF" w14:textId="3321BC8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529592F" w14:textId="304940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Late</w:t>
            </w:r>
          </w:p>
        </w:tc>
        <w:tc>
          <w:tcPr>
            <w:tcW w:w="2179" w:type="dxa"/>
            <w:vAlign w:val="center"/>
          </w:tcPr>
          <w:p w14:paraId="0E4F290F" w14:textId="053E81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1.70 (1.01-2.85)*</w:t>
            </w:r>
          </w:p>
        </w:tc>
        <w:tc>
          <w:tcPr>
            <w:tcW w:w="971" w:type="dxa"/>
            <w:vAlign w:val="center"/>
          </w:tcPr>
          <w:p w14:paraId="0DE6D4C8" w14:textId="49F7CD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6B7DB633" w14:textId="428223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C3AF8C" w14:textId="15A311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9D15D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6A7C8E" w14:textId="2BDBEE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395763" w14:textId="2F4FCB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Ever felt discriminated against due to having TB</w:t>
            </w:r>
          </w:p>
        </w:tc>
        <w:tc>
          <w:tcPr>
            <w:tcW w:w="2179" w:type="dxa"/>
            <w:vAlign w:val="center"/>
          </w:tcPr>
          <w:p w14:paraId="72DA37EB" w14:textId="23509D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8A03319" w14:textId="66C43C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D52251" w14:textId="11524D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F926E45" w14:textId="1D79AD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2DFF3F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5B0170" w14:textId="60112D2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65311F6" w14:textId="0DFE91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BE4CFE7" w14:textId="7A23B5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540899F9" w14:textId="46E88F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907C31D" w14:textId="62C5AE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9D531AF" w14:textId="54D2EB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D5E9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9F526D" w14:textId="3AB16BB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29F78F" w14:textId="437E21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80B3299" w14:textId="58C6B3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30A0BE9F" w14:textId="59EDD0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1BDA597" w14:textId="13642A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2.20 (1.08-4.51)*</w:t>
            </w:r>
          </w:p>
        </w:tc>
        <w:tc>
          <w:tcPr>
            <w:tcW w:w="1620" w:type="dxa"/>
            <w:vAlign w:val="center"/>
          </w:tcPr>
          <w:p w14:paraId="038664CE" w14:textId="04C4D0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r>
      <w:tr w:rsidR="008C5F82" w:rsidRPr="00201B71" w14:paraId="4DF219F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6177B2" w14:textId="0D83D44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39936C" w14:textId="157284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Satisfaction with services at diagnostic facility/DOTS center</w:t>
            </w:r>
          </w:p>
        </w:tc>
        <w:tc>
          <w:tcPr>
            <w:tcW w:w="2179" w:type="dxa"/>
            <w:vAlign w:val="center"/>
          </w:tcPr>
          <w:p w14:paraId="33D97312" w14:textId="65500A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8205567" w14:textId="4AB042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791E6B" w14:textId="66F4B6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90CC16" w14:textId="550E9E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4E699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DB1EDA" w14:textId="2CD4D31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3B7BBF" w14:textId="7BB4072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Totally satisfied</w:t>
            </w:r>
          </w:p>
        </w:tc>
        <w:tc>
          <w:tcPr>
            <w:tcW w:w="2179" w:type="dxa"/>
            <w:vAlign w:val="center"/>
          </w:tcPr>
          <w:p w14:paraId="05070D1B" w14:textId="44835A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7A8E798E" w14:textId="7E34D4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DA465D" w14:textId="4BC9C6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ECA488F" w14:textId="16C6D6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2FE1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34D4C9" w14:textId="651CB2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D41FA0" w14:textId="1908B8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Good</w:t>
            </w:r>
          </w:p>
        </w:tc>
        <w:tc>
          <w:tcPr>
            <w:tcW w:w="2179" w:type="dxa"/>
            <w:vAlign w:val="center"/>
          </w:tcPr>
          <w:p w14:paraId="5DCE1996" w14:textId="7E959D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46B86EE0" w14:textId="4CBCB0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8269FB" w14:textId="7DC92C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4.08 (1.39-11.97)*</w:t>
            </w:r>
          </w:p>
        </w:tc>
        <w:tc>
          <w:tcPr>
            <w:tcW w:w="1620" w:type="dxa"/>
            <w:vAlign w:val="center"/>
          </w:tcPr>
          <w:p w14:paraId="22289D86" w14:textId="29AAC7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0.01*</w:t>
            </w:r>
          </w:p>
        </w:tc>
      </w:tr>
      <w:tr w:rsidR="008C5F82" w:rsidRPr="00201B71" w14:paraId="691EBC1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E1C166" w14:textId="17B9699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C53BC5" w14:textId="3F14BA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Average or less</w:t>
            </w:r>
          </w:p>
        </w:tc>
        <w:tc>
          <w:tcPr>
            <w:tcW w:w="2179" w:type="dxa"/>
            <w:vAlign w:val="center"/>
          </w:tcPr>
          <w:p w14:paraId="7292ECF9" w14:textId="194732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971" w:type="dxa"/>
            <w:vAlign w:val="center"/>
          </w:tcPr>
          <w:p w14:paraId="099A08B1" w14:textId="5B78D8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4C2811" w14:textId="4611E2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3.18 (1.06-9.51)*</w:t>
            </w:r>
          </w:p>
        </w:tc>
        <w:tc>
          <w:tcPr>
            <w:tcW w:w="1620" w:type="dxa"/>
            <w:vAlign w:val="center"/>
          </w:tcPr>
          <w:p w14:paraId="05AA161B" w14:textId="373952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r>
      <w:tr w:rsidR="008C5F82" w:rsidRPr="00201B71" w14:paraId="1A646C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226D42" w14:textId="2D1E583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C671F0" w14:textId="002AB8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Addiction</w:t>
            </w:r>
          </w:p>
        </w:tc>
        <w:tc>
          <w:tcPr>
            <w:tcW w:w="2179" w:type="dxa"/>
            <w:vAlign w:val="center"/>
          </w:tcPr>
          <w:p w14:paraId="220DF2C9" w14:textId="01E4B4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C27C065" w14:textId="3DE9A4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0C9F15" w14:textId="4763CB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B3FD1E7" w14:textId="5A8806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C1E9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AAEA71" w14:textId="2F62D88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F0BB9B" w14:textId="7E1877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None</w:t>
            </w:r>
          </w:p>
        </w:tc>
        <w:tc>
          <w:tcPr>
            <w:tcW w:w="2179" w:type="dxa"/>
            <w:vAlign w:val="center"/>
          </w:tcPr>
          <w:p w14:paraId="4A59F8E2" w14:textId="0BB2EA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8ADCC31" w14:textId="69D291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7F68B0" w14:textId="4E121D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8E00F90" w14:textId="280353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5FF5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1AF900" w14:textId="22AEF8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CF61CC" w14:textId="2D8BDD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Any addiction</w:t>
            </w:r>
          </w:p>
        </w:tc>
        <w:tc>
          <w:tcPr>
            <w:tcW w:w="2179" w:type="dxa"/>
            <w:vAlign w:val="center"/>
          </w:tcPr>
          <w:p w14:paraId="37E79F0F" w14:textId="69BFB8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3.00 (1.73-5.20)*</w:t>
            </w:r>
          </w:p>
        </w:tc>
        <w:tc>
          <w:tcPr>
            <w:tcW w:w="971" w:type="dxa"/>
            <w:vAlign w:val="center"/>
          </w:tcPr>
          <w:p w14:paraId="4BCDD505" w14:textId="7B0D42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3272011A" w14:textId="46CC59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A10594" w14:textId="289FFA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B1586C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555251" w14:textId="1C56251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E43E3BD" w14:textId="2FD913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Smokeless tobacco</w:t>
            </w:r>
          </w:p>
        </w:tc>
        <w:tc>
          <w:tcPr>
            <w:tcW w:w="2179" w:type="dxa"/>
            <w:vAlign w:val="center"/>
          </w:tcPr>
          <w:p w14:paraId="1D849C4F" w14:textId="35D5DD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2.14 (1.27-3.60)*</w:t>
            </w:r>
          </w:p>
        </w:tc>
        <w:tc>
          <w:tcPr>
            <w:tcW w:w="971" w:type="dxa"/>
            <w:vAlign w:val="center"/>
          </w:tcPr>
          <w:p w14:paraId="036D4397" w14:textId="689A5E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0.004*</w:t>
            </w:r>
          </w:p>
        </w:tc>
        <w:tc>
          <w:tcPr>
            <w:tcW w:w="1618" w:type="dxa"/>
            <w:vAlign w:val="center"/>
          </w:tcPr>
          <w:p w14:paraId="11C6B6E0" w14:textId="052652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F6259A3" w14:textId="2A47E5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7A766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E03B7D" w14:textId="2349A5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56F0EC" w14:textId="5B6F44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Smoking</w:t>
            </w:r>
          </w:p>
        </w:tc>
        <w:tc>
          <w:tcPr>
            <w:tcW w:w="2179" w:type="dxa"/>
            <w:vAlign w:val="center"/>
          </w:tcPr>
          <w:p w14:paraId="4E653E4A" w14:textId="56AD30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2.27 (1.13-4.59)*</w:t>
            </w:r>
          </w:p>
        </w:tc>
        <w:tc>
          <w:tcPr>
            <w:tcW w:w="971" w:type="dxa"/>
            <w:vAlign w:val="center"/>
          </w:tcPr>
          <w:p w14:paraId="1D136B56" w14:textId="4D2876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0D097C8A" w14:textId="244AAA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FFB79BF" w14:textId="5F83E6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ABBEC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1CCAA5" w14:textId="622CBD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97007F" w14:textId="697EA8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Ever smoked</w:t>
            </w:r>
          </w:p>
        </w:tc>
        <w:tc>
          <w:tcPr>
            <w:tcW w:w="2179" w:type="dxa"/>
            <w:vAlign w:val="center"/>
          </w:tcPr>
          <w:p w14:paraId="58FAD8D5" w14:textId="3B19D9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3.79 (2.17-6.61)*</w:t>
            </w:r>
          </w:p>
        </w:tc>
        <w:tc>
          <w:tcPr>
            <w:tcW w:w="971" w:type="dxa"/>
            <w:vAlign w:val="center"/>
          </w:tcPr>
          <w:p w14:paraId="2A5D5546" w14:textId="69BBD4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599D1580" w14:textId="65E1BF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4EBCBE" w14:textId="207132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1B4E9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C2DEF1" w14:textId="31A8D8E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AEF86B0" w14:textId="359573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Alcohol</w:t>
            </w:r>
          </w:p>
        </w:tc>
        <w:tc>
          <w:tcPr>
            <w:tcW w:w="2179" w:type="dxa"/>
            <w:vAlign w:val="center"/>
          </w:tcPr>
          <w:p w14:paraId="420EDE30" w14:textId="41780D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3.71 (2.11-6.53)*</w:t>
            </w:r>
          </w:p>
        </w:tc>
        <w:tc>
          <w:tcPr>
            <w:tcW w:w="971" w:type="dxa"/>
            <w:vAlign w:val="center"/>
          </w:tcPr>
          <w:p w14:paraId="4F6E9F85" w14:textId="35B763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61EA811D" w14:textId="577869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C682088" w14:textId="417F91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03BFC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7F3849" w14:textId="55FF8A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9F26C8" w14:textId="478111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Missing any dose during treatment</w:t>
            </w:r>
          </w:p>
        </w:tc>
        <w:tc>
          <w:tcPr>
            <w:tcW w:w="2179" w:type="dxa"/>
            <w:vAlign w:val="center"/>
          </w:tcPr>
          <w:p w14:paraId="079F8D78" w14:textId="3D9469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F02DAA9" w14:textId="01B225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8B435B" w14:textId="2A43B1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8A40294" w14:textId="01F2A1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0B6D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E22C16" w14:textId="541F8CB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0C21132" w14:textId="59669B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01A96C2" w14:textId="5078DA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7168A62" w14:textId="4765D6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C7BFBF" w14:textId="28D36C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813DCD4" w14:textId="51FEE7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B6B3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7C9789" w14:textId="3B0E665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CE5A5A" w14:textId="327979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F6D2B01" w14:textId="792C09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1.16 (0.69-1.95)</w:t>
            </w:r>
          </w:p>
        </w:tc>
        <w:tc>
          <w:tcPr>
            <w:tcW w:w="971" w:type="dxa"/>
            <w:vAlign w:val="center"/>
          </w:tcPr>
          <w:p w14:paraId="3A178607" w14:textId="297ECB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37D8B04" w14:textId="0048B2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4AF570" w14:textId="7FED93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BED211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10882B" w14:textId="58372FE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44B794" w14:textId="5835B2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Felt cured and the need to stop medicines during treatment</w:t>
            </w:r>
          </w:p>
        </w:tc>
        <w:tc>
          <w:tcPr>
            <w:tcW w:w="2179" w:type="dxa"/>
            <w:vAlign w:val="center"/>
          </w:tcPr>
          <w:p w14:paraId="2443A06E" w14:textId="1F1DC0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16E5282" w14:textId="537B6E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60280F" w14:textId="414E6E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3ED9154" w14:textId="78E192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48DAE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1BB744" w14:textId="00CBF87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5276DB" w14:textId="2C0788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BA69083" w14:textId="37FE3B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002F371" w14:textId="2F4ABB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4207A6" w14:textId="610240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2C3DBA" w14:textId="2E7D52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299A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0334C0" w14:textId="18D63B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0B793F" w14:textId="6DAEE2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F375B61" w14:textId="693432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2.75 (1.35-5.61)*</w:t>
            </w:r>
          </w:p>
        </w:tc>
        <w:tc>
          <w:tcPr>
            <w:tcW w:w="971" w:type="dxa"/>
            <w:vAlign w:val="center"/>
          </w:tcPr>
          <w:p w14:paraId="59B94485" w14:textId="127A79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0.005*</w:t>
            </w:r>
          </w:p>
        </w:tc>
        <w:tc>
          <w:tcPr>
            <w:tcW w:w="1618" w:type="dxa"/>
            <w:vAlign w:val="center"/>
          </w:tcPr>
          <w:p w14:paraId="33868992" w14:textId="7F9CD8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58650E" w14:textId="3F399A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B72FD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20FCAD" w14:textId="1FE88A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8A5A67" w14:textId="37122E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Family type</w:t>
            </w:r>
          </w:p>
        </w:tc>
        <w:tc>
          <w:tcPr>
            <w:tcW w:w="2179" w:type="dxa"/>
            <w:vAlign w:val="center"/>
          </w:tcPr>
          <w:p w14:paraId="7EBB0E6F" w14:textId="4F8E5D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925C38A" w14:textId="23A708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CB71DA" w14:textId="59F8CF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DBA78A" w14:textId="393B25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40AB6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B2918F" w14:textId="2D13C3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8707F8" w14:textId="6A5264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Joint</w:t>
            </w:r>
          </w:p>
        </w:tc>
        <w:tc>
          <w:tcPr>
            <w:tcW w:w="2179" w:type="dxa"/>
            <w:vAlign w:val="center"/>
          </w:tcPr>
          <w:p w14:paraId="46499A06" w14:textId="75E387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0A6A55C" w14:textId="34C5EA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4227158" w14:textId="27D11E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631C48" w14:textId="1C85F6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F55B5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FD7A6C" w14:textId="5A5EBD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4E4472" w14:textId="7F9BF5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Nuclear</w:t>
            </w:r>
          </w:p>
        </w:tc>
        <w:tc>
          <w:tcPr>
            <w:tcW w:w="2179" w:type="dxa"/>
            <w:vAlign w:val="center"/>
          </w:tcPr>
          <w:p w14:paraId="74A4A0A1" w14:textId="1D1365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1.06 (0.60-1.88)</w:t>
            </w:r>
          </w:p>
        </w:tc>
        <w:tc>
          <w:tcPr>
            <w:tcW w:w="971" w:type="dxa"/>
            <w:vAlign w:val="center"/>
          </w:tcPr>
          <w:p w14:paraId="6AB32ACF" w14:textId="0C394B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0.84</w:t>
            </w:r>
          </w:p>
        </w:tc>
        <w:tc>
          <w:tcPr>
            <w:tcW w:w="1618" w:type="dxa"/>
            <w:vAlign w:val="center"/>
          </w:tcPr>
          <w:p w14:paraId="767E3DCF" w14:textId="0D1EAF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4161CA4" w14:textId="6D445C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27C03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2FBE66" w14:textId="728B364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A82F57" w14:textId="61AE5B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Family problem</w:t>
            </w:r>
          </w:p>
        </w:tc>
        <w:tc>
          <w:tcPr>
            <w:tcW w:w="2179" w:type="dxa"/>
            <w:vAlign w:val="center"/>
          </w:tcPr>
          <w:p w14:paraId="4F2CDFBE" w14:textId="790378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7904C47" w14:textId="1541CB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CAECFA" w14:textId="1822ED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4F1FA9B" w14:textId="0EF93F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33FFD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0692EA" w14:textId="0B0FE50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3F0209" w14:textId="7BD2C2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213DE3BF" w14:textId="5F8014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E56CD02" w14:textId="4FA96B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303AF87" w14:textId="317CFF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7193CC" w14:textId="236A93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A6F83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EA5CC6" w14:textId="4AB3142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F5DC6B" w14:textId="5318E9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015A918" w14:textId="7DB412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 (1.66-5.59)*</w:t>
            </w:r>
          </w:p>
        </w:tc>
        <w:tc>
          <w:tcPr>
            <w:tcW w:w="971" w:type="dxa"/>
            <w:vAlign w:val="center"/>
          </w:tcPr>
          <w:p w14:paraId="0A04EEB7" w14:textId="003C09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7A4692A8" w14:textId="1A3BB6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752F5F" w14:textId="7FE220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DFC4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8C8834" w14:textId="210EB13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5229C4" w14:textId="4BB113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Family support</w:t>
            </w:r>
          </w:p>
        </w:tc>
        <w:tc>
          <w:tcPr>
            <w:tcW w:w="2179" w:type="dxa"/>
            <w:vAlign w:val="center"/>
          </w:tcPr>
          <w:p w14:paraId="1F191188" w14:textId="633E2A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FC25345" w14:textId="62F7B6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012EC4" w14:textId="542967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6C17F4" w14:textId="5364C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E896C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7413B0" w14:textId="5CC0293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23F76B" w14:textId="52F9D8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BD78B59" w14:textId="55FB54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709E07A" w14:textId="25DDB8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0F567A2" w14:textId="45FA39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959E5A" w14:textId="2B8EB4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7A51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ECE69E" w14:textId="1CA742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58408C" w14:textId="57AF8E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FB10C27" w14:textId="04F323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7.22 (2.74-19.06)*</w:t>
            </w:r>
          </w:p>
        </w:tc>
        <w:tc>
          <w:tcPr>
            <w:tcW w:w="971" w:type="dxa"/>
            <w:vAlign w:val="center"/>
          </w:tcPr>
          <w:p w14:paraId="462C3771" w14:textId="7EAD49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2957CCE2" w14:textId="58FA7A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85BC3FC" w14:textId="1C29BE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1C342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9FC762" w14:textId="086B38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B0EC1F" w14:textId="146E13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Missing work or education during treatment</w:t>
            </w:r>
          </w:p>
        </w:tc>
        <w:tc>
          <w:tcPr>
            <w:tcW w:w="2179" w:type="dxa"/>
            <w:vAlign w:val="center"/>
          </w:tcPr>
          <w:p w14:paraId="105F1BDC" w14:textId="5DE603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BBC7C0C" w14:textId="5C3073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8EFA9E1" w14:textId="49CB29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550E8F" w14:textId="11F94C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D22EF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08A7F6" w14:textId="240B8B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205745" w14:textId="69F6AE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AC0AFD0" w14:textId="379B74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D256575" w14:textId="61D760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B1E807" w14:textId="1EAFE1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1F176B" w14:textId="5C637E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676A5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5FFA45" w14:textId="6FE67C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10E24F" w14:textId="783D70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EC6E836" w14:textId="68051B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(0.70-1.94)</w:t>
            </w:r>
          </w:p>
        </w:tc>
        <w:tc>
          <w:tcPr>
            <w:tcW w:w="971" w:type="dxa"/>
            <w:vAlign w:val="center"/>
          </w:tcPr>
          <w:p w14:paraId="1FC72EAB" w14:textId="270F37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5621CD" w14:textId="0DD07E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5B7A7A" w14:textId="12A2B6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79DA1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BF2515" w14:textId="074B826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FE6FCC" w14:textId="76D5AE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STS ever visited patient</w:t>
            </w:r>
          </w:p>
        </w:tc>
        <w:tc>
          <w:tcPr>
            <w:tcW w:w="2179" w:type="dxa"/>
            <w:vAlign w:val="center"/>
          </w:tcPr>
          <w:p w14:paraId="7F139E6D" w14:textId="7E817C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EB1BA14" w14:textId="489A20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3C5C1E" w14:textId="5BEBBA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A6D658" w14:textId="7D6D99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1C03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B08264" w14:textId="709E8B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870E98" w14:textId="0D5192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747B601" w14:textId="0D699B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51E4DEF" w14:textId="2791D8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A0902F" w14:textId="213DE5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C8240F" w14:textId="5E8C1B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4D831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C9C934" w14:textId="40180D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38968C" w14:textId="75B83B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7F45DB7" w14:textId="37E0CF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0.53 (0.32-0.89)*</w:t>
            </w:r>
          </w:p>
        </w:tc>
        <w:tc>
          <w:tcPr>
            <w:tcW w:w="971" w:type="dxa"/>
            <w:vAlign w:val="center"/>
          </w:tcPr>
          <w:p w14:paraId="14BBFBB1" w14:textId="469425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0AB37059" w14:textId="3C820B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E9BEE8" w14:textId="63F8E2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7351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AA63F8" w14:textId="5E26FA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C9E26E" w14:textId="185503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Indoor air pollution</w:t>
            </w:r>
          </w:p>
        </w:tc>
        <w:tc>
          <w:tcPr>
            <w:tcW w:w="2179" w:type="dxa"/>
            <w:vAlign w:val="center"/>
          </w:tcPr>
          <w:p w14:paraId="55007EC9" w14:textId="106964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F0CC348" w14:textId="363D43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7AC67F6" w14:textId="675319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1D3B29" w14:textId="7A0936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3797D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184713" w14:textId="4E838A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D6BA24E" w14:textId="277763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Absent</w:t>
            </w:r>
          </w:p>
        </w:tc>
        <w:tc>
          <w:tcPr>
            <w:tcW w:w="2179" w:type="dxa"/>
            <w:vAlign w:val="center"/>
          </w:tcPr>
          <w:p w14:paraId="553E74A9" w14:textId="2A37A8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80E47A4" w14:textId="34589E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DF4D06" w14:textId="46C2D8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F9AAEFB" w14:textId="3BF2A7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7920FA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C81573" w14:textId="671EF22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5EBC587" w14:textId="293D6B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Present</w:t>
            </w:r>
          </w:p>
        </w:tc>
        <w:tc>
          <w:tcPr>
            <w:tcW w:w="2179" w:type="dxa"/>
            <w:vAlign w:val="center"/>
          </w:tcPr>
          <w:p w14:paraId="6105A355" w14:textId="345FA3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5.37 (2.80-10.30)*</w:t>
            </w:r>
          </w:p>
        </w:tc>
        <w:tc>
          <w:tcPr>
            <w:tcW w:w="971" w:type="dxa"/>
            <w:vAlign w:val="center"/>
          </w:tcPr>
          <w:p w14:paraId="3057E52C" w14:textId="5415F1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36FF950A" w14:textId="68D0EA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4.06 (1.67-9.89)*</w:t>
            </w:r>
          </w:p>
        </w:tc>
        <w:tc>
          <w:tcPr>
            <w:tcW w:w="1620" w:type="dxa"/>
            <w:vAlign w:val="center"/>
          </w:tcPr>
          <w:p w14:paraId="06056220" w14:textId="31B233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r>
      <w:tr w:rsidR="008C5F82" w:rsidRPr="00201B71" w14:paraId="23F4263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6F9C69" w14:textId="1C7ED95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29D05611" w14:textId="496410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Median travel cost in INR (IQR)</w:t>
            </w:r>
            <w:r w:rsidRPr="008C5F82">
              <w:rPr>
                <w:rFonts w:ascii="Arial" w:hAnsi="Arial" w:cs="Arial"/>
                <w:b/>
                <w:bCs/>
                <w:color w:val="000000"/>
                <w:sz w:val="18"/>
                <w:szCs w:val="18"/>
                <w:vertAlign w:val="superscript"/>
              </w:rPr>
              <w:t>c</w:t>
            </w:r>
          </w:p>
        </w:tc>
        <w:tc>
          <w:tcPr>
            <w:tcW w:w="2179" w:type="dxa"/>
            <w:vAlign w:val="center"/>
          </w:tcPr>
          <w:p w14:paraId="38828F8F" w14:textId="1EE960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3CA426F" w14:textId="7A1EA4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635BDE" w14:textId="04A760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BC80852" w14:textId="242BA4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2F73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6B6EB6" w14:textId="395A0BB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832EAE" w14:textId="4E8152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INP increase in cost</w:t>
            </w:r>
          </w:p>
        </w:tc>
        <w:tc>
          <w:tcPr>
            <w:tcW w:w="2179" w:type="dxa"/>
            <w:vAlign w:val="center"/>
          </w:tcPr>
          <w:p w14:paraId="4FA2BEFF" w14:textId="52341C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1862B28" w14:textId="343DD0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32744D" w14:textId="42681D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1A46E7C" w14:textId="2F39BD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BEDF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800726" w14:textId="553590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9EF66E" w14:textId="02F217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Cost of travelling to diagnostic center</w:t>
            </w:r>
          </w:p>
        </w:tc>
        <w:tc>
          <w:tcPr>
            <w:tcW w:w="2179" w:type="dxa"/>
            <w:vAlign w:val="center"/>
          </w:tcPr>
          <w:p w14:paraId="4A608139" w14:textId="1C6E71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1.00 (0.99-1.01)</w:t>
            </w:r>
          </w:p>
        </w:tc>
        <w:tc>
          <w:tcPr>
            <w:tcW w:w="971" w:type="dxa"/>
            <w:vAlign w:val="center"/>
          </w:tcPr>
          <w:p w14:paraId="734A4870" w14:textId="540084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0.37</w:t>
            </w:r>
          </w:p>
        </w:tc>
        <w:tc>
          <w:tcPr>
            <w:tcW w:w="1618" w:type="dxa"/>
            <w:vAlign w:val="center"/>
          </w:tcPr>
          <w:p w14:paraId="03C9E91A" w14:textId="32D535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4003A06" w14:textId="3873CF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6397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82E503" w14:textId="4DF75E5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984668" w14:textId="25EBD1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Cost of travelling to DOTS center</w:t>
            </w:r>
          </w:p>
        </w:tc>
        <w:tc>
          <w:tcPr>
            <w:tcW w:w="2179" w:type="dxa"/>
            <w:vAlign w:val="center"/>
          </w:tcPr>
          <w:p w14:paraId="44D1E4F7" w14:textId="62CE32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1.00 (0.99-1.02)</w:t>
            </w:r>
          </w:p>
        </w:tc>
        <w:tc>
          <w:tcPr>
            <w:tcW w:w="971" w:type="dxa"/>
            <w:vAlign w:val="center"/>
          </w:tcPr>
          <w:p w14:paraId="4349AD39" w14:textId="1B841F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0.87</w:t>
            </w:r>
          </w:p>
        </w:tc>
        <w:tc>
          <w:tcPr>
            <w:tcW w:w="1618" w:type="dxa"/>
            <w:vAlign w:val="center"/>
          </w:tcPr>
          <w:p w14:paraId="7C874735" w14:textId="36BBA8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CC3C4D9" w14:textId="582946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9CF87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C2196F" w14:textId="4286F8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156B25C" w14:textId="4F04F0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Median distance of health facilities from resident in Km (IQR)</w:t>
            </w:r>
            <w:r w:rsidRPr="008C5F82">
              <w:rPr>
                <w:rFonts w:ascii="Arial" w:hAnsi="Arial" w:cs="Arial"/>
                <w:b/>
                <w:bCs/>
                <w:color w:val="000000"/>
                <w:sz w:val="18"/>
                <w:szCs w:val="18"/>
                <w:vertAlign w:val="superscript"/>
              </w:rPr>
              <w:t>c</w:t>
            </w:r>
          </w:p>
        </w:tc>
        <w:tc>
          <w:tcPr>
            <w:tcW w:w="2179" w:type="dxa"/>
            <w:vAlign w:val="center"/>
          </w:tcPr>
          <w:p w14:paraId="460530A3" w14:textId="0B8FFD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027C66A" w14:textId="2DFDB7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F3AB40" w14:textId="797672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EFD6874" w14:textId="500855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1DEFD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F3D9C6" w14:textId="6AD792C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F648CA" w14:textId="6B264A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km increase in distance</w:t>
            </w:r>
          </w:p>
        </w:tc>
        <w:tc>
          <w:tcPr>
            <w:tcW w:w="2179" w:type="dxa"/>
            <w:vAlign w:val="center"/>
          </w:tcPr>
          <w:p w14:paraId="16532848" w14:textId="370362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F3CFCCB" w14:textId="17D402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1BAB8C9" w14:textId="3B70DA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34FC3F8" w14:textId="737CCB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88598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86D06A" w14:textId="1597F8D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F64D05" w14:textId="023330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Nearest government health facility</w:t>
            </w:r>
          </w:p>
        </w:tc>
        <w:tc>
          <w:tcPr>
            <w:tcW w:w="2179" w:type="dxa"/>
            <w:vAlign w:val="center"/>
          </w:tcPr>
          <w:p w14:paraId="06F5A2D8" w14:textId="00E3B4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 (0.90-1.05)</w:t>
            </w:r>
          </w:p>
        </w:tc>
        <w:tc>
          <w:tcPr>
            <w:tcW w:w="971" w:type="dxa"/>
            <w:vAlign w:val="center"/>
          </w:tcPr>
          <w:p w14:paraId="1874ECC5" w14:textId="3AA02E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0.48</w:t>
            </w:r>
          </w:p>
        </w:tc>
        <w:tc>
          <w:tcPr>
            <w:tcW w:w="1618" w:type="dxa"/>
            <w:vAlign w:val="center"/>
          </w:tcPr>
          <w:p w14:paraId="58AC132A" w14:textId="2E1E3B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6804AD" w14:textId="58E264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739A2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E08E55" w14:textId="003795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C0FC04" w14:textId="6F6DCA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Distance of diagnostic facility</w:t>
            </w:r>
          </w:p>
        </w:tc>
        <w:tc>
          <w:tcPr>
            <w:tcW w:w="2179" w:type="dxa"/>
            <w:vAlign w:val="center"/>
          </w:tcPr>
          <w:p w14:paraId="4590F494" w14:textId="620ADD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(0.97-1.02)</w:t>
            </w:r>
          </w:p>
        </w:tc>
        <w:tc>
          <w:tcPr>
            <w:tcW w:w="971" w:type="dxa"/>
            <w:vAlign w:val="center"/>
          </w:tcPr>
          <w:p w14:paraId="6503A469" w14:textId="55D74F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0.58</w:t>
            </w:r>
          </w:p>
        </w:tc>
        <w:tc>
          <w:tcPr>
            <w:tcW w:w="1618" w:type="dxa"/>
            <w:vAlign w:val="center"/>
          </w:tcPr>
          <w:p w14:paraId="57C73765" w14:textId="400054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0A50313" w14:textId="67C6F2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1BBE0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EE01D1" w14:textId="5654A92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C8907B" w14:textId="08E9F6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Distance of DOTS center</w:t>
            </w:r>
          </w:p>
        </w:tc>
        <w:tc>
          <w:tcPr>
            <w:tcW w:w="2179" w:type="dxa"/>
            <w:vAlign w:val="center"/>
          </w:tcPr>
          <w:p w14:paraId="085BAB8F" w14:textId="1290B2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1.00 (0.97-1.03)</w:t>
            </w:r>
          </w:p>
        </w:tc>
        <w:tc>
          <w:tcPr>
            <w:tcW w:w="971" w:type="dxa"/>
            <w:vAlign w:val="center"/>
          </w:tcPr>
          <w:p w14:paraId="3FD13D94" w14:textId="541517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w:t>
            </w:r>
          </w:p>
        </w:tc>
        <w:tc>
          <w:tcPr>
            <w:tcW w:w="1618" w:type="dxa"/>
            <w:vAlign w:val="center"/>
          </w:tcPr>
          <w:p w14:paraId="59342C2F" w14:textId="483565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18FE39C" w14:textId="4380BA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43CC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55CAA9" w14:textId="3C91BB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4CB778" w14:textId="3DC0A3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DOTS provider</w:t>
            </w:r>
          </w:p>
        </w:tc>
        <w:tc>
          <w:tcPr>
            <w:tcW w:w="2179" w:type="dxa"/>
            <w:vAlign w:val="center"/>
          </w:tcPr>
          <w:p w14:paraId="7B275D04" w14:textId="224C78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0286E45" w14:textId="6AB3F5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1B24CF" w14:textId="14E34F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E5FE794" w14:textId="6F6CA5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67B6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F97875" w14:textId="3627690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48EDBC6" w14:textId="20F597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Public health facility based</w:t>
            </w:r>
          </w:p>
        </w:tc>
        <w:tc>
          <w:tcPr>
            <w:tcW w:w="2179" w:type="dxa"/>
            <w:vAlign w:val="center"/>
          </w:tcPr>
          <w:p w14:paraId="67920867" w14:textId="08D30D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8595093" w14:textId="23BFD1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0.35</w:t>
            </w:r>
          </w:p>
        </w:tc>
        <w:tc>
          <w:tcPr>
            <w:tcW w:w="1618" w:type="dxa"/>
            <w:vAlign w:val="center"/>
          </w:tcPr>
          <w:p w14:paraId="45750C97" w14:textId="10DCC0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70D9FE" w14:textId="7FE147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94339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D6BBD1" w14:textId="0091C3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F045FF" w14:textId="72FAE6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ASHA/community center</w:t>
            </w:r>
          </w:p>
        </w:tc>
        <w:tc>
          <w:tcPr>
            <w:tcW w:w="2179" w:type="dxa"/>
            <w:vAlign w:val="center"/>
          </w:tcPr>
          <w:p w14:paraId="7BBA3840" w14:textId="1E724D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1.03 (0.61-1.75)</w:t>
            </w:r>
          </w:p>
        </w:tc>
        <w:tc>
          <w:tcPr>
            <w:tcW w:w="971" w:type="dxa"/>
            <w:vAlign w:val="center"/>
          </w:tcPr>
          <w:p w14:paraId="320CEFC1" w14:textId="2224791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556865F" w14:textId="6C46CB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36DBA62" w14:textId="73089D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4C5CDE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8B2614" w14:textId="2C8D4AD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40B665" w14:textId="437C58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Others</w:t>
            </w:r>
          </w:p>
        </w:tc>
        <w:tc>
          <w:tcPr>
            <w:tcW w:w="2179" w:type="dxa"/>
            <w:vAlign w:val="center"/>
          </w:tcPr>
          <w:p w14:paraId="1DA1EE1A" w14:textId="146928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2.26 (0.74-6.92)</w:t>
            </w:r>
          </w:p>
        </w:tc>
        <w:tc>
          <w:tcPr>
            <w:tcW w:w="971" w:type="dxa"/>
            <w:vAlign w:val="center"/>
          </w:tcPr>
          <w:p w14:paraId="683811C4" w14:textId="213B86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0E807E" w14:textId="03988B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9643805" w14:textId="0E305F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1777A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796965" w14:textId="70CA83B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3CD03EF" w14:textId="242BBB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Behavior of DOTS provider</w:t>
            </w:r>
          </w:p>
        </w:tc>
        <w:tc>
          <w:tcPr>
            <w:tcW w:w="2179" w:type="dxa"/>
            <w:vAlign w:val="center"/>
          </w:tcPr>
          <w:p w14:paraId="7B1CC329" w14:textId="3CB79F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977E5D9" w14:textId="6B6F1D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7B96351" w14:textId="20DE2B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E23D7B8" w14:textId="063CAC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C399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55F1EB" w14:textId="60B89BD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2EC3AC" w14:textId="253EAB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Very good</w:t>
            </w:r>
          </w:p>
        </w:tc>
        <w:tc>
          <w:tcPr>
            <w:tcW w:w="2179" w:type="dxa"/>
            <w:vAlign w:val="center"/>
          </w:tcPr>
          <w:p w14:paraId="50158EB3" w14:textId="704AAE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Ref </w:t>
            </w:r>
          </w:p>
        </w:tc>
        <w:tc>
          <w:tcPr>
            <w:tcW w:w="971" w:type="dxa"/>
            <w:vAlign w:val="center"/>
          </w:tcPr>
          <w:p w14:paraId="66105479" w14:textId="7C1755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c>
          <w:tcPr>
            <w:tcW w:w="1618" w:type="dxa"/>
            <w:vAlign w:val="center"/>
          </w:tcPr>
          <w:p w14:paraId="1B8591EE" w14:textId="263705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3C277B" w14:textId="27E2C9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CEE67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E7EBBB" w14:textId="424F3D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4B2F6A" w14:textId="74EC64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Good</w:t>
            </w:r>
          </w:p>
        </w:tc>
        <w:tc>
          <w:tcPr>
            <w:tcW w:w="2179" w:type="dxa"/>
            <w:vAlign w:val="center"/>
          </w:tcPr>
          <w:p w14:paraId="6966BE1C" w14:textId="2BCC4C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3.39 (0.97-11.87)</w:t>
            </w:r>
          </w:p>
        </w:tc>
        <w:tc>
          <w:tcPr>
            <w:tcW w:w="971" w:type="dxa"/>
            <w:vAlign w:val="center"/>
          </w:tcPr>
          <w:p w14:paraId="259838C0" w14:textId="57AFB8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BC5EBE6" w14:textId="0B3E2F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2F7C1B4" w14:textId="6BA3A2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39FE7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6D29EA" w14:textId="7F8E2BA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EDF46A" w14:textId="0C2DF4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Average</w:t>
            </w:r>
          </w:p>
        </w:tc>
        <w:tc>
          <w:tcPr>
            <w:tcW w:w="2179" w:type="dxa"/>
            <w:vAlign w:val="center"/>
          </w:tcPr>
          <w:p w14:paraId="36C64A78" w14:textId="5A05A6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4.12 (1.14-14.83)*</w:t>
            </w:r>
          </w:p>
        </w:tc>
        <w:tc>
          <w:tcPr>
            <w:tcW w:w="971" w:type="dxa"/>
            <w:vAlign w:val="center"/>
          </w:tcPr>
          <w:p w14:paraId="7023ADC4" w14:textId="25C6C9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3CE1FAE" w14:textId="56236F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5A22A35" w14:textId="28736D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CCF05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E49C9C" w14:textId="6F4305C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58E40A" w14:textId="79414F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Bad</w:t>
            </w:r>
          </w:p>
        </w:tc>
        <w:tc>
          <w:tcPr>
            <w:tcW w:w="2179" w:type="dxa"/>
            <w:vAlign w:val="center"/>
          </w:tcPr>
          <w:p w14:paraId="66312587" w14:textId="599F41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14.67 (1.83-117.68)*</w:t>
            </w:r>
          </w:p>
        </w:tc>
        <w:tc>
          <w:tcPr>
            <w:tcW w:w="971" w:type="dxa"/>
            <w:vAlign w:val="center"/>
          </w:tcPr>
          <w:p w14:paraId="06799A57" w14:textId="4D9D66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22BD79" w14:textId="2A7366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CB7179" w14:textId="282635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DC238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2E4CF0" w14:textId="5CDFA6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44A54FA" w14:textId="0AF120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 of service provider at DMC</w:t>
            </w:r>
          </w:p>
        </w:tc>
        <w:tc>
          <w:tcPr>
            <w:tcW w:w="2179" w:type="dxa"/>
            <w:vAlign w:val="center"/>
          </w:tcPr>
          <w:p w14:paraId="22AAC0BB" w14:textId="5F7107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B08B78" w14:textId="0E4A2D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E343A7" w14:textId="4EB1DB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FA714F7" w14:textId="183209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F28C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4B6C5A" w14:textId="52AF60C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8873AB" w14:textId="2D219C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Same village/ward</w:t>
            </w:r>
          </w:p>
        </w:tc>
        <w:tc>
          <w:tcPr>
            <w:tcW w:w="2179" w:type="dxa"/>
            <w:vAlign w:val="center"/>
          </w:tcPr>
          <w:p w14:paraId="50CA18B9" w14:textId="7D7AB0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423547C" w14:textId="66C0D4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6D0CBD" w14:textId="0E9B09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48E7386" w14:textId="6CBC7F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0B95B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0067FC" w14:textId="166AD46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A22D52" w14:textId="1B6259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Different village/ward</w:t>
            </w:r>
          </w:p>
        </w:tc>
        <w:tc>
          <w:tcPr>
            <w:tcW w:w="2179" w:type="dxa"/>
            <w:vAlign w:val="center"/>
          </w:tcPr>
          <w:p w14:paraId="51B1AFE1" w14:textId="270293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(0.45-3.20)</w:t>
            </w:r>
          </w:p>
        </w:tc>
        <w:tc>
          <w:tcPr>
            <w:tcW w:w="971" w:type="dxa"/>
            <w:vAlign w:val="center"/>
          </w:tcPr>
          <w:p w14:paraId="28B525C7" w14:textId="28F44F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0.73</w:t>
            </w:r>
          </w:p>
        </w:tc>
        <w:tc>
          <w:tcPr>
            <w:tcW w:w="1618" w:type="dxa"/>
            <w:vAlign w:val="center"/>
          </w:tcPr>
          <w:p w14:paraId="4877115E" w14:textId="3FAA99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E22755" w14:textId="0EC707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6A047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7C2D6E" w14:textId="047375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E7B09A" w14:textId="5C7FBC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Counselling before treatment initiation</w:t>
            </w:r>
          </w:p>
        </w:tc>
        <w:tc>
          <w:tcPr>
            <w:tcW w:w="2179" w:type="dxa"/>
            <w:vAlign w:val="center"/>
          </w:tcPr>
          <w:p w14:paraId="756EBD0A" w14:textId="2B6E2A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4571235" w14:textId="3C5B81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62528D" w14:textId="1D87F9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058FC9" w14:textId="0468E2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C5632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38FE2D" w14:textId="46D5603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97BD4C0" w14:textId="02D986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E9D7967" w14:textId="6E0ECE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A475257" w14:textId="49138E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D2E9911" w14:textId="0E495C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B2E343" w14:textId="2F6214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C1740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7877AC" w14:textId="60C2BA8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93F267" w14:textId="297AB0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1C728FE" w14:textId="62CE0D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1.15 (0.66-1.99)</w:t>
            </w:r>
          </w:p>
        </w:tc>
        <w:tc>
          <w:tcPr>
            <w:tcW w:w="971" w:type="dxa"/>
            <w:vAlign w:val="center"/>
          </w:tcPr>
          <w:p w14:paraId="107C6E5F" w14:textId="15E2F6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0.62</w:t>
            </w:r>
          </w:p>
        </w:tc>
        <w:tc>
          <w:tcPr>
            <w:tcW w:w="1618" w:type="dxa"/>
            <w:vAlign w:val="center"/>
          </w:tcPr>
          <w:p w14:paraId="10A2DAAD" w14:textId="3F14D7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2ABE01C" w14:textId="1DA653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303D6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8D12EC" w14:textId="10CD9D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1BD488" w14:textId="3B1A47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 of regular DOTS provider</w:t>
            </w:r>
          </w:p>
        </w:tc>
        <w:tc>
          <w:tcPr>
            <w:tcW w:w="2179" w:type="dxa"/>
            <w:vAlign w:val="center"/>
          </w:tcPr>
          <w:p w14:paraId="3FB5355B" w14:textId="7A4665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5CCB6A2" w14:textId="79A468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9871EC6" w14:textId="335871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FB45512" w14:textId="63092B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FF865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B146AE" w14:textId="71C862F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F15103" w14:textId="2F8946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Same village/ward</w:t>
            </w:r>
          </w:p>
        </w:tc>
        <w:tc>
          <w:tcPr>
            <w:tcW w:w="2179" w:type="dxa"/>
            <w:vAlign w:val="center"/>
          </w:tcPr>
          <w:p w14:paraId="04BDA4BA" w14:textId="405982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Ref </w:t>
            </w:r>
          </w:p>
        </w:tc>
        <w:tc>
          <w:tcPr>
            <w:tcW w:w="971" w:type="dxa"/>
            <w:vAlign w:val="center"/>
          </w:tcPr>
          <w:p w14:paraId="7A6535BB" w14:textId="44FEEC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CB2FB0" w14:textId="02BCE5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8F12403" w14:textId="23CD6A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B656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D0BB9A" w14:textId="1A73BE1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B9C530" w14:textId="6550C9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Different village/ward</w:t>
            </w:r>
          </w:p>
        </w:tc>
        <w:tc>
          <w:tcPr>
            <w:tcW w:w="2179" w:type="dxa"/>
            <w:vAlign w:val="center"/>
          </w:tcPr>
          <w:p w14:paraId="71CE656D" w14:textId="6759CB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0.87 (0.51-1.47)</w:t>
            </w:r>
          </w:p>
        </w:tc>
        <w:tc>
          <w:tcPr>
            <w:tcW w:w="971" w:type="dxa"/>
            <w:vAlign w:val="center"/>
          </w:tcPr>
          <w:p w14:paraId="16160023" w14:textId="7ADE29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0.59</w:t>
            </w:r>
          </w:p>
        </w:tc>
        <w:tc>
          <w:tcPr>
            <w:tcW w:w="1618" w:type="dxa"/>
            <w:vAlign w:val="center"/>
          </w:tcPr>
          <w:p w14:paraId="650FEF31" w14:textId="37EFEA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F5818A6" w14:textId="09F838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D05BF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29B673" w14:textId="1299E3F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4918F0" w14:textId="34CBA5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DOTS provider visited home for giving medicines</w:t>
            </w:r>
          </w:p>
        </w:tc>
        <w:tc>
          <w:tcPr>
            <w:tcW w:w="2179" w:type="dxa"/>
            <w:vAlign w:val="center"/>
          </w:tcPr>
          <w:p w14:paraId="614EB41C" w14:textId="039E6A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3607901" w14:textId="6F734B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70EE53E" w14:textId="3518ED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17D591C" w14:textId="18695D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5DCDC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65EA6D" w14:textId="1D2D00A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DF388E" w14:textId="627FE5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2897B13" w14:textId="5F90AA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F43596D" w14:textId="4BED14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CA760D" w14:textId="612E10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1FA732" w14:textId="3F2F41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A2A34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AD2ADC" w14:textId="12F74D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520E5D" w14:textId="34682E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DFDFAD2" w14:textId="1BD6BC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1.25 (0.75-2.08)</w:t>
            </w:r>
          </w:p>
        </w:tc>
        <w:tc>
          <w:tcPr>
            <w:tcW w:w="971" w:type="dxa"/>
            <w:vAlign w:val="center"/>
          </w:tcPr>
          <w:p w14:paraId="738C3FD9" w14:textId="180342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w:t>
            </w:r>
          </w:p>
        </w:tc>
        <w:tc>
          <w:tcPr>
            <w:tcW w:w="1618" w:type="dxa"/>
            <w:vAlign w:val="center"/>
          </w:tcPr>
          <w:p w14:paraId="667A67CF" w14:textId="501053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ED5355" w14:textId="1D6165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2F59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5E5B2C" w14:textId="3C8156DE"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Nahar, 2014</w:t>
            </w:r>
            <w:r w:rsidRPr="008C5F82">
              <w:rPr>
                <w:rFonts w:ascii="Arial" w:hAnsi="Arial" w:cs="Arial"/>
                <w:color w:val="000000"/>
                <w:sz w:val="18"/>
                <w:szCs w:val="18"/>
              </w:rPr>
              <w:t xml:space="preserve"> (Madhya Pradesh)</w:t>
            </w:r>
            <w:r w:rsidRPr="008C5F82">
              <w:rPr>
                <w:rFonts w:ascii="Arial" w:hAnsi="Arial" w:cs="Arial"/>
                <w:color w:val="000000"/>
                <w:sz w:val="18"/>
                <w:szCs w:val="18"/>
              </w:rPr>
              <w:br/>
            </w:r>
            <w:r w:rsidRPr="008C5F82">
              <w:rPr>
                <w:rFonts w:ascii="Arial" w:hAnsi="Arial" w:cs="Arial"/>
                <w:i/>
                <w:iCs/>
                <w:color w:val="000000"/>
                <w:sz w:val="18"/>
                <w:szCs w:val="18"/>
              </w:rPr>
              <w:t xml:space="preserve">Population: TB patients being treated in the government TB program (no further description, </w:t>
            </w:r>
            <w:r w:rsidRPr="008C5F82">
              <w:rPr>
                <w:rFonts w:ascii="Arial" w:hAnsi="Arial" w:cs="Arial"/>
                <w:i/>
                <w:iCs/>
                <w:color w:val="000000"/>
                <w:sz w:val="18"/>
                <w:szCs w:val="18"/>
              </w:rPr>
              <w:lastRenderedPageBreak/>
              <w:t>but presumed to comprise new and previously treated patients)</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Loss to follow-up as a single outcome</w:t>
            </w:r>
          </w:p>
        </w:tc>
        <w:tc>
          <w:tcPr>
            <w:tcW w:w="2097" w:type="dxa"/>
            <w:vAlign w:val="center"/>
          </w:tcPr>
          <w:p w14:paraId="53DC6270" w14:textId="48EE66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48B954C4" w14:textId="7CE027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08F5BEEB" w14:textId="3E61E1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A9FD6F" w14:textId="4C0FAD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26C70C7" w14:textId="1077B7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0396E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9819E8" w14:textId="5BB6D0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2694D9" w14:textId="0F5985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Living situation</w:t>
            </w:r>
          </w:p>
        </w:tc>
        <w:tc>
          <w:tcPr>
            <w:tcW w:w="2179" w:type="dxa"/>
            <w:vAlign w:val="center"/>
          </w:tcPr>
          <w:p w14:paraId="3529322F" w14:textId="785DB1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0876F78A" w14:textId="3D77F2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57032107" w14:textId="3DAC7D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E16F6B7" w14:textId="1D5FE4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248EC6F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C1269D" w14:textId="02D172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F310D3" w14:textId="3822D6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Stable living situation</w:t>
            </w:r>
          </w:p>
        </w:tc>
        <w:tc>
          <w:tcPr>
            <w:tcW w:w="2179" w:type="dxa"/>
            <w:vAlign w:val="center"/>
          </w:tcPr>
          <w:p w14:paraId="71D96CE7" w14:textId="2B8C78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D33DCAB" w14:textId="46F2AD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A5649D" w14:textId="66E3C6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911A25E" w14:textId="4B4A71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4F37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74C5C2" w14:textId="01F14FB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D361E4" w14:textId="218BB7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Frequent change of residence or homelessness</w:t>
            </w:r>
          </w:p>
        </w:tc>
        <w:tc>
          <w:tcPr>
            <w:tcW w:w="2179" w:type="dxa"/>
            <w:vAlign w:val="center"/>
          </w:tcPr>
          <w:p w14:paraId="6E5F4D6E" w14:textId="080CC2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2.30 (2.10-2.50)*</w:t>
            </w:r>
          </w:p>
        </w:tc>
        <w:tc>
          <w:tcPr>
            <w:tcW w:w="971" w:type="dxa"/>
            <w:vAlign w:val="center"/>
          </w:tcPr>
          <w:p w14:paraId="592A5A7D" w14:textId="6C7BC3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c>
          <w:tcPr>
            <w:tcW w:w="1618" w:type="dxa"/>
            <w:vAlign w:val="center"/>
          </w:tcPr>
          <w:p w14:paraId="48DE4C0B" w14:textId="62FE90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3182BA6" w14:textId="5AF92F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4914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02ACD3" w14:textId="2493943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AD1190" w14:textId="4CA8A9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Alcoholism</w:t>
            </w:r>
          </w:p>
        </w:tc>
        <w:tc>
          <w:tcPr>
            <w:tcW w:w="2179" w:type="dxa"/>
            <w:vAlign w:val="center"/>
          </w:tcPr>
          <w:p w14:paraId="5687A557" w14:textId="7D8769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CDEE741" w14:textId="4ED8E5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E5A6A9F" w14:textId="71E11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DB956F0" w14:textId="63C954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A7A551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ACC776" w14:textId="3DA9BA6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6CD401" w14:textId="3360F9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D0E17E8" w14:textId="2A4331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0B80E8D" w14:textId="6EBD78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0130706" w14:textId="75B414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50135D1" w14:textId="188E89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788BA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1F15BF" w14:textId="2F4C90B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91F150" w14:textId="2758D9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2E37B5A" w14:textId="168CC6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1.76 (1.40-2.12)</w:t>
            </w:r>
            <w:r w:rsidRPr="008C5F82">
              <w:rPr>
                <w:rFonts w:ascii="Arial" w:hAnsi="Arial" w:cs="Arial"/>
                <w:b/>
                <w:bCs/>
                <w:color w:val="000000"/>
                <w:sz w:val="18"/>
                <w:szCs w:val="18"/>
              </w:rPr>
              <w:t>*</w:t>
            </w:r>
          </w:p>
        </w:tc>
        <w:tc>
          <w:tcPr>
            <w:tcW w:w="971" w:type="dxa"/>
            <w:vAlign w:val="center"/>
          </w:tcPr>
          <w:p w14:paraId="1C001E1D" w14:textId="319DA9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c>
          <w:tcPr>
            <w:tcW w:w="1618" w:type="dxa"/>
            <w:vAlign w:val="center"/>
          </w:tcPr>
          <w:p w14:paraId="4B900019" w14:textId="08895F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609672" w14:textId="192F9B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F931A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9333DA" w14:textId="526A348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392164" w14:textId="4F6F1F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Awareness of exact duration of treatment</w:t>
            </w:r>
          </w:p>
        </w:tc>
        <w:tc>
          <w:tcPr>
            <w:tcW w:w="2179" w:type="dxa"/>
            <w:vAlign w:val="center"/>
          </w:tcPr>
          <w:p w14:paraId="61C2C215" w14:textId="7526AA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79C87C8" w14:textId="676C4B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11C991" w14:textId="40A716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146E8536" w14:textId="651550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A79F3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F37125" w14:textId="7DC51CA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487460" w14:textId="0DE9B6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Aware</w:t>
            </w:r>
          </w:p>
        </w:tc>
        <w:tc>
          <w:tcPr>
            <w:tcW w:w="2179" w:type="dxa"/>
            <w:vAlign w:val="center"/>
          </w:tcPr>
          <w:p w14:paraId="1CA58236" w14:textId="5A1762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4810459" w14:textId="4E3B8A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907CAF" w14:textId="5D3A27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0C21D0" w14:textId="1AF810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2F836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6DB599" w14:textId="39A00FB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DCAF28" w14:textId="4C8700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aware</w:t>
            </w:r>
          </w:p>
        </w:tc>
        <w:tc>
          <w:tcPr>
            <w:tcW w:w="2179" w:type="dxa"/>
            <w:vAlign w:val="center"/>
          </w:tcPr>
          <w:p w14:paraId="7738860B" w14:textId="7218B0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1.72 (1.40-2.04)*</w:t>
            </w:r>
          </w:p>
        </w:tc>
        <w:tc>
          <w:tcPr>
            <w:tcW w:w="971" w:type="dxa"/>
            <w:vAlign w:val="center"/>
          </w:tcPr>
          <w:p w14:paraId="4E7B3F25" w14:textId="382FAC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c>
          <w:tcPr>
            <w:tcW w:w="1618" w:type="dxa"/>
            <w:vAlign w:val="center"/>
          </w:tcPr>
          <w:p w14:paraId="69323EB0" w14:textId="17FF24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79BD462" w14:textId="323219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68FA5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D0CB0D" w14:textId="46FA6A4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0A9A3F" w14:textId="0FCC83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Awareness of consequences of cessation of treatment</w:t>
            </w:r>
          </w:p>
        </w:tc>
        <w:tc>
          <w:tcPr>
            <w:tcW w:w="2179" w:type="dxa"/>
            <w:vAlign w:val="center"/>
          </w:tcPr>
          <w:p w14:paraId="63CC4BB6" w14:textId="33D538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F816361" w14:textId="15DD9E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CE470C" w14:textId="72283E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18863CA" w14:textId="0CE053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3234FB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590A7D" w14:textId="14E7C89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F4354D" w14:textId="1B076E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Aware</w:t>
            </w:r>
          </w:p>
        </w:tc>
        <w:tc>
          <w:tcPr>
            <w:tcW w:w="2179" w:type="dxa"/>
            <w:vAlign w:val="center"/>
          </w:tcPr>
          <w:p w14:paraId="5BADA748" w14:textId="0724F5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FF76CF8" w14:textId="2FEE64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1C2A94" w14:textId="6782B6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D9A4A5A" w14:textId="1C8FCA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3FCFD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B4E97A" w14:textId="5348063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6DE5A7" w14:textId="0D22E7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aware</w:t>
            </w:r>
          </w:p>
        </w:tc>
        <w:tc>
          <w:tcPr>
            <w:tcW w:w="2179" w:type="dxa"/>
            <w:vAlign w:val="center"/>
          </w:tcPr>
          <w:p w14:paraId="5A102D14" w14:textId="0F22DD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1.77 (1.53-2.04)*</w:t>
            </w:r>
          </w:p>
        </w:tc>
        <w:tc>
          <w:tcPr>
            <w:tcW w:w="971" w:type="dxa"/>
            <w:vAlign w:val="center"/>
          </w:tcPr>
          <w:p w14:paraId="399E4A62" w14:textId="478F4B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c>
          <w:tcPr>
            <w:tcW w:w="1618" w:type="dxa"/>
            <w:vAlign w:val="center"/>
          </w:tcPr>
          <w:p w14:paraId="08985D95" w14:textId="5F627A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4AD7A6" w14:textId="5FF7FD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666F1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14A74C" w14:textId="47B3D0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62D9AF" w14:textId="585F77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Uncertainty about treatment success</w:t>
            </w:r>
          </w:p>
        </w:tc>
        <w:tc>
          <w:tcPr>
            <w:tcW w:w="2179" w:type="dxa"/>
            <w:vAlign w:val="center"/>
          </w:tcPr>
          <w:p w14:paraId="27460EEE" w14:textId="6187FB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5B779C8" w14:textId="38BA51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AC7C5C6" w14:textId="5ECAB3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CFB07C8" w14:textId="2157ED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365D6B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C1246A" w14:textId="4535FB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D9EECE4" w14:textId="42FF62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Certain</w:t>
            </w:r>
          </w:p>
        </w:tc>
        <w:tc>
          <w:tcPr>
            <w:tcW w:w="2179" w:type="dxa"/>
            <w:vAlign w:val="center"/>
          </w:tcPr>
          <w:p w14:paraId="04F2E6BC" w14:textId="5A6832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58A702B" w14:textId="6A6239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FE1276" w14:textId="553301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01727FC" w14:textId="20BF60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B871C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EA56F0" w14:textId="68EB9E5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15FACC" w14:textId="322647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Uncertain</w:t>
            </w:r>
          </w:p>
        </w:tc>
        <w:tc>
          <w:tcPr>
            <w:tcW w:w="2179" w:type="dxa"/>
            <w:vAlign w:val="center"/>
          </w:tcPr>
          <w:p w14:paraId="5F433422" w14:textId="01A00E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1.50 (1.24-1.76)*</w:t>
            </w:r>
          </w:p>
        </w:tc>
        <w:tc>
          <w:tcPr>
            <w:tcW w:w="971" w:type="dxa"/>
            <w:vAlign w:val="center"/>
          </w:tcPr>
          <w:p w14:paraId="3033D5E4" w14:textId="7464B1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4FA167FD" w14:textId="560126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1F3EC8" w14:textId="053183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CD94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F0863A" w14:textId="5793BA76"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Nandakumar, 2013</w:t>
            </w:r>
            <w:r w:rsidRPr="008C5F82">
              <w:rPr>
                <w:rFonts w:ascii="Arial" w:hAnsi="Arial" w:cs="Arial"/>
                <w:color w:val="000000"/>
                <w:sz w:val="18"/>
                <w:szCs w:val="18"/>
              </w:rPr>
              <w:t xml:space="preserve"> (Kerala)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 xml:space="preserve">Death, treatment failure, loss to follow-up, and transferred out as a composite outcome </w:t>
            </w:r>
          </w:p>
        </w:tc>
        <w:tc>
          <w:tcPr>
            <w:tcW w:w="2097" w:type="dxa"/>
            <w:vAlign w:val="center"/>
          </w:tcPr>
          <w:p w14:paraId="735A30BD" w14:textId="59652E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60CC269" w14:textId="19A9C1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relative risk ratios</w:t>
            </w:r>
          </w:p>
        </w:tc>
        <w:tc>
          <w:tcPr>
            <w:tcW w:w="971" w:type="dxa"/>
            <w:vAlign w:val="center"/>
          </w:tcPr>
          <w:p w14:paraId="128B2AD0" w14:textId="207CB1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F619EB" w14:textId="6AB49D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relative risk ratios</w:t>
            </w:r>
          </w:p>
        </w:tc>
        <w:tc>
          <w:tcPr>
            <w:tcW w:w="1620" w:type="dxa"/>
            <w:vAlign w:val="center"/>
          </w:tcPr>
          <w:p w14:paraId="1F4D3A98" w14:textId="2E18AB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23B8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BACD68" w14:textId="03748E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66CBD9" w14:textId="2981DC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38A71F18" w14:textId="75E4D9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7E60BEB2" w14:textId="676FAB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6080B0D7" w14:textId="421A82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40D23D0" w14:textId="0E1653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304EA3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5BB476" w14:textId="098FCEE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26F0FB" w14:textId="6D00E1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5F7860F" w14:textId="55C5F8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3DE9BC2" w14:textId="26E6A4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0A1EB2" w14:textId="79519A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5485580" w14:textId="4A8F8D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95459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9AFEB9" w14:textId="003680A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2AF3DE" w14:textId="45F1D7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9DA84BC" w14:textId="69DDF9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1.94 (1.57-2.40)*</w:t>
            </w:r>
          </w:p>
        </w:tc>
        <w:tc>
          <w:tcPr>
            <w:tcW w:w="971" w:type="dxa"/>
            <w:vAlign w:val="center"/>
          </w:tcPr>
          <w:p w14:paraId="0F22E828" w14:textId="03C0FD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31016D" w14:textId="1DCAF2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1.60 (1.28-1.99)*</w:t>
            </w:r>
          </w:p>
        </w:tc>
        <w:tc>
          <w:tcPr>
            <w:tcW w:w="1620" w:type="dxa"/>
            <w:vAlign w:val="center"/>
          </w:tcPr>
          <w:p w14:paraId="78108398" w14:textId="0DB46D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5159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9CB1B6" w14:textId="5DCE629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5A81DD" w14:textId="51A940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0634C0BF" w14:textId="652E95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0D3217A" w14:textId="4739AC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B800BD" w14:textId="0A88DA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4012E12" w14:textId="3F4305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1651E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E1AD13" w14:textId="09274B8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B9AE5C" w14:textId="438848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15-44</w:t>
            </w:r>
          </w:p>
        </w:tc>
        <w:tc>
          <w:tcPr>
            <w:tcW w:w="2179" w:type="dxa"/>
            <w:vAlign w:val="center"/>
          </w:tcPr>
          <w:p w14:paraId="1962CE06" w14:textId="5E6203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E868468" w14:textId="712F7A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928DE2" w14:textId="458A2C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659D391" w14:textId="60DC38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72A33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5181F5" w14:textId="7B7241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F368D3" w14:textId="6945DC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&gt;45</w:t>
            </w:r>
          </w:p>
        </w:tc>
        <w:tc>
          <w:tcPr>
            <w:tcW w:w="2179" w:type="dxa"/>
            <w:vAlign w:val="center"/>
          </w:tcPr>
          <w:p w14:paraId="580931CE" w14:textId="383760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2.06 (1.71-2.50)*</w:t>
            </w:r>
          </w:p>
        </w:tc>
        <w:tc>
          <w:tcPr>
            <w:tcW w:w="971" w:type="dxa"/>
            <w:vAlign w:val="center"/>
          </w:tcPr>
          <w:p w14:paraId="73C88CCA" w14:textId="3F729B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CE233B" w14:textId="2AB644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1.72 (1.40-2.10)*</w:t>
            </w:r>
          </w:p>
        </w:tc>
        <w:tc>
          <w:tcPr>
            <w:tcW w:w="1620" w:type="dxa"/>
            <w:vAlign w:val="center"/>
          </w:tcPr>
          <w:p w14:paraId="522A8665" w14:textId="2D7F80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287B1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EB41C0" w14:textId="0F5E97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46505E" w14:textId="3AF573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Site</w:t>
            </w:r>
          </w:p>
        </w:tc>
        <w:tc>
          <w:tcPr>
            <w:tcW w:w="2179" w:type="dxa"/>
            <w:vAlign w:val="center"/>
          </w:tcPr>
          <w:p w14:paraId="6C861C75" w14:textId="75644F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FFEAD70" w14:textId="243D5C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50821F" w14:textId="6119BD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39CB068" w14:textId="33916B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42BF9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0818F8" w14:textId="6CD8FE2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2B2D197" w14:textId="5B9A31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211F4C20" w14:textId="4564ED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8B818EE" w14:textId="4BEE34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9A140DF" w14:textId="0C591A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A427FC2" w14:textId="514B57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1817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15AD7A" w14:textId="525A2D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ACD612" w14:textId="689F06F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099D4596" w14:textId="37DB70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1.72 (1.38-2.14)*</w:t>
            </w:r>
          </w:p>
        </w:tc>
        <w:tc>
          <w:tcPr>
            <w:tcW w:w="971" w:type="dxa"/>
            <w:vAlign w:val="center"/>
          </w:tcPr>
          <w:p w14:paraId="7183452F" w14:textId="7874C3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4021708" w14:textId="32822D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(0.99-1.72)</w:t>
            </w:r>
          </w:p>
        </w:tc>
        <w:tc>
          <w:tcPr>
            <w:tcW w:w="1620" w:type="dxa"/>
            <w:vAlign w:val="center"/>
          </w:tcPr>
          <w:p w14:paraId="6F3A6A97" w14:textId="471236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8327B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3CBCAF" w14:textId="20BFBD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1F620A" w14:textId="76D315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case</w:t>
            </w:r>
          </w:p>
        </w:tc>
        <w:tc>
          <w:tcPr>
            <w:tcW w:w="2179" w:type="dxa"/>
            <w:vAlign w:val="center"/>
          </w:tcPr>
          <w:p w14:paraId="2A00D2A8" w14:textId="1ADE69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9E3345" w14:textId="618638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21DFC4" w14:textId="7528BA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924C3B" w14:textId="367583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4CB65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9828E5" w14:textId="553046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65ABB0" w14:textId="382008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4E785840" w14:textId="3FE60C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9DE7CDE" w14:textId="776ECB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76946E2" w14:textId="707A53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CD13E38" w14:textId="1FEE42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3F1F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FB48AC" w14:textId="1282D6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7A1FC300" w14:textId="407098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w:t>
            </w:r>
          </w:p>
        </w:tc>
        <w:tc>
          <w:tcPr>
            <w:tcW w:w="2179" w:type="dxa"/>
            <w:vAlign w:val="center"/>
          </w:tcPr>
          <w:p w14:paraId="2F88D302" w14:textId="3A8557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1.64 (1.34-2.01)*</w:t>
            </w:r>
          </w:p>
        </w:tc>
        <w:tc>
          <w:tcPr>
            <w:tcW w:w="971" w:type="dxa"/>
            <w:vAlign w:val="center"/>
          </w:tcPr>
          <w:p w14:paraId="2F13BEE2" w14:textId="288B03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38E9EB3" w14:textId="78236D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1.43 (1.18-1.75)*</w:t>
            </w:r>
          </w:p>
        </w:tc>
        <w:tc>
          <w:tcPr>
            <w:tcW w:w="1620" w:type="dxa"/>
            <w:vAlign w:val="center"/>
          </w:tcPr>
          <w:p w14:paraId="316AEE27" w14:textId="0239FF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57C5E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AF94C2" w14:textId="0601A61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EA86A8" w14:textId="084DC5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Sputum smear status</w:t>
            </w:r>
          </w:p>
        </w:tc>
        <w:tc>
          <w:tcPr>
            <w:tcW w:w="2179" w:type="dxa"/>
            <w:vAlign w:val="center"/>
          </w:tcPr>
          <w:p w14:paraId="783CAD00" w14:textId="2AAD2D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AC5CE43" w14:textId="50B4CA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186C485" w14:textId="42D123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2DF689" w14:textId="6C5EC7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68C6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500A7C" w14:textId="0B25C45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AEE92C" w14:textId="42EA4F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Negative/unknown smear</w:t>
            </w:r>
          </w:p>
        </w:tc>
        <w:tc>
          <w:tcPr>
            <w:tcW w:w="2179" w:type="dxa"/>
            <w:vAlign w:val="center"/>
          </w:tcPr>
          <w:p w14:paraId="18342AAF" w14:textId="31ECE1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4562C0E" w14:textId="67A1DE0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E4DC92" w14:textId="47CFD7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EEE8B75" w14:textId="0B923B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D5805E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9D4C8E" w14:textId="03F9D3F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8E9BC8" w14:textId="224465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 smear</w:t>
            </w:r>
          </w:p>
        </w:tc>
        <w:tc>
          <w:tcPr>
            <w:tcW w:w="2179" w:type="dxa"/>
            <w:vAlign w:val="center"/>
          </w:tcPr>
          <w:p w14:paraId="50FB2A56" w14:textId="34EED6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1.41 (1.19-1.68)*</w:t>
            </w:r>
          </w:p>
        </w:tc>
        <w:tc>
          <w:tcPr>
            <w:tcW w:w="971" w:type="dxa"/>
            <w:vAlign w:val="center"/>
          </w:tcPr>
          <w:p w14:paraId="4E94078C" w14:textId="49A98C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F26BB0" w14:textId="0887B9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1.02 (0.86-1.28)</w:t>
            </w:r>
          </w:p>
        </w:tc>
        <w:tc>
          <w:tcPr>
            <w:tcW w:w="1620" w:type="dxa"/>
            <w:vAlign w:val="center"/>
          </w:tcPr>
          <w:p w14:paraId="321A1302" w14:textId="59D2CB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32CF0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E8128A" w14:textId="06C8E0E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1C0FDF" w14:textId="6367CA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 status</w:t>
            </w:r>
          </w:p>
        </w:tc>
        <w:tc>
          <w:tcPr>
            <w:tcW w:w="2179" w:type="dxa"/>
            <w:vAlign w:val="center"/>
          </w:tcPr>
          <w:p w14:paraId="2D99D2C0" w14:textId="1FC950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136E998" w14:textId="0916BF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AC1787" w14:textId="48B869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F0F6F70" w14:textId="65AA3F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4A4BF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3E001F" w14:textId="4F46580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97980E" w14:textId="58AC8E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51B10F0D" w14:textId="6EEDB6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09B47E2" w14:textId="308C34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0215AA1" w14:textId="0DC4A0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A9EAECE" w14:textId="4B5D8D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69BB9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638538" w14:textId="5EFE716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FA8FEE" w14:textId="62509B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12708E75" w14:textId="496E95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1.64 (0.88-3.04)</w:t>
            </w:r>
          </w:p>
        </w:tc>
        <w:tc>
          <w:tcPr>
            <w:tcW w:w="971" w:type="dxa"/>
            <w:vAlign w:val="center"/>
          </w:tcPr>
          <w:p w14:paraId="0315CEB0" w14:textId="3275A3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A6E18B" w14:textId="65FD11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1.93 (1.06-3.5)*</w:t>
            </w:r>
          </w:p>
        </w:tc>
        <w:tc>
          <w:tcPr>
            <w:tcW w:w="1620" w:type="dxa"/>
            <w:vAlign w:val="center"/>
          </w:tcPr>
          <w:p w14:paraId="7B2786C2" w14:textId="38A0A4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49CF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4E2DC1" w14:textId="05D0402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3E0ACB" w14:textId="213A53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0A310B1B" w14:textId="55B2FF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1.65 (1.37-1.99)*</w:t>
            </w:r>
          </w:p>
        </w:tc>
        <w:tc>
          <w:tcPr>
            <w:tcW w:w="971" w:type="dxa"/>
            <w:vAlign w:val="center"/>
          </w:tcPr>
          <w:p w14:paraId="1683B9F1" w14:textId="4EFBA9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810FB1" w14:textId="27A3FE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1.51 (1.23-1.84)*</w:t>
            </w:r>
          </w:p>
        </w:tc>
        <w:tc>
          <w:tcPr>
            <w:tcW w:w="1620" w:type="dxa"/>
            <w:vAlign w:val="center"/>
          </w:tcPr>
          <w:p w14:paraId="3043DB88" w14:textId="596D3F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4DC79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A13BE5" w14:textId="4F2E0F9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839203" w14:textId="351854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Diabetes</w:t>
            </w:r>
          </w:p>
        </w:tc>
        <w:tc>
          <w:tcPr>
            <w:tcW w:w="2179" w:type="dxa"/>
            <w:vAlign w:val="center"/>
          </w:tcPr>
          <w:p w14:paraId="0E85646B" w14:textId="016780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E6A22EE" w14:textId="7AA8E1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CAD7EF" w14:textId="3BDDA1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CAACA3" w14:textId="4076EA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A4F6C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F019DF" w14:textId="2D0749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1D4446" w14:textId="0B927F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7D0F71E" w14:textId="0E3274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6A4EA86" w14:textId="40B95B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FC61276" w14:textId="21F495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CBF1567" w14:textId="3F2863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FB90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9BC20D" w14:textId="0B72FEB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70486F" w14:textId="55A25B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5097B0C0" w14:textId="50A74B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1.25 (1.02-1.53)*</w:t>
            </w:r>
          </w:p>
        </w:tc>
        <w:tc>
          <w:tcPr>
            <w:tcW w:w="971" w:type="dxa"/>
            <w:vAlign w:val="center"/>
          </w:tcPr>
          <w:p w14:paraId="66649B33" w14:textId="3CFF3A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A2F17B" w14:textId="266505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(0.81-1.21)</w:t>
            </w:r>
          </w:p>
        </w:tc>
        <w:tc>
          <w:tcPr>
            <w:tcW w:w="1620" w:type="dxa"/>
            <w:vAlign w:val="center"/>
          </w:tcPr>
          <w:p w14:paraId="5216E27C" w14:textId="0C9CB4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ED68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F5B02C" w14:textId="72C6B98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744A4C" w14:textId="4CC8F8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535315EF" w14:textId="54E548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1.67 (1.33-2.10)*</w:t>
            </w:r>
          </w:p>
        </w:tc>
        <w:tc>
          <w:tcPr>
            <w:tcW w:w="971" w:type="dxa"/>
            <w:vAlign w:val="center"/>
          </w:tcPr>
          <w:p w14:paraId="357D40E0" w14:textId="7B0966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12E9D0E" w14:textId="32BC5E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1.34 (1.05-1.70)*</w:t>
            </w:r>
          </w:p>
        </w:tc>
        <w:tc>
          <w:tcPr>
            <w:tcW w:w="1620" w:type="dxa"/>
            <w:vAlign w:val="center"/>
          </w:tcPr>
          <w:p w14:paraId="144BE719" w14:textId="7F83B2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E7A0D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D7555A" w14:textId="7A6DF2D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F236DC" w14:textId="670A738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control</w:t>
            </w:r>
          </w:p>
        </w:tc>
        <w:tc>
          <w:tcPr>
            <w:tcW w:w="2179" w:type="dxa"/>
            <w:vAlign w:val="center"/>
          </w:tcPr>
          <w:p w14:paraId="3E2F759B" w14:textId="16FEF6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DBF936D" w14:textId="4E3A11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878773" w14:textId="24B4A4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643239" w14:textId="41245E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DCEF9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11C2FA" w14:textId="2B45E21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71C21F" w14:textId="32FF7C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930D5D0" w14:textId="0E5057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1874909" w14:textId="3B40B9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0981C9" w14:textId="3D27B6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C4D99C" w14:textId="378D09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461E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E05D5A" w14:textId="38AD62B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6A3C50" w14:textId="6EB010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D986AC8" w14:textId="737D41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 (0.97-4.13)</w:t>
            </w:r>
          </w:p>
        </w:tc>
        <w:tc>
          <w:tcPr>
            <w:tcW w:w="971" w:type="dxa"/>
            <w:vAlign w:val="center"/>
          </w:tcPr>
          <w:p w14:paraId="7B454A74" w14:textId="275308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462F24" w14:textId="37726B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8B3A3E" w14:textId="3B8A85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CEE91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1CA7EF" w14:textId="4C405D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636D1E" w14:textId="5C46CB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375DE3F4" w14:textId="23063A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2.14 (1.11-4.13)*</w:t>
            </w:r>
          </w:p>
        </w:tc>
        <w:tc>
          <w:tcPr>
            <w:tcW w:w="971" w:type="dxa"/>
            <w:vAlign w:val="center"/>
          </w:tcPr>
          <w:p w14:paraId="27FEC921" w14:textId="40FEA9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76C762" w14:textId="04B0B0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BCBF6FC" w14:textId="096D49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13481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D17631" w14:textId="409CF55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B01749" w14:textId="607C50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DOT in IP</w:t>
            </w:r>
          </w:p>
        </w:tc>
        <w:tc>
          <w:tcPr>
            <w:tcW w:w="2179" w:type="dxa"/>
            <w:vAlign w:val="center"/>
          </w:tcPr>
          <w:p w14:paraId="127A0B10" w14:textId="1C38D9B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F07197C" w14:textId="4C05A1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E699E7B" w14:textId="0F17E2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F1DF60" w14:textId="225C30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8F47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C212AC" w14:textId="45B28FC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530250" w14:textId="6E4207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Regular</w:t>
            </w:r>
          </w:p>
        </w:tc>
        <w:tc>
          <w:tcPr>
            <w:tcW w:w="2179" w:type="dxa"/>
            <w:vAlign w:val="center"/>
          </w:tcPr>
          <w:p w14:paraId="1F8C88E3" w14:textId="761D13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D6C2D6D" w14:textId="547528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179AF1" w14:textId="2D96BC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A00291" w14:textId="0ABEE8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C75C2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B89BA8" w14:textId="58E136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382EAE" w14:textId="52E9E1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Missed doses</w:t>
            </w:r>
          </w:p>
        </w:tc>
        <w:tc>
          <w:tcPr>
            <w:tcW w:w="2179" w:type="dxa"/>
            <w:vAlign w:val="center"/>
          </w:tcPr>
          <w:p w14:paraId="7163C151" w14:textId="716BA0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2.85 (2.32-3.49)*</w:t>
            </w:r>
          </w:p>
        </w:tc>
        <w:tc>
          <w:tcPr>
            <w:tcW w:w="971" w:type="dxa"/>
            <w:vAlign w:val="center"/>
          </w:tcPr>
          <w:p w14:paraId="1AFC4726" w14:textId="48F303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B42470F" w14:textId="2DE09D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ACE484" w14:textId="1D1468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3578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27AAA5" w14:textId="33052138"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Pardeshi, 2007</w:t>
            </w:r>
            <w:r w:rsidRPr="008C5F82">
              <w:rPr>
                <w:rFonts w:ascii="Arial" w:hAnsi="Arial" w:cs="Arial"/>
                <w:color w:val="000000"/>
                <w:sz w:val="18"/>
                <w:szCs w:val="18"/>
                <w:vertAlign w:val="superscript"/>
              </w:rPr>
              <w:t xml:space="preserve">a </w:t>
            </w:r>
            <w:r w:rsidRPr="008C5F82">
              <w:rPr>
                <w:rFonts w:ascii="Arial" w:hAnsi="Arial" w:cs="Arial"/>
                <w:color w:val="000000"/>
                <w:sz w:val="18"/>
                <w:szCs w:val="18"/>
              </w:rPr>
              <w:t>(Maharashtra)</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previously treated sputum smear positive pulmonary TB patients as a combined population </w:t>
            </w:r>
            <w:r w:rsidRPr="008C5F82">
              <w:rPr>
                <w:rFonts w:ascii="Arial" w:hAnsi="Arial" w:cs="Arial"/>
                <w:i/>
                <w:iCs/>
                <w:color w:val="000000"/>
                <w:sz w:val="18"/>
                <w:szCs w:val="18"/>
              </w:rPr>
              <w:br/>
              <w:t xml:space="preserve">Outcome: Death,treatment failure, and loss to follow-up as a composite outcome </w:t>
            </w:r>
          </w:p>
        </w:tc>
        <w:tc>
          <w:tcPr>
            <w:tcW w:w="2097" w:type="dxa"/>
            <w:vAlign w:val="center"/>
          </w:tcPr>
          <w:p w14:paraId="0ECA71A8" w14:textId="66D823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0776FB39" w14:textId="0CCE55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7A906E3B" w14:textId="629FC4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E1B3F0" w14:textId="26482A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C0C440" w14:textId="39A02A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A0D11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57223C" w14:textId="5085E45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C93647" w14:textId="3B968E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classification</w:t>
            </w:r>
          </w:p>
        </w:tc>
        <w:tc>
          <w:tcPr>
            <w:tcW w:w="2179" w:type="dxa"/>
            <w:vAlign w:val="center"/>
          </w:tcPr>
          <w:p w14:paraId="653443DE" w14:textId="19E80E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211C8214" w14:textId="768C4B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5DB6F85B" w14:textId="7F3856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F6292A6" w14:textId="2F6D45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4BBF8B2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82DABE" w14:textId="0E05B9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0E6E03" w14:textId="0CB8D7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smear positive</w:t>
            </w:r>
          </w:p>
        </w:tc>
        <w:tc>
          <w:tcPr>
            <w:tcW w:w="2179" w:type="dxa"/>
            <w:vAlign w:val="center"/>
          </w:tcPr>
          <w:p w14:paraId="729F2B66" w14:textId="2A3370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F50DEBD" w14:textId="125FA0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7DEE13" w14:textId="7993DA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231A94" w14:textId="3832F2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000C2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49A2B9" w14:textId="1585CFE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9F440FD" w14:textId="4986CF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Retreatment</w:t>
            </w:r>
          </w:p>
        </w:tc>
        <w:tc>
          <w:tcPr>
            <w:tcW w:w="2179" w:type="dxa"/>
            <w:vAlign w:val="center"/>
          </w:tcPr>
          <w:p w14:paraId="6A6E0313" w14:textId="53D34C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2.71 (2.12-3.45)*</w:t>
            </w:r>
          </w:p>
        </w:tc>
        <w:tc>
          <w:tcPr>
            <w:tcW w:w="971" w:type="dxa"/>
            <w:vAlign w:val="center"/>
          </w:tcPr>
          <w:p w14:paraId="1978CF97" w14:textId="6C38EC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4AC0859C" w14:textId="5EC329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D27C86" w14:textId="001FAB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322824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DE1398" w14:textId="5A0F7DF1"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Pardeshi, 2010</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sputum smear positive pulmonary TB patients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 xml:space="preserve">Death, treatment failure, loss to follow-up, and transferred out as a composite outcome </w:t>
            </w:r>
          </w:p>
        </w:tc>
        <w:tc>
          <w:tcPr>
            <w:tcW w:w="2097" w:type="dxa"/>
            <w:vAlign w:val="center"/>
          </w:tcPr>
          <w:p w14:paraId="12A2A49C" w14:textId="1F5F5A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0491A7DA" w14:textId="282186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62E10BFE" w14:textId="2930B3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E95F925" w14:textId="4C5338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A83F389" w14:textId="2FB4C4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5893D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EB7C8F" w14:textId="44E2C5B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165358" w14:textId="4AC854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Follow-up sputum status at the end of intensive phase</w:t>
            </w:r>
          </w:p>
        </w:tc>
        <w:tc>
          <w:tcPr>
            <w:tcW w:w="2179" w:type="dxa"/>
            <w:vAlign w:val="center"/>
          </w:tcPr>
          <w:p w14:paraId="298815D6" w14:textId="024B5F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4BA756D" w14:textId="209270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037C9C3" w14:textId="2CEBD1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7441EA5" w14:textId="6DD513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BE279D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2D1253" w14:textId="225FE08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24C502" w14:textId="5335AC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 sputum smear (i.e., sputum conversion)</w:t>
            </w:r>
          </w:p>
        </w:tc>
        <w:tc>
          <w:tcPr>
            <w:tcW w:w="2179" w:type="dxa"/>
            <w:vAlign w:val="center"/>
          </w:tcPr>
          <w:p w14:paraId="49A6A2CF" w14:textId="4D3233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8C0CB2C" w14:textId="19E6BE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3F2702" w14:textId="4430CB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CC85145" w14:textId="1EF342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34145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69FD29" w14:textId="754A1A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F21DAB3" w14:textId="36E505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 sputum smear (i.e., nonconversion of sputum)</w:t>
            </w:r>
          </w:p>
        </w:tc>
        <w:tc>
          <w:tcPr>
            <w:tcW w:w="2179" w:type="dxa"/>
            <w:vAlign w:val="center"/>
          </w:tcPr>
          <w:p w14:paraId="20CFBF79" w14:textId="0B126A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70.29 (26.48-186.62)*</w:t>
            </w:r>
          </w:p>
        </w:tc>
        <w:tc>
          <w:tcPr>
            <w:tcW w:w="971" w:type="dxa"/>
            <w:vAlign w:val="center"/>
          </w:tcPr>
          <w:p w14:paraId="5CF15282" w14:textId="5C927B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30F71EFE" w14:textId="7A9CDB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36CC0FB" w14:textId="6EA070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8DCAB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FCCEBB" w14:textId="1C01AC12"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Patra, 2013</w:t>
            </w:r>
            <w:r w:rsidRPr="008C5F82">
              <w:rPr>
                <w:rFonts w:ascii="Arial" w:hAnsi="Arial" w:cs="Arial"/>
                <w:color w:val="000000"/>
                <w:sz w:val="18"/>
                <w:szCs w:val="18"/>
              </w:rPr>
              <w:t xml:space="preserve"> (Delhi)</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 among individuals &gt;=60 years old</w:t>
            </w:r>
            <w:r w:rsidRPr="008C5F82">
              <w:rPr>
                <w:rFonts w:ascii="Arial" w:hAnsi="Arial" w:cs="Arial"/>
                <w:i/>
                <w:iCs/>
                <w:color w:val="000000"/>
                <w:sz w:val="18"/>
                <w:szCs w:val="18"/>
              </w:rPr>
              <w:br/>
              <w:t xml:space="preserve">Outcome: Death, treatment failure, loss to follow-up, and transferred out as a composite outcome </w:t>
            </w:r>
          </w:p>
        </w:tc>
        <w:tc>
          <w:tcPr>
            <w:tcW w:w="2097" w:type="dxa"/>
            <w:vAlign w:val="center"/>
          </w:tcPr>
          <w:p w14:paraId="0393AB36" w14:textId="0732DD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31BF0D6" w14:textId="45690C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71F320C0" w14:textId="6A2024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3C4BE1" w14:textId="6E27F9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7F37C064" w14:textId="0E9BF5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F0279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A73CD7" w14:textId="103274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D6026E" w14:textId="7AA831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73283F9A" w14:textId="2175D6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6A1CEAB5" w14:textId="40A8BD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2651404" w14:textId="2474DB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ABDDDBB" w14:textId="320F9A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24390A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2B07AC" w14:textId="1BB68B4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D22016" w14:textId="4508EF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60-64</w:t>
            </w:r>
          </w:p>
        </w:tc>
        <w:tc>
          <w:tcPr>
            <w:tcW w:w="2179" w:type="dxa"/>
            <w:vAlign w:val="center"/>
          </w:tcPr>
          <w:p w14:paraId="3925B439" w14:textId="02D2B5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67FCC70" w14:textId="6882E7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D2EDCF" w14:textId="00E5C2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9F9E142" w14:textId="09513F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3AA3E5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0FF01C" w14:textId="0D08F98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7B65E5" w14:textId="2C59B0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65-74</w:t>
            </w:r>
          </w:p>
        </w:tc>
        <w:tc>
          <w:tcPr>
            <w:tcW w:w="2179" w:type="dxa"/>
            <w:vAlign w:val="center"/>
          </w:tcPr>
          <w:p w14:paraId="3C00FF8C" w14:textId="07E3A1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 (0.8-1.7)</w:t>
            </w:r>
          </w:p>
        </w:tc>
        <w:tc>
          <w:tcPr>
            <w:tcW w:w="971" w:type="dxa"/>
            <w:vAlign w:val="center"/>
          </w:tcPr>
          <w:p w14:paraId="0D58735B" w14:textId="42B5F5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154E2734" w14:textId="59948E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42B1C1" w14:textId="332DB1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5AA23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264195" w14:textId="7B0B0BF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AED0E4" w14:textId="71D704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75 and older</w:t>
            </w:r>
          </w:p>
        </w:tc>
        <w:tc>
          <w:tcPr>
            <w:tcW w:w="2179" w:type="dxa"/>
            <w:vAlign w:val="center"/>
          </w:tcPr>
          <w:p w14:paraId="2890738D" w14:textId="60DA79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(0.8-2.7)</w:t>
            </w:r>
          </w:p>
        </w:tc>
        <w:tc>
          <w:tcPr>
            <w:tcW w:w="971" w:type="dxa"/>
            <w:vAlign w:val="center"/>
          </w:tcPr>
          <w:p w14:paraId="48ADAEF4" w14:textId="387A90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4A1DB276" w14:textId="5112EA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0544151" w14:textId="5DBE40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F26D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0DA6BF" w14:textId="66C1320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C2989F" w14:textId="1CAA22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5965DE2E" w14:textId="45F378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409836C" w14:textId="286104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03919C" w14:textId="2CE682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FF60388" w14:textId="2235D9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F5A4B1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719CB6" w14:textId="06EF99A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795AEE3" w14:textId="30E776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1462F9DB" w14:textId="3ABA52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41813A9" w14:textId="18F48E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B710B7" w14:textId="791BAE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C08F98B" w14:textId="360727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E500ED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00C764" w14:textId="4B82A78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EE2D28" w14:textId="6E6193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1A472B9A" w14:textId="30683F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 (1.2-2.5)*</w:t>
            </w:r>
          </w:p>
        </w:tc>
        <w:tc>
          <w:tcPr>
            <w:tcW w:w="971" w:type="dxa"/>
            <w:vAlign w:val="center"/>
          </w:tcPr>
          <w:p w14:paraId="37608524" w14:textId="2A4D9A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CE099E3" w14:textId="7E1A43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 (1.1-2.2)*</w:t>
            </w:r>
          </w:p>
        </w:tc>
        <w:tc>
          <w:tcPr>
            <w:tcW w:w="1620" w:type="dxa"/>
            <w:vAlign w:val="center"/>
          </w:tcPr>
          <w:p w14:paraId="1F7C4AD8" w14:textId="508B1B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r>
      <w:tr w:rsidR="008C5F82" w:rsidRPr="00201B71" w14:paraId="2928A0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564E28" w14:textId="03986BC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013EB4" w14:textId="096C81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classification</w:t>
            </w:r>
          </w:p>
        </w:tc>
        <w:tc>
          <w:tcPr>
            <w:tcW w:w="2179" w:type="dxa"/>
            <w:vAlign w:val="center"/>
          </w:tcPr>
          <w:p w14:paraId="4CCF67FD" w14:textId="22A820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BD544A1" w14:textId="26E7AF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B6A7A8" w14:textId="2140AD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D4AC9B3" w14:textId="494732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053D6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A46133" w14:textId="4B6D472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318D70" w14:textId="3A4EF9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 TB patients</w:t>
            </w:r>
          </w:p>
        </w:tc>
        <w:tc>
          <w:tcPr>
            <w:tcW w:w="2179" w:type="dxa"/>
            <w:vAlign w:val="center"/>
          </w:tcPr>
          <w:p w14:paraId="770BC618" w14:textId="02D809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9BB80B4" w14:textId="34F4B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454824" w14:textId="2BAA4A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1ED6340" w14:textId="3EE5D9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35CD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1095BE" w14:textId="12E784C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4D9340" w14:textId="56DE0B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Smear-positive pulmonary TB patients</w:t>
            </w:r>
          </w:p>
        </w:tc>
        <w:tc>
          <w:tcPr>
            <w:tcW w:w="2179" w:type="dxa"/>
            <w:vAlign w:val="center"/>
          </w:tcPr>
          <w:p w14:paraId="5116C4C2" w14:textId="1F74D0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 (1.6-4.3)*</w:t>
            </w:r>
          </w:p>
        </w:tc>
        <w:tc>
          <w:tcPr>
            <w:tcW w:w="971" w:type="dxa"/>
            <w:vAlign w:val="center"/>
          </w:tcPr>
          <w:p w14:paraId="71871D64" w14:textId="5F685C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77F7A24" w14:textId="41B3CF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 (1.3-3.8)*</w:t>
            </w:r>
          </w:p>
        </w:tc>
        <w:tc>
          <w:tcPr>
            <w:tcW w:w="1620" w:type="dxa"/>
            <w:vAlign w:val="center"/>
          </w:tcPr>
          <w:p w14:paraId="207D97D0" w14:textId="2A29CE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r>
      <w:tr w:rsidR="008C5F82" w:rsidRPr="00201B71" w14:paraId="675EC5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0BE253" w14:textId="20DD7A2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6F67AD8" w14:textId="6BA329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Smear-negative pulmonary TB patients</w:t>
            </w:r>
          </w:p>
        </w:tc>
        <w:tc>
          <w:tcPr>
            <w:tcW w:w="2179" w:type="dxa"/>
            <w:vAlign w:val="center"/>
          </w:tcPr>
          <w:p w14:paraId="28D39181" w14:textId="6D76CB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(0.9-3.0)</w:t>
            </w:r>
          </w:p>
        </w:tc>
        <w:tc>
          <w:tcPr>
            <w:tcW w:w="971" w:type="dxa"/>
            <w:vAlign w:val="center"/>
          </w:tcPr>
          <w:p w14:paraId="5781BDF4" w14:textId="01742F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27612D68" w14:textId="614EB0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(0.8-2.6)</w:t>
            </w:r>
          </w:p>
        </w:tc>
        <w:tc>
          <w:tcPr>
            <w:tcW w:w="1620" w:type="dxa"/>
            <w:vAlign w:val="center"/>
          </w:tcPr>
          <w:p w14:paraId="5617BA9C" w14:textId="22C463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6F7A6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D01B29" w14:textId="6328F73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AEC8C9" w14:textId="35A0E6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 TB classification</w:t>
            </w:r>
          </w:p>
        </w:tc>
        <w:tc>
          <w:tcPr>
            <w:tcW w:w="2179" w:type="dxa"/>
            <w:vAlign w:val="center"/>
          </w:tcPr>
          <w:p w14:paraId="6F59BF80" w14:textId="78AA32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 (0.5-7.2)</w:t>
            </w:r>
          </w:p>
        </w:tc>
        <w:tc>
          <w:tcPr>
            <w:tcW w:w="971" w:type="dxa"/>
            <w:vAlign w:val="center"/>
          </w:tcPr>
          <w:p w14:paraId="611494B3" w14:textId="3463D5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D9972F6" w14:textId="75043E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 (0.4-7.0)</w:t>
            </w:r>
          </w:p>
        </w:tc>
        <w:tc>
          <w:tcPr>
            <w:tcW w:w="1620" w:type="dxa"/>
            <w:vAlign w:val="center"/>
          </w:tcPr>
          <w:p w14:paraId="32DC42B3" w14:textId="3ECED7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41F8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B2655B" w14:textId="2023315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E7280E" w14:textId="0127F6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patient type</w:t>
            </w:r>
          </w:p>
        </w:tc>
        <w:tc>
          <w:tcPr>
            <w:tcW w:w="2179" w:type="dxa"/>
            <w:vAlign w:val="center"/>
          </w:tcPr>
          <w:p w14:paraId="09F86C51" w14:textId="752A37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A6020FE" w14:textId="6FB105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DE6146" w14:textId="753282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1246B2B1" w14:textId="2DBDAB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581FB1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DFB788" w14:textId="60672EC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90A529" w14:textId="717A2D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1B1CFE0C" w14:textId="77233F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24AD86B" w14:textId="1E4642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5D5457" w14:textId="088316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7974C8" w14:textId="28109A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BB54DA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898FEB" w14:textId="1FFDB9B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6314EC" w14:textId="63CAB7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Retreatment</w:t>
            </w:r>
          </w:p>
        </w:tc>
        <w:tc>
          <w:tcPr>
            <w:tcW w:w="2179" w:type="dxa"/>
            <w:vAlign w:val="center"/>
          </w:tcPr>
          <w:p w14:paraId="72266099" w14:textId="72FF41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(1.0-2.1)</w:t>
            </w:r>
          </w:p>
        </w:tc>
        <w:tc>
          <w:tcPr>
            <w:tcW w:w="971" w:type="dxa"/>
            <w:vAlign w:val="center"/>
          </w:tcPr>
          <w:p w14:paraId="4554B6A2" w14:textId="458D8B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DEF31CD" w14:textId="623928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567438" w14:textId="45CF53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1D11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70DA2E" w14:textId="3DD29B03"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Pauniikar, 2019</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Loss to follow-up as a single outcome</w:t>
            </w:r>
          </w:p>
        </w:tc>
        <w:tc>
          <w:tcPr>
            <w:tcW w:w="2097" w:type="dxa"/>
            <w:vAlign w:val="center"/>
          </w:tcPr>
          <w:p w14:paraId="656F00BC" w14:textId="539190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E7C06F5" w14:textId="1265BE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hazard ratios</w:t>
            </w:r>
          </w:p>
        </w:tc>
        <w:tc>
          <w:tcPr>
            <w:tcW w:w="971" w:type="dxa"/>
            <w:vAlign w:val="center"/>
          </w:tcPr>
          <w:p w14:paraId="2723DCF7" w14:textId="64503B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E0C23A" w14:textId="74FDE8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A880463" w14:textId="4BD255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336EA1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2A8794" w14:textId="5F1EA17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A02ABC" w14:textId="35254B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5E942C56" w14:textId="72C16A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575C85D" w14:textId="012119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9491EB" w14:textId="6DE12C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AEC135" w14:textId="7265A9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B7DC4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C04EE6" w14:textId="41257B6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9FAAC3" w14:textId="55FB22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5066F98B" w14:textId="1E5E3F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9802942" w14:textId="20A3DA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4BB81B2" w14:textId="4913E1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86B76C3" w14:textId="1AC9D4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A4E29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8B3810" w14:textId="4BF2D55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F2793B" w14:textId="3DEE2D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521A7D9" w14:textId="7556BC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9.09 (1.27-60.30)*</w:t>
            </w:r>
          </w:p>
        </w:tc>
        <w:tc>
          <w:tcPr>
            <w:tcW w:w="971" w:type="dxa"/>
            <w:vAlign w:val="center"/>
          </w:tcPr>
          <w:p w14:paraId="1730FA63" w14:textId="1B87E7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c>
          <w:tcPr>
            <w:tcW w:w="1618" w:type="dxa"/>
            <w:vAlign w:val="center"/>
          </w:tcPr>
          <w:p w14:paraId="4D02778A" w14:textId="47C28F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B0BF39" w14:textId="0DFCAA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3DC43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95C8D9" w14:textId="311BB2A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6646E853" w14:textId="0EA1E8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 status</w:t>
            </w:r>
          </w:p>
        </w:tc>
        <w:tc>
          <w:tcPr>
            <w:tcW w:w="2179" w:type="dxa"/>
            <w:vAlign w:val="center"/>
          </w:tcPr>
          <w:p w14:paraId="494BA609" w14:textId="7468AC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2D7C63" w14:textId="6EA837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09C8FE" w14:textId="46664F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47088D2" w14:textId="5DF7EF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6131F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9E645B" w14:textId="0BAAE06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7CA4C4" w14:textId="356FBB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2BC9C567" w14:textId="1A74BB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6A6BDDB" w14:textId="0B4445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CE78A9" w14:textId="5520EAF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CF7E036" w14:textId="6AE2A2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DD030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C77D7E" w14:textId="138F5E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B2628A9" w14:textId="7E27D5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21F2A5BA" w14:textId="5925E5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4.00 (1.33-12.00)</w:t>
            </w:r>
          </w:p>
        </w:tc>
        <w:tc>
          <w:tcPr>
            <w:tcW w:w="971" w:type="dxa"/>
            <w:vAlign w:val="center"/>
          </w:tcPr>
          <w:p w14:paraId="74CC8B3C" w14:textId="1DD7222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0.19</w:t>
            </w:r>
          </w:p>
        </w:tc>
        <w:tc>
          <w:tcPr>
            <w:tcW w:w="1618" w:type="dxa"/>
            <w:vAlign w:val="center"/>
          </w:tcPr>
          <w:p w14:paraId="6606859D" w14:textId="614634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340CBF4" w14:textId="5D6054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F803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CA87B3" w14:textId="538A0F1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C4BB8A" w14:textId="727125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Smoking</w:t>
            </w:r>
          </w:p>
        </w:tc>
        <w:tc>
          <w:tcPr>
            <w:tcW w:w="2179" w:type="dxa"/>
            <w:vAlign w:val="center"/>
          </w:tcPr>
          <w:p w14:paraId="1E5B6AFC" w14:textId="79C1BB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42414D2" w14:textId="184A75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73F9CDF" w14:textId="7B7F28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E71F606" w14:textId="583344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62D4D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BC247E" w14:textId="41D6785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D0DDD9" w14:textId="5BD3D6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Non-smoker</w:t>
            </w:r>
          </w:p>
        </w:tc>
        <w:tc>
          <w:tcPr>
            <w:tcW w:w="2179" w:type="dxa"/>
            <w:vAlign w:val="center"/>
          </w:tcPr>
          <w:p w14:paraId="04DBB337" w14:textId="68D818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B76EF3D" w14:textId="454234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C4E216" w14:textId="17E65B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222143" w14:textId="7B451E1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6F63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8B28B9" w14:textId="25A080D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A61008" w14:textId="197CB2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Person who smokes</w:t>
            </w:r>
          </w:p>
        </w:tc>
        <w:tc>
          <w:tcPr>
            <w:tcW w:w="2179" w:type="dxa"/>
            <w:vAlign w:val="center"/>
          </w:tcPr>
          <w:p w14:paraId="18C1E00B" w14:textId="5FCA11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3.70 (1.23-11.11)*</w:t>
            </w:r>
          </w:p>
        </w:tc>
        <w:tc>
          <w:tcPr>
            <w:tcW w:w="971" w:type="dxa"/>
            <w:vAlign w:val="center"/>
          </w:tcPr>
          <w:p w14:paraId="60BCD75E" w14:textId="6602A5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479F1507" w14:textId="0E8F11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F68C41" w14:textId="219268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F8F1E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5715B7" w14:textId="08BCF43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E8CDB2" w14:textId="53F1BA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w:t>
            </w:r>
          </w:p>
        </w:tc>
        <w:tc>
          <w:tcPr>
            <w:tcW w:w="2179" w:type="dxa"/>
            <w:vAlign w:val="center"/>
          </w:tcPr>
          <w:p w14:paraId="1227F2B2" w14:textId="7B9CBA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963FA7" w14:textId="46AC18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14AADC" w14:textId="532434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EB6E72" w14:textId="2EF8EA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F332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658A6F" w14:textId="1E4C55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7C716E" w14:textId="71764E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Non-drinker</w:t>
            </w:r>
          </w:p>
        </w:tc>
        <w:tc>
          <w:tcPr>
            <w:tcW w:w="2179" w:type="dxa"/>
            <w:vAlign w:val="center"/>
          </w:tcPr>
          <w:p w14:paraId="75187022" w14:textId="629F1F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592CD20" w14:textId="0D9890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BD4195F" w14:textId="30FBC4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2DE15B3" w14:textId="45AF94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64D43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EE7E24" w14:textId="7BE8D4E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69F0C3" w14:textId="2E3C39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Person who drinks alcohol</w:t>
            </w:r>
          </w:p>
        </w:tc>
        <w:tc>
          <w:tcPr>
            <w:tcW w:w="2179" w:type="dxa"/>
            <w:vAlign w:val="center"/>
          </w:tcPr>
          <w:p w14:paraId="6B463FD4" w14:textId="577D45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1.67 (0.56-4.99)</w:t>
            </w:r>
          </w:p>
        </w:tc>
        <w:tc>
          <w:tcPr>
            <w:tcW w:w="971" w:type="dxa"/>
            <w:vAlign w:val="center"/>
          </w:tcPr>
          <w:p w14:paraId="010BA3CD" w14:textId="7BD7FE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0.36</w:t>
            </w:r>
          </w:p>
        </w:tc>
        <w:tc>
          <w:tcPr>
            <w:tcW w:w="1618" w:type="dxa"/>
            <w:vAlign w:val="center"/>
          </w:tcPr>
          <w:p w14:paraId="3697A5A6" w14:textId="284B4D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BA914B" w14:textId="6BE6B2E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710A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2D5603" w14:textId="0C6A335E"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Pore, 2020</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Population: Presumed drug-susceptible new and previously treated TB patients and multidrug-resistant TB patients (sputum smear positive pulmonary, sputum smear negative pulmonary, and extrapulmonary) as a combined population</w:t>
            </w:r>
            <w:r w:rsidRPr="008C5F82">
              <w:rPr>
                <w:rFonts w:ascii="Arial" w:hAnsi="Arial" w:cs="Arial"/>
                <w:i/>
                <w:iCs/>
                <w:color w:val="000000"/>
                <w:sz w:val="18"/>
                <w:szCs w:val="18"/>
              </w:rPr>
              <w:br/>
              <w:t xml:space="preserve">Outcome: Treatment non-adherence as a single outcome </w:t>
            </w:r>
          </w:p>
        </w:tc>
        <w:tc>
          <w:tcPr>
            <w:tcW w:w="2097" w:type="dxa"/>
            <w:vAlign w:val="center"/>
          </w:tcPr>
          <w:p w14:paraId="2B496E75" w14:textId="614162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3B1F4F47" w14:textId="247C3C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3B31294A" w14:textId="4D1FE7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809D532" w14:textId="5C0D40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44CCC8" w14:textId="0364C7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81F0A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BBBECB" w14:textId="4C40DE4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935626" w14:textId="6F9D0D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group</w:t>
            </w:r>
          </w:p>
        </w:tc>
        <w:tc>
          <w:tcPr>
            <w:tcW w:w="2179" w:type="dxa"/>
            <w:vAlign w:val="center"/>
          </w:tcPr>
          <w:p w14:paraId="295CD8EE" w14:textId="771DFB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9FAF63B" w14:textId="54507F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BC5121E" w14:textId="2F4096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54FD30" w14:textId="5BE8F1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7FD45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FB1FAB" w14:textId="129245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FAE8DE" w14:textId="108BD5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21-30</w:t>
            </w:r>
          </w:p>
        </w:tc>
        <w:tc>
          <w:tcPr>
            <w:tcW w:w="2179" w:type="dxa"/>
            <w:vAlign w:val="center"/>
          </w:tcPr>
          <w:p w14:paraId="70C47ADE" w14:textId="5F89C8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CAA77FB" w14:textId="43F095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C9B039" w14:textId="7F924F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E7A64F5" w14:textId="2AF3D0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6085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02A097" w14:textId="668DF61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D7B2AD" w14:textId="6F2612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18-20</w:t>
            </w:r>
          </w:p>
        </w:tc>
        <w:tc>
          <w:tcPr>
            <w:tcW w:w="2179" w:type="dxa"/>
            <w:vAlign w:val="center"/>
          </w:tcPr>
          <w:p w14:paraId="03EE46F5" w14:textId="22AAB7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3.41 (0.50-23.36)</w:t>
            </w:r>
          </w:p>
        </w:tc>
        <w:tc>
          <w:tcPr>
            <w:tcW w:w="971" w:type="dxa"/>
            <w:vAlign w:val="center"/>
          </w:tcPr>
          <w:p w14:paraId="6724C9A4" w14:textId="0A4323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0.21</w:t>
            </w:r>
          </w:p>
        </w:tc>
        <w:tc>
          <w:tcPr>
            <w:tcW w:w="1618" w:type="dxa"/>
            <w:vAlign w:val="center"/>
          </w:tcPr>
          <w:p w14:paraId="095891F7" w14:textId="4CA954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5E46E19" w14:textId="17218C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1AD2D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FBF50E" w14:textId="7D1E5B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F4F366" w14:textId="10AC26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31-40</w:t>
            </w:r>
          </w:p>
        </w:tc>
        <w:tc>
          <w:tcPr>
            <w:tcW w:w="2179" w:type="dxa"/>
            <w:vAlign w:val="center"/>
          </w:tcPr>
          <w:p w14:paraId="782A7DAC" w14:textId="3747AE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1.82 (0.56-5.85)</w:t>
            </w:r>
          </w:p>
        </w:tc>
        <w:tc>
          <w:tcPr>
            <w:tcW w:w="971" w:type="dxa"/>
            <w:vAlign w:val="center"/>
          </w:tcPr>
          <w:p w14:paraId="112425B9" w14:textId="540D78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0.32</w:t>
            </w:r>
          </w:p>
        </w:tc>
        <w:tc>
          <w:tcPr>
            <w:tcW w:w="1618" w:type="dxa"/>
            <w:vAlign w:val="center"/>
          </w:tcPr>
          <w:p w14:paraId="32C7F5F6" w14:textId="23D3F9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33AA58" w14:textId="16081B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49452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17C9B8" w14:textId="5024703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A2471F" w14:textId="20F210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41-50</w:t>
            </w:r>
          </w:p>
        </w:tc>
        <w:tc>
          <w:tcPr>
            <w:tcW w:w="2179" w:type="dxa"/>
            <w:vAlign w:val="center"/>
          </w:tcPr>
          <w:p w14:paraId="648F61B4" w14:textId="017877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1.95 (0.53-7.15)</w:t>
            </w:r>
          </w:p>
        </w:tc>
        <w:tc>
          <w:tcPr>
            <w:tcW w:w="971" w:type="dxa"/>
            <w:vAlign w:val="center"/>
          </w:tcPr>
          <w:p w14:paraId="6BA41061" w14:textId="057EF2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0.32</w:t>
            </w:r>
          </w:p>
        </w:tc>
        <w:tc>
          <w:tcPr>
            <w:tcW w:w="1618" w:type="dxa"/>
            <w:vAlign w:val="center"/>
          </w:tcPr>
          <w:p w14:paraId="101538DA" w14:textId="722507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932ADFB" w14:textId="11B08C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C785E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EEFA9B" w14:textId="3D1184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10D571" w14:textId="64177F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51-60</w:t>
            </w:r>
          </w:p>
        </w:tc>
        <w:tc>
          <w:tcPr>
            <w:tcW w:w="2179" w:type="dxa"/>
            <w:vAlign w:val="center"/>
          </w:tcPr>
          <w:p w14:paraId="64D90E50" w14:textId="7486F1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0.85 (0.19-3.84)</w:t>
            </w:r>
          </w:p>
        </w:tc>
        <w:tc>
          <w:tcPr>
            <w:tcW w:w="971" w:type="dxa"/>
            <w:vAlign w:val="center"/>
          </w:tcPr>
          <w:p w14:paraId="76071117" w14:textId="77D8F7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0.84</w:t>
            </w:r>
          </w:p>
        </w:tc>
        <w:tc>
          <w:tcPr>
            <w:tcW w:w="1618" w:type="dxa"/>
            <w:vAlign w:val="center"/>
          </w:tcPr>
          <w:p w14:paraId="08278D21" w14:textId="599CBE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05DE282" w14:textId="6D3981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14D8D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696967" w14:textId="5224E0F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FD76DF" w14:textId="6BD855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61-70</w:t>
            </w:r>
          </w:p>
        </w:tc>
        <w:tc>
          <w:tcPr>
            <w:tcW w:w="2179" w:type="dxa"/>
            <w:vAlign w:val="center"/>
          </w:tcPr>
          <w:p w14:paraId="39C63CED" w14:textId="654979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3.41 (0.50-23.36)</w:t>
            </w:r>
          </w:p>
        </w:tc>
        <w:tc>
          <w:tcPr>
            <w:tcW w:w="971" w:type="dxa"/>
            <w:vAlign w:val="center"/>
          </w:tcPr>
          <w:p w14:paraId="051C29F1" w14:textId="4EB65E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0.21</w:t>
            </w:r>
          </w:p>
        </w:tc>
        <w:tc>
          <w:tcPr>
            <w:tcW w:w="1618" w:type="dxa"/>
            <w:vAlign w:val="center"/>
          </w:tcPr>
          <w:p w14:paraId="2481ADDD" w14:textId="455873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F7AA50" w14:textId="6D63D1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7F4E4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321BA2" w14:textId="29732C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5B0831" w14:textId="427B9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175620B0" w14:textId="1AE9B3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E30AE18" w14:textId="128D33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93A45E" w14:textId="4DEC4D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154EDE" w14:textId="7D5478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E619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EAB309" w14:textId="2C957C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BE357C8" w14:textId="7DD41B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7BAB62A1" w14:textId="4D4005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8F3A58F" w14:textId="2C2F28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234E85" w14:textId="282D44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8809A1" w14:textId="6B9736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3DDD74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726C3D" w14:textId="230FDF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AF3AD2" w14:textId="330953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47708240" w14:textId="07DBE1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1.63 (0.56-4.77)</w:t>
            </w:r>
          </w:p>
        </w:tc>
        <w:tc>
          <w:tcPr>
            <w:tcW w:w="971" w:type="dxa"/>
            <w:vAlign w:val="center"/>
          </w:tcPr>
          <w:p w14:paraId="4241A3BF" w14:textId="195480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0.37</w:t>
            </w:r>
          </w:p>
        </w:tc>
        <w:tc>
          <w:tcPr>
            <w:tcW w:w="1618" w:type="dxa"/>
            <w:vAlign w:val="center"/>
          </w:tcPr>
          <w:p w14:paraId="6B33AFB3" w14:textId="59D134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8E853A6" w14:textId="49D96D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08E69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97AB2F" w14:textId="3554FE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8F0A5B" w14:textId="18A215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1B8D2E8F" w14:textId="1D2964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23FF433" w14:textId="57FAD4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88109C" w14:textId="4CC40C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0F20079" w14:textId="1817E7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0C9F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831762" w14:textId="681015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24CCFD" w14:textId="4C284F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Graduate and above</w:t>
            </w:r>
          </w:p>
        </w:tc>
        <w:tc>
          <w:tcPr>
            <w:tcW w:w="2179" w:type="dxa"/>
            <w:vAlign w:val="center"/>
          </w:tcPr>
          <w:p w14:paraId="39D8DD34" w14:textId="417210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FAADED1" w14:textId="4FF647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932EA57" w14:textId="3612F8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154F374" w14:textId="10E585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1DBDB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5F36EF" w14:textId="5032F5B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DCB5CBE" w14:textId="4E08B2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2DB1D0C6" w14:textId="3EB527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1.75 (0.47-6.45)</w:t>
            </w:r>
          </w:p>
        </w:tc>
        <w:tc>
          <w:tcPr>
            <w:tcW w:w="971" w:type="dxa"/>
            <w:vAlign w:val="center"/>
          </w:tcPr>
          <w:p w14:paraId="19A2F733" w14:textId="46B19B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w:t>
            </w:r>
          </w:p>
        </w:tc>
        <w:tc>
          <w:tcPr>
            <w:tcW w:w="1618" w:type="dxa"/>
            <w:vAlign w:val="center"/>
          </w:tcPr>
          <w:p w14:paraId="1BF22D01" w14:textId="26A37D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B55229" w14:textId="6912BB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535D2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0418FB" w14:textId="0EBC27B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3F268E" w14:textId="634CEC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School not completed</w:t>
            </w:r>
          </w:p>
        </w:tc>
        <w:tc>
          <w:tcPr>
            <w:tcW w:w="2179" w:type="dxa"/>
            <w:vAlign w:val="center"/>
          </w:tcPr>
          <w:p w14:paraId="50B6F977" w14:textId="1919D3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0.87 (0.26-2.97)</w:t>
            </w:r>
          </w:p>
        </w:tc>
        <w:tc>
          <w:tcPr>
            <w:tcW w:w="971" w:type="dxa"/>
            <w:vAlign w:val="center"/>
          </w:tcPr>
          <w:p w14:paraId="168D28F1" w14:textId="0EE114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0.83</w:t>
            </w:r>
          </w:p>
        </w:tc>
        <w:tc>
          <w:tcPr>
            <w:tcW w:w="1618" w:type="dxa"/>
            <w:vAlign w:val="center"/>
          </w:tcPr>
          <w:p w14:paraId="40686FCE" w14:textId="6BDC8F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01960BE7" w14:textId="077BE3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0205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28AE61" w14:textId="36CAC02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B69A20" w14:textId="1B3B97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High school completed</w:t>
            </w:r>
          </w:p>
        </w:tc>
        <w:tc>
          <w:tcPr>
            <w:tcW w:w="2179" w:type="dxa"/>
            <w:vAlign w:val="center"/>
          </w:tcPr>
          <w:p w14:paraId="6443A420" w14:textId="581EAE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0.42 (0.10-1.68)</w:t>
            </w:r>
          </w:p>
        </w:tc>
        <w:tc>
          <w:tcPr>
            <w:tcW w:w="971" w:type="dxa"/>
            <w:vAlign w:val="center"/>
          </w:tcPr>
          <w:p w14:paraId="11FC4C0D" w14:textId="2C1D44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0.22</w:t>
            </w:r>
          </w:p>
        </w:tc>
        <w:tc>
          <w:tcPr>
            <w:tcW w:w="1618" w:type="dxa"/>
            <w:vAlign w:val="center"/>
          </w:tcPr>
          <w:p w14:paraId="16FE3BD5" w14:textId="79E64E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4A1B31" w14:textId="136474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090B2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8EBD5C" w14:textId="0FD5201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035CF9" w14:textId="7E3D26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Occupation</w:t>
            </w:r>
          </w:p>
        </w:tc>
        <w:tc>
          <w:tcPr>
            <w:tcW w:w="2179" w:type="dxa"/>
            <w:vAlign w:val="center"/>
          </w:tcPr>
          <w:p w14:paraId="47127B2C" w14:textId="0AF1C7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B0C2219" w14:textId="78837B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84EE21" w14:textId="672495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B021B0" w14:textId="018BAA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75F37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FE4D3B" w14:textId="661433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E5BDC1" w14:textId="301B48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Private job</w:t>
            </w:r>
          </w:p>
        </w:tc>
        <w:tc>
          <w:tcPr>
            <w:tcW w:w="2179" w:type="dxa"/>
            <w:vAlign w:val="center"/>
          </w:tcPr>
          <w:p w14:paraId="18AD6F7B" w14:textId="21ADC9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09A7768" w14:textId="230FB9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0E3B3B0" w14:textId="2D4E53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A7137C9" w14:textId="30EEE9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49C445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0AB13D" w14:textId="5890FD6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3E5F3A" w14:textId="4D55CC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Farmer</w:t>
            </w:r>
          </w:p>
        </w:tc>
        <w:tc>
          <w:tcPr>
            <w:tcW w:w="2179" w:type="dxa"/>
            <w:vAlign w:val="center"/>
          </w:tcPr>
          <w:p w14:paraId="00D82DD5" w14:textId="6F906F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 (0.21-4.34)</w:t>
            </w:r>
          </w:p>
        </w:tc>
        <w:tc>
          <w:tcPr>
            <w:tcW w:w="971" w:type="dxa"/>
            <w:vAlign w:val="center"/>
          </w:tcPr>
          <w:p w14:paraId="0062FE4D" w14:textId="130E9B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w:t>
            </w:r>
          </w:p>
        </w:tc>
        <w:tc>
          <w:tcPr>
            <w:tcW w:w="1618" w:type="dxa"/>
            <w:vAlign w:val="center"/>
          </w:tcPr>
          <w:p w14:paraId="70C2931B" w14:textId="326803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9274EB" w14:textId="5B5A55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2C3B6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F6D03E" w14:textId="339C9A0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9FA00E" w14:textId="19CE1F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Housewife</w:t>
            </w:r>
          </w:p>
        </w:tc>
        <w:tc>
          <w:tcPr>
            <w:tcW w:w="2179" w:type="dxa"/>
            <w:vAlign w:val="center"/>
          </w:tcPr>
          <w:p w14:paraId="72CC2880" w14:textId="138F5F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0.89 (0.19-4.24)</w:t>
            </w:r>
          </w:p>
        </w:tc>
        <w:tc>
          <w:tcPr>
            <w:tcW w:w="971" w:type="dxa"/>
            <w:vAlign w:val="center"/>
          </w:tcPr>
          <w:p w14:paraId="1D3ABA87" w14:textId="7E3EAE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0.88</w:t>
            </w:r>
          </w:p>
        </w:tc>
        <w:tc>
          <w:tcPr>
            <w:tcW w:w="1618" w:type="dxa"/>
            <w:vAlign w:val="center"/>
          </w:tcPr>
          <w:p w14:paraId="7112829D" w14:textId="45B915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E29BC5D" w14:textId="686C68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2B84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EF2BB2" w14:textId="21F11A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6C0044" w14:textId="398685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Laborer</w:t>
            </w:r>
          </w:p>
        </w:tc>
        <w:tc>
          <w:tcPr>
            <w:tcW w:w="2179" w:type="dxa"/>
            <w:vAlign w:val="center"/>
          </w:tcPr>
          <w:p w14:paraId="2152F7D0" w14:textId="78C2CF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1.60 (0.38-6.82)</w:t>
            </w:r>
          </w:p>
        </w:tc>
        <w:tc>
          <w:tcPr>
            <w:tcW w:w="971" w:type="dxa"/>
            <w:vAlign w:val="center"/>
          </w:tcPr>
          <w:p w14:paraId="06F9A881" w14:textId="64B1A8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0.53</w:t>
            </w:r>
          </w:p>
        </w:tc>
        <w:tc>
          <w:tcPr>
            <w:tcW w:w="1618" w:type="dxa"/>
            <w:vAlign w:val="center"/>
          </w:tcPr>
          <w:p w14:paraId="32C20A59" w14:textId="0E953C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913B59F" w14:textId="0E493F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814A2B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977513" w14:textId="2B23C32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735934" w14:textId="160255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Self-employed</w:t>
            </w:r>
          </w:p>
        </w:tc>
        <w:tc>
          <w:tcPr>
            <w:tcW w:w="2179" w:type="dxa"/>
            <w:vAlign w:val="center"/>
          </w:tcPr>
          <w:p w14:paraId="7132111B" w14:textId="729DDB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0.44 (0.08-2.38)</w:t>
            </w:r>
          </w:p>
        </w:tc>
        <w:tc>
          <w:tcPr>
            <w:tcW w:w="971" w:type="dxa"/>
            <w:vAlign w:val="center"/>
          </w:tcPr>
          <w:p w14:paraId="28C72455" w14:textId="2D0D42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0.34</w:t>
            </w:r>
          </w:p>
        </w:tc>
        <w:tc>
          <w:tcPr>
            <w:tcW w:w="1618" w:type="dxa"/>
            <w:vAlign w:val="center"/>
          </w:tcPr>
          <w:p w14:paraId="7AC99D87" w14:textId="70B6DD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3AD3D47" w14:textId="3265AF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DEB6C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B3ED3F" w14:textId="020D3D1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A179C1" w14:textId="50ED9F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Service</w:t>
            </w:r>
          </w:p>
        </w:tc>
        <w:tc>
          <w:tcPr>
            <w:tcW w:w="2179" w:type="dxa"/>
            <w:vAlign w:val="center"/>
          </w:tcPr>
          <w:p w14:paraId="24C8C239" w14:textId="470828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0.80 (0.13-4.75)</w:t>
            </w:r>
          </w:p>
        </w:tc>
        <w:tc>
          <w:tcPr>
            <w:tcW w:w="971" w:type="dxa"/>
            <w:vAlign w:val="center"/>
          </w:tcPr>
          <w:p w14:paraId="44CFC7C5" w14:textId="1EF472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0.81</w:t>
            </w:r>
          </w:p>
        </w:tc>
        <w:tc>
          <w:tcPr>
            <w:tcW w:w="1618" w:type="dxa"/>
            <w:vAlign w:val="center"/>
          </w:tcPr>
          <w:p w14:paraId="722F99D8" w14:textId="22DC70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72DE609" w14:textId="7DC2BB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F311B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1672B1" w14:textId="32A77ED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3AC2F1" w14:textId="5EBAF7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Others</w:t>
            </w:r>
          </w:p>
        </w:tc>
        <w:tc>
          <w:tcPr>
            <w:tcW w:w="2179" w:type="dxa"/>
            <w:vAlign w:val="center"/>
          </w:tcPr>
          <w:p w14:paraId="5255A52A" w14:textId="45B0C0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4.80 (0.38-59.90)</w:t>
            </w:r>
          </w:p>
        </w:tc>
        <w:tc>
          <w:tcPr>
            <w:tcW w:w="971" w:type="dxa"/>
            <w:vAlign w:val="center"/>
          </w:tcPr>
          <w:p w14:paraId="3AAE21C9" w14:textId="28D578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0.22</w:t>
            </w:r>
          </w:p>
        </w:tc>
        <w:tc>
          <w:tcPr>
            <w:tcW w:w="1618" w:type="dxa"/>
            <w:vAlign w:val="center"/>
          </w:tcPr>
          <w:p w14:paraId="4552FA94" w14:textId="207B4D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63E273" w14:textId="354B24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26530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FBA5AC" w14:textId="1ECD252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50F8B8F" w14:textId="3F170F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406998C8" w14:textId="72B5B7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E171476" w14:textId="404524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78CA9C" w14:textId="378665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301910D" w14:textId="39F426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55F55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4CDD75" w14:textId="6676C6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D8B322" w14:textId="75A0BB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 TB patients)</w:t>
            </w:r>
          </w:p>
        </w:tc>
        <w:tc>
          <w:tcPr>
            <w:tcW w:w="2179" w:type="dxa"/>
            <w:vAlign w:val="center"/>
          </w:tcPr>
          <w:p w14:paraId="7E5D1343" w14:textId="323988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3B8F18B" w14:textId="64268C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17333D" w14:textId="35EDF8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A15B1E3" w14:textId="05548B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14F9F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B27E1F" w14:textId="1786658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9D51FE" w14:textId="19F156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 TB patients)</w:t>
            </w:r>
          </w:p>
        </w:tc>
        <w:tc>
          <w:tcPr>
            <w:tcW w:w="2179" w:type="dxa"/>
            <w:vAlign w:val="center"/>
          </w:tcPr>
          <w:p w14:paraId="2D5F31E0" w14:textId="5A9780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52.00 (10.64-254.23)*</w:t>
            </w:r>
          </w:p>
        </w:tc>
        <w:tc>
          <w:tcPr>
            <w:tcW w:w="971" w:type="dxa"/>
            <w:vAlign w:val="center"/>
          </w:tcPr>
          <w:p w14:paraId="3809257C" w14:textId="0130EF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51EFC7FC" w14:textId="4D63BC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6D7E263" w14:textId="063452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C0735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C70280" w14:textId="205251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B7CD0D" w14:textId="110EE2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Multidrug-resistant TB patients</w:t>
            </w:r>
          </w:p>
        </w:tc>
        <w:tc>
          <w:tcPr>
            <w:tcW w:w="2179" w:type="dxa"/>
            <w:vAlign w:val="center"/>
          </w:tcPr>
          <w:p w14:paraId="554262C8" w14:textId="030D06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13.70 (0.52-358.07)</w:t>
            </w:r>
          </w:p>
        </w:tc>
        <w:tc>
          <w:tcPr>
            <w:tcW w:w="971" w:type="dxa"/>
            <w:vAlign w:val="center"/>
          </w:tcPr>
          <w:p w14:paraId="6ED4849F" w14:textId="25B8BA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0.12</w:t>
            </w:r>
          </w:p>
        </w:tc>
        <w:tc>
          <w:tcPr>
            <w:tcW w:w="1618" w:type="dxa"/>
            <w:vAlign w:val="center"/>
          </w:tcPr>
          <w:p w14:paraId="69F0AC2A" w14:textId="3ADB89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09B062" w14:textId="134919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6DD89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16E033" w14:textId="7655001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A3D288" w14:textId="35F25A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Disclosure to family about disease</w:t>
            </w:r>
          </w:p>
        </w:tc>
        <w:tc>
          <w:tcPr>
            <w:tcW w:w="2179" w:type="dxa"/>
            <w:vAlign w:val="center"/>
          </w:tcPr>
          <w:p w14:paraId="78D06240" w14:textId="2D8819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D562FF4" w14:textId="593F8F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7A837A" w14:textId="76718E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129F15" w14:textId="7D634D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046D9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1A411D" w14:textId="6590051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40DAD6" w14:textId="612089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41833C3" w14:textId="38439E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F868886" w14:textId="1514AD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7303781" w14:textId="554742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CDF387" w14:textId="29CA13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F9B4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EC2040" w14:textId="485519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9E29AA" w14:textId="03B461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2B146B0" w14:textId="3A0065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0.61 (0.11-3.35)</w:t>
            </w:r>
          </w:p>
        </w:tc>
        <w:tc>
          <w:tcPr>
            <w:tcW w:w="971" w:type="dxa"/>
            <w:vAlign w:val="center"/>
          </w:tcPr>
          <w:p w14:paraId="65F17EF0" w14:textId="3C4184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0.57</w:t>
            </w:r>
          </w:p>
        </w:tc>
        <w:tc>
          <w:tcPr>
            <w:tcW w:w="1618" w:type="dxa"/>
            <w:vAlign w:val="center"/>
          </w:tcPr>
          <w:p w14:paraId="7C9FB572" w14:textId="3895A4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600DBB7" w14:textId="5FD7C7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51C4F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88B55D" w14:textId="74024FB6"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Prudhivi, 2019</w:t>
            </w:r>
            <w:r w:rsidRPr="008C5F82">
              <w:rPr>
                <w:rFonts w:ascii="Arial" w:hAnsi="Arial" w:cs="Arial"/>
                <w:b w:val="0"/>
                <w:bCs w:val="0"/>
                <w:color w:val="000000"/>
                <w:sz w:val="18"/>
                <w:szCs w:val="18"/>
                <w:vertAlign w:val="superscript"/>
              </w:rPr>
              <w:t>b</w:t>
            </w:r>
            <w:r w:rsidRPr="008C5F82">
              <w:rPr>
                <w:rFonts w:ascii="Arial" w:hAnsi="Arial" w:cs="Arial"/>
                <w:color w:val="000000"/>
                <w:sz w:val="18"/>
                <w:szCs w:val="18"/>
              </w:rPr>
              <w:t xml:space="preserve"> (Andhra Pradesh)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pulmonary TB patients (sputum smear positive and sputum smear negative) as a combined population</w:t>
            </w:r>
            <w:r w:rsidRPr="008C5F82">
              <w:rPr>
                <w:rFonts w:ascii="Arial" w:hAnsi="Arial" w:cs="Arial"/>
                <w:i/>
                <w:iCs/>
                <w:color w:val="000000"/>
                <w:sz w:val="18"/>
                <w:szCs w:val="18"/>
              </w:rPr>
              <w:br/>
              <w:t xml:space="preserve">Outcome: Death, treatment failure, loss to follow-up, and transferred out as a composite outcome </w:t>
            </w:r>
          </w:p>
        </w:tc>
        <w:tc>
          <w:tcPr>
            <w:tcW w:w="2097" w:type="dxa"/>
            <w:vAlign w:val="center"/>
          </w:tcPr>
          <w:p w14:paraId="06A2945E" w14:textId="17B8E4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26229CFD" w14:textId="2B33B3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18ED4A4A" w14:textId="798235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247AB15" w14:textId="13595C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727B394A" w14:textId="664F54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35CC7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FE25F3" w14:textId="0C6B9E9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02BC9D" w14:textId="17B084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300A84A4" w14:textId="69C644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E8F447F" w14:textId="763B1C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438976" w14:textId="54B8A9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FD5F17" w14:textId="4B3C5E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5CB3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FF3077E" w14:textId="65FF71D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734112" w14:textId="13BEEA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&lt;=50</w:t>
            </w:r>
          </w:p>
        </w:tc>
        <w:tc>
          <w:tcPr>
            <w:tcW w:w="2179" w:type="dxa"/>
            <w:vAlign w:val="center"/>
          </w:tcPr>
          <w:p w14:paraId="75941046" w14:textId="1E3116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C414B3C" w14:textId="5C3423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F015BC" w14:textId="5747F7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87EBE70" w14:textId="7F015B3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A974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580218" w14:textId="7215DAB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551A47" w14:textId="4B74C1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&gt;50</w:t>
            </w:r>
          </w:p>
        </w:tc>
        <w:tc>
          <w:tcPr>
            <w:tcW w:w="2179" w:type="dxa"/>
            <w:vAlign w:val="center"/>
          </w:tcPr>
          <w:p w14:paraId="06DDDB2E" w14:textId="592E35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1.45 (1.06-1.98)*</w:t>
            </w:r>
          </w:p>
        </w:tc>
        <w:tc>
          <w:tcPr>
            <w:tcW w:w="971" w:type="dxa"/>
            <w:vAlign w:val="center"/>
          </w:tcPr>
          <w:p w14:paraId="082E2ED5" w14:textId="5CC024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6EC760EA" w14:textId="5241D4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2.13 (0.50-8.98)</w:t>
            </w:r>
          </w:p>
        </w:tc>
        <w:tc>
          <w:tcPr>
            <w:tcW w:w="1620" w:type="dxa"/>
            <w:vAlign w:val="center"/>
          </w:tcPr>
          <w:p w14:paraId="71DDF268" w14:textId="4294EF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67BF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DF4C79" w14:textId="66C77C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856EA8" w14:textId="0E1241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r w:rsidRPr="008C5F82">
              <w:rPr>
                <w:rFonts w:ascii="Arial" w:hAnsi="Arial" w:cs="Arial"/>
                <w:b/>
                <w:bCs/>
                <w:color w:val="000000"/>
                <w:sz w:val="18"/>
                <w:szCs w:val="18"/>
                <w:vertAlign w:val="superscript"/>
              </w:rPr>
              <w:t>f</w:t>
            </w:r>
          </w:p>
        </w:tc>
        <w:tc>
          <w:tcPr>
            <w:tcW w:w="2179" w:type="dxa"/>
            <w:vAlign w:val="center"/>
          </w:tcPr>
          <w:p w14:paraId="0FF325C9" w14:textId="6D775F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DFD5912" w14:textId="178D67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4F0B8F" w14:textId="26CC3A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7B6F40" w14:textId="03ED9C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57A70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22804E" w14:textId="4DAA8BD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A10515" w14:textId="22C46D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D4CBAD1" w14:textId="64ADC8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3A7A2A4" w14:textId="79FA2C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11748B0" w14:textId="0D98C5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54C8358" w14:textId="38DC980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BB92E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AF8C24" w14:textId="01C16C6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D9FF766" w14:textId="7467C0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5CE2F858" w14:textId="4B565A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1.84 (1.28-2.64)*</w:t>
            </w:r>
          </w:p>
        </w:tc>
        <w:tc>
          <w:tcPr>
            <w:tcW w:w="971" w:type="dxa"/>
            <w:vAlign w:val="center"/>
          </w:tcPr>
          <w:p w14:paraId="0A5E1E37" w14:textId="4AC79D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57B9DA14" w14:textId="66F8A9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1.96 (1.4-2.52)*</w:t>
            </w:r>
          </w:p>
        </w:tc>
        <w:tc>
          <w:tcPr>
            <w:tcW w:w="1620" w:type="dxa"/>
            <w:vAlign w:val="center"/>
          </w:tcPr>
          <w:p w14:paraId="0FF010A7" w14:textId="6C9E85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299DF57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FFCFFB" w14:textId="187A7F0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DABA23" w14:textId="2E6934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1B237E0D" w14:textId="150442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BA76814" w14:textId="5F78D8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509950" w14:textId="3A21632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1667EE" w14:textId="2DE571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C21FF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DDE40B" w14:textId="5636E39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82345D" w14:textId="12C6FA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701FC0BA" w14:textId="769001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D31A3F9" w14:textId="0DA12C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6C396F" w14:textId="7B4071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6E43716" w14:textId="725096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F4E09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F5BD637" w14:textId="18A683D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35C170" w14:textId="471BF5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464ACE23" w14:textId="169753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1.41 (0.93-2.14)</w:t>
            </w:r>
          </w:p>
        </w:tc>
        <w:tc>
          <w:tcPr>
            <w:tcW w:w="971" w:type="dxa"/>
            <w:vAlign w:val="center"/>
          </w:tcPr>
          <w:p w14:paraId="3ED2F67F" w14:textId="467D23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47418D" w14:textId="49BFB1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1.52 (0.96-2.38)</w:t>
            </w:r>
          </w:p>
        </w:tc>
        <w:tc>
          <w:tcPr>
            <w:tcW w:w="1620" w:type="dxa"/>
            <w:vAlign w:val="center"/>
          </w:tcPr>
          <w:p w14:paraId="4EAA88C7" w14:textId="5A1084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31E20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DD5FBD" w14:textId="46BED5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AECAA0" w14:textId="2214B5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pulmonary TB</w:t>
            </w:r>
            <w:r w:rsidRPr="008C5F82">
              <w:rPr>
                <w:rFonts w:ascii="Arial" w:hAnsi="Arial" w:cs="Arial"/>
                <w:b/>
                <w:bCs/>
                <w:color w:val="000000"/>
                <w:sz w:val="18"/>
                <w:szCs w:val="18"/>
                <w:vertAlign w:val="superscript"/>
              </w:rPr>
              <w:t>f</w:t>
            </w:r>
          </w:p>
        </w:tc>
        <w:tc>
          <w:tcPr>
            <w:tcW w:w="2179" w:type="dxa"/>
            <w:vAlign w:val="center"/>
          </w:tcPr>
          <w:p w14:paraId="3EA0246E" w14:textId="0F778F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0A274AB" w14:textId="78D4D9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627C65" w14:textId="18B58D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44AF1FA" w14:textId="080FDD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7BB0C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B82691" w14:textId="63B17A9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AC5939" w14:textId="2ABA21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Sputum smear negative</w:t>
            </w:r>
          </w:p>
        </w:tc>
        <w:tc>
          <w:tcPr>
            <w:tcW w:w="2179" w:type="dxa"/>
            <w:vAlign w:val="center"/>
          </w:tcPr>
          <w:p w14:paraId="5BE7C3A9" w14:textId="41918E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54A1012" w14:textId="08256A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576F09" w14:textId="1E6144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64B86B5" w14:textId="147C28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5EE4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3AD3FB" w14:textId="7A173ED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E33BD8" w14:textId="68D2E3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Sputum smear positive</w:t>
            </w:r>
          </w:p>
        </w:tc>
        <w:tc>
          <w:tcPr>
            <w:tcW w:w="2179" w:type="dxa"/>
            <w:vAlign w:val="center"/>
          </w:tcPr>
          <w:p w14:paraId="2D7BAA75" w14:textId="7D61EE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0.28 (0.21-0.39)*</w:t>
            </w:r>
          </w:p>
        </w:tc>
        <w:tc>
          <w:tcPr>
            <w:tcW w:w="971" w:type="dxa"/>
            <w:vAlign w:val="center"/>
          </w:tcPr>
          <w:p w14:paraId="7C470DF0" w14:textId="3113AD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4CEE9C4F" w14:textId="5B0638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0.35 (0.28-0.42)*</w:t>
            </w:r>
          </w:p>
        </w:tc>
        <w:tc>
          <w:tcPr>
            <w:tcW w:w="1620" w:type="dxa"/>
            <w:vAlign w:val="center"/>
          </w:tcPr>
          <w:p w14:paraId="78EF60BB" w14:textId="18C36F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1F1E2C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734140" w14:textId="1CA0694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9B2565" w14:textId="50F2FD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category</w:t>
            </w:r>
          </w:p>
        </w:tc>
        <w:tc>
          <w:tcPr>
            <w:tcW w:w="2179" w:type="dxa"/>
            <w:vAlign w:val="center"/>
          </w:tcPr>
          <w:p w14:paraId="3FF651CF" w14:textId="14EAEF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7AD3BED" w14:textId="1403F3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E0E91B" w14:textId="769C89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5BB43B" w14:textId="6E4A8B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EC32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984858" w14:textId="3CD9AE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1C3507" w14:textId="0606F5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TB patients</w:t>
            </w:r>
          </w:p>
        </w:tc>
        <w:tc>
          <w:tcPr>
            <w:tcW w:w="2179" w:type="dxa"/>
            <w:vAlign w:val="center"/>
          </w:tcPr>
          <w:p w14:paraId="292B3E50" w14:textId="53FB99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B0244B2" w14:textId="76340A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112655D" w14:textId="457F70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9C76EA2" w14:textId="451548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ED2939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59C5FE" w14:textId="5C7BB27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10D8048" w14:textId="107A28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 TB patients</w:t>
            </w:r>
          </w:p>
        </w:tc>
        <w:tc>
          <w:tcPr>
            <w:tcW w:w="2179" w:type="dxa"/>
            <w:vAlign w:val="center"/>
          </w:tcPr>
          <w:p w14:paraId="2DFF3049" w14:textId="396B6D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3.57 (2.56-4.99)*</w:t>
            </w:r>
          </w:p>
        </w:tc>
        <w:tc>
          <w:tcPr>
            <w:tcW w:w="971" w:type="dxa"/>
            <w:vAlign w:val="center"/>
          </w:tcPr>
          <w:p w14:paraId="31EC2A2D" w14:textId="694BE9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4C1AC907" w14:textId="203965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2.94 (2.31-3.74)*</w:t>
            </w:r>
          </w:p>
        </w:tc>
        <w:tc>
          <w:tcPr>
            <w:tcW w:w="1620" w:type="dxa"/>
            <w:vAlign w:val="center"/>
          </w:tcPr>
          <w:p w14:paraId="3A9EF2BA" w14:textId="54EA6E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6D0FFA8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75401A" w14:textId="409FC17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291877" w14:textId="4BCE76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 status</w:t>
            </w:r>
            <w:r w:rsidRPr="008C5F82">
              <w:rPr>
                <w:rFonts w:ascii="Arial" w:hAnsi="Arial" w:cs="Arial"/>
                <w:b/>
                <w:bCs/>
                <w:color w:val="000000"/>
                <w:sz w:val="18"/>
                <w:szCs w:val="18"/>
                <w:vertAlign w:val="superscript"/>
              </w:rPr>
              <w:t>f</w:t>
            </w:r>
          </w:p>
        </w:tc>
        <w:tc>
          <w:tcPr>
            <w:tcW w:w="2179" w:type="dxa"/>
            <w:vAlign w:val="center"/>
          </w:tcPr>
          <w:p w14:paraId="439C39D0" w14:textId="4AA8F9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B62BD53" w14:textId="4F8680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05FC6E" w14:textId="75EF55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EB1FBA6" w14:textId="79ADEB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BB1F46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0AE41D" w14:textId="2025F0C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DDE2B5" w14:textId="6A93D5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w:t>
            </w:r>
          </w:p>
        </w:tc>
        <w:tc>
          <w:tcPr>
            <w:tcW w:w="2179" w:type="dxa"/>
            <w:vAlign w:val="center"/>
          </w:tcPr>
          <w:p w14:paraId="484F201B" w14:textId="447227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E8F8A4C" w14:textId="6A6711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B93AF6" w14:textId="0F1EBB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417AF6E" w14:textId="28FB80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86BC9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FA5E41" w14:textId="537C811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FE8BA1" w14:textId="6A7229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273F52D1" w14:textId="38B2BA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2.87 (1.97-4.17)*</w:t>
            </w:r>
          </w:p>
        </w:tc>
        <w:tc>
          <w:tcPr>
            <w:tcW w:w="971" w:type="dxa"/>
            <w:vAlign w:val="center"/>
          </w:tcPr>
          <w:p w14:paraId="4358DFA9" w14:textId="3BA144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43893807" w14:textId="34E02F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3.01 (2.11-3.91)*</w:t>
            </w:r>
          </w:p>
        </w:tc>
        <w:tc>
          <w:tcPr>
            <w:tcW w:w="1620" w:type="dxa"/>
            <w:vAlign w:val="center"/>
          </w:tcPr>
          <w:p w14:paraId="02373206" w14:textId="1788EF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1F8C1FE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FEA1DD" w14:textId="7B4E2A2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94690F" w14:textId="00B33E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Smoking</w:t>
            </w:r>
          </w:p>
        </w:tc>
        <w:tc>
          <w:tcPr>
            <w:tcW w:w="2179" w:type="dxa"/>
            <w:vAlign w:val="center"/>
          </w:tcPr>
          <w:p w14:paraId="148F531F" w14:textId="77787B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9748AAD" w14:textId="64247C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F8F473" w14:textId="66D8DA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7C6C54D" w14:textId="283E65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5659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B07705" w14:textId="7CCE63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D2EB0F" w14:textId="14D788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7907C0A" w14:textId="2BA774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CF33A17" w14:textId="5232877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084F82" w14:textId="778338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BDF0F2E" w14:textId="0024B5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2109D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B6BAE8" w14:textId="1B50FFB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2D4F10" w14:textId="0D6F2F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43F1185" w14:textId="7D9074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(1.12-2.12)*</w:t>
            </w:r>
          </w:p>
        </w:tc>
        <w:tc>
          <w:tcPr>
            <w:tcW w:w="971" w:type="dxa"/>
            <w:vAlign w:val="center"/>
          </w:tcPr>
          <w:p w14:paraId="32900D0F" w14:textId="29E13E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5B51C819" w14:textId="4120B4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(1.32-2.08)*</w:t>
            </w:r>
          </w:p>
        </w:tc>
        <w:tc>
          <w:tcPr>
            <w:tcW w:w="1620" w:type="dxa"/>
            <w:vAlign w:val="center"/>
          </w:tcPr>
          <w:p w14:paraId="6B764424" w14:textId="1EB644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063862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838B8C" w14:textId="517029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8D38CC" w14:textId="56F670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w:t>
            </w:r>
          </w:p>
        </w:tc>
        <w:tc>
          <w:tcPr>
            <w:tcW w:w="2179" w:type="dxa"/>
            <w:vAlign w:val="center"/>
          </w:tcPr>
          <w:p w14:paraId="2EC8DA21" w14:textId="4757B7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A64ECBE" w14:textId="0B1EDD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DB1D2D" w14:textId="3A277F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FB0D42" w14:textId="18480B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5245D6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2804A5" w14:textId="1EEF8D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470B9A" w14:textId="6716C4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E94EEBB" w14:textId="6F86C1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2976954" w14:textId="1FC3F8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B09CD9" w14:textId="3C19B7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37E08CD" w14:textId="419FC5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5093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1F92A7" w14:textId="2960942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949FBE5" w14:textId="792088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65130E4" w14:textId="7010BD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1.47 (1.07-2.03)*</w:t>
            </w:r>
          </w:p>
        </w:tc>
        <w:tc>
          <w:tcPr>
            <w:tcW w:w="971" w:type="dxa"/>
            <w:vAlign w:val="center"/>
          </w:tcPr>
          <w:p w14:paraId="23CD9D94" w14:textId="4D385E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22230F42" w14:textId="06817A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1.39 (0.99-1.79)*</w:t>
            </w:r>
          </w:p>
        </w:tc>
        <w:tc>
          <w:tcPr>
            <w:tcW w:w="1620" w:type="dxa"/>
            <w:vAlign w:val="center"/>
          </w:tcPr>
          <w:p w14:paraId="360D1E4F" w14:textId="30437E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5393D78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3902FB" w14:textId="28466367"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Ratnesh, 2020</w:t>
            </w:r>
            <w:r w:rsidRPr="008C5F82">
              <w:rPr>
                <w:rFonts w:ascii="Arial" w:hAnsi="Arial" w:cs="Arial"/>
                <w:color w:val="000000"/>
                <w:sz w:val="18"/>
                <w:szCs w:val="18"/>
              </w:rPr>
              <w:t xml:space="preserve"> (Uttar Pradesh)</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as a combined population, without further description of the population</w:t>
            </w:r>
            <w:r w:rsidRPr="008C5F82">
              <w:rPr>
                <w:rFonts w:ascii="Arial" w:hAnsi="Arial" w:cs="Arial"/>
                <w:i/>
                <w:iCs/>
                <w:color w:val="000000"/>
                <w:sz w:val="18"/>
                <w:szCs w:val="18"/>
              </w:rPr>
              <w:br/>
              <w:t>Outcome: Loss to follow-up as a single outcome</w:t>
            </w:r>
          </w:p>
        </w:tc>
        <w:tc>
          <w:tcPr>
            <w:tcW w:w="2097" w:type="dxa"/>
            <w:vAlign w:val="center"/>
          </w:tcPr>
          <w:p w14:paraId="0C34159A" w14:textId="2F603B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52D742F" w14:textId="19CD5E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7BCF1499" w14:textId="76A804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563681" w14:textId="26AF0F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75D5B1" w14:textId="24EAF4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EF8195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C0CD14" w14:textId="64C3473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887373" w14:textId="32910E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History of treatment interruption</w:t>
            </w:r>
          </w:p>
        </w:tc>
        <w:tc>
          <w:tcPr>
            <w:tcW w:w="2179" w:type="dxa"/>
            <w:vAlign w:val="center"/>
          </w:tcPr>
          <w:p w14:paraId="21C1CDEF" w14:textId="01DBDF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306046C" w14:textId="6B0D90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E4585C" w14:textId="027AA3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B1E92F2" w14:textId="35F0D7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4E4E1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EF2019E" w14:textId="7390DFB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34D567" w14:textId="17E3B5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6EBA371" w14:textId="15AEC6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8E9E36A" w14:textId="6CF2B4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C650A4" w14:textId="360B2E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109C70" w14:textId="65FF73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00A3D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16237D" w14:textId="13FC89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5C6487" w14:textId="5A45D9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C895B04" w14:textId="44BE2D8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7.42 (5.34-10.31)*</w:t>
            </w:r>
          </w:p>
        </w:tc>
        <w:tc>
          <w:tcPr>
            <w:tcW w:w="971" w:type="dxa"/>
            <w:vAlign w:val="center"/>
          </w:tcPr>
          <w:p w14:paraId="3C75AFB3" w14:textId="4EE56B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c>
          <w:tcPr>
            <w:tcW w:w="1618" w:type="dxa"/>
            <w:vAlign w:val="center"/>
          </w:tcPr>
          <w:p w14:paraId="09E23AA0" w14:textId="52480D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EFC25F" w14:textId="3141F5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E0C7F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99FCBD" w14:textId="4A73094F"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Shabil, 2019</w:t>
            </w:r>
            <w:r w:rsidRPr="008C5F82">
              <w:rPr>
                <w:rFonts w:ascii="Arial" w:hAnsi="Arial" w:cs="Arial"/>
                <w:b w:val="0"/>
                <w:bCs w:val="0"/>
                <w:color w:val="000000"/>
                <w:sz w:val="18"/>
                <w:szCs w:val="18"/>
                <w:vertAlign w:val="superscript"/>
              </w:rPr>
              <w:t>a</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(Karnataka)</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as a combined population, without further description of the population</w:t>
            </w:r>
            <w:r w:rsidRPr="008C5F82">
              <w:rPr>
                <w:rFonts w:ascii="Arial" w:hAnsi="Arial" w:cs="Arial"/>
                <w:i/>
                <w:iCs/>
                <w:color w:val="000000"/>
                <w:sz w:val="18"/>
                <w:szCs w:val="18"/>
              </w:rPr>
              <w:br/>
              <w:t>Outcome: Loss to follow-up as a single outcome</w:t>
            </w:r>
          </w:p>
        </w:tc>
        <w:tc>
          <w:tcPr>
            <w:tcW w:w="2097" w:type="dxa"/>
            <w:vAlign w:val="center"/>
          </w:tcPr>
          <w:p w14:paraId="2481E143" w14:textId="3A38FA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25AB91E5" w14:textId="36E2B8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4208CDC4" w14:textId="32D7DD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CAAE4B" w14:textId="1E5743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88D6823" w14:textId="14D373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98DC5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64A3AD" w14:textId="0EF8D1F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E8063B" w14:textId="7A9BAC4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0C43CBDF" w14:textId="412DC8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FF0D399" w14:textId="148347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F26726" w14:textId="0B676E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26C2374" w14:textId="19FE60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7992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4A3FE9" w14:textId="4ECCC05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82B7F8" w14:textId="1FFCE0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18-29</w:t>
            </w:r>
          </w:p>
        </w:tc>
        <w:tc>
          <w:tcPr>
            <w:tcW w:w="2179" w:type="dxa"/>
            <w:vAlign w:val="center"/>
          </w:tcPr>
          <w:p w14:paraId="38D87545" w14:textId="434A7A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317992D" w14:textId="1B4134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5C4DA2" w14:textId="2F7D97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F1B041D" w14:textId="00334B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DF083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EB4555" w14:textId="4AF115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CFC9AA" w14:textId="1DC82C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30-49</w:t>
            </w:r>
          </w:p>
        </w:tc>
        <w:tc>
          <w:tcPr>
            <w:tcW w:w="2179" w:type="dxa"/>
            <w:vAlign w:val="center"/>
          </w:tcPr>
          <w:p w14:paraId="3E7834EE" w14:textId="236628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1.74 (0.17-18.02)</w:t>
            </w:r>
          </w:p>
        </w:tc>
        <w:tc>
          <w:tcPr>
            <w:tcW w:w="971" w:type="dxa"/>
            <w:vAlign w:val="center"/>
          </w:tcPr>
          <w:p w14:paraId="249374D1" w14:textId="212915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0.64</w:t>
            </w:r>
          </w:p>
        </w:tc>
        <w:tc>
          <w:tcPr>
            <w:tcW w:w="1618" w:type="dxa"/>
            <w:vAlign w:val="center"/>
          </w:tcPr>
          <w:p w14:paraId="47F53983" w14:textId="4039AC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5AC2A49" w14:textId="7F8F77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F01C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4BDE34" w14:textId="3DE9DBA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986D20" w14:textId="4F9B51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50-59</w:t>
            </w:r>
          </w:p>
        </w:tc>
        <w:tc>
          <w:tcPr>
            <w:tcW w:w="2179" w:type="dxa"/>
            <w:vAlign w:val="center"/>
          </w:tcPr>
          <w:p w14:paraId="1E9F1E66" w14:textId="14958D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2.77 (0.23-33.88)</w:t>
            </w:r>
          </w:p>
        </w:tc>
        <w:tc>
          <w:tcPr>
            <w:tcW w:w="971" w:type="dxa"/>
            <w:vAlign w:val="center"/>
          </w:tcPr>
          <w:p w14:paraId="595DE441" w14:textId="485EA5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0.43</w:t>
            </w:r>
          </w:p>
        </w:tc>
        <w:tc>
          <w:tcPr>
            <w:tcW w:w="1618" w:type="dxa"/>
            <w:vAlign w:val="center"/>
          </w:tcPr>
          <w:p w14:paraId="020A6A1C" w14:textId="71F373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4955523" w14:textId="239E4D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6BBB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926838" w14:textId="0B19557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B5080F" w14:textId="65F01E6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60-69</w:t>
            </w:r>
          </w:p>
        </w:tc>
        <w:tc>
          <w:tcPr>
            <w:tcW w:w="2179" w:type="dxa"/>
            <w:vAlign w:val="center"/>
          </w:tcPr>
          <w:p w14:paraId="0C02E784" w14:textId="47CB38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9.00 (0.92-88.17)</w:t>
            </w:r>
          </w:p>
        </w:tc>
        <w:tc>
          <w:tcPr>
            <w:tcW w:w="971" w:type="dxa"/>
            <w:vAlign w:val="center"/>
          </w:tcPr>
          <w:p w14:paraId="6678720A" w14:textId="5A3F78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0.06</w:t>
            </w:r>
          </w:p>
        </w:tc>
        <w:tc>
          <w:tcPr>
            <w:tcW w:w="1618" w:type="dxa"/>
            <w:vAlign w:val="center"/>
          </w:tcPr>
          <w:p w14:paraId="35BBE797" w14:textId="500CD8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4B04C4C" w14:textId="17D4F0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7321B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F896B3" w14:textId="5F2014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BA137E" w14:textId="6CC30F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&gt;=70</w:t>
            </w:r>
          </w:p>
        </w:tc>
        <w:tc>
          <w:tcPr>
            <w:tcW w:w="2179" w:type="dxa"/>
            <w:vAlign w:val="center"/>
          </w:tcPr>
          <w:p w14:paraId="658A80AB" w14:textId="123DD8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3.00 (0.16-55.72)</w:t>
            </w:r>
          </w:p>
        </w:tc>
        <w:tc>
          <w:tcPr>
            <w:tcW w:w="971" w:type="dxa"/>
            <w:vAlign w:val="center"/>
          </w:tcPr>
          <w:p w14:paraId="0D770D4C" w14:textId="69A8D4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0.46</w:t>
            </w:r>
          </w:p>
        </w:tc>
        <w:tc>
          <w:tcPr>
            <w:tcW w:w="1618" w:type="dxa"/>
            <w:vAlign w:val="center"/>
          </w:tcPr>
          <w:p w14:paraId="2B45C2AD" w14:textId="0CED90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4A24D1" w14:textId="10BF73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68B20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E167BB" w14:textId="1BCA0DD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5573B0" w14:textId="318285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1743D911" w14:textId="775A34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0EB2882" w14:textId="5AA7FD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87DDA11" w14:textId="79C73C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F23AC06" w14:textId="6B6915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9ED2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740C91" w14:textId="395D4F6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912CD99" w14:textId="4BBC4B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216645E5" w14:textId="11B0389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B942E77" w14:textId="3076CA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C787FD" w14:textId="584ECF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7B8B905" w14:textId="628791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86CA0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0EAD56" w14:textId="05EDFEF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1C6A8B" w14:textId="1659EE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F306071" w14:textId="131C3F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1.80 (0.50-6.49)</w:t>
            </w:r>
          </w:p>
        </w:tc>
        <w:tc>
          <w:tcPr>
            <w:tcW w:w="971" w:type="dxa"/>
            <w:vAlign w:val="center"/>
          </w:tcPr>
          <w:p w14:paraId="6DF091F6" w14:textId="3DB59B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0.37</w:t>
            </w:r>
          </w:p>
        </w:tc>
        <w:tc>
          <w:tcPr>
            <w:tcW w:w="1618" w:type="dxa"/>
            <w:vAlign w:val="center"/>
          </w:tcPr>
          <w:p w14:paraId="411C6C13" w14:textId="7B2058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A6AE958" w14:textId="22FCF2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385B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007E14" w14:textId="5CECC34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F18688" w14:textId="020C04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Residence</w:t>
            </w:r>
          </w:p>
        </w:tc>
        <w:tc>
          <w:tcPr>
            <w:tcW w:w="2179" w:type="dxa"/>
            <w:vAlign w:val="center"/>
          </w:tcPr>
          <w:p w14:paraId="1DC2CAE7" w14:textId="220587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4EEBBEF" w14:textId="492DF1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ACAC9E" w14:textId="029ABF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671FB6" w14:textId="05BCAB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A960F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224F39" w14:textId="320F4E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B4600D8" w14:textId="10564B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679B2EB7" w14:textId="59925A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75C10ED" w14:textId="5EB87D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0223E6" w14:textId="66A415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27F331" w14:textId="3FDE8A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84C0F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F9A61D" w14:textId="577014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66A458" w14:textId="01CC0A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06BB7679" w14:textId="0BBD16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0.80 (0.22-2.89)</w:t>
            </w:r>
          </w:p>
        </w:tc>
        <w:tc>
          <w:tcPr>
            <w:tcW w:w="971" w:type="dxa"/>
            <w:vAlign w:val="center"/>
          </w:tcPr>
          <w:p w14:paraId="60BCC3C4" w14:textId="7011C8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0.73</w:t>
            </w:r>
          </w:p>
        </w:tc>
        <w:tc>
          <w:tcPr>
            <w:tcW w:w="1618" w:type="dxa"/>
            <w:vAlign w:val="center"/>
          </w:tcPr>
          <w:p w14:paraId="44AF1ECE" w14:textId="755477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3D8E32" w14:textId="4488EC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8CBF5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EBDBC3" w14:textId="53F529D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5A905F" w14:textId="7F53FC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6C615FC1" w14:textId="53FFD0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EA367BF" w14:textId="17F373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DCFF550" w14:textId="71AA71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02B954" w14:textId="32C741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69B7A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95D901" w14:textId="2135F21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B2D821" w14:textId="2D94D7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Primary Education</w:t>
            </w:r>
          </w:p>
        </w:tc>
        <w:tc>
          <w:tcPr>
            <w:tcW w:w="2179" w:type="dxa"/>
            <w:vAlign w:val="center"/>
          </w:tcPr>
          <w:p w14:paraId="0A1A1886" w14:textId="422430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62B7871" w14:textId="01756C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B83D85" w14:textId="10BD4A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1D198A" w14:textId="48EECF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ADCC5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B72029" w14:textId="0C9053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59C254" w14:textId="17EAAC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2280C6B1" w14:textId="20EA33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0.44 (0.08-2.38)</w:t>
            </w:r>
          </w:p>
        </w:tc>
        <w:tc>
          <w:tcPr>
            <w:tcW w:w="971" w:type="dxa"/>
            <w:vAlign w:val="center"/>
          </w:tcPr>
          <w:p w14:paraId="4153344A" w14:textId="53CB66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0.34</w:t>
            </w:r>
          </w:p>
        </w:tc>
        <w:tc>
          <w:tcPr>
            <w:tcW w:w="1618" w:type="dxa"/>
            <w:vAlign w:val="center"/>
          </w:tcPr>
          <w:p w14:paraId="3009D95E" w14:textId="3D3692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4E4C6DD" w14:textId="71AC18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27909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8557C9" w14:textId="7231CAA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85919D" w14:textId="7B38B7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Secondary Education</w:t>
            </w:r>
          </w:p>
        </w:tc>
        <w:tc>
          <w:tcPr>
            <w:tcW w:w="2179" w:type="dxa"/>
            <w:vAlign w:val="center"/>
          </w:tcPr>
          <w:p w14:paraId="262FF47A" w14:textId="49D4FD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0.46 (0.11-1.98)</w:t>
            </w:r>
          </w:p>
        </w:tc>
        <w:tc>
          <w:tcPr>
            <w:tcW w:w="971" w:type="dxa"/>
            <w:vAlign w:val="center"/>
          </w:tcPr>
          <w:p w14:paraId="18C2A7E4" w14:textId="0B173C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w:t>
            </w:r>
          </w:p>
        </w:tc>
        <w:tc>
          <w:tcPr>
            <w:tcW w:w="1618" w:type="dxa"/>
            <w:vAlign w:val="center"/>
          </w:tcPr>
          <w:p w14:paraId="7EAF98CF" w14:textId="1582DD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 </w:t>
            </w:r>
          </w:p>
        </w:tc>
        <w:tc>
          <w:tcPr>
            <w:tcW w:w="1620" w:type="dxa"/>
            <w:vAlign w:val="center"/>
          </w:tcPr>
          <w:p w14:paraId="31864C3D" w14:textId="5874AD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9F8A7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E193F7" w14:textId="0F20D1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F658A7" w14:textId="790C31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Graduate</w:t>
            </w:r>
          </w:p>
        </w:tc>
        <w:tc>
          <w:tcPr>
            <w:tcW w:w="2179" w:type="dxa"/>
            <w:vAlign w:val="center"/>
          </w:tcPr>
          <w:p w14:paraId="3DB3C421" w14:textId="63D5CF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0.29 (0.01-5.79)</w:t>
            </w:r>
          </w:p>
        </w:tc>
        <w:tc>
          <w:tcPr>
            <w:tcW w:w="971" w:type="dxa"/>
            <w:vAlign w:val="center"/>
          </w:tcPr>
          <w:p w14:paraId="3477E813" w14:textId="1C8572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0.42</w:t>
            </w:r>
          </w:p>
        </w:tc>
        <w:tc>
          <w:tcPr>
            <w:tcW w:w="1618" w:type="dxa"/>
            <w:vAlign w:val="center"/>
          </w:tcPr>
          <w:p w14:paraId="770F02AE" w14:textId="469324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5E6CEFD" w14:textId="15E67B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FC3D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8FC6CE" w14:textId="4626FDB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CAA2EE" w14:textId="60DF7A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Association of interruptions with treatment phase</w:t>
            </w:r>
          </w:p>
        </w:tc>
        <w:tc>
          <w:tcPr>
            <w:tcW w:w="2179" w:type="dxa"/>
            <w:vAlign w:val="center"/>
          </w:tcPr>
          <w:p w14:paraId="3BD952FD" w14:textId="786366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B51752D" w14:textId="186FE6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08FAD8" w14:textId="17E74E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8BEC7D" w14:textId="1FB743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D9A49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DD576B" w14:textId="5492F7D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6F7671" w14:textId="253B22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Late continuation phase</w:t>
            </w:r>
          </w:p>
        </w:tc>
        <w:tc>
          <w:tcPr>
            <w:tcW w:w="2179" w:type="dxa"/>
            <w:vAlign w:val="center"/>
          </w:tcPr>
          <w:p w14:paraId="0C1FAD56" w14:textId="689F3E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6497F61" w14:textId="402542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A87C7D" w14:textId="706F23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BC8F7E" w14:textId="72A937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A9A46F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8B6009" w14:textId="60C517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F021CB" w14:textId="04285B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Intensive phase</w:t>
            </w:r>
          </w:p>
        </w:tc>
        <w:tc>
          <w:tcPr>
            <w:tcW w:w="2179" w:type="dxa"/>
            <w:vAlign w:val="center"/>
          </w:tcPr>
          <w:p w14:paraId="4A4D5192" w14:textId="1B4FBE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7.86 (0.28-217.12)</w:t>
            </w:r>
          </w:p>
        </w:tc>
        <w:tc>
          <w:tcPr>
            <w:tcW w:w="971" w:type="dxa"/>
            <w:vAlign w:val="center"/>
          </w:tcPr>
          <w:p w14:paraId="133F2C4D" w14:textId="5D454E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0.22</w:t>
            </w:r>
          </w:p>
        </w:tc>
        <w:tc>
          <w:tcPr>
            <w:tcW w:w="1618" w:type="dxa"/>
            <w:vAlign w:val="center"/>
          </w:tcPr>
          <w:p w14:paraId="79934CC7" w14:textId="46E6D7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F56116" w14:textId="20DD6F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1D2BC7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BA10729" w14:textId="6A0297E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9C87C8" w14:textId="008AAA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Early continuation phase</w:t>
            </w:r>
          </w:p>
        </w:tc>
        <w:tc>
          <w:tcPr>
            <w:tcW w:w="2179" w:type="dxa"/>
            <w:vAlign w:val="center"/>
          </w:tcPr>
          <w:p w14:paraId="3F120655" w14:textId="62B8D6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8.33 (0.32-215.69)</w:t>
            </w:r>
          </w:p>
        </w:tc>
        <w:tc>
          <w:tcPr>
            <w:tcW w:w="971" w:type="dxa"/>
            <w:vAlign w:val="center"/>
          </w:tcPr>
          <w:p w14:paraId="3189BC54" w14:textId="6816B5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w:t>
            </w:r>
          </w:p>
        </w:tc>
        <w:tc>
          <w:tcPr>
            <w:tcW w:w="1618" w:type="dxa"/>
            <w:vAlign w:val="center"/>
          </w:tcPr>
          <w:p w14:paraId="0C0AA701" w14:textId="4A3502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FB58597" w14:textId="6E9E07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2AB91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95B797" w14:textId="3F801C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B0EDD4" w14:textId="30CEE1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Smoker</w:t>
            </w:r>
          </w:p>
        </w:tc>
        <w:tc>
          <w:tcPr>
            <w:tcW w:w="2179" w:type="dxa"/>
            <w:vAlign w:val="center"/>
          </w:tcPr>
          <w:p w14:paraId="6CA0ACEA" w14:textId="0B9ABC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B16711C" w14:textId="4A4526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FE32C9" w14:textId="59E199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0EF2D59" w14:textId="3EC95C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4C7C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F94074" w14:textId="4DE2CE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2A6607" w14:textId="111B79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098E3BF" w14:textId="661C81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46601FC" w14:textId="6E9704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66F417" w14:textId="328959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AF0480" w14:textId="5A3CFF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073472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5C2681" w14:textId="712BD21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443DE387" w14:textId="3928CE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54E8285" w14:textId="6D8C72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0.26 (0.01-4.74)</w:t>
            </w:r>
          </w:p>
        </w:tc>
        <w:tc>
          <w:tcPr>
            <w:tcW w:w="971" w:type="dxa"/>
            <w:vAlign w:val="center"/>
          </w:tcPr>
          <w:p w14:paraId="7FF1DEF0" w14:textId="401620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0.36</w:t>
            </w:r>
          </w:p>
        </w:tc>
        <w:tc>
          <w:tcPr>
            <w:tcW w:w="1618" w:type="dxa"/>
            <w:vAlign w:val="center"/>
          </w:tcPr>
          <w:p w14:paraId="7D0286FC" w14:textId="2BD912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5015DAB" w14:textId="419484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9D20B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7DA1CC" w14:textId="79A968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B4E7E7" w14:textId="731B9A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 use</w:t>
            </w:r>
          </w:p>
        </w:tc>
        <w:tc>
          <w:tcPr>
            <w:tcW w:w="2179" w:type="dxa"/>
            <w:vAlign w:val="center"/>
          </w:tcPr>
          <w:p w14:paraId="56315139" w14:textId="04F46F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D05DC69" w14:textId="305347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E586C8" w14:textId="05F6D7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47069F2" w14:textId="69AB65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4B72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FDB280" w14:textId="6F5ADCC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B5A90D" w14:textId="0BD548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0231551" w14:textId="103A72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CF583BD" w14:textId="2D4530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CBD628" w14:textId="526ACA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3E3A55C" w14:textId="65DDD7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39BFD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6D7A99" w14:textId="0A90442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050C01" w14:textId="5B9431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FAA8D0D" w14:textId="5F2DED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8.33 (1.46-47.64)*</w:t>
            </w:r>
          </w:p>
        </w:tc>
        <w:tc>
          <w:tcPr>
            <w:tcW w:w="971" w:type="dxa"/>
            <w:vAlign w:val="center"/>
          </w:tcPr>
          <w:p w14:paraId="4CF23451" w14:textId="00087C0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02CDE65D" w14:textId="608B1F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0B3695" w14:textId="543E1D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E915D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8126B7" w14:textId="6E0571D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B7409A" w14:textId="61EDA9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Both smoking and alcohol</w:t>
            </w:r>
          </w:p>
        </w:tc>
        <w:tc>
          <w:tcPr>
            <w:tcW w:w="2179" w:type="dxa"/>
            <w:vAlign w:val="center"/>
          </w:tcPr>
          <w:p w14:paraId="0136332F" w14:textId="7591AC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7564062" w14:textId="708DE6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2F0ACD1" w14:textId="0EC6A1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22C2A0" w14:textId="753188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179EC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BBD3A1" w14:textId="084E79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B2BE2C" w14:textId="458E9C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5369366" w14:textId="0B04F4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9C17BBB" w14:textId="583481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B4A04E" w14:textId="714DC4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76B557" w14:textId="4F66A2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6B32EC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3204EB" w14:textId="2F6789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F364B1" w14:textId="31FFFF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16AB26C" w14:textId="44FC68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1.09 (0.12-9.95)</w:t>
            </w:r>
          </w:p>
        </w:tc>
        <w:tc>
          <w:tcPr>
            <w:tcW w:w="971" w:type="dxa"/>
            <w:vAlign w:val="center"/>
          </w:tcPr>
          <w:p w14:paraId="754B7DB9" w14:textId="224DFF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0.94</w:t>
            </w:r>
          </w:p>
        </w:tc>
        <w:tc>
          <w:tcPr>
            <w:tcW w:w="1618" w:type="dxa"/>
            <w:vAlign w:val="center"/>
          </w:tcPr>
          <w:p w14:paraId="6C230DA7" w14:textId="2550C3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CFB72E" w14:textId="266B96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B5FB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15BA84" w14:textId="087D4E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A14554" w14:textId="4A3042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Family support</w:t>
            </w:r>
          </w:p>
        </w:tc>
        <w:tc>
          <w:tcPr>
            <w:tcW w:w="2179" w:type="dxa"/>
            <w:vAlign w:val="center"/>
          </w:tcPr>
          <w:p w14:paraId="7CED663A" w14:textId="387999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A77C08C" w14:textId="2C0CEE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228FE8" w14:textId="072BB56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BF770FB" w14:textId="32DB60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A03C5B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7AEE1F" w14:textId="2523220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0DE239" w14:textId="4FDCE8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0AC58B6" w14:textId="68C479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ED3F3D7" w14:textId="54759A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43E6203" w14:textId="3EB54E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42E979" w14:textId="4C9F1B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A0B55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C5A406" w14:textId="0EEAEAD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325524" w14:textId="65407C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FF9338C" w14:textId="75E2A8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0.50 (1.15-1.70)</w:t>
            </w:r>
          </w:p>
        </w:tc>
        <w:tc>
          <w:tcPr>
            <w:tcW w:w="971" w:type="dxa"/>
            <w:vAlign w:val="center"/>
          </w:tcPr>
          <w:p w14:paraId="563B6A29" w14:textId="13786A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0.27</w:t>
            </w:r>
          </w:p>
        </w:tc>
        <w:tc>
          <w:tcPr>
            <w:tcW w:w="1618" w:type="dxa"/>
            <w:vAlign w:val="center"/>
          </w:tcPr>
          <w:p w14:paraId="40647ABD" w14:textId="0D87D9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9C58850" w14:textId="2FA140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A5C1D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D18F0C" w14:textId="5835FCD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569BEAA" w14:textId="2A32D1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Distance</w:t>
            </w:r>
          </w:p>
        </w:tc>
        <w:tc>
          <w:tcPr>
            <w:tcW w:w="2179" w:type="dxa"/>
            <w:vAlign w:val="center"/>
          </w:tcPr>
          <w:p w14:paraId="64C44A9C" w14:textId="7AA86B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96F2E1E" w14:textId="2A24DA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4920DF" w14:textId="62E3B2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57EDB09" w14:textId="544936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310A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08FE5D" w14:textId="17B1A06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12F94B" w14:textId="1462EF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 km</w:t>
            </w:r>
          </w:p>
        </w:tc>
        <w:tc>
          <w:tcPr>
            <w:tcW w:w="2179" w:type="dxa"/>
            <w:vAlign w:val="center"/>
          </w:tcPr>
          <w:p w14:paraId="5EF2A556" w14:textId="329C0C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DBDAE15" w14:textId="27863E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CC2D4E" w14:textId="6420A1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F2BC5E" w14:textId="52E4C1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674F3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59E0D7" w14:textId="2CD3BD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138A72" w14:textId="521CB5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 km</w:t>
            </w:r>
          </w:p>
        </w:tc>
        <w:tc>
          <w:tcPr>
            <w:tcW w:w="2179" w:type="dxa"/>
            <w:vAlign w:val="center"/>
          </w:tcPr>
          <w:p w14:paraId="5DB31872" w14:textId="327093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5.33 (0.56-50.82)</w:t>
            </w:r>
          </w:p>
        </w:tc>
        <w:tc>
          <w:tcPr>
            <w:tcW w:w="971" w:type="dxa"/>
            <w:vAlign w:val="center"/>
          </w:tcPr>
          <w:p w14:paraId="3ABDAFDF" w14:textId="23D05C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0.15</w:t>
            </w:r>
          </w:p>
        </w:tc>
        <w:tc>
          <w:tcPr>
            <w:tcW w:w="1618" w:type="dxa"/>
            <w:vAlign w:val="center"/>
          </w:tcPr>
          <w:p w14:paraId="1A10CB6A" w14:textId="0B6FC4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586D57" w14:textId="59C737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27C4A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55C132" w14:textId="4ABACB3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E1966C" w14:textId="7B1381B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5-10 km</w:t>
            </w:r>
          </w:p>
        </w:tc>
        <w:tc>
          <w:tcPr>
            <w:tcW w:w="2179" w:type="dxa"/>
            <w:vAlign w:val="center"/>
          </w:tcPr>
          <w:p w14:paraId="7B547F6D" w14:textId="3664C0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9.41 (1.02-87.20)*</w:t>
            </w:r>
          </w:p>
        </w:tc>
        <w:tc>
          <w:tcPr>
            <w:tcW w:w="971" w:type="dxa"/>
            <w:vAlign w:val="center"/>
          </w:tcPr>
          <w:p w14:paraId="73A982C3" w14:textId="524BC2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490A70F2" w14:textId="3F6EFC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9BC25E" w14:textId="1FC990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92918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40B707" w14:textId="12C1833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BA698D" w14:textId="24D39A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&gt;10 km</w:t>
            </w:r>
          </w:p>
        </w:tc>
        <w:tc>
          <w:tcPr>
            <w:tcW w:w="2179" w:type="dxa"/>
            <w:vAlign w:val="center"/>
          </w:tcPr>
          <w:p w14:paraId="4070102D" w14:textId="64D8A3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12.80 (0.97-168.74)</w:t>
            </w:r>
          </w:p>
        </w:tc>
        <w:tc>
          <w:tcPr>
            <w:tcW w:w="971" w:type="dxa"/>
            <w:vAlign w:val="center"/>
          </w:tcPr>
          <w:p w14:paraId="262972E7" w14:textId="65F757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c>
          <w:tcPr>
            <w:tcW w:w="1618" w:type="dxa"/>
            <w:vAlign w:val="center"/>
          </w:tcPr>
          <w:p w14:paraId="1F29D89E" w14:textId="5CE47E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367F0EE" w14:textId="44D7B1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3B90E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E5FBA7" w14:textId="21CBEED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F40911" w14:textId="279790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Problems faced in getting medicine</w:t>
            </w:r>
          </w:p>
        </w:tc>
        <w:tc>
          <w:tcPr>
            <w:tcW w:w="2179" w:type="dxa"/>
            <w:vAlign w:val="center"/>
          </w:tcPr>
          <w:p w14:paraId="2C0C8B06" w14:textId="7C9897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83E2158" w14:textId="04FABD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9227B5" w14:textId="22441F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C09EC3F" w14:textId="2A8BA3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9236F7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608971" w14:textId="49FF914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859264" w14:textId="6C75E0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None</w:t>
            </w:r>
          </w:p>
        </w:tc>
        <w:tc>
          <w:tcPr>
            <w:tcW w:w="2179" w:type="dxa"/>
            <w:vAlign w:val="center"/>
          </w:tcPr>
          <w:p w14:paraId="1E4DADBE" w14:textId="0142FF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50F1A55" w14:textId="025F00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71ED38" w14:textId="1194BD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0A65BFA" w14:textId="124899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3A2C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782CC8" w14:textId="0626B9B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5AB480" w14:textId="16AEE7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Transport</w:t>
            </w:r>
          </w:p>
        </w:tc>
        <w:tc>
          <w:tcPr>
            <w:tcW w:w="2179" w:type="dxa"/>
            <w:vAlign w:val="center"/>
          </w:tcPr>
          <w:p w14:paraId="02CB3CB0" w14:textId="4EE67A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2.25 (0.45-11.31)</w:t>
            </w:r>
          </w:p>
        </w:tc>
        <w:tc>
          <w:tcPr>
            <w:tcW w:w="971" w:type="dxa"/>
            <w:vAlign w:val="center"/>
          </w:tcPr>
          <w:p w14:paraId="49E3E987" w14:textId="7AEAF3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0.32</w:t>
            </w:r>
          </w:p>
        </w:tc>
        <w:tc>
          <w:tcPr>
            <w:tcW w:w="1618" w:type="dxa"/>
            <w:vAlign w:val="center"/>
          </w:tcPr>
          <w:p w14:paraId="4782C5B9" w14:textId="228B2B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E82757" w14:textId="5004E6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C023E1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C3E9A2" w14:textId="670C4F7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E6D880" w14:textId="5E5239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Staying alone</w:t>
            </w:r>
          </w:p>
        </w:tc>
        <w:tc>
          <w:tcPr>
            <w:tcW w:w="2179" w:type="dxa"/>
            <w:vAlign w:val="center"/>
          </w:tcPr>
          <w:p w14:paraId="4A0C68A9" w14:textId="137CEA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2.63 (0.41-16.83)</w:t>
            </w:r>
          </w:p>
        </w:tc>
        <w:tc>
          <w:tcPr>
            <w:tcW w:w="971" w:type="dxa"/>
            <w:vAlign w:val="center"/>
          </w:tcPr>
          <w:p w14:paraId="59180425" w14:textId="3A2A48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0.31</w:t>
            </w:r>
          </w:p>
        </w:tc>
        <w:tc>
          <w:tcPr>
            <w:tcW w:w="1618" w:type="dxa"/>
            <w:vAlign w:val="center"/>
          </w:tcPr>
          <w:p w14:paraId="0963D6BD" w14:textId="0325DD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31B539" w14:textId="5EAFD5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C904A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16131E" w14:textId="1A99246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2E80FEF" w14:textId="00168F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Time</w:t>
            </w:r>
          </w:p>
        </w:tc>
        <w:tc>
          <w:tcPr>
            <w:tcW w:w="2179" w:type="dxa"/>
            <w:vAlign w:val="center"/>
          </w:tcPr>
          <w:p w14:paraId="3BB819D8" w14:textId="7C8D47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0.56 (0.03-11.31)</w:t>
            </w:r>
          </w:p>
        </w:tc>
        <w:tc>
          <w:tcPr>
            <w:tcW w:w="971" w:type="dxa"/>
            <w:vAlign w:val="center"/>
          </w:tcPr>
          <w:p w14:paraId="20C43B07" w14:textId="530B0C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w:t>
            </w:r>
          </w:p>
        </w:tc>
        <w:tc>
          <w:tcPr>
            <w:tcW w:w="1618" w:type="dxa"/>
            <w:vAlign w:val="center"/>
          </w:tcPr>
          <w:p w14:paraId="231940EE" w14:textId="69E4E3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DCA595" w14:textId="0D0168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CC77F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C4EF29" w14:textId="0A0E3D3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17C5F8" w14:textId="5F4F10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Workload</w:t>
            </w:r>
          </w:p>
        </w:tc>
        <w:tc>
          <w:tcPr>
            <w:tcW w:w="2179" w:type="dxa"/>
            <w:vAlign w:val="center"/>
          </w:tcPr>
          <w:p w14:paraId="2C129F46" w14:textId="773E3D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5.25 (0.94-29.44)</w:t>
            </w:r>
          </w:p>
        </w:tc>
        <w:tc>
          <w:tcPr>
            <w:tcW w:w="971" w:type="dxa"/>
            <w:vAlign w:val="center"/>
          </w:tcPr>
          <w:p w14:paraId="617514B9" w14:textId="29BB84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0.06</w:t>
            </w:r>
          </w:p>
        </w:tc>
        <w:tc>
          <w:tcPr>
            <w:tcW w:w="1618" w:type="dxa"/>
            <w:vAlign w:val="center"/>
          </w:tcPr>
          <w:p w14:paraId="63A8E44E" w14:textId="19C61D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14B8224" w14:textId="606585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BDB5A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2242B9" w14:textId="31C3F65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669BD0" w14:textId="45CEF9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Availability of medicines</w:t>
            </w:r>
          </w:p>
        </w:tc>
        <w:tc>
          <w:tcPr>
            <w:tcW w:w="2179" w:type="dxa"/>
            <w:vAlign w:val="center"/>
          </w:tcPr>
          <w:p w14:paraId="63741D8D" w14:textId="3053A5D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89EA3C1" w14:textId="140D0E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8FD14C7" w14:textId="53EA95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130544" w14:textId="698301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C749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EDB69B" w14:textId="61EB744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833F55" w14:textId="20D948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Always</w:t>
            </w:r>
          </w:p>
        </w:tc>
        <w:tc>
          <w:tcPr>
            <w:tcW w:w="2179" w:type="dxa"/>
            <w:vAlign w:val="center"/>
          </w:tcPr>
          <w:p w14:paraId="042196B8" w14:textId="4ABF15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79FC778" w14:textId="1FA939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7B40A07" w14:textId="3A12A7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F19AAB" w14:textId="78A9FC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6BF3D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63E925" w14:textId="2C5098A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F3F274" w14:textId="2AFC09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Sometimes</w:t>
            </w:r>
          </w:p>
        </w:tc>
        <w:tc>
          <w:tcPr>
            <w:tcW w:w="2179" w:type="dxa"/>
            <w:vAlign w:val="center"/>
          </w:tcPr>
          <w:p w14:paraId="53A926F4" w14:textId="21F699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4.00 (0.85-18.84)</w:t>
            </w:r>
          </w:p>
        </w:tc>
        <w:tc>
          <w:tcPr>
            <w:tcW w:w="971" w:type="dxa"/>
            <w:vAlign w:val="center"/>
          </w:tcPr>
          <w:p w14:paraId="1B483E2D" w14:textId="0C6494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0.08</w:t>
            </w:r>
          </w:p>
        </w:tc>
        <w:tc>
          <w:tcPr>
            <w:tcW w:w="1618" w:type="dxa"/>
            <w:vAlign w:val="center"/>
          </w:tcPr>
          <w:p w14:paraId="3D860E87" w14:textId="09B387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E82423" w14:textId="476A7C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425A2C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A3D829" w14:textId="5B307E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A86FC4" w14:textId="6E675D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Satisfaction with DOTS providers attitudes</w:t>
            </w:r>
          </w:p>
        </w:tc>
        <w:tc>
          <w:tcPr>
            <w:tcW w:w="2179" w:type="dxa"/>
            <w:vAlign w:val="center"/>
          </w:tcPr>
          <w:p w14:paraId="69D487FE" w14:textId="0E7AB6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9721AA7" w14:textId="14BB96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9754A6A" w14:textId="7B8D39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B4A4DE" w14:textId="73F545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C08AE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E1923E" w14:textId="237F81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B41CFB" w14:textId="6D96E7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Satisfied</w:t>
            </w:r>
          </w:p>
        </w:tc>
        <w:tc>
          <w:tcPr>
            <w:tcW w:w="2179" w:type="dxa"/>
            <w:vAlign w:val="center"/>
          </w:tcPr>
          <w:p w14:paraId="12C89577" w14:textId="514102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41AA643" w14:textId="45FD47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691C5F" w14:textId="20A8DF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4726604" w14:textId="099BF4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C3E98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9CDB5D" w14:textId="3EF8395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9861EA" w14:textId="53BC92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Dissatisfied</w:t>
            </w:r>
          </w:p>
        </w:tc>
        <w:tc>
          <w:tcPr>
            <w:tcW w:w="2179" w:type="dxa"/>
            <w:vAlign w:val="center"/>
          </w:tcPr>
          <w:p w14:paraId="38F133C3" w14:textId="0456A8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2.56 (0.72-9.10)</w:t>
            </w:r>
          </w:p>
        </w:tc>
        <w:tc>
          <w:tcPr>
            <w:tcW w:w="971" w:type="dxa"/>
            <w:vAlign w:val="center"/>
          </w:tcPr>
          <w:p w14:paraId="185B8CF2" w14:textId="0B9AF8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0.15</w:t>
            </w:r>
          </w:p>
        </w:tc>
        <w:tc>
          <w:tcPr>
            <w:tcW w:w="1618" w:type="dxa"/>
            <w:vAlign w:val="center"/>
          </w:tcPr>
          <w:p w14:paraId="0B3ACFDF" w14:textId="534376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A455B13" w14:textId="5E22B1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2EA87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E2C306" w14:textId="7408F1A7"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Sharma, 2003</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(Delhi)</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as a combined population, without further description of the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 xml:space="preserve">Treatment failure, LTFU, transferred out and death as a composite outcome </w:t>
            </w:r>
          </w:p>
        </w:tc>
        <w:tc>
          <w:tcPr>
            <w:tcW w:w="2097" w:type="dxa"/>
            <w:vAlign w:val="center"/>
          </w:tcPr>
          <w:p w14:paraId="3D609500" w14:textId="162B7F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3D40E6FC" w14:textId="1DCC86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7DEA1E0C" w14:textId="4A577B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8F9DA9" w14:textId="19242A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5A01411" w14:textId="1B6FEB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F22C5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00CFD7" w14:textId="2FA3E5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324E50" w14:textId="3D9842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Classification</w:t>
            </w:r>
          </w:p>
        </w:tc>
        <w:tc>
          <w:tcPr>
            <w:tcW w:w="2179" w:type="dxa"/>
            <w:vAlign w:val="center"/>
          </w:tcPr>
          <w:p w14:paraId="14F3196C" w14:textId="15317E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4D230D37" w14:textId="26D33B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54BECDAC" w14:textId="10922E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6E51F65" w14:textId="52FB8B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85E469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9C372F" w14:textId="1714E4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FDF2A5" w14:textId="179F28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5352856C" w14:textId="4FE446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FD56624" w14:textId="035F3D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BC27C0" w14:textId="77D98B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54DE530" w14:textId="6FDA7A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57EA9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C7EF9E" w14:textId="2B9AC50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406089" w14:textId="6B85D5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smear positive pulmonary TB patients</w:t>
            </w:r>
          </w:p>
        </w:tc>
        <w:tc>
          <w:tcPr>
            <w:tcW w:w="2179" w:type="dxa"/>
            <w:vAlign w:val="center"/>
          </w:tcPr>
          <w:p w14:paraId="78C41CF7" w14:textId="08509A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8.32 (0.43-162.0)</w:t>
            </w:r>
          </w:p>
        </w:tc>
        <w:tc>
          <w:tcPr>
            <w:tcW w:w="971" w:type="dxa"/>
            <w:vAlign w:val="center"/>
          </w:tcPr>
          <w:p w14:paraId="16982E96" w14:textId="173E82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0.16</w:t>
            </w:r>
          </w:p>
        </w:tc>
        <w:tc>
          <w:tcPr>
            <w:tcW w:w="1618" w:type="dxa"/>
            <w:vAlign w:val="center"/>
          </w:tcPr>
          <w:p w14:paraId="673FF7E6" w14:textId="54111E1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16105E" w14:textId="2FBD51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B65B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39C561" w14:textId="0CEB4A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3E55FC52" w14:textId="3982C0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sputum smear negative sputum pulmonary TB patients</w:t>
            </w:r>
          </w:p>
        </w:tc>
        <w:tc>
          <w:tcPr>
            <w:tcW w:w="2179" w:type="dxa"/>
            <w:vAlign w:val="center"/>
          </w:tcPr>
          <w:p w14:paraId="03BDA6B7" w14:textId="68306F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2.16 (0.08-56.71)</w:t>
            </w:r>
          </w:p>
        </w:tc>
        <w:tc>
          <w:tcPr>
            <w:tcW w:w="971" w:type="dxa"/>
            <w:vAlign w:val="center"/>
          </w:tcPr>
          <w:p w14:paraId="1DB1748D" w14:textId="2544E4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0.64</w:t>
            </w:r>
          </w:p>
        </w:tc>
        <w:tc>
          <w:tcPr>
            <w:tcW w:w="1618" w:type="dxa"/>
            <w:vAlign w:val="center"/>
          </w:tcPr>
          <w:p w14:paraId="3BD1164C" w14:textId="5EF52C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51299D" w14:textId="7EBC5F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F33DC1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D6AF31" w14:textId="1BA184B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0BAC96" w14:textId="1E6C1AE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 TB patients</w:t>
            </w:r>
          </w:p>
        </w:tc>
        <w:tc>
          <w:tcPr>
            <w:tcW w:w="2179" w:type="dxa"/>
            <w:vAlign w:val="center"/>
          </w:tcPr>
          <w:p w14:paraId="66E8E2C3" w14:textId="34509D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22.14 (0.86-571.32)</w:t>
            </w:r>
          </w:p>
        </w:tc>
        <w:tc>
          <w:tcPr>
            <w:tcW w:w="971" w:type="dxa"/>
            <w:vAlign w:val="center"/>
          </w:tcPr>
          <w:p w14:paraId="0F503ED1" w14:textId="13B92C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0.06</w:t>
            </w:r>
          </w:p>
        </w:tc>
        <w:tc>
          <w:tcPr>
            <w:tcW w:w="1618" w:type="dxa"/>
            <w:vAlign w:val="center"/>
          </w:tcPr>
          <w:p w14:paraId="14868197" w14:textId="41F3A5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7263109" w14:textId="3B1CBE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C902B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8E620C" w14:textId="58B89DD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Sharma, 2021</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(West Bengal)</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 xml:space="preserve">Outcome: Death, treatment failure, treatment modified to drug-resistant TB therapy, loss to follow-up, and not evaluated as a composite outcome </w:t>
            </w:r>
          </w:p>
        </w:tc>
        <w:tc>
          <w:tcPr>
            <w:tcW w:w="2097" w:type="dxa"/>
            <w:vAlign w:val="center"/>
          </w:tcPr>
          <w:p w14:paraId="68545972" w14:textId="3D8B09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06F86A9F" w14:textId="1A021F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relative risk ratios</w:t>
            </w:r>
          </w:p>
        </w:tc>
        <w:tc>
          <w:tcPr>
            <w:tcW w:w="971" w:type="dxa"/>
            <w:vAlign w:val="center"/>
          </w:tcPr>
          <w:p w14:paraId="031F0113" w14:textId="5E7041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778E8ED" w14:textId="138E8F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relative risk ratios</w:t>
            </w:r>
          </w:p>
        </w:tc>
        <w:tc>
          <w:tcPr>
            <w:tcW w:w="1620" w:type="dxa"/>
            <w:vAlign w:val="center"/>
          </w:tcPr>
          <w:p w14:paraId="548CC0B0" w14:textId="5F1258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44A759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792993" w14:textId="5DE9BA2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3CCE1C" w14:textId="6A9796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26BBDC9E" w14:textId="547E43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0B6814" w14:textId="0AF513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A4701B" w14:textId="7702FF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F6D6F0F" w14:textId="491069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0DA80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8D9485" w14:textId="15B3EBA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877F6B" w14:textId="3263D6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15-24</w:t>
            </w:r>
          </w:p>
        </w:tc>
        <w:tc>
          <w:tcPr>
            <w:tcW w:w="2179" w:type="dxa"/>
            <w:vAlign w:val="center"/>
          </w:tcPr>
          <w:p w14:paraId="62300230" w14:textId="3B3584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6D0CEDE" w14:textId="0F2B8A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9CF5E9" w14:textId="14745D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792CE9F" w14:textId="4F422F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9B1318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F37DC4" w14:textId="391F1C0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2C99A7" w14:textId="798444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0-14</w:t>
            </w:r>
          </w:p>
        </w:tc>
        <w:tc>
          <w:tcPr>
            <w:tcW w:w="2179" w:type="dxa"/>
            <w:vAlign w:val="center"/>
          </w:tcPr>
          <w:p w14:paraId="760F6026" w14:textId="6237DB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(0.9-2.7)</w:t>
            </w:r>
          </w:p>
        </w:tc>
        <w:tc>
          <w:tcPr>
            <w:tcW w:w="971" w:type="dxa"/>
            <w:vAlign w:val="center"/>
          </w:tcPr>
          <w:p w14:paraId="46E892C2" w14:textId="13EC61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352E72E" w14:textId="6E6C92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(1.0-2.7)*</w:t>
            </w:r>
          </w:p>
        </w:tc>
        <w:tc>
          <w:tcPr>
            <w:tcW w:w="1620" w:type="dxa"/>
            <w:vAlign w:val="center"/>
          </w:tcPr>
          <w:p w14:paraId="7E7BAD38" w14:textId="564B71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r>
      <w:tr w:rsidR="008C5F82" w:rsidRPr="00201B71" w14:paraId="7AC11A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C70A4C" w14:textId="274CD7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E2ED28" w14:textId="49E861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25-34</w:t>
            </w:r>
          </w:p>
        </w:tc>
        <w:tc>
          <w:tcPr>
            <w:tcW w:w="2179" w:type="dxa"/>
            <w:vAlign w:val="center"/>
          </w:tcPr>
          <w:p w14:paraId="07B118C9" w14:textId="72ED3D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 (0.9-1.8)</w:t>
            </w:r>
          </w:p>
        </w:tc>
        <w:tc>
          <w:tcPr>
            <w:tcW w:w="971" w:type="dxa"/>
            <w:vAlign w:val="center"/>
          </w:tcPr>
          <w:p w14:paraId="30109729" w14:textId="125A61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783C5F5" w14:textId="3055A3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 (1.1-2.1)*</w:t>
            </w:r>
          </w:p>
        </w:tc>
        <w:tc>
          <w:tcPr>
            <w:tcW w:w="1620" w:type="dxa"/>
            <w:vAlign w:val="center"/>
          </w:tcPr>
          <w:p w14:paraId="654DF51C" w14:textId="605FA5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0.008*</w:t>
            </w:r>
          </w:p>
        </w:tc>
      </w:tr>
      <w:tr w:rsidR="008C5F82" w:rsidRPr="00201B71" w14:paraId="2C3067F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1CA6BD" w14:textId="505E91B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359BC5" w14:textId="57084F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35-44</w:t>
            </w:r>
          </w:p>
        </w:tc>
        <w:tc>
          <w:tcPr>
            <w:tcW w:w="2179" w:type="dxa"/>
            <w:vAlign w:val="center"/>
          </w:tcPr>
          <w:p w14:paraId="36A598C1" w14:textId="74DCDD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(1.0-2.0)*</w:t>
            </w:r>
          </w:p>
        </w:tc>
        <w:tc>
          <w:tcPr>
            <w:tcW w:w="971" w:type="dxa"/>
            <w:vAlign w:val="center"/>
          </w:tcPr>
          <w:p w14:paraId="09E1E2D5" w14:textId="582283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9C7BA21" w14:textId="3F16E0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2.2 (1.5-3.2)*</w:t>
            </w:r>
          </w:p>
        </w:tc>
        <w:tc>
          <w:tcPr>
            <w:tcW w:w="1620" w:type="dxa"/>
            <w:vAlign w:val="center"/>
          </w:tcPr>
          <w:p w14:paraId="3E3C5908" w14:textId="6BBECE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34A733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114353" w14:textId="1200AF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50A3C4" w14:textId="3F5279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45-54</w:t>
            </w:r>
          </w:p>
        </w:tc>
        <w:tc>
          <w:tcPr>
            <w:tcW w:w="2179" w:type="dxa"/>
            <w:vAlign w:val="center"/>
          </w:tcPr>
          <w:p w14:paraId="15A75D2A" w14:textId="5A1CB8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(1.0-2.0)*</w:t>
            </w:r>
          </w:p>
        </w:tc>
        <w:tc>
          <w:tcPr>
            <w:tcW w:w="971" w:type="dxa"/>
            <w:vAlign w:val="center"/>
          </w:tcPr>
          <w:p w14:paraId="50ADC842" w14:textId="1AEEC2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5E86810" w14:textId="54B5D0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(1.2-2.5)*</w:t>
            </w:r>
          </w:p>
        </w:tc>
        <w:tc>
          <w:tcPr>
            <w:tcW w:w="1620" w:type="dxa"/>
            <w:vAlign w:val="center"/>
          </w:tcPr>
          <w:p w14:paraId="2FED10B8" w14:textId="5E0CBE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0.009*</w:t>
            </w:r>
          </w:p>
        </w:tc>
      </w:tr>
      <w:tr w:rsidR="008C5F82" w:rsidRPr="00201B71" w14:paraId="768919F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76E6C5" w14:textId="29EB91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57FC266" w14:textId="4D46B0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55-64</w:t>
            </w:r>
          </w:p>
        </w:tc>
        <w:tc>
          <w:tcPr>
            <w:tcW w:w="2179" w:type="dxa"/>
            <w:vAlign w:val="center"/>
          </w:tcPr>
          <w:p w14:paraId="31518AB0" w14:textId="2BFBB3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(0.7-1.7)</w:t>
            </w:r>
          </w:p>
        </w:tc>
        <w:tc>
          <w:tcPr>
            <w:tcW w:w="971" w:type="dxa"/>
            <w:vAlign w:val="center"/>
          </w:tcPr>
          <w:p w14:paraId="20424E4B" w14:textId="72315F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2AC24A3F" w14:textId="6B2720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(0.9-2.2)</w:t>
            </w:r>
          </w:p>
        </w:tc>
        <w:tc>
          <w:tcPr>
            <w:tcW w:w="1620" w:type="dxa"/>
            <w:vAlign w:val="center"/>
          </w:tcPr>
          <w:p w14:paraId="7AA712CC" w14:textId="570B66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0.13</w:t>
            </w:r>
          </w:p>
        </w:tc>
      </w:tr>
      <w:tr w:rsidR="008C5F82" w:rsidRPr="00201B71" w14:paraId="014B8C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B6DEBF" w14:textId="6B7750B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8C0526" w14:textId="5B6010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65 and older</w:t>
            </w:r>
          </w:p>
        </w:tc>
        <w:tc>
          <w:tcPr>
            <w:tcW w:w="2179" w:type="dxa"/>
            <w:vAlign w:val="center"/>
          </w:tcPr>
          <w:p w14:paraId="74AE72BF" w14:textId="0F6DF1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(1.0-2.3)*</w:t>
            </w:r>
          </w:p>
        </w:tc>
        <w:tc>
          <w:tcPr>
            <w:tcW w:w="971" w:type="dxa"/>
            <w:vAlign w:val="center"/>
          </w:tcPr>
          <w:p w14:paraId="6374F19C" w14:textId="07E058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1865E0FD" w14:textId="44B2C2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 (1.3-3.2)*</w:t>
            </w:r>
          </w:p>
        </w:tc>
        <w:tc>
          <w:tcPr>
            <w:tcW w:w="1620" w:type="dxa"/>
            <w:vAlign w:val="center"/>
          </w:tcPr>
          <w:p w14:paraId="1775124B" w14:textId="18E0D8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r>
      <w:tr w:rsidR="008C5F82" w:rsidRPr="00201B71" w14:paraId="7C33D0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5BFE19" w14:textId="04D4F99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2FEF1B" w14:textId="79774C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37F4C4F0" w14:textId="70C18A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433F4C4" w14:textId="4BF9AD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841EB48" w14:textId="448AD0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EBE819" w14:textId="1C716C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5ABE5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DBAB57" w14:textId="465B579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4909F1" w14:textId="393B27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750F143A" w14:textId="2D7859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E87DF51" w14:textId="7D1588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D8F1625" w14:textId="3E24A4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5515C9D" w14:textId="1ECF3D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BB10B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44D823" w14:textId="0F6E5C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2489F5" w14:textId="17E086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45CD74A3" w14:textId="1B91E6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 (0.8-1.3)</w:t>
            </w:r>
          </w:p>
        </w:tc>
        <w:tc>
          <w:tcPr>
            <w:tcW w:w="971" w:type="dxa"/>
            <w:vAlign w:val="center"/>
          </w:tcPr>
          <w:p w14:paraId="76007BFC" w14:textId="473934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BA16C89" w14:textId="78957F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CD6C28" w14:textId="1A36B6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29EE4C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7C7886" w14:textId="4004956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2869D3" w14:textId="0AE3A9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TB</w:t>
            </w:r>
          </w:p>
        </w:tc>
        <w:tc>
          <w:tcPr>
            <w:tcW w:w="2179" w:type="dxa"/>
            <w:vAlign w:val="center"/>
          </w:tcPr>
          <w:p w14:paraId="77707F84" w14:textId="5AEEE4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1D8F02D" w14:textId="19B33F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82C6B0" w14:textId="0CA365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0D2DB2" w14:textId="737CAAE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BA9A9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BA607C" w14:textId="10B4DBA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143A81" w14:textId="055B3B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Clinically-diagnosed</w:t>
            </w:r>
          </w:p>
        </w:tc>
        <w:tc>
          <w:tcPr>
            <w:tcW w:w="2179" w:type="dxa"/>
            <w:vAlign w:val="center"/>
          </w:tcPr>
          <w:p w14:paraId="1C154F51" w14:textId="180C79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89091D7" w14:textId="3199D7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D37E6E1" w14:textId="75F12C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4A136A8" w14:textId="40517A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A33D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CA0267" w14:textId="10D4CD2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CAF804" w14:textId="4ED000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Microbiologically confirmed</w:t>
            </w:r>
          </w:p>
        </w:tc>
        <w:tc>
          <w:tcPr>
            <w:tcW w:w="2179" w:type="dxa"/>
            <w:vAlign w:val="center"/>
          </w:tcPr>
          <w:p w14:paraId="1199A00D" w14:textId="1CC06C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(1.0-1.6)*</w:t>
            </w:r>
          </w:p>
        </w:tc>
        <w:tc>
          <w:tcPr>
            <w:tcW w:w="971" w:type="dxa"/>
            <w:vAlign w:val="center"/>
          </w:tcPr>
          <w:p w14:paraId="4D9DCA18" w14:textId="1D02B9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95EDD7A" w14:textId="0C8B15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 (0.9-8.5)</w:t>
            </w:r>
          </w:p>
        </w:tc>
        <w:tc>
          <w:tcPr>
            <w:tcW w:w="1620" w:type="dxa"/>
            <w:vAlign w:val="center"/>
          </w:tcPr>
          <w:p w14:paraId="0763543C" w14:textId="4EC617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0.16</w:t>
            </w:r>
          </w:p>
        </w:tc>
      </w:tr>
      <w:tr w:rsidR="008C5F82" w:rsidRPr="00201B71" w14:paraId="1FC5D1C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6D6285" w14:textId="208C67B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697D5A" w14:textId="4574D4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Site of TB</w:t>
            </w:r>
          </w:p>
        </w:tc>
        <w:tc>
          <w:tcPr>
            <w:tcW w:w="2179" w:type="dxa"/>
            <w:vAlign w:val="center"/>
          </w:tcPr>
          <w:p w14:paraId="0DFADB69" w14:textId="2E05D20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BC00C68" w14:textId="305749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A8D3A3" w14:textId="1FAAE5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4CBF6C0" w14:textId="7A4475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6A19A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0CC730" w14:textId="2F50B17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422966" w14:textId="45B411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313AE0EF" w14:textId="280C25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AD4081E" w14:textId="74FE3F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4831D3" w14:textId="58D4FC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AC5E12" w14:textId="7DF66FB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B5691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A1AED0" w14:textId="7227FAB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BC339C" w14:textId="02C962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6014BD8A" w14:textId="02D08D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(0.8-1.4)</w:t>
            </w:r>
          </w:p>
        </w:tc>
        <w:tc>
          <w:tcPr>
            <w:tcW w:w="971" w:type="dxa"/>
            <w:vAlign w:val="center"/>
          </w:tcPr>
          <w:p w14:paraId="16B8371E" w14:textId="15D2C0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4274786" w14:textId="513399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1EFC069" w14:textId="439F1E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F91E5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8D753D" w14:textId="4A57BB3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D795DA" w14:textId="22B6EC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559CAD3A" w14:textId="5E898C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AE6C86" w14:textId="5DDA41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864472" w14:textId="1907C9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5FC9550" w14:textId="5ADBDB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C651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0DC83E" w14:textId="3F8FF83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C7EE27" w14:textId="11326B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59084321" w14:textId="5648D6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D043795" w14:textId="435626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D52CDE" w14:textId="5AFEAB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E26FD0B" w14:textId="7705FA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D41E7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4112FD" w14:textId="3B71B33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82485A" w14:textId="13F58E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w:t>
            </w:r>
          </w:p>
        </w:tc>
        <w:tc>
          <w:tcPr>
            <w:tcW w:w="2179" w:type="dxa"/>
            <w:vAlign w:val="center"/>
          </w:tcPr>
          <w:p w14:paraId="231E99BC" w14:textId="4E616F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(1.0-2.1)*</w:t>
            </w:r>
          </w:p>
        </w:tc>
        <w:tc>
          <w:tcPr>
            <w:tcW w:w="971" w:type="dxa"/>
            <w:vAlign w:val="center"/>
          </w:tcPr>
          <w:p w14:paraId="67FC907E" w14:textId="0B0047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F4031C0" w14:textId="24B313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(0.8-1.6)</w:t>
            </w:r>
          </w:p>
        </w:tc>
        <w:tc>
          <w:tcPr>
            <w:tcW w:w="1620" w:type="dxa"/>
            <w:vAlign w:val="center"/>
          </w:tcPr>
          <w:p w14:paraId="3CC175E1" w14:textId="04FCCB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0.61</w:t>
            </w:r>
          </w:p>
        </w:tc>
      </w:tr>
      <w:tr w:rsidR="008C5F82" w:rsidRPr="00201B71" w14:paraId="2DCDC65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A294E0" w14:textId="710C9A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362BB1" w14:textId="0B8490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Source of TB medications</w:t>
            </w:r>
          </w:p>
        </w:tc>
        <w:tc>
          <w:tcPr>
            <w:tcW w:w="2179" w:type="dxa"/>
            <w:vAlign w:val="center"/>
          </w:tcPr>
          <w:p w14:paraId="493708BB" w14:textId="77ABA0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F56C932" w14:textId="0E30E9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716626" w14:textId="057BFE8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687142" w14:textId="00DFEE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3BC82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3E0D5B" w14:textId="29C63D2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934688" w14:textId="352566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Private pharmacy</w:t>
            </w:r>
          </w:p>
        </w:tc>
        <w:tc>
          <w:tcPr>
            <w:tcW w:w="2179" w:type="dxa"/>
            <w:vAlign w:val="center"/>
          </w:tcPr>
          <w:p w14:paraId="3205AD84" w14:textId="76E3A7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EDE8030" w14:textId="16A5A5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E8861B" w14:textId="6BD1DB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B6D9D63" w14:textId="6CCD6F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AD104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7ACDFE" w14:textId="203DF29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3D8834" w14:textId="0390F1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National TB Program (free)</w:t>
            </w:r>
          </w:p>
        </w:tc>
        <w:tc>
          <w:tcPr>
            <w:tcW w:w="2179" w:type="dxa"/>
            <w:vAlign w:val="center"/>
          </w:tcPr>
          <w:p w14:paraId="209F0158" w14:textId="6A8FDF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3.6 (3.0-4.3)*</w:t>
            </w:r>
          </w:p>
        </w:tc>
        <w:tc>
          <w:tcPr>
            <w:tcW w:w="971" w:type="dxa"/>
            <w:vAlign w:val="center"/>
          </w:tcPr>
          <w:p w14:paraId="0F034744" w14:textId="2C72A9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BD1BB52" w14:textId="45CD40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4.0 (3.1-5.0)*</w:t>
            </w:r>
          </w:p>
        </w:tc>
        <w:tc>
          <w:tcPr>
            <w:tcW w:w="1620" w:type="dxa"/>
            <w:vAlign w:val="center"/>
          </w:tcPr>
          <w:p w14:paraId="080BF470" w14:textId="6E27BF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4C15933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56585A" w14:textId="05F33DE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22881F08" w14:textId="5F9AA0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 status</w:t>
            </w:r>
          </w:p>
        </w:tc>
        <w:tc>
          <w:tcPr>
            <w:tcW w:w="2179" w:type="dxa"/>
            <w:vAlign w:val="center"/>
          </w:tcPr>
          <w:p w14:paraId="5B1B416F" w14:textId="49FF05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FAA1CC3" w14:textId="5776B0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C1E2BB8" w14:textId="7F4D6D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802B9B" w14:textId="5878E0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DDBF9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BE0191" w14:textId="303B296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4F0E49" w14:textId="68B139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Negative/Unknown</w:t>
            </w:r>
          </w:p>
        </w:tc>
        <w:tc>
          <w:tcPr>
            <w:tcW w:w="2179" w:type="dxa"/>
            <w:vAlign w:val="center"/>
          </w:tcPr>
          <w:p w14:paraId="39E3F50A" w14:textId="72043D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93C5779" w14:textId="27C4B0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F4AACE" w14:textId="3FAA76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7495F67" w14:textId="09A2DB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D124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0C0782" w14:textId="47C28B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88BF2C" w14:textId="0D5B94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Positive</w:t>
            </w:r>
          </w:p>
        </w:tc>
        <w:tc>
          <w:tcPr>
            <w:tcW w:w="2179" w:type="dxa"/>
            <w:vAlign w:val="center"/>
          </w:tcPr>
          <w:p w14:paraId="4B1AD69F" w14:textId="0D537B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 (0.3-9.8)</w:t>
            </w:r>
          </w:p>
        </w:tc>
        <w:tc>
          <w:tcPr>
            <w:tcW w:w="971" w:type="dxa"/>
            <w:vAlign w:val="center"/>
          </w:tcPr>
          <w:p w14:paraId="5FA87138" w14:textId="56AB0B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5C0C5AEB" w14:textId="7AF760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108C096" w14:textId="7F417A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55AE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7E361A" w14:textId="0E1258D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EE4490" w14:textId="70E79F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08C8F5DF" w14:textId="00EA57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08D3046" w14:textId="393C4B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381B31C" w14:textId="5923D2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1C13688" w14:textId="4E533C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30F9C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12C168" w14:textId="6A45038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9289C6" w14:textId="74A5CD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No/Unknown</w:t>
            </w:r>
          </w:p>
        </w:tc>
        <w:tc>
          <w:tcPr>
            <w:tcW w:w="2179" w:type="dxa"/>
            <w:vAlign w:val="center"/>
          </w:tcPr>
          <w:p w14:paraId="30BC4659" w14:textId="17D517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1E3A0DE" w14:textId="64EBB9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49F4B00" w14:textId="42298D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0D1D7B" w14:textId="4F157E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7B731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EA6DE7" w14:textId="06A2A64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1871C5F" w14:textId="28D0D6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1758401B" w14:textId="6EC07E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(0.8-1.5)</w:t>
            </w:r>
          </w:p>
        </w:tc>
        <w:tc>
          <w:tcPr>
            <w:tcW w:w="971" w:type="dxa"/>
            <w:vAlign w:val="center"/>
          </w:tcPr>
          <w:p w14:paraId="2FA00C40" w14:textId="69C89E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2A02AED2" w14:textId="5081AE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3F97146" w14:textId="1A0BEC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39115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FBA322" w14:textId="567BB5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DAE1E66" w14:textId="6301E1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District</w:t>
            </w:r>
          </w:p>
        </w:tc>
        <w:tc>
          <w:tcPr>
            <w:tcW w:w="2179" w:type="dxa"/>
            <w:vAlign w:val="center"/>
          </w:tcPr>
          <w:p w14:paraId="4BD12118" w14:textId="5A438A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0EF813E" w14:textId="6C2BAD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3DF419" w14:textId="62B43F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6CA5559" w14:textId="37F0A7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0A83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5A5666" w14:textId="264A97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B15834" w14:textId="169C68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East Medinipur</w:t>
            </w:r>
          </w:p>
        </w:tc>
        <w:tc>
          <w:tcPr>
            <w:tcW w:w="2179" w:type="dxa"/>
            <w:vAlign w:val="center"/>
          </w:tcPr>
          <w:p w14:paraId="619191DD" w14:textId="097040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895B65C" w14:textId="3271DF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281B08E" w14:textId="558E3C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45EF5DB" w14:textId="4CAAE8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E63C3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717CB2" w14:textId="53A1856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C9701D" w14:textId="768710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Kolkota</w:t>
            </w:r>
          </w:p>
        </w:tc>
        <w:tc>
          <w:tcPr>
            <w:tcW w:w="2179" w:type="dxa"/>
            <w:vAlign w:val="center"/>
          </w:tcPr>
          <w:p w14:paraId="16DECBE6" w14:textId="36A394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4.8 (1.6-14.6)*</w:t>
            </w:r>
          </w:p>
        </w:tc>
        <w:tc>
          <w:tcPr>
            <w:tcW w:w="971" w:type="dxa"/>
            <w:vAlign w:val="center"/>
          </w:tcPr>
          <w:p w14:paraId="7C40F557" w14:textId="3C879D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311130C" w14:textId="39A49B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2.8 (0.9-8.5)</w:t>
            </w:r>
          </w:p>
        </w:tc>
        <w:tc>
          <w:tcPr>
            <w:tcW w:w="1620" w:type="dxa"/>
            <w:vAlign w:val="center"/>
          </w:tcPr>
          <w:p w14:paraId="2114AAB9" w14:textId="7AE164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0.07</w:t>
            </w:r>
          </w:p>
        </w:tc>
      </w:tr>
      <w:tr w:rsidR="008C5F82" w:rsidRPr="00201B71" w14:paraId="55D225B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A209D7" w14:textId="33D40FE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60457C" w14:textId="69734C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Howrah</w:t>
            </w:r>
          </w:p>
        </w:tc>
        <w:tc>
          <w:tcPr>
            <w:tcW w:w="2179" w:type="dxa"/>
            <w:vAlign w:val="center"/>
          </w:tcPr>
          <w:p w14:paraId="225691B9" w14:textId="07493D8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3.7 (1.2-11.5)*</w:t>
            </w:r>
          </w:p>
        </w:tc>
        <w:tc>
          <w:tcPr>
            <w:tcW w:w="971" w:type="dxa"/>
            <w:vAlign w:val="center"/>
          </w:tcPr>
          <w:p w14:paraId="6E211A5B" w14:textId="1FC97A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06FCFF16" w14:textId="0F71E9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 (0.8-8.3)</w:t>
            </w:r>
          </w:p>
        </w:tc>
        <w:tc>
          <w:tcPr>
            <w:tcW w:w="1620" w:type="dxa"/>
            <w:vAlign w:val="center"/>
          </w:tcPr>
          <w:p w14:paraId="32D2A35E" w14:textId="20230E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0.13</w:t>
            </w:r>
          </w:p>
        </w:tc>
      </w:tr>
      <w:tr w:rsidR="008C5F82" w:rsidRPr="00201B71" w14:paraId="2237CB4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FDABC7" w14:textId="7BE6909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B3EA61" w14:textId="57465E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Hooghly</w:t>
            </w:r>
          </w:p>
        </w:tc>
        <w:tc>
          <w:tcPr>
            <w:tcW w:w="2179" w:type="dxa"/>
            <w:vAlign w:val="center"/>
          </w:tcPr>
          <w:p w14:paraId="78335317" w14:textId="41A821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3.0 (0.9-9.8)</w:t>
            </w:r>
          </w:p>
        </w:tc>
        <w:tc>
          <w:tcPr>
            <w:tcW w:w="971" w:type="dxa"/>
            <w:vAlign w:val="center"/>
          </w:tcPr>
          <w:p w14:paraId="6407A0F9" w14:textId="6A0B80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13B767F8" w14:textId="56541B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 (0.6-6.6)</w:t>
            </w:r>
          </w:p>
        </w:tc>
        <w:tc>
          <w:tcPr>
            <w:tcW w:w="1620" w:type="dxa"/>
            <w:vAlign w:val="center"/>
          </w:tcPr>
          <w:p w14:paraId="7E1C6411" w14:textId="73A56A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0.25</w:t>
            </w:r>
          </w:p>
        </w:tc>
      </w:tr>
      <w:tr w:rsidR="008C5F82" w:rsidRPr="00201B71" w14:paraId="48A09C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7D1F74" w14:textId="2BF814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2C90BD" w14:textId="673667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North 24 Parganas</w:t>
            </w:r>
          </w:p>
        </w:tc>
        <w:tc>
          <w:tcPr>
            <w:tcW w:w="2179" w:type="dxa"/>
            <w:vAlign w:val="center"/>
          </w:tcPr>
          <w:p w14:paraId="70B97634" w14:textId="2D2DC2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3.4 (1.1-10.8)*</w:t>
            </w:r>
          </w:p>
        </w:tc>
        <w:tc>
          <w:tcPr>
            <w:tcW w:w="971" w:type="dxa"/>
            <w:vAlign w:val="center"/>
          </w:tcPr>
          <w:p w14:paraId="15F8970A" w14:textId="4F817A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7CC70EB4" w14:textId="3535E60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 (0.7-7.5)</w:t>
            </w:r>
          </w:p>
        </w:tc>
        <w:tc>
          <w:tcPr>
            <w:tcW w:w="1620" w:type="dxa"/>
            <w:vAlign w:val="center"/>
          </w:tcPr>
          <w:p w14:paraId="7B8C18CE" w14:textId="6FC759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0.16</w:t>
            </w:r>
          </w:p>
        </w:tc>
      </w:tr>
      <w:tr w:rsidR="008C5F82" w:rsidRPr="00201B71" w14:paraId="67F7564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92A396" w14:textId="4DCD594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89A862A" w14:textId="59E6D5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South 24 Parganas</w:t>
            </w:r>
          </w:p>
        </w:tc>
        <w:tc>
          <w:tcPr>
            <w:tcW w:w="2179" w:type="dxa"/>
            <w:vAlign w:val="center"/>
          </w:tcPr>
          <w:p w14:paraId="7B19B679" w14:textId="07875E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4.6 (1.8-17.6)*</w:t>
            </w:r>
          </w:p>
        </w:tc>
        <w:tc>
          <w:tcPr>
            <w:tcW w:w="971" w:type="dxa"/>
            <w:vAlign w:val="center"/>
          </w:tcPr>
          <w:p w14:paraId="247A2929" w14:textId="6F3CC4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7D89BE44" w14:textId="094DEF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 (1.1-10.3)*</w:t>
            </w:r>
          </w:p>
        </w:tc>
        <w:tc>
          <w:tcPr>
            <w:tcW w:w="1620" w:type="dxa"/>
            <w:vAlign w:val="center"/>
          </w:tcPr>
          <w:p w14:paraId="285535A2" w14:textId="0DE05E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r>
      <w:tr w:rsidR="008C5F82" w:rsidRPr="00201B71" w14:paraId="46D88D8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B6A8A2" w14:textId="73A049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700E76" w14:textId="67433F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care in the district of residence</w:t>
            </w:r>
          </w:p>
        </w:tc>
        <w:tc>
          <w:tcPr>
            <w:tcW w:w="2179" w:type="dxa"/>
            <w:vAlign w:val="center"/>
          </w:tcPr>
          <w:p w14:paraId="7DE7CD3C" w14:textId="19D510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0B9671D" w14:textId="1DDF85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3B5A82A" w14:textId="231956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B012AED" w14:textId="1E26E5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3ED589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B96BAC" w14:textId="55462C4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0648F35" w14:textId="001DD1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Same district</w:t>
            </w:r>
          </w:p>
        </w:tc>
        <w:tc>
          <w:tcPr>
            <w:tcW w:w="2179" w:type="dxa"/>
            <w:vAlign w:val="center"/>
          </w:tcPr>
          <w:p w14:paraId="5CD6C97B" w14:textId="130755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6FC5CCF" w14:textId="1B6080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8144F9" w14:textId="6029F8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3FBAC8" w14:textId="453A2A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7C865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6C225F" w14:textId="637CAD5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6F72F8" w14:textId="4113AC3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Different district</w:t>
            </w:r>
          </w:p>
        </w:tc>
        <w:tc>
          <w:tcPr>
            <w:tcW w:w="2179" w:type="dxa"/>
            <w:vAlign w:val="center"/>
          </w:tcPr>
          <w:p w14:paraId="2C9A99D8" w14:textId="2AC295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(0.8-1.4)</w:t>
            </w:r>
          </w:p>
        </w:tc>
        <w:tc>
          <w:tcPr>
            <w:tcW w:w="971" w:type="dxa"/>
            <w:vAlign w:val="center"/>
          </w:tcPr>
          <w:p w14:paraId="420CAFC9" w14:textId="05E44E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7BC09452" w14:textId="22A482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0719FB" w14:textId="1C3622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82B38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3A1DAE" w14:textId="63D8772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917C0C" w14:textId="025FFD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health facility</w:t>
            </w:r>
          </w:p>
        </w:tc>
        <w:tc>
          <w:tcPr>
            <w:tcW w:w="2179" w:type="dxa"/>
            <w:vAlign w:val="center"/>
          </w:tcPr>
          <w:p w14:paraId="3950980D" w14:textId="37925A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E5ED55" w14:textId="04ADF1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6CEC214" w14:textId="200A10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4F837D5" w14:textId="3D2DD7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BC3D3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2F2BE0" w14:textId="22B2D98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B2E952" w14:textId="424F9D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Clinic</w:t>
            </w:r>
          </w:p>
        </w:tc>
        <w:tc>
          <w:tcPr>
            <w:tcW w:w="2179" w:type="dxa"/>
            <w:vAlign w:val="center"/>
          </w:tcPr>
          <w:p w14:paraId="64ADD5ED" w14:textId="036C77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BF4D33D" w14:textId="733C06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58CBCF" w14:textId="60C1FF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B8FBFC2" w14:textId="0D77F5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8B36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840766" w14:textId="4E1192E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1C86EF" w14:textId="133C8C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Hospital/Nursing home</w:t>
            </w:r>
          </w:p>
        </w:tc>
        <w:tc>
          <w:tcPr>
            <w:tcW w:w="2179" w:type="dxa"/>
            <w:vAlign w:val="center"/>
          </w:tcPr>
          <w:p w14:paraId="69713F1C" w14:textId="14F028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(0.8-3.0)</w:t>
            </w:r>
          </w:p>
        </w:tc>
        <w:tc>
          <w:tcPr>
            <w:tcW w:w="971" w:type="dxa"/>
            <w:vAlign w:val="center"/>
          </w:tcPr>
          <w:p w14:paraId="388F0F88" w14:textId="5C3D11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63539FA2" w14:textId="2DDDDD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1FF1C8" w14:textId="33814B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FF810B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5BCC34B" w14:textId="0238ED8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59CDC2E" w14:textId="5CFDDB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 of provider</w:t>
            </w:r>
          </w:p>
        </w:tc>
        <w:tc>
          <w:tcPr>
            <w:tcW w:w="2179" w:type="dxa"/>
            <w:vAlign w:val="center"/>
          </w:tcPr>
          <w:p w14:paraId="0DB79294" w14:textId="11CBDD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67EDE47" w14:textId="5507D7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223191" w14:textId="28E47E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D47778" w14:textId="60C6BB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203AF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A6C37B" w14:textId="431DD52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A60E96" w14:textId="6A87CE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MBBS</w:t>
            </w:r>
          </w:p>
        </w:tc>
        <w:tc>
          <w:tcPr>
            <w:tcW w:w="2179" w:type="dxa"/>
            <w:vAlign w:val="center"/>
          </w:tcPr>
          <w:p w14:paraId="2F8A8695" w14:textId="7711A1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 (0.8-1.3)</w:t>
            </w:r>
          </w:p>
        </w:tc>
        <w:tc>
          <w:tcPr>
            <w:tcW w:w="971" w:type="dxa"/>
            <w:vAlign w:val="center"/>
          </w:tcPr>
          <w:p w14:paraId="7059BFCB" w14:textId="7A6B1B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c>
          <w:tcPr>
            <w:tcW w:w="1618" w:type="dxa"/>
            <w:vAlign w:val="center"/>
          </w:tcPr>
          <w:p w14:paraId="3E1FBB64" w14:textId="7A0CF6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264D3DA" w14:textId="5E61CC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D9FCD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822D34" w14:textId="68EE6A37"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Shivam, 2014</w:t>
            </w:r>
            <w:r w:rsidRPr="008C5F82">
              <w:rPr>
                <w:rFonts w:ascii="Arial" w:hAnsi="Arial" w:cs="Arial"/>
                <w:b w:val="0"/>
                <w:bCs w:val="0"/>
                <w:color w:val="000000"/>
                <w:sz w:val="18"/>
                <w:szCs w:val="18"/>
                <w:vertAlign w:val="superscript"/>
              </w:rPr>
              <w:t>a</w:t>
            </w:r>
            <w:r w:rsidRPr="008C5F82">
              <w:rPr>
                <w:rFonts w:ascii="Arial" w:hAnsi="Arial" w:cs="Arial"/>
                <w:color w:val="000000"/>
                <w:sz w:val="18"/>
                <w:szCs w:val="18"/>
              </w:rPr>
              <w:t xml:space="preserve"> (West Bengal)</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 xml:space="preserve">Outcome: Death, treatment failure, and loss to follow-up as a composite outcome </w:t>
            </w:r>
          </w:p>
        </w:tc>
        <w:tc>
          <w:tcPr>
            <w:tcW w:w="2097" w:type="dxa"/>
            <w:vAlign w:val="center"/>
          </w:tcPr>
          <w:p w14:paraId="090D1530" w14:textId="1D6DB0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5F27820" w14:textId="1419D7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1F74B7A" w14:textId="3E77B1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1757B9" w14:textId="10E63A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58D03DC" w14:textId="6B5149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E3F43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C5AFED" w14:textId="288EC51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FAFF8D" w14:textId="082B1C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282A7FCB" w14:textId="78F625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017551BC" w14:textId="15FE18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0CCD5B9D" w14:textId="4FF074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D403FFF" w14:textId="56B3C8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665174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1BAFCE" w14:textId="4A0F30A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934278E" w14:textId="43C985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w:t>
            </w:r>
          </w:p>
        </w:tc>
        <w:tc>
          <w:tcPr>
            <w:tcW w:w="2179" w:type="dxa"/>
            <w:vAlign w:val="center"/>
          </w:tcPr>
          <w:p w14:paraId="60DE7BDA" w14:textId="250E9B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2425168" w14:textId="3C705F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39DC3F" w14:textId="3E0708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7C33215" w14:textId="2EDB9D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6C06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3A31B0" w14:textId="3A356D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69130AA" w14:textId="2EC9A2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w:t>
            </w:r>
          </w:p>
        </w:tc>
        <w:tc>
          <w:tcPr>
            <w:tcW w:w="2179" w:type="dxa"/>
            <w:vAlign w:val="center"/>
          </w:tcPr>
          <w:p w14:paraId="2B04A9D3" w14:textId="0860AB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2.10 (1.40-3.16)*</w:t>
            </w:r>
          </w:p>
        </w:tc>
        <w:tc>
          <w:tcPr>
            <w:tcW w:w="971" w:type="dxa"/>
            <w:vAlign w:val="center"/>
          </w:tcPr>
          <w:p w14:paraId="6CF3C2BD" w14:textId="7FA190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0.0004*</w:t>
            </w:r>
          </w:p>
        </w:tc>
        <w:tc>
          <w:tcPr>
            <w:tcW w:w="1618" w:type="dxa"/>
            <w:vAlign w:val="center"/>
          </w:tcPr>
          <w:p w14:paraId="5E82CA9D" w14:textId="742877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A3CFE9" w14:textId="4F7626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79844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43E7BA" w14:textId="02B2F8FA"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Siddiqui, 2016</w:t>
            </w:r>
            <w:r w:rsidRPr="008C5F82">
              <w:rPr>
                <w:rFonts w:ascii="Arial" w:hAnsi="Arial" w:cs="Arial"/>
                <w:color w:val="000000"/>
                <w:sz w:val="18"/>
                <w:szCs w:val="18"/>
              </w:rPr>
              <w:t xml:space="preserve"> (Delhi)</w:t>
            </w:r>
            <w:r w:rsidRPr="008C5F82">
              <w:rPr>
                <w:rFonts w:ascii="Arial" w:hAnsi="Arial" w:cs="Arial"/>
                <w:color w:val="000000"/>
                <w:sz w:val="18"/>
                <w:szCs w:val="18"/>
              </w:rPr>
              <w:br/>
            </w:r>
            <w:r w:rsidRPr="008C5F82">
              <w:rPr>
                <w:rFonts w:ascii="Arial" w:hAnsi="Arial" w:cs="Arial"/>
                <w:i/>
                <w:iCs/>
                <w:color w:val="000000"/>
                <w:sz w:val="18"/>
                <w:szCs w:val="18"/>
              </w:rPr>
              <w:t xml:space="preserve">Population: New and previously treated TB patients (sputum smear positive pulmonary, sputum smear negative </w:t>
            </w:r>
            <w:r w:rsidRPr="008C5F82">
              <w:rPr>
                <w:rFonts w:ascii="Arial" w:hAnsi="Arial" w:cs="Arial"/>
                <w:i/>
                <w:iCs/>
                <w:color w:val="000000"/>
                <w:sz w:val="18"/>
                <w:szCs w:val="18"/>
              </w:rPr>
              <w:lastRenderedPageBreak/>
              <w:t>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 xml:space="preserve">Death, treatment failure, treatment modified to drug-resistant TB therapy, and loss to follow-up as a composite outcome </w:t>
            </w:r>
          </w:p>
        </w:tc>
        <w:tc>
          <w:tcPr>
            <w:tcW w:w="2097" w:type="dxa"/>
            <w:vAlign w:val="center"/>
          </w:tcPr>
          <w:p w14:paraId="681D8D41" w14:textId="27062F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50C0E9C7" w14:textId="3369EE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D5581A" w14:textId="020176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A1AAFE" w14:textId="0D259D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2729D267" w14:textId="771FE1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BC5E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D43683" w14:textId="1D2562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3C2B90" w14:textId="3E41BE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69600369" w14:textId="7B34CA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36FB3A7" w14:textId="3357BF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4BE5B6" w14:textId="485D60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B83B00" w14:textId="4142DF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3323E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84CC5A" w14:textId="3D919AA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A04CD8" w14:textId="15E72C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45B0E47E" w14:textId="60A89B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E3A9070" w14:textId="3F5B69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C3EA4A" w14:textId="30E7CC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1FFC4F1" w14:textId="478C89B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8670C4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F4F9EF" w14:textId="758CB7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251553" w14:textId="327430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46AFE047" w14:textId="2E7F2A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43BD670" w14:textId="5F90B6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9E6DF0" w14:textId="4DC82E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0.31 (0.06-1.76)</w:t>
            </w:r>
          </w:p>
        </w:tc>
        <w:tc>
          <w:tcPr>
            <w:tcW w:w="1620" w:type="dxa"/>
            <w:vAlign w:val="center"/>
          </w:tcPr>
          <w:p w14:paraId="66EC7590" w14:textId="139C4A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F8097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4FAA88" w14:textId="6DE4A6D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4E04F7" w14:textId="77E05E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r w:rsidRPr="008C5F82">
              <w:rPr>
                <w:rFonts w:ascii="Arial" w:hAnsi="Arial" w:cs="Arial"/>
                <w:b/>
                <w:bCs/>
                <w:color w:val="000000"/>
                <w:sz w:val="18"/>
                <w:szCs w:val="18"/>
                <w:vertAlign w:val="superscript"/>
              </w:rPr>
              <w:t>c</w:t>
            </w:r>
          </w:p>
        </w:tc>
        <w:tc>
          <w:tcPr>
            <w:tcW w:w="2179" w:type="dxa"/>
            <w:vAlign w:val="center"/>
          </w:tcPr>
          <w:p w14:paraId="2F213E3D" w14:textId="758775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95D8114" w14:textId="68BCF9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2DAAB8" w14:textId="34CCD5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FB0F24" w14:textId="31210E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F7DD5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485A4E" w14:textId="5C3E97D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9BD1404" w14:textId="6852E0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year increase in age</w:t>
            </w:r>
          </w:p>
        </w:tc>
        <w:tc>
          <w:tcPr>
            <w:tcW w:w="2179" w:type="dxa"/>
            <w:vAlign w:val="center"/>
          </w:tcPr>
          <w:p w14:paraId="35B5A157" w14:textId="4E8600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FB66CF" w14:textId="05CBDA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A3C015" w14:textId="787EA6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 (0.90-1.02)</w:t>
            </w:r>
          </w:p>
        </w:tc>
        <w:tc>
          <w:tcPr>
            <w:tcW w:w="1620" w:type="dxa"/>
            <w:vAlign w:val="center"/>
          </w:tcPr>
          <w:p w14:paraId="5B0CB7E6" w14:textId="2DCB28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4E9CA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F2B322" w14:textId="65E2A6E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5CF1477" w14:textId="432963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TB</w:t>
            </w:r>
          </w:p>
        </w:tc>
        <w:tc>
          <w:tcPr>
            <w:tcW w:w="2179" w:type="dxa"/>
            <w:vAlign w:val="center"/>
          </w:tcPr>
          <w:p w14:paraId="6450EF79" w14:textId="25CABF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FFFD16C" w14:textId="6E204A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411D541" w14:textId="67CB0D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2F0139" w14:textId="73CBD7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CC718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3DDA928" w14:textId="6E0B2DB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9AF5DBD" w14:textId="3DE4D6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 I</w:t>
            </w:r>
          </w:p>
        </w:tc>
        <w:tc>
          <w:tcPr>
            <w:tcW w:w="2179" w:type="dxa"/>
            <w:vAlign w:val="center"/>
          </w:tcPr>
          <w:p w14:paraId="67ABFF50" w14:textId="0F11B8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C6E903B" w14:textId="35E42AB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9FFE0D" w14:textId="0D4773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0.84 (0.24-2.89)</w:t>
            </w:r>
          </w:p>
        </w:tc>
        <w:tc>
          <w:tcPr>
            <w:tcW w:w="1620" w:type="dxa"/>
            <w:vAlign w:val="center"/>
          </w:tcPr>
          <w:p w14:paraId="3CE211AA" w14:textId="092667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972B6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2C7941" w14:textId="215A21A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A3455FC" w14:textId="19C9DC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 II</w:t>
            </w:r>
          </w:p>
        </w:tc>
        <w:tc>
          <w:tcPr>
            <w:tcW w:w="2179" w:type="dxa"/>
            <w:vAlign w:val="center"/>
          </w:tcPr>
          <w:p w14:paraId="14D34DD6" w14:textId="7029B7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95DC172" w14:textId="0B60B8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D2D674" w14:textId="18A34D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F7A0823" w14:textId="4BD9E1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9A2B6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694F5C" w14:textId="00AD243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C164BB3" w14:textId="0D5288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history</w:t>
            </w:r>
          </w:p>
        </w:tc>
        <w:tc>
          <w:tcPr>
            <w:tcW w:w="2179" w:type="dxa"/>
            <w:vAlign w:val="center"/>
          </w:tcPr>
          <w:p w14:paraId="4E62CC3F" w14:textId="324D62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F426BE5" w14:textId="5DD2BA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321651" w14:textId="7849B9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68F115F" w14:textId="3F4BE8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CE12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7ECEC0" w14:textId="5E1DC87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CE8387" w14:textId="37A177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6989B7A" w14:textId="485FCE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7914B18" w14:textId="1E76CD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FAC544" w14:textId="4EC2FA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E6E8AC1" w14:textId="2904B1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718F5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9AA4A8" w14:textId="34182A1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CAB6FB7" w14:textId="1E14BA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7E9792D" w14:textId="1C46BF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2DA87F1" w14:textId="61285F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49E0529" w14:textId="64F00F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2.59 (0.26-25.82)</w:t>
            </w:r>
          </w:p>
        </w:tc>
        <w:tc>
          <w:tcPr>
            <w:tcW w:w="1620" w:type="dxa"/>
            <w:vAlign w:val="center"/>
          </w:tcPr>
          <w:p w14:paraId="4D38E337" w14:textId="688E39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8C16D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94FF0F" w14:textId="334D153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099EFE" w14:textId="2F33B6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ADR incidence</w:t>
            </w:r>
          </w:p>
        </w:tc>
        <w:tc>
          <w:tcPr>
            <w:tcW w:w="2179" w:type="dxa"/>
            <w:vAlign w:val="center"/>
          </w:tcPr>
          <w:p w14:paraId="3825471F" w14:textId="6DE746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92649BB" w14:textId="5C7E0D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E739C4" w14:textId="6AD391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D9FDBD5" w14:textId="516EEC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E9C71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830F28" w14:textId="2785A7A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E9386B" w14:textId="4D7DAF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B260DE7" w14:textId="69BEAD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DF03721" w14:textId="532431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7FC03B" w14:textId="2E8E96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6FE9012" w14:textId="2F277B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09E00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87EBA4" w14:textId="18BCC48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67B93D" w14:textId="1CCCD1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C3A17A7" w14:textId="789E4B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BAA27E1" w14:textId="6BB92A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9C89DC8" w14:textId="399A3B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0.64 (0.19-2.21)</w:t>
            </w:r>
          </w:p>
        </w:tc>
        <w:tc>
          <w:tcPr>
            <w:tcW w:w="1620" w:type="dxa"/>
            <w:vAlign w:val="center"/>
          </w:tcPr>
          <w:p w14:paraId="5059E097" w14:textId="6CD732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9501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E3C727" w14:textId="16C91DC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5C0ADE" w14:textId="3C87AB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Fever</w:t>
            </w:r>
          </w:p>
        </w:tc>
        <w:tc>
          <w:tcPr>
            <w:tcW w:w="2179" w:type="dxa"/>
            <w:vAlign w:val="center"/>
          </w:tcPr>
          <w:p w14:paraId="3B19CF79" w14:textId="3BC218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8393337" w14:textId="204547C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56EB226" w14:textId="1CDE60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2B54E99" w14:textId="1A1C66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4529B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693A05" w14:textId="4E9539A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2E3837F" w14:textId="4DD0BC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D386306" w14:textId="5BD724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3BA662" w14:textId="67A732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6AE933" w14:textId="1454CB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E811D12" w14:textId="1410A0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D8BF4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5CF8DC" w14:textId="5CE96F7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C40B68" w14:textId="026702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AF65571" w14:textId="44D103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738C6E3" w14:textId="219019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32CF9A" w14:textId="301EE2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0.81 (0.09-2.16)</w:t>
            </w:r>
          </w:p>
        </w:tc>
        <w:tc>
          <w:tcPr>
            <w:tcW w:w="1620" w:type="dxa"/>
            <w:vAlign w:val="center"/>
          </w:tcPr>
          <w:p w14:paraId="10531852" w14:textId="2BE0E7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DB8BA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2FF20C" w14:textId="6E23E82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65809E" w14:textId="728D1A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Dyspnea</w:t>
            </w:r>
          </w:p>
        </w:tc>
        <w:tc>
          <w:tcPr>
            <w:tcW w:w="2179" w:type="dxa"/>
            <w:vAlign w:val="center"/>
          </w:tcPr>
          <w:p w14:paraId="4F03E119" w14:textId="2A3E52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2DF62A8" w14:textId="33E372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D8BA6C" w14:textId="37B300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749095" w14:textId="692D14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08878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E8A6D19" w14:textId="0178932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883E95" w14:textId="09B1DD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38D5C68D" w14:textId="077A9A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2EE2B0" w14:textId="0593CC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DBB877A" w14:textId="1215E2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E4931CF" w14:textId="6CA1FE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8EE4A9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44EC49" w14:textId="1DA795D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2991F9" w14:textId="412BC1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7D1D50C" w14:textId="469A04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7E71428" w14:textId="1D9E7D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FD4AD3" w14:textId="643116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1.97 (0.34-5.87)</w:t>
            </w:r>
          </w:p>
        </w:tc>
        <w:tc>
          <w:tcPr>
            <w:tcW w:w="1620" w:type="dxa"/>
            <w:vAlign w:val="center"/>
          </w:tcPr>
          <w:p w14:paraId="6E2C6A13" w14:textId="4A2A83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B720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B18902" w14:textId="5BFF954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DE1E400" w14:textId="770DB7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Chest pain</w:t>
            </w:r>
          </w:p>
        </w:tc>
        <w:tc>
          <w:tcPr>
            <w:tcW w:w="2179" w:type="dxa"/>
            <w:vAlign w:val="center"/>
          </w:tcPr>
          <w:p w14:paraId="1DF49869" w14:textId="64364E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B87C7C4" w14:textId="126091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30778F4" w14:textId="1DCAD2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0B7FECF" w14:textId="08EF6C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D71FA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6E09CF" w14:textId="642C34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97B0612" w14:textId="0ED6C8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FA49909" w14:textId="60E1F24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88FC675" w14:textId="57197D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BD6EB0" w14:textId="07DDE4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44C3D45" w14:textId="669DCC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71F9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E76F71" w14:textId="4EB3A06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AB070F" w14:textId="5C1D87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73AAF73" w14:textId="73F665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69C94A" w14:textId="4EA582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5BCEC2" w14:textId="3E9A4D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1.37 (0.49-6.14)</w:t>
            </w:r>
          </w:p>
        </w:tc>
        <w:tc>
          <w:tcPr>
            <w:tcW w:w="1620" w:type="dxa"/>
            <w:vAlign w:val="center"/>
          </w:tcPr>
          <w:p w14:paraId="4717CF21" w14:textId="408C98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12B07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6F6684" w14:textId="6CCC70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EBCB5C9" w14:textId="7A09FF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Hemoptysis</w:t>
            </w:r>
          </w:p>
        </w:tc>
        <w:tc>
          <w:tcPr>
            <w:tcW w:w="2179" w:type="dxa"/>
            <w:vAlign w:val="center"/>
          </w:tcPr>
          <w:p w14:paraId="3896C613" w14:textId="6C90F7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398984" w14:textId="1079F3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95D52C9" w14:textId="316D04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C3DCDF3" w14:textId="3E62A01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2977A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082F6D" w14:textId="68A52BD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1047FB" w14:textId="239081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6A64AC9" w14:textId="79B27E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49002B8" w14:textId="4FA9CF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C536DF" w14:textId="4080C3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FD6BD50" w14:textId="26DB21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DA10B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E060D1" w14:textId="3FA918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EF0446" w14:textId="550AFD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383BCCE" w14:textId="21A0DD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FEF20B3" w14:textId="335C87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3C6423A" w14:textId="7FB3FF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0.81 (0.29-2.28)</w:t>
            </w:r>
          </w:p>
        </w:tc>
        <w:tc>
          <w:tcPr>
            <w:tcW w:w="1620" w:type="dxa"/>
            <w:vAlign w:val="center"/>
          </w:tcPr>
          <w:p w14:paraId="57E784AF" w14:textId="37586F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B4419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BFAF25" w14:textId="56CD61F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AEEB8B" w14:textId="203493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Diabetes</w:t>
            </w:r>
          </w:p>
        </w:tc>
        <w:tc>
          <w:tcPr>
            <w:tcW w:w="2179" w:type="dxa"/>
            <w:vAlign w:val="center"/>
          </w:tcPr>
          <w:p w14:paraId="608F09D0" w14:textId="1C0E73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A7853FD" w14:textId="717F38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3B128A" w14:textId="38B7C7E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642F4BF" w14:textId="7D7D6AE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B2A3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442D04" w14:textId="4F7ABBF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7FEE63" w14:textId="3288E3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3E9103A" w14:textId="489F60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F2046C0" w14:textId="253808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47311B" w14:textId="71B9D5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A33AE4C" w14:textId="012FB6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35CD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36618C" w14:textId="1E7A52A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493D14" w14:textId="55C1A2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8B926F8" w14:textId="0094C7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218D7DB" w14:textId="66B4DC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1DA548" w14:textId="436F69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0.71 (0.16-3.28)</w:t>
            </w:r>
          </w:p>
        </w:tc>
        <w:tc>
          <w:tcPr>
            <w:tcW w:w="1620" w:type="dxa"/>
            <w:vAlign w:val="center"/>
          </w:tcPr>
          <w:p w14:paraId="425A81E4" w14:textId="243B301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FD7BA5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1151F9" w14:textId="0DB0F9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8278E0" w14:textId="595752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BMI</w:t>
            </w:r>
            <w:r w:rsidRPr="008C5F82">
              <w:rPr>
                <w:rFonts w:ascii="Arial" w:hAnsi="Arial" w:cs="Arial"/>
                <w:b/>
                <w:bCs/>
                <w:color w:val="000000"/>
                <w:sz w:val="18"/>
                <w:szCs w:val="18"/>
                <w:vertAlign w:val="superscript"/>
              </w:rPr>
              <w:t>c</w:t>
            </w:r>
          </w:p>
        </w:tc>
        <w:tc>
          <w:tcPr>
            <w:tcW w:w="2179" w:type="dxa"/>
            <w:vAlign w:val="center"/>
          </w:tcPr>
          <w:p w14:paraId="2B6404CA" w14:textId="0602570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1883F0" w14:textId="22D14D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28A5DC3" w14:textId="52A3B7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3BD7EF" w14:textId="6DB9E8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CA1DF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14CFF6" w14:textId="1007C7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7ACBEF" w14:textId="156A8F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 each kg/m</w:t>
            </w:r>
            <w:r w:rsidRPr="008C5F82">
              <w:rPr>
                <w:rFonts w:ascii="Arial" w:hAnsi="Arial" w:cs="Arial"/>
                <w:color w:val="000000"/>
                <w:sz w:val="18"/>
                <w:szCs w:val="18"/>
                <w:vertAlign w:val="superscript"/>
              </w:rPr>
              <w:t>2</w:t>
            </w:r>
            <w:r w:rsidRPr="008C5F82">
              <w:rPr>
                <w:rFonts w:ascii="Arial" w:hAnsi="Arial" w:cs="Arial"/>
                <w:color w:val="000000"/>
                <w:sz w:val="18"/>
                <w:szCs w:val="18"/>
              </w:rPr>
              <w:t xml:space="preserve"> increase in age</w:t>
            </w:r>
          </w:p>
        </w:tc>
        <w:tc>
          <w:tcPr>
            <w:tcW w:w="2179" w:type="dxa"/>
            <w:vAlign w:val="center"/>
          </w:tcPr>
          <w:p w14:paraId="58EE792C" w14:textId="341CE5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FAB75A9" w14:textId="538DE0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CDA4B7" w14:textId="04EC4D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(0.97-1.45)</w:t>
            </w:r>
          </w:p>
        </w:tc>
        <w:tc>
          <w:tcPr>
            <w:tcW w:w="1620" w:type="dxa"/>
            <w:vAlign w:val="center"/>
          </w:tcPr>
          <w:p w14:paraId="0F34F5E5" w14:textId="78603E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AAF141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EB98E4" w14:textId="1F3D2A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5543DC" w14:textId="08922D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Weight gain</w:t>
            </w:r>
          </w:p>
        </w:tc>
        <w:tc>
          <w:tcPr>
            <w:tcW w:w="2179" w:type="dxa"/>
            <w:vAlign w:val="center"/>
          </w:tcPr>
          <w:p w14:paraId="7C193160" w14:textId="6AF9E1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D8823A3" w14:textId="0F5F02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CC167C" w14:textId="4AF831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8746AD" w14:textId="2E7D87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7EEFA4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A2ADDD" w14:textId="20C034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F4ECA0" w14:textId="089EF1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F267AD5" w14:textId="549065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2432CE0" w14:textId="42925A1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1D4BA4" w14:textId="039794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CEBAA3F" w14:textId="692E92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69739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04ED0E" w14:textId="3AA9A0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071BCF" w14:textId="188259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9C2B95A" w14:textId="5BB940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E4D93C6" w14:textId="6CEACD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2B0A38" w14:textId="06D7B1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0.71 (0.06-8.52)</w:t>
            </w:r>
          </w:p>
        </w:tc>
        <w:tc>
          <w:tcPr>
            <w:tcW w:w="1620" w:type="dxa"/>
            <w:vAlign w:val="center"/>
          </w:tcPr>
          <w:p w14:paraId="6B33C069" w14:textId="1BB8D3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14B7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83EEAC" w14:textId="1C8A2B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682AA0" w14:textId="7BBE67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Anorexia</w:t>
            </w:r>
          </w:p>
        </w:tc>
        <w:tc>
          <w:tcPr>
            <w:tcW w:w="2179" w:type="dxa"/>
            <w:vAlign w:val="center"/>
          </w:tcPr>
          <w:p w14:paraId="66383CC6" w14:textId="529977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680737D" w14:textId="6498D3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DB4A0A" w14:textId="55EA10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FB45458" w14:textId="0F76D7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AD0B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D7E7BA" w14:textId="5D346C5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4AE1B019" w14:textId="3F2CE7F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F2D8DA4" w14:textId="38CD09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9FAF43" w14:textId="2CFD50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6135949" w14:textId="0CFE12C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F5504FC" w14:textId="0A234B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AF675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A37E98" w14:textId="071C62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3C7119" w14:textId="670648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0CBAACB" w14:textId="770814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063F800" w14:textId="0C0D78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2DF210" w14:textId="7BDD4F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0.56 (0.05-3.12)</w:t>
            </w:r>
          </w:p>
        </w:tc>
        <w:tc>
          <w:tcPr>
            <w:tcW w:w="1620" w:type="dxa"/>
            <w:vAlign w:val="center"/>
          </w:tcPr>
          <w:p w14:paraId="3BAC3664" w14:textId="7443FD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A35781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1CDD68" w14:textId="6F7110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66C655" w14:textId="5F8315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 intake</w:t>
            </w:r>
          </w:p>
        </w:tc>
        <w:tc>
          <w:tcPr>
            <w:tcW w:w="2179" w:type="dxa"/>
            <w:vAlign w:val="center"/>
          </w:tcPr>
          <w:p w14:paraId="33D385C5" w14:textId="42E087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4BF96B4" w14:textId="3AB313A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0563D0" w14:textId="0304B0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AD2F608" w14:textId="65F8B9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A91C6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4C9C0B" w14:textId="11E79EE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60B0060" w14:textId="7DC7B5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F1A4D6C" w14:textId="7188B2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F190D50" w14:textId="243D5B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F20912D" w14:textId="60D993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F6E4064" w14:textId="15F7AB6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C828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B2D690" w14:textId="597887D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DE088F" w14:textId="7FFFCD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7CFB4344" w14:textId="1373AB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E50886E" w14:textId="57763F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28EC034" w14:textId="6E62B4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0.67 (0.17-2.56)</w:t>
            </w:r>
          </w:p>
        </w:tc>
        <w:tc>
          <w:tcPr>
            <w:tcW w:w="1620" w:type="dxa"/>
            <w:vAlign w:val="center"/>
          </w:tcPr>
          <w:p w14:paraId="39702F02" w14:textId="5BB96EE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6DB86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C03618" w14:textId="73E0F7C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E8222A" w14:textId="188E4E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Smoking</w:t>
            </w:r>
          </w:p>
        </w:tc>
        <w:tc>
          <w:tcPr>
            <w:tcW w:w="2179" w:type="dxa"/>
            <w:vAlign w:val="center"/>
          </w:tcPr>
          <w:p w14:paraId="6873913A" w14:textId="2676DE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4975475" w14:textId="394E05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8FE60B" w14:textId="01449D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7791029" w14:textId="406573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7EDB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483A83" w14:textId="0F03FCB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F96712" w14:textId="270254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1F3C8DA" w14:textId="1F62BF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06D0639" w14:textId="2A4FA9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9486F0" w14:textId="4D21D1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A094A94" w14:textId="257848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030CF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C0F45F" w14:textId="1278C47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6BAD03" w14:textId="3E162E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8D93764" w14:textId="73F539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02EAF00" w14:textId="21B096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FC6B45" w14:textId="0E88A6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0.75 (0.24-2.39)</w:t>
            </w:r>
          </w:p>
        </w:tc>
        <w:tc>
          <w:tcPr>
            <w:tcW w:w="1620" w:type="dxa"/>
            <w:vAlign w:val="center"/>
          </w:tcPr>
          <w:p w14:paraId="33ABE87F" w14:textId="2B5CC6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C0AB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15BF8B" w14:textId="2124AED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620079" w14:textId="17533F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Chewing tobacco</w:t>
            </w:r>
          </w:p>
        </w:tc>
        <w:tc>
          <w:tcPr>
            <w:tcW w:w="2179" w:type="dxa"/>
            <w:vAlign w:val="center"/>
          </w:tcPr>
          <w:p w14:paraId="1CB91F04" w14:textId="6FCA08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4E79614" w14:textId="34A977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3752487" w14:textId="6449F9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072FC8" w14:textId="04E750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BB250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8E8E43" w14:textId="38F65C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F4784E" w14:textId="5E44EF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28B82B9E" w14:textId="1596B8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C6E19BA" w14:textId="52404F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DDB96D" w14:textId="083DB7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31F8807" w14:textId="42ACFC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6E713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D792E1" w14:textId="01580A3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2A8219" w14:textId="298BA2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0CDFA69" w14:textId="6CEE00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90C5567" w14:textId="019DBD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935204B" w14:textId="1B7D25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0.78 (0.24-2.54)</w:t>
            </w:r>
          </w:p>
        </w:tc>
        <w:tc>
          <w:tcPr>
            <w:tcW w:w="1620" w:type="dxa"/>
            <w:vAlign w:val="center"/>
          </w:tcPr>
          <w:p w14:paraId="7624A8D9" w14:textId="2B17A5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FF78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FAF3EB" w14:textId="4540018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 xml:space="preserve">Singh, 2020 </w:t>
            </w:r>
            <w:r w:rsidRPr="008C5F82">
              <w:rPr>
                <w:rFonts w:ascii="Arial" w:hAnsi="Arial" w:cs="Arial"/>
                <w:color w:val="000000"/>
                <w:sz w:val="18"/>
                <w:szCs w:val="18"/>
              </w:rPr>
              <w:t>(Uttarakhand)</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Death, treatment failure, treatment regimen modified, loss to follow-up, transferred out and not evaluated as a composite outcome</w:t>
            </w:r>
          </w:p>
        </w:tc>
        <w:tc>
          <w:tcPr>
            <w:tcW w:w="2097" w:type="dxa"/>
            <w:vAlign w:val="center"/>
          </w:tcPr>
          <w:p w14:paraId="506C7894" w14:textId="438655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C5AA96B" w14:textId="139617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relative risk ratios</w:t>
            </w:r>
          </w:p>
        </w:tc>
        <w:tc>
          <w:tcPr>
            <w:tcW w:w="971" w:type="dxa"/>
            <w:vAlign w:val="center"/>
          </w:tcPr>
          <w:p w14:paraId="6D225E09" w14:textId="000014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7E7C53" w14:textId="1E2FF7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relative risk ratios</w:t>
            </w:r>
          </w:p>
        </w:tc>
        <w:tc>
          <w:tcPr>
            <w:tcW w:w="1620" w:type="dxa"/>
            <w:vAlign w:val="center"/>
          </w:tcPr>
          <w:p w14:paraId="41745C23" w14:textId="312E52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5D2C49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B88257" w14:textId="5922119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6D0A30" w14:textId="0B08A4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0D2CB153" w14:textId="659968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69B877C" w14:textId="495673F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7A95AB8" w14:textId="14AA94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70A00EF" w14:textId="6F0FFC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B332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CCA0AE" w14:textId="534EA48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3D2C85" w14:textId="0B09F2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FE1C728" w14:textId="17A372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3A1FF07" w14:textId="747862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C1A3E8" w14:textId="496DEA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7B9D87F" w14:textId="18B9BE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6D759D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96624C" w14:textId="28C79E2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45B655" w14:textId="0D0AAE1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0970A19D" w14:textId="6DC44D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(0.8-2.7)</w:t>
            </w:r>
          </w:p>
        </w:tc>
        <w:tc>
          <w:tcPr>
            <w:tcW w:w="971" w:type="dxa"/>
            <w:vAlign w:val="center"/>
          </w:tcPr>
          <w:p w14:paraId="40F4C97E" w14:textId="1ED4FF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0.19</w:t>
            </w:r>
          </w:p>
        </w:tc>
        <w:tc>
          <w:tcPr>
            <w:tcW w:w="1618" w:type="dxa"/>
            <w:vAlign w:val="center"/>
          </w:tcPr>
          <w:p w14:paraId="09E2CF3A" w14:textId="6C4945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 (0.7-2.2)</w:t>
            </w:r>
          </w:p>
        </w:tc>
        <w:tc>
          <w:tcPr>
            <w:tcW w:w="1620" w:type="dxa"/>
            <w:vAlign w:val="center"/>
          </w:tcPr>
          <w:p w14:paraId="5D349F7D" w14:textId="51E902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w:t>
            </w:r>
          </w:p>
        </w:tc>
      </w:tr>
      <w:tr w:rsidR="008C5F82" w:rsidRPr="00201B71" w14:paraId="261F5A0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9DBE35" w14:textId="730F833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496C6D5" w14:textId="3528B5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7756891B" w14:textId="75DA4D9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DD6C5B2" w14:textId="52DFEA9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36B254A" w14:textId="733818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8269BE" w14:textId="4A06FD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4E542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CE1E6F" w14:textId="094593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723D69" w14:textId="4D43DF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0-14</w:t>
            </w:r>
          </w:p>
        </w:tc>
        <w:tc>
          <w:tcPr>
            <w:tcW w:w="2179" w:type="dxa"/>
            <w:vAlign w:val="center"/>
          </w:tcPr>
          <w:p w14:paraId="32AAC65D" w14:textId="3FEC0F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C88BE71" w14:textId="5E284F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4FEDB08" w14:textId="4B90C5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0257D8D" w14:textId="0BE328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C570E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0026E7" w14:textId="248964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E13CC5" w14:textId="45F36C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15-44</w:t>
            </w:r>
          </w:p>
        </w:tc>
        <w:tc>
          <w:tcPr>
            <w:tcW w:w="2179" w:type="dxa"/>
            <w:vAlign w:val="center"/>
          </w:tcPr>
          <w:p w14:paraId="70E504AA" w14:textId="2691FA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 (0.2-5.5)</w:t>
            </w:r>
          </w:p>
        </w:tc>
        <w:tc>
          <w:tcPr>
            <w:tcW w:w="971" w:type="dxa"/>
            <w:vAlign w:val="center"/>
          </w:tcPr>
          <w:p w14:paraId="1CF0E951" w14:textId="4937F6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w:t>
            </w:r>
          </w:p>
        </w:tc>
        <w:tc>
          <w:tcPr>
            <w:tcW w:w="1618" w:type="dxa"/>
            <w:vAlign w:val="center"/>
          </w:tcPr>
          <w:p w14:paraId="61339021" w14:textId="02FF32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22D3BAD" w14:textId="1345ED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9E2A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DCB5DB" w14:textId="7CB73AB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398D11" w14:textId="1C54CF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45 and older</w:t>
            </w:r>
          </w:p>
        </w:tc>
        <w:tc>
          <w:tcPr>
            <w:tcW w:w="2179" w:type="dxa"/>
            <w:vAlign w:val="center"/>
          </w:tcPr>
          <w:p w14:paraId="62E59E57" w14:textId="7CB305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(0.3-9.0)</w:t>
            </w:r>
          </w:p>
        </w:tc>
        <w:tc>
          <w:tcPr>
            <w:tcW w:w="971" w:type="dxa"/>
            <w:vAlign w:val="center"/>
          </w:tcPr>
          <w:p w14:paraId="1DF84F4B" w14:textId="7AE2A4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w:t>
            </w:r>
          </w:p>
        </w:tc>
        <w:tc>
          <w:tcPr>
            <w:tcW w:w="1618" w:type="dxa"/>
            <w:vAlign w:val="center"/>
          </w:tcPr>
          <w:p w14:paraId="5A06A1FF" w14:textId="63DAD24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B81A4DA" w14:textId="5CC2BA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85BF1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D6C18D" w14:textId="356A41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CC0E3F" w14:textId="484D6B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Category of patient</w:t>
            </w:r>
          </w:p>
        </w:tc>
        <w:tc>
          <w:tcPr>
            <w:tcW w:w="2179" w:type="dxa"/>
            <w:vAlign w:val="center"/>
          </w:tcPr>
          <w:p w14:paraId="554B606D" w14:textId="5D1881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BF11C2" w14:textId="103CDE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19295B" w14:textId="0A1E7B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542E6C" w14:textId="4E6A1A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6576B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000D94" w14:textId="579666D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B1599CB" w14:textId="3FF4CB1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w:t>
            </w:r>
          </w:p>
        </w:tc>
        <w:tc>
          <w:tcPr>
            <w:tcW w:w="2179" w:type="dxa"/>
            <w:vAlign w:val="center"/>
          </w:tcPr>
          <w:p w14:paraId="16B9CEF9" w14:textId="2D1FB13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145F235" w14:textId="33DE0A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369CD99" w14:textId="68387A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D012141" w14:textId="59BE40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E58CD8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87CB28" w14:textId="72AC2E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89895B" w14:textId="527B27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w:t>
            </w:r>
          </w:p>
        </w:tc>
        <w:tc>
          <w:tcPr>
            <w:tcW w:w="2179" w:type="dxa"/>
            <w:vAlign w:val="center"/>
          </w:tcPr>
          <w:p w14:paraId="7D67615D" w14:textId="59AD46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 (1.2-3.6)*</w:t>
            </w:r>
          </w:p>
        </w:tc>
        <w:tc>
          <w:tcPr>
            <w:tcW w:w="971" w:type="dxa"/>
            <w:vAlign w:val="center"/>
          </w:tcPr>
          <w:p w14:paraId="020F2FFD" w14:textId="677E25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1BB0B27D" w14:textId="6D7A55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3.2 (2.1-4.9)*</w:t>
            </w:r>
          </w:p>
        </w:tc>
        <w:tc>
          <w:tcPr>
            <w:tcW w:w="1620" w:type="dxa"/>
            <w:vAlign w:val="center"/>
          </w:tcPr>
          <w:p w14:paraId="64BC1404" w14:textId="093185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0.0001*</w:t>
            </w:r>
          </w:p>
        </w:tc>
      </w:tr>
      <w:tr w:rsidR="008C5F82" w:rsidRPr="00201B71" w14:paraId="7576F9B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D24382" w14:textId="4BD49F7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74AF49" w14:textId="36F74C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Site of TB</w:t>
            </w:r>
          </w:p>
        </w:tc>
        <w:tc>
          <w:tcPr>
            <w:tcW w:w="2179" w:type="dxa"/>
            <w:vAlign w:val="center"/>
          </w:tcPr>
          <w:p w14:paraId="2775744A" w14:textId="483295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FFAFC85" w14:textId="57A77E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B658A7" w14:textId="4FB584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73CC73" w14:textId="019DA8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A7E2FD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56EC8C" w14:textId="1857945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BDA108" w14:textId="72E1CD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72D79894" w14:textId="5B9A75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4055C73" w14:textId="4F9BFB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B89D30" w14:textId="2E0BA1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1732C7C" w14:textId="0F3BF9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A8B44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FE3E0D" w14:textId="0ACE8BF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9F29BA" w14:textId="30DC629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56109677" w14:textId="11BE14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9.3 (1.3-35.5)*</w:t>
            </w:r>
          </w:p>
        </w:tc>
        <w:tc>
          <w:tcPr>
            <w:tcW w:w="971" w:type="dxa"/>
            <w:vAlign w:val="center"/>
          </w:tcPr>
          <w:p w14:paraId="55694186" w14:textId="44201C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0.003*</w:t>
            </w:r>
          </w:p>
        </w:tc>
        <w:tc>
          <w:tcPr>
            <w:tcW w:w="1618" w:type="dxa"/>
            <w:vAlign w:val="center"/>
          </w:tcPr>
          <w:p w14:paraId="420399E8" w14:textId="1EFC2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5.6 (0.8-39.8)</w:t>
            </w:r>
          </w:p>
        </w:tc>
        <w:tc>
          <w:tcPr>
            <w:tcW w:w="1620" w:type="dxa"/>
            <w:vAlign w:val="center"/>
          </w:tcPr>
          <w:p w14:paraId="1F342629" w14:textId="4AFDED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0.08</w:t>
            </w:r>
          </w:p>
        </w:tc>
      </w:tr>
      <w:tr w:rsidR="008C5F82" w:rsidRPr="00201B71" w14:paraId="174731C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1A0422" w14:textId="0A89C8B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1D4021" w14:textId="62E4BE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Bacteriological status</w:t>
            </w:r>
          </w:p>
        </w:tc>
        <w:tc>
          <w:tcPr>
            <w:tcW w:w="2179" w:type="dxa"/>
            <w:vAlign w:val="center"/>
          </w:tcPr>
          <w:p w14:paraId="7B31F92B" w14:textId="7C7ADD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30D5E4" w14:textId="1085FC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8A5BA1" w14:textId="7F241E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E9F41F" w14:textId="27A289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59B797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4DD4C5" w14:textId="2171BDE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E860DC" w14:textId="238E0C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Clinically confirmed</w:t>
            </w:r>
          </w:p>
        </w:tc>
        <w:tc>
          <w:tcPr>
            <w:tcW w:w="2179" w:type="dxa"/>
            <w:vAlign w:val="center"/>
          </w:tcPr>
          <w:p w14:paraId="0AD8A2DB" w14:textId="1B8800B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3EC5140" w14:textId="4B9040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BF5C5BE" w14:textId="77F7F4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AFB40E" w14:textId="7E5FF8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3BD76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8FB827" w14:textId="42C6AA8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98758D" w14:textId="5A88A1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Bacteriologically confirmed</w:t>
            </w:r>
          </w:p>
        </w:tc>
        <w:tc>
          <w:tcPr>
            <w:tcW w:w="2179" w:type="dxa"/>
            <w:vAlign w:val="center"/>
          </w:tcPr>
          <w:p w14:paraId="5FE283B4" w14:textId="46B549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 (1.2-4.5)*</w:t>
            </w:r>
          </w:p>
        </w:tc>
        <w:tc>
          <w:tcPr>
            <w:tcW w:w="971" w:type="dxa"/>
            <w:vAlign w:val="center"/>
          </w:tcPr>
          <w:p w14:paraId="0FE3764C" w14:textId="33CB43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0.008*</w:t>
            </w:r>
          </w:p>
        </w:tc>
        <w:tc>
          <w:tcPr>
            <w:tcW w:w="1618" w:type="dxa"/>
            <w:vAlign w:val="center"/>
          </w:tcPr>
          <w:p w14:paraId="243DF649" w14:textId="17F22E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1E1C97" w14:textId="40ED09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27982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C3385A" w14:textId="60A3D2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55956F" w14:textId="07CE36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regimen</w:t>
            </w:r>
          </w:p>
        </w:tc>
        <w:tc>
          <w:tcPr>
            <w:tcW w:w="2179" w:type="dxa"/>
            <w:vAlign w:val="center"/>
          </w:tcPr>
          <w:p w14:paraId="0A529AC5" w14:textId="0D1F4E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E082A12" w14:textId="050F0F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42B85A" w14:textId="2DD9F0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A716EF" w14:textId="1CE9CB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C4DE4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05EFE3" w14:textId="5024A36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9D07C68" w14:textId="289CFA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Daily</w:t>
            </w:r>
          </w:p>
        </w:tc>
        <w:tc>
          <w:tcPr>
            <w:tcW w:w="2179" w:type="dxa"/>
            <w:vAlign w:val="center"/>
          </w:tcPr>
          <w:p w14:paraId="1E416A50" w14:textId="29461C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E98524F" w14:textId="01BB0D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9A72F8" w14:textId="000B63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4397EDD" w14:textId="4FE7B8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074DE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8FCBD2" w14:textId="079600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8AE718" w14:textId="208B5C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Intermittent</w:t>
            </w:r>
          </w:p>
        </w:tc>
        <w:tc>
          <w:tcPr>
            <w:tcW w:w="2179" w:type="dxa"/>
            <w:vAlign w:val="center"/>
          </w:tcPr>
          <w:p w14:paraId="15D05937" w14:textId="1D5A9D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 (0.7-2.2)</w:t>
            </w:r>
          </w:p>
        </w:tc>
        <w:tc>
          <w:tcPr>
            <w:tcW w:w="971" w:type="dxa"/>
            <w:vAlign w:val="center"/>
          </w:tcPr>
          <w:p w14:paraId="74FB501E" w14:textId="3867A1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w:t>
            </w:r>
          </w:p>
        </w:tc>
        <w:tc>
          <w:tcPr>
            <w:tcW w:w="1618" w:type="dxa"/>
            <w:vAlign w:val="center"/>
          </w:tcPr>
          <w:p w14:paraId="683D977E" w14:textId="7AAD45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E99BB6" w14:textId="644CA6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5E4EE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44D7B6" w14:textId="6BAC037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49142274" w14:textId="410F0A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delays (days)</w:t>
            </w:r>
          </w:p>
        </w:tc>
        <w:tc>
          <w:tcPr>
            <w:tcW w:w="2179" w:type="dxa"/>
            <w:vAlign w:val="center"/>
          </w:tcPr>
          <w:p w14:paraId="247AA4F8" w14:textId="7915E2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178175" w14:textId="57958F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0CE244B" w14:textId="1FA3DC1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F533354" w14:textId="6C3E3C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53D8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A9EFEFD" w14:textId="2AA9F9F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A9233A" w14:textId="55E803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 or fewer</w:t>
            </w:r>
          </w:p>
        </w:tc>
        <w:tc>
          <w:tcPr>
            <w:tcW w:w="2179" w:type="dxa"/>
            <w:vAlign w:val="center"/>
          </w:tcPr>
          <w:p w14:paraId="13B93074" w14:textId="40D18B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2849773" w14:textId="41EB85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B2F14A" w14:textId="0374A6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2DF8DE8" w14:textId="2D2735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6F7F0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931062" w14:textId="544EE38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0E84DE6" w14:textId="717CA4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More than 7</w:t>
            </w:r>
          </w:p>
        </w:tc>
        <w:tc>
          <w:tcPr>
            <w:tcW w:w="2179" w:type="dxa"/>
            <w:vAlign w:val="center"/>
          </w:tcPr>
          <w:p w14:paraId="1B0169A4" w14:textId="55C7CA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(0.8-3.9)</w:t>
            </w:r>
          </w:p>
        </w:tc>
        <w:tc>
          <w:tcPr>
            <w:tcW w:w="971" w:type="dxa"/>
            <w:vAlign w:val="center"/>
          </w:tcPr>
          <w:p w14:paraId="203E8070" w14:textId="6C9F89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w:t>
            </w:r>
          </w:p>
        </w:tc>
        <w:tc>
          <w:tcPr>
            <w:tcW w:w="1618" w:type="dxa"/>
            <w:vAlign w:val="center"/>
          </w:tcPr>
          <w:p w14:paraId="18D20395" w14:textId="3F717E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 (0.8-2.0)</w:t>
            </w:r>
          </w:p>
        </w:tc>
        <w:tc>
          <w:tcPr>
            <w:tcW w:w="1620" w:type="dxa"/>
            <w:vAlign w:val="center"/>
          </w:tcPr>
          <w:p w14:paraId="4BE03C20" w14:textId="001767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w:t>
            </w:r>
          </w:p>
        </w:tc>
      </w:tr>
      <w:tr w:rsidR="008C5F82" w:rsidRPr="00201B71" w14:paraId="7A00E2C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68FC7E" w14:textId="1CDC5AB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AAB5C97" w14:textId="4C9116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case finding</w:t>
            </w:r>
          </w:p>
        </w:tc>
        <w:tc>
          <w:tcPr>
            <w:tcW w:w="2179" w:type="dxa"/>
            <w:vAlign w:val="center"/>
          </w:tcPr>
          <w:p w14:paraId="1B0BFF93" w14:textId="75224C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658617A" w14:textId="3FE127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7A04C33" w14:textId="3BAE9F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B983A49" w14:textId="35317C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8D26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09BBFA" w14:textId="4677B3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7D0FB6" w14:textId="794088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Passive case finding</w:t>
            </w:r>
          </w:p>
        </w:tc>
        <w:tc>
          <w:tcPr>
            <w:tcW w:w="2179" w:type="dxa"/>
            <w:vAlign w:val="center"/>
          </w:tcPr>
          <w:p w14:paraId="6FD05AD5" w14:textId="3BB38C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739938B" w14:textId="721DC4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DE0034" w14:textId="7B178C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DBABA62" w14:textId="5187984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6151C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007D2C" w14:textId="59EAA13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CEF5BA" w14:textId="193742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Active case finding</w:t>
            </w:r>
          </w:p>
        </w:tc>
        <w:tc>
          <w:tcPr>
            <w:tcW w:w="2179" w:type="dxa"/>
            <w:vAlign w:val="center"/>
          </w:tcPr>
          <w:p w14:paraId="34B593E6" w14:textId="780F3B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 (1.5-4.2)*</w:t>
            </w:r>
          </w:p>
        </w:tc>
        <w:tc>
          <w:tcPr>
            <w:tcW w:w="971" w:type="dxa"/>
            <w:vAlign w:val="center"/>
          </w:tcPr>
          <w:p w14:paraId="34F7A24A" w14:textId="7B6355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c>
          <w:tcPr>
            <w:tcW w:w="1618" w:type="dxa"/>
            <w:vAlign w:val="center"/>
          </w:tcPr>
          <w:p w14:paraId="1B19D284" w14:textId="2CCAC61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 (1.7-4.0)*</w:t>
            </w:r>
          </w:p>
        </w:tc>
        <w:tc>
          <w:tcPr>
            <w:tcW w:w="1620" w:type="dxa"/>
            <w:vAlign w:val="center"/>
          </w:tcPr>
          <w:p w14:paraId="48ADDF6E" w14:textId="7A1DC5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3D123A7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8A4E4E" w14:textId="633E2A8C"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Vasantha,  2008</w:t>
            </w:r>
            <w:r w:rsidRPr="008C5F82">
              <w:rPr>
                <w:rFonts w:ascii="Arial" w:hAnsi="Arial" w:cs="Arial"/>
                <w:color w:val="000000"/>
                <w:sz w:val="18"/>
                <w:szCs w:val="18"/>
              </w:rPr>
              <w:t xml:space="preserve"> (Tamil Nadu)</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 Death as a single outcome</w:t>
            </w:r>
          </w:p>
        </w:tc>
        <w:tc>
          <w:tcPr>
            <w:tcW w:w="2097" w:type="dxa"/>
            <w:vAlign w:val="center"/>
          </w:tcPr>
          <w:p w14:paraId="5DEABD1B" w14:textId="62F331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1165AC8C" w14:textId="26D0F3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4993461" w14:textId="391F16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47B2597" w14:textId="78B38E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hazard ratios</w:t>
            </w:r>
          </w:p>
        </w:tc>
        <w:tc>
          <w:tcPr>
            <w:tcW w:w="1620" w:type="dxa"/>
            <w:vAlign w:val="center"/>
          </w:tcPr>
          <w:p w14:paraId="035DB5C0" w14:textId="1B7E16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95E0E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59345A" w14:textId="4F248EB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3A5416" w14:textId="4884C7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04B89F58" w14:textId="28F290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39C5B428" w14:textId="7CB121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09D3D6B" w14:textId="326346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B4A185F" w14:textId="2594547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031765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E3044B" w14:textId="467973B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28986C" w14:textId="3C59BB9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346C45A5" w14:textId="597EE7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8B89FB0" w14:textId="7489A9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DD2E720" w14:textId="604945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EF97557" w14:textId="760901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CCD1A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A618E3" w14:textId="527B2A0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159C87" w14:textId="5A08B0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0622AC48" w14:textId="1A661E6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37F356" w14:textId="5AA9C5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7F1863" w14:textId="3E0185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1.32 (0.73-2.39)</w:t>
            </w:r>
          </w:p>
        </w:tc>
        <w:tc>
          <w:tcPr>
            <w:tcW w:w="1620" w:type="dxa"/>
            <w:vAlign w:val="center"/>
          </w:tcPr>
          <w:p w14:paraId="22D76868" w14:textId="5B747A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0.36</w:t>
            </w:r>
          </w:p>
        </w:tc>
      </w:tr>
      <w:tr w:rsidR="008C5F82" w:rsidRPr="00201B71" w14:paraId="62A0EB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7D72BE" w14:textId="1E97EDD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A7B440" w14:textId="458BB2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22BAAAD5" w14:textId="1B4467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6E386DF7" w14:textId="2A4EFA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05DF8C9A" w14:textId="32FCBB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C21AAC3" w14:textId="24C044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31A38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6D21F4" w14:textId="7F04A7A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FBC8095" w14:textId="70A161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&lt;45</w:t>
            </w:r>
          </w:p>
        </w:tc>
        <w:tc>
          <w:tcPr>
            <w:tcW w:w="2179" w:type="dxa"/>
            <w:vAlign w:val="center"/>
          </w:tcPr>
          <w:p w14:paraId="3D9DA008" w14:textId="7A1ADB2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112CD2" w14:textId="7355A0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F14CEE" w14:textId="36EA51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8211BBA" w14:textId="563C74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C34B3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05B8700" w14:textId="684466D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56E8BC" w14:textId="232AD4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&gt;=45</w:t>
            </w:r>
          </w:p>
        </w:tc>
        <w:tc>
          <w:tcPr>
            <w:tcW w:w="2179" w:type="dxa"/>
            <w:vAlign w:val="center"/>
          </w:tcPr>
          <w:p w14:paraId="3B2B570E" w14:textId="3D3360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8B77700" w14:textId="7705CF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5CF659" w14:textId="350734C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2.35 (1.56-3.55)*</w:t>
            </w:r>
          </w:p>
        </w:tc>
        <w:tc>
          <w:tcPr>
            <w:tcW w:w="1620" w:type="dxa"/>
            <w:vAlign w:val="center"/>
          </w:tcPr>
          <w:p w14:paraId="66636269" w14:textId="70819E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0F62EBC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2824BD" w14:textId="379DE7E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163842" w14:textId="3FD78FA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Occupation</w:t>
            </w:r>
          </w:p>
        </w:tc>
        <w:tc>
          <w:tcPr>
            <w:tcW w:w="2179" w:type="dxa"/>
            <w:vAlign w:val="center"/>
          </w:tcPr>
          <w:p w14:paraId="0A790E67" w14:textId="4BAF76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612A3166" w14:textId="256C7A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2AB607CC" w14:textId="4D94E7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455EC9C" w14:textId="648996F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DF3B2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FCC3C1" w14:textId="0D7172E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EEAA5D" w14:textId="5450B9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Employed</w:t>
            </w:r>
          </w:p>
        </w:tc>
        <w:tc>
          <w:tcPr>
            <w:tcW w:w="2179" w:type="dxa"/>
            <w:vAlign w:val="center"/>
          </w:tcPr>
          <w:p w14:paraId="6E0A9729" w14:textId="37E8E0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755F6E2" w14:textId="7BF984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7ED00AA" w14:textId="2E5D72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A3F34F3" w14:textId="52043B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2D4C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ECF7BA" w14:textId="0760C94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0E842A9" w14:textId="2716A5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Unemployed</w:t>
            </w:r>
          </w:p>
        </w:tc>
        <w:tc>
          <w:tcPr>
            <w:tcW w:w="2179" w:type="dxa"/>
            <w:vAlign w:val="center"/>
          </w:tcPr>
          <w:p w14:paraId="395207B1" w14:textId="2ACE56C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AFDD0EB" w14:textId="48E3D18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448304" w14:textId="66EB167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1.38 (0.92-2.06)</w:t>
            </w:r>
          </w:p>
        </w:tc>
        <w:tc>
          <w:tcPr>
            <w:tcW w:w="1620" w:type="dxa"/>
            <w:vAlign w:val="center"/>
          </w:tcPr>
          <w:p w14:paraId="5D62FA68" w14:textId="63C8CF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0.12</w:t>
            </w:r>
          </w:p>
        </w:tc>
      </w:tr>
      <w:tr w:rsidR="008C5F82" w:rsidRPr="00201B71" w14:paraId="3628387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9D64FF1" w14:textId="29CA9BC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C59C14" w14:textId="5CC631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310188B4" w14:textId="3A62F5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22E62846" w14:textId="016452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2A3D8D2" w14:textId="00CD51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2C1F6DD" w14:textId="5FB946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93A0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0A8E83" w14:textId="61C3E6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009FF4B" w14:textId="337BB3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Literate</w:t>
            </w:r>
          </w:p>
        </w:tc>
        <w:tc>
          <w:tcPr>
            <w:tcW w:w="2179" w:type="dxa"/>
            <w:vAlign w:val="center"/>
          </w:tcPr>
          <w:p w14:paraId="4A93D9EE" w14:textId="2BB356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51C58B4" w14:textId="19F93C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B83B1AE" w14:textId="099A117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6443435" w14:textId="769CE0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253A5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80769C" w14:textId="7B68880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53160B" w14:textId="7438B0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Illiterate</w:t>
            </w:r>
          </w:p>
        </w:tc>
        <w:tc>
          <w:tcPr>
            <w:tcW w:w="2179" w:type="dxa"/>
            <w:vAlign w:val="center"/>
          </w:tcPr>
          <w:p w14:paraId="3C814F88" w14:textId="3DCC34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D4DC56" w14:textId="5E0D817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15B778" w14:textId="472CFAB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1.28 (0.87-1.88)</w:t>
            </w:r>
          </w:p>
        </w:tc>
        <w:tc>
          <w:tcPr>
            <w:tcW w:w="1620" w:type="dxa"/>
            <w:vAlign w:val="center"/>
          </w:tcPr>
          <w:p w14:paraId="782C4378" w14:textId="239C01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0.22</w:t>
            </w:r>
          </w:p>
        </w:tc>
      </w:tr>
      <w:tr w:rsidR="008C5F82" w:rsidRPr="00201B71" w14:paraId="51AB775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3D1805" w14:textId="32E6C1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2CF3290" w14:textId="599AC3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31D38160" w14:textId="21487B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1A170928" w14:textId="74B2DE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00C70FBD" w14:textId="0D0DFA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FB36EB8" w14:textId="6C41E8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BC1D6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0F0D2B" w14:textId="377F9EE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E78F10D" w14:textId="35FEF7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III</w:t>
            </w:r>
          </w:p>
        </w:tc>
        <w:tc>
          <w:tcPr>
            <w:tcW w:w="2179" w:type="dxa"/>
            <w:vAlign w:val="center"/>
          </w:tcPr>
          <w:p w14:paraId="30C47609" w14:textId="116CBA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F109E9" w14:textId="133934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9163D42" w14:textId="148FB1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538F282" w14:textId="6798FA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D94E5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C19AE9" w14:textId="72CFD9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60E550" w14:textId="2AC575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w:t>
            </w:r>
          </w:p>
        </w:tc>
        <w:tc>
          <w:tcPr>
            <w:tcW w:w="2179" w:type="dxa"/>
            <w:vAlign w:val="center"/>
          </w:tcPr>
          <w:p w14:paraId="3D4A13E4" w14:textId="744128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DE9E5E5" w14:textId="02C038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1257AC0" w14:textId="233F81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(0.76-1.86)</w:t>
            </w:r>
          </w:p>
        </w:tc>
        <w:tc>
          <w:tcPr>
            <w:tcW w:w="1620" w:type="dxa"/>
            <w:vAlign w:val="center"/>
          </w:tcPr>
          <w:p w14:paraId="45E2FB8E" w14:textId="5664A2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r>
      <w:tr w:rsidR="008C5F82" w:rsidRPr="00201B71" w14:paraId="4C5E7F8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9EBAE4" w14:textId="6DC446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749684" w14:textId="1DC2A0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w:t>
            </w:r>
          </w:p>
        </w:tc>
        <w:tc>
          <w:tcPr>
            <w:tcW w:w="2179" w:type="dxa"/>
            <w:vAlign w:val="center"/>
          </w:tcPr>
          <w:p w14:paraId="15BF300E" w14:textId="4E8F549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2A3445A" w14:textId="6BAE38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822489" w14:textId="15ABC7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0.77 (0.39-1.51)</w:t>
            </w:r>
          </w:p>
        </w:tc>
        <w:tc>
          <w:tcPr>
            <w:tcW w:w="1620" w:type="dxa"/>
            <w:vAlign w:val="center"/>
          </w:tcPr>
          <w:p w14:paraId="17C06E91" w14:textId="7A0C2D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Not reported</w:t>
            </w:r>
          </w:p>
        </w:tc>
      </w:tr>
      <w:tr w:rsidR="008C5F82" w:rsidRPr="00201B71" w14:paraId="166FFA8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4E2EA2" w14:textId="4034A51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5FF497" w14:textId="3EAF5E6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Previous treatment</w:t>
            </w:r>
          </w:p>
        </w:tc>
        <w:tc>
          <w:tcPr>
            <w:tcW w:w="2179" w:type="dxa"/>
            <w:vAlign w:val="center"/>
          </w:tcPr>
          <w:p w14:paraId="26370260" w14:textId="68C605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2762D539" w14:textId="0FD325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159AB5F7" w14:textId="3242CC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43786E" w14:textId="47A2BED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70B5B1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EB4D3B" w14:textId="4980272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DFECD1D" w14:textId="546AF6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patient</w:t>
            </w:r>
          </w:p>
        </w:tc>
        <w:tc>
          <w:tcPr>
            <w:tcW w:w="2179" w:type="dxa"/>
            <w:vAlign w:val="center"/>
          </w:tcPr>
          <w:p w14:paraId="730FB4F6" w14:textId="2678FB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C9E42FE" w14:textId="0A5C5C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7CED68" w14:textId="145501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9AC6E2C" w14:textId="1C1AE6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A1D12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B2314E" w14:textId="4EF85E3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1A8721" w14:textId="2943F1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Retreatment (previously treated)</w:t>
            </w:r>
          </w:p>
        </w:tc>
        <w:tc>
          <w:tcPr>
            <w:tcW w:w="2179" w:type="dxa"/>
            <w:vAlign w:val="center"/>
          </w:tcPr>
          <w:p w14:paraId="48BED853" w14:textId="2E9A3C9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C7DD219" w14:textId="6E12DA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1F20323" w14:textId="644F67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1.62 (1.10-2.37)*</w:t>
            </w:r>
          </w:p>
        </w:tc>
        <w:tc>
          <w:tcPr>
            <w:tcW w:w="1620" w:type="dxa"/>
            <w:vAlign w:val="center"/>
          </w:tcPr>
          <w:p w14:paraId="1C6F51CC" w14:textId="553C5AB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&lt;0.05*</w:t>
            </w:r>
          </w:p>
        </w:tc>
      </w:tr>
      <w:tr w:rsidR="008C5F82" w:rsidRPr="00201B71" w14:paraId="5DF7467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BE1C166" w14:textId="0771A7E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EC5462F" w14:textId="2E4224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Bodyweight</w:t>
            </w:r>
          </w:p>
        </w:tc>
        <w:tc>
          <w:tcPr>
            <w:tcW w:w="2179" w:type="dxa"/>
            <w:vAlign w:val="center"/>
          </w:tcPr>
          <w:p w14:paraId="71227AFF" w14:textId="3A7D35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52D587A4" w14:textId="706A30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64C173EB" w14:textId="34CB29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C88FA4D" w14:textId="70F86A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CBCCC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566199" w14:textId="052851E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EB10C8" w14:textId="76DA54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&gt;=35 kg</w:t>
            </w:r>
          </w:p>
        </w:tc>
        <w:tc>
          <w:tcPr>
            <w:tcW w:w="2179" w:type="dxa"/>
            <w:vAlign w:val="center"/>
          </w:tcPr>
          <w:p w14:paraId="32EFBF92" w14:textId="30F7B0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29501B5" w14:textId="293935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6F430A" w14:textId="12BD7D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C6B98A5" w14:textId="0A90AE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598138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7AE7A5" w14:textId="6B7F08A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15957C" w14:textId="037B85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&lt;35 kg</w:t>
            </w:r>
          </w:p>
        </w:tc>
        <w:tc>
          <w:tcPr>
            <w:tcW w:w="2179" w:type="dxa"/>
            <w:vAlign w:val="center"/>
          </w:tcPr>
          <w:p w14:paraId="5014894B" w14:textId="34B868D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EE3D485" w14:textId="219B36C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5CB6BA" w14:textId="5A916A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3.71 (2.43-5.65)*</w:t>
            </w:r>
          </w:p>
        </w:tc>
        <w:tc>
          <w:tcPr>
            <w:tcW w:w="1620" w:type="dxa"/>
            <w:vAlign w:val="center"/>
          </w:tcPr>
          <w:p w14:paraId="10DAD132" w14:textId="17A9D4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61CF543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32DE64" w14:textId="6946B88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8A77D3" w14:textId="5922F5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Alcoholism</w:t>
            </w:r>
          </w:p>
        </w:tc>
        <w:tc>
          <w:tcPr>
            <w:tcW w:w="2179" w:type="dxa"/>
            <w:vAlign w:val="center"/>
          </w:tcPr>
          <w:p w14:paraId="432396CB" w14:textId="2D2F43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475CCBFA" w14:textId="092EF0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4E0A14AE" w14:textId="68C3A7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3C82F66" w14:textId="351035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29B620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DF8F7C" w14:textId="49D310E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0907465" w14:textId="413B2B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 alcoholism</w:t>
            </w:r>
          </w:p>
        </w:tc>
        <w:tc>
          <w:tcPr>
            <w:tcW w:w="2179" w:type="dxa"/>
            <w:vAlign w:val="center"/>
          </w:tcPr>
          <w:p w14:paraId="00CE1333" w14:textId="160879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C32A18" w14:textId="5E2706B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632DF1E" w14:textId="1A3881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8A665C7" w14:textId="04D4A2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B3876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E0B8A9F" w14:textId="6C60114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D1A976" w14:textId="3C8420A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Alcoholism</w:t>
            </w:r>
          </w:p>
        </w:tc>
        <w:tc>
          <w:tcPr>
            <w:tcW w:w="2179" w:type="dxa"/>
            <w:vAlign w:val="center"/>
          </w:tcPr>
          <w:p w14:paraId="655EFA71" w14:textId="33E52E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7BAB485" w14:textId="7A4859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AC0246" w14:textId="44A263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2.02 (1.36-2.99)*</w:t>
            </w:r>
          </w:p>
        </w:tc>
        <w:tc>
          <w:tcPr>
            <w:tcW w:w="1620" w:type="dxa"/>
            <w:vAlign w:val="center"/>
          </w:tcPr>
          <w:p w14:paraId="01DFF480" w14:textId="24DF71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&lt;0.005*</w:t>
            </w:r>
          </w:p>
        </w:tc>
      </w:tr>
      <w:tr w:rsidR="008C5F82" w:rsidRPr="00201B71" w14:paraId="4A882DA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5E370A" w14:textId="2B16153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2724314" w14:textId="093975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Smoking</w:t>
            </w:r>
          </w:p>
        </w:tc>
        <w:tc>
          <w:tcPr>
            <w:tcW w:w="2179" w:type="dxa"/>
            <w:vAlign w:val="center"/>
          </w:tcPr>
          <w:p w14:paraId="248439A9" w14:textId="7C4BDD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7FA4CD1A" w14:textId="056DC11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05D4DF0" w14:textId="5E95E5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83D4D1" w14:textId="3783DE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22AA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4CC77E" w14:textId="590C364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8E2CD3" w14:textId="448B88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 smoking</w:t>
            </w:r>
          </w:p>
        </w:tc>
        <w:tc>
          <w:tcPr>
            <w:tcW w:w="2179" w:type="dxa"/>
            <w:vAlign w:val="center"/>
          </w:tcPr>
          <w:p w14:paraId="625A84C0" w14:textId="3811CA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5A39B62" w14:textId="1D9F57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08CCC14" w14:textId="04EE6D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47DEE10" w14:textId="49EF7B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57516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F90C59" w14:textId="035AD27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075BAA12" w14:textId="4E497C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Smoking</w:t>
            </w:r>
          </w:p>
        </w:tc>
        <w:tc>
          <w:tcPr>
            <w:tcW w:w="2179" w:type="dxa"/>
            <w:vAlign w:val="center"/>
          </w:tcPr>
          <w:p w14:paraId="6298320E" w14:textId="7436F6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3C521CD" w14:textId="7B9B80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AE595D" w14:textId="17975C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0.73 (0.44-1.23)</w:t>
            </w:r>
          </w:p>
        </w:tc>
        <w:tc>
          <w:tcPr>
            <w:tcW w:w="1620" w:type="dxa"/>
            <w:vAlign w:val="center"/>
          </w:tcPr>
          <w:p w14:paraId="07A71EDA" w14:textId="24C66A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0.24</w:t>
            </w:r>
          </w:p>
        </w:tc>
      </w:tr>
      <w:tr w:rsidR="008C5F82" w:rsidRPr="00201B71" w14:paraId="15566FC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DAF62B" w14:textId="6ADF9D4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422C555" w14:textId="1FA2D41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DOT provider</w:t>
            </w:r>
          </w:p>
        </w:tc>
        <w:tc>
          <w:tcPr>
            <w:tcW w:w="2179" w:type="dxa"/>
            <w:vAlign w:val="center"/>
          </w:tcPr>
          <w:p w14:paraId="54F93581" w14:textId="44AE47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778677B7" w14:textId="6CEA69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7CABB039" w14:textId="77D9FC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1946793" w14:textId="00CA6F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391C9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0A3AE5" w14:textId="711B4DF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823FBB" w14:textId="3F8A8A1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Friends, relatives, self, and others</w:t>
            </w:r>
          </w:p>
        </w:tc>
        <w:tc>
          <w:tcPr>
            <w:tcW w:w="2179" w:type="dxa"/>
            <w:vAlign w:val="center"/>
          </w:tcPr>
          <w:p w14:paraId="06D3A8ED" w14:textId="40DFA0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1044439" w14:textId="5E15293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B9F40F" w14:textId="6CDB50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7D4A384" w14:textId="34AF85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CD45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AEDBFB3" w14:textId="4C9C898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E00694" w14:textId="2C547E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Government DOT</w:t>
            </w:r>
          </w:p>
        </w:tc>
        <w:tc>
          <w:tcPr>
            <w:tcW w:w="2179" w:type="dxa"/>
            <w:vAlign w:val="center"/>
          </w:tcPr>
          <w:p w14:paraId="3669195C" w14:textId="4081C2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8FE9DBC" w14:textId="4D166CD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F621CB" w14:textId="705985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1.31 (0.72-2.38)</w:t>
            </w:r>
          </w:p>
        </w:tc>
        <w:tc>
          <w:tcPr>
            <w:tcW w:w="1620" w:type="dxa"/>
            <w:vAlign w:val="center"/>
          </w:tcPr>
          <w:p w14:paraId="2F7B4330" w14:textId="3560E8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0.38</w:t>
            </w:r>
          </w:p>
        </w:tc>
      </w:tr>
      <w:tr w:rsidR="008C5F82" w:rsidRPr="00201B71" w14:paraId="5DCE431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E1E1C6" w14:textId="61CA869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9F3A28" w14:textId="319B32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Community DOT</w:t>
            </w:r>
          </w:p>
        </w:tc>
        <w:tc>
          <w:tcPr>
            <w:tcW w:w="2179" w:type="dxa"/>
            <w:vAlign w:val="center"/>
          </w:tcPr>
          <w:p w14:paraId="5E86C01C" w14:textId="29EBDB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284D91F" w14:textId="585514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D8A6A21" w14:textId="530C56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0.99 (0.54-1.81)</w:t>
            </w:r>
          </w:p>
        </w:tc>
        <w:tc>
          <w:tcPr>
            <w:tcW w:w="1620" w:type="dxa"/>
            <w:vAlign w:val="center"/>
          </w:tcPr>
          <w:p w14:paraId="7216552B" w14:textId="1B572F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0.97</w:t>
            </w:r>
          </w:p>
        </w:tc>
      </w:tr>
      <w:tr w:rsidR="008C5F82" w:rsidRPr="00201B71" w14:paraId="5424FC0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F0958F" w14:textId="7AD35EF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A65E60" w14:textId="19EE05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Supervision under IP</w:t>
            </w:r>
          </w:p>
        </w:tc>
        <w:tc>
          <w:tcPr>
            <w:tcW w:w="2179" w:type="dxa"/>
            <w:vAlign w:val="center"/>
          </w:tcPr>
          <w:p w14:paraId="3D7F5108" w14:textId="5B5560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585476AC" w14:textId="755A81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3B598B5D" w14:textId="2C1DFDD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5443152" w14:textId="15A12A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1D06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E50E94" w14:textId="62F01B4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36D1789" w14:textId="30541F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Always</w:t>
            </w:r>
          </w:p>
        </w:tc>
        <w:tc>
          <w:tcPr>
            <w:tcW w:w="2179" w:type="dxa"/>
            <w:vAlign w:val="center"/>
          </w:tcPr>
          <w:p w14:paraId="1B2CBF75" w14:textId="264E48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EB9B96F" w14:textId="243A1E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0B8734" w14:textId="64A485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34EB25B" w14:textId="16AC1C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24535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7F0FDE" w14:textId="63BCD7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E90B95A" w14:textId="5EA4D7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Never</w:t>
            </w:r>
          </w:p>
        </w:tc>
        <w:tc>
          <w:tcPr>
            <w:tcW w:w="2179" w:type="dxa"/>
            <w:vAlign w:val="center"/>
          </w:tcPr>
          <w:p w14:paraId="5123755B" w14:textId="74D99C2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859FEB8" w14:textId="5B486CF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F8DD0CF" w14:textId="048A2A9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(0.77-1.78)</w:t>
            </w:r>
          </w:p>
        </w:tc>
        <w:tc>
          <w:tcPr>
            <w:tcW w:w="1620" w:type="dxa"/>
            <w:vAlign w:val="center"/>
          </w:tcPr>
          <w:p w14:paraId="4E904142" w14:textId="439170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0.47</w:t>
            </w:r>
          </w:p>
        </w:tc>
      </w:tr>
      <w:tr w:rsidR="008C5F82" w:rsidRPr="00201B71" w14:paraId="65F36A9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9D6287" w14:textId="06E89D32"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Vashisht</w:t>
            </w:r>
            <w:r w:rsidR="00B90C42">
              <w:rPr>
                <w:rFonts w:ascii="Arial" w:hAnsi="Arial" w:cs="Arial"/>
                <w:b w:val="0"/>
                <w:bCs w:val="0"/>
                <w:color w:val="000000"/>
                <w:sz w:val="18"/>
                <w:szCs w:val="18"/>
              </w:rPr>
              <w:t>h</w:t>
            </w:r>
            <w:r w:rsidRPr="008C5F82">
              <w:rPr>
                <w:rFonts w:ascii="Arial" w:hAnsi="Arial" w:cs="Arial"/>
                <w:b w:val="0"/>
                <w:bCs w:val="0"/>
                <w:color w:val="000000"/>
                <w:sz w:val="18"/>
                <w:szCs w:val="18"/>
              </w:rPr>
              <w:t>a, 2013</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(Delhi)</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 among people with and without HIV</w:t>
            </w:r>
            <w:r w:rsidRPr="008C5F82">
              <w:rPr>
                <w:rFonts w:ascii="Arial" w:hAnsi="Arial" w:cs="Arial"/>
                <w:i/>
                <w:iCs/>
                <w:color w:val="000000"/>
                <w:sz w:val="18"/>
                <w:szCs w:val="18"/>
              </w:rPr>
              <w:br/>
              <w:t>Outcome: Death, treatment failure, treatment regimen modified, and loss to follow-up as a composite outcome</w:t>
            </w:r>
          </w:p>
        </w:tc>
        <w:tc>
          <w:tcPr>
            <w:tcW w:w="2097" w:type="dxa"/>
            <w:vAlign w:val="center"/>
          </w:tcPr>
          <w:p w14:paraId="53D9CAE7" w14:textId="66706E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6549F57A" w14:textId="0245918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615B494C" w14:textId="41EC38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617CBBE" w14:textId="1E365A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9EFF769" w14:textId="2634DF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D499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4DB8FD" w14:textId="556288D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EBEA557" w14:textId="402811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 status</w:t>
            </w:r>
          </w:p>
        </w:tc>
        <w:tc>
          <w:tcPr>
            <w:tcW w:w="2179" w:type="dxa"/>
            <w:vAlign w:val="center"/>
          </w:tcPr>
          <w:p w14:paraId="62D9D5DE" w14:textId="5C3F7E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59EE88A1" w14:textId="0ADF01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2EFC604E" w14:textId="285733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30765AE" w14:textId="345ED8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268FE9C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1C51C5" w14:textId="359F4A1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79AA64" w14:textId="3AEA3A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HIV-negative</w:t>
            </w:r>
          </w:p>
        </w:tc>
        <w:tc>
          <w:tcPr>
            <w:tcW w:w="2179" w:type="dxa"/>
            <w:vAlign w:val="center"/>
          </w:tcPr>
          <w:p w14:paraId="3B8A7E2B" w14:textId="46C6F1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B17082B" w14:textId="591DEA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A13D93" w14:textId="6BBF53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DC41615" w14:textId="25E0BE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71F083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07B846" w14:textId="39FB42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355EDA" w14:textId="772F23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HIV-positive</w:t>
            </w:r>
          </w:p>
        </w:tc>
        <w:tc>
          <w:tcPr>
            <w:tcW w:w="2179" w:type="dxa"/>
            <w:vAlign w:val="center"/>
          </w:tcPr>
          <w:p w14:paraId="3B8489C4" w14:textId="6679E3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4.25 (2.02-8.96)*</w:t>
            </w:r>
          </w:p>
        </w:tc>
        <w:tc>
          <w:tcPr>
            <w:tcW w:w="971" w:type="dxa"/>
            <w:vAlign w:val="center"/>
          </w:tcPr>
          <w:p w14:paraId="66A6035C" w14:textId="6D09F1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0.0001*</w:t>
            </w:r>
          </w:p>
        </w:tc>
        <w:tc>
          <w:tcPr>
            <w:tcW w:w="1618" w:type="dxa"/>
            <w:vAlign w:val="center"/>
          </w:tcPr>
          <w:p w14:paraId="09DBD47D" w14:textId="318E166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7380BF" w14:textId="32FE01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E907D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8ADDE0" w14:textId="557DF9B2"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Vasudevan, 2014</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(Puducherry)</w:t>
            </w:r>
            <w:r w:rsidRPr="008C5F82">
              <w:rPr>
                <w:rFonts w:ascii="Arial" w:hAnsi="Arial" w:cs="Arial"/>
                <w:color w:val="000000"/>
                <w:sz w:val="18"/>
                <w:szCs w:val="18"/>
              </w:rPr>
              <w:br/>
            </w:r>
            <w:r w:rsidRPr="008C5F82">
              <w:rPr>
                <w:rFonts w:ascii="Arial" w:hAnsi="Arial" w:cs="Arial"/>
                <w:i/>
                <w:iCs/>
                <w:color w:val="000000"/>
                <w:sz w:val="18"/>
                <w:szCs w:val="18"/>
              </w:rP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Loss to follow-up as a single outcome</w:t>
            </w:r>
          </w:p>
        </w:tc>
        <w:tc>
          <w:tcPr>
            <w:tcW w:w="2097" w:type="dxa"/>
            <w:vAlign w:val="center"/>
          </w:tcPr>
          <w:p w14:paraId="566EC78B" w14:textId="5CE110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72EA1249" w14:textId="4130F2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18CC5EDA" w14:textId="0DC498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35F8D0F" w14:textId="4A0FC4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3B37DAC" w14:textId="59F90D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13ACB7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DE096A" w14:textId="427923C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E1BE03B" w14:textId="3C5F122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5E75FE2A" w14:textId="2648B2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6FA47D14" w14:textId="4E04BD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145F50B8" w14:textId="26D994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7A85E6A" w14:textId="043329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402E40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9D8973" w14:textId="39C938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AED11B" w14:textId="7799BF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 (new)</w:t>
            </w:r>
          </w:p>
        </w:tc>
        <w:tc>
          <w:tcPr>
            <w:tcW w:w="2179" w:type="dxa"/>
            <w:vAlign w:val="center"/>
          </w:tcPr>
          <w:p w14:paraId="2A98ACF6" w14:textId="604FB9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E301D08" w14:textId="6D8EB4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D68735" w14:textId="16B0C2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0DEB25" w14:textId="162F68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C7A6D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F39912" w14:textId="33C0522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4412EA" w14:textId="741C33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 (previously treated)</w:t>
            </w:r>
          </w:p>
        </w:tc>
        <w:tc>
          <w:tcPr>
            <w:tcW w:w="2179" w:type="dxa"/>
            <w:vAlign w:val="center"/>
          </w:tcPr>
          <w:p w14:paraId="2F9690DF" w14:textId="7900E6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2.03 (1.13-3.65)*</w:t>
            </w:r>
          </w:p>
        </w:tc>
        <w:tc>
          <w:tcPr>
            <w:tcW w:w="971" w:type="dxa"/>
            <w:vAlign w:val="center"/>
          </w:tcPr>
          <w:p w14:paraId="3E408A23" w14:textId="32A379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4D00335C" w14:textId="447DD4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BF37AD" w14:textId="2A53E93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C818BE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3593CE9" w14:textId="702738C0"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Viswanathan, 2014</w:t>
            </w:r>
            <w:r w:rsidRPr="008C5F82">
              <w:rPr>
                <w:rFonts w:ascii="Arial" w:hAnsi="Arial" w:cs="Arial"/>
                <w:color w:val="000000"/>
                <w:sz w:val="18"/>
                <w:szCs w:val="18"/>
                <w:vertAlign w:val="superscript"/>
              </w:rPr>
              <w:t>a</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(Tamil Nadu)</w:t>
            </w:r>
            <w:r w:rsidRPr="008C5F82">
              <w:rPr>
                <w:rFonts w:ascii="Arial" w:hAnsi="Arial" w:cs="Arial"/>
                <w:i/>
                <w:iCs/>
                <w:color w:val="000000"/>
                <w:sz w:val="18"/>
                <w:szCs w:val="18"/>
              </w:rPr>
              <w:br/>
              <w:t>Population: New and previously treated TB patients (sputum smear positive pulmonary, sputum smear negative pulmonary, and extrapulmonary) as a combined population</w:t>
            </w:r>
            <w:r w:rsidRPr="008C5F82">
              <w:rPr>
                <w:rFonts w:ascii="Arial" w:hAnsi="Arial" w:cs="Arial"/>
                <w:i/>
                <w:iCs/>
                <w:color w:val="000000"/>
                <w:sz w:val="18"/>
                <w:szCs w:val="18"/>
              </w:rPr>
              <w:br/>
              <w:t xml:space="preserve">Outcome: Death, </w:t>
            </w:r>
            <w:r w:rsidRPr="008C5F82">
              <w:rPr>
                <w:rFonts w:ascii="Arial" w:hAnsi="Arial" w:cs="Arial"/>
                <w:i/>
                <w:iCs/>
                <w:color w:val="000000"/>
                <w:sz w:val="18"/>
                <w:szCs w:val="18"/>
              </w:rPr>
              <w:lastRenderedPageBreak/>
              <w:t>treatment failure, and loss to follow-up as a composite outcome</w:t>
            </w:r>
          </w:p>
        </w:tc>
        <w:tc>
          <w:tcPr>
            <w:tcW w:w="2097" w:type="dxa"/>
            <w:vAlign w:val="center"/>
          </w:tcPr>
          <w:p w14:paraId="01827B35" w14:textId="2BB900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05BD5B73" w14:textId="7343FE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4C6A1149" w14:textId="12972B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C25FFF0" w14:textId="4C5C70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D84950" w14:textId="115902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3F54C4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E20BB1" w14:textId="1EBE6C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E76428" w14:textId="0A4257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Diabetic status</w:t>
            </w:r>
          </w:p>
        </w:tc>
        <w:tc>
          <w:tcPr>
            <w:tcW w:w="2179" w:type="dxa"/>
            <w:vAlign w:val="center"/>
          </w:tcPr>
          <w:p w14:paraId="49FA5116" w14:textId="2E3118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3058AE4" w14:textId="2C92D7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6AE14C3" w14:textId="185CA3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F5F3EB3" w14:textId="34F6D0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EFE77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7BB4A0" w14:textId="7BA2519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CD5BDB" w14:textId="1D22225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Non-diabetic</w:t>
            </w:r>
          </w:p>
        </w:tc>
        <w:tc>
          <w:tcPr>
            <w:tcW w:w="2179" w:type="dxa"/>
            <w:vAlign w:val="center"/>
          </w:tcPr>
          <w:p w14:paraId="0949B29C" w14:textId="418B6A7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B55BA2D" w14:textId="1C7F7C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D43054" w14:textId="61CF29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4EFA95" w14:textId="636F43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197D30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8FA90E" w14:textId="3E8A47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555C59" w14:textId="59EC970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Diabetic</w:t>
            </w:r>
          </w:p>
        </w:tc>
        <w:tc>
          <w:tcPr>
            <w:tcW w:w="2179" w:type="dxa"/>
            <w:vAlign w:val="center"/>
          </w:tcPr>
          <w:p w14:paraId="6EC48923" w14:textId="6469F5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2.59 (0.84-8.01)</w:t>
            </w:r>
          </w:p>
        </w:tc>
        <w:tc>
          <w:tcPr>
            <w:tcW w:w="971" w:type="dxa"/>
            <w:vAlign w:val="center"/>
          </w:tcPr>
          <w:p w14:paraId="04CDF682" w14:textId="4FF93E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w:t>
            </w:r>
          </w:p>
        </w:tc>
        <w:tc>
          <w:tcPr>
            <w:tcW w:w="1618" w:type="dxa"/>
            <w:vAlign w:val="center"/>
          </w:tcPr>
          <w:p w14:paraId="6C769731" w14:textId="27D7D2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C9314F6" w14:textId="1DB0CA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0A0D4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88373F" w14:textId="06429A7D"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Washington, 20</w:t>
            </w:r>
            <w:r w:rsidR="00D25656">
              <w:rPr>
                <w:rFonts w:ascii="Arial" w:hAnsi="Arial" w:cs="Arial"/>
                <w:b w:val="0"/>
                <w:bCs w:val="0"/>
                <w:color w:val="000000"/>
                <w:sz w:val="18"/>
                <w:szCs w:val="18"/>
              </w:rPr>
              <w:t>20</w:t>
            </w:r>
            <w:r w:rsidRPr="008C5F82">
              <w:rPr>
                <w:rFonts w:ascii="Arial" w:hAnsi="Arial" w:cs="Arial"/>
                <w:b w:val="0"/>
                <w:bCs w:val="0"/>
                <w:color w:val="000000"/>
                <w:sz w:val="18"/>
                <w:szCs w:val="18"/>
              </w:rPr>
              <w:t xml:space="preserve"> </w:t>
            </w:r>
            <w:r w:rsidRPr="008C5F82">
              <w:rPr>
                <w:rFonts w:ascii="Arial" w:hAnsi="Arial" w:cs="Arial"/>
                <w:color w:val="000000"/>
                <w:sz w:val="18"/>
                <w:szCs w:val="18"/>
              </w:rPr>
              <w:t>(Karnataka and Telangana)</w:t>
            </w:r>
            <w:r w:rsidRPr="008C5F82">
              <w:rPr>
                <w:rFonts w:ascii="Arial" w:hAnsi="Arial" w:cs="Arial"/>
                <w:color w:val="000000"/>
                <w:sz w:val="18"/>
                <w:szCs w:val="18"/>
              </w:rPr>
              <w:br/>
            </w:r>
            <w:r w:rsidRPr="008C5F82">
              <w:rPr>
                <w:rFonts w:ascii="Arial" w:hAnsi="Arial" w:cs="Arial"/>
                <w:i/>
                <w:iCs/>
                <w:color w:val="000000"/>
                <w:sz w:val="18"/>
                <w:szCs w:val="18"/>
              </w:rPr>
              <w:t>Population: Presumed drug-susceptible new and previously treated TB patients and multidrug-resistant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Death, treatment failure, and loss to follow-up as a composite outcome</w:t>
            </w:r>
          </w:p>
        </w:tc>
        <w:tc>
          <w:tcPr>
            <w:tcW w:w="2097" w:type="dxa"/>
            <w:vAlign w:val="center"/>
          </w:tcPr>
          <w:p w14:paraId="2CBC3518" w14:textId="3D7D8D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B4D9EF4" w14:textId="14A666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D7CA2F" w14:textId="4EB29F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745B39" w14:textId="35A7AD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2ADC4DC9" w14:textId="7CB2CB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F8053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0D28E8" w14:textId="72343F5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4E6F724" w14:textId="596DCA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1BA3F606" w14:textId="641107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C2204C4" w14:textId="7C4D3D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01DC312" w14:textId="3A312D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D16AB8" w14:textId="0BA125B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DD149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EDBA52" w14:textId="403001C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11A85E" w14:textId="0CC0AF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1874EA0E" w14:textId="5725C9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843CEA3" w14:textId="5FA3C4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5B1BDB" w14:textId="28C587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E4875D5" w14:textId="3CEEA1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87F76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6CB9A2" w14:textId="29BAD9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1A333A" w14:textId="0023D4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6E2BF476" w14:textId="799A3E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74E3C25" w14:textId="2D6A33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6612DB" w14:textId="5E51F2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1.69 (1.24-2.30)*</w:t>
            </w:r>
          </w:p>
        </w:tc>
        <w:tc>
          <w:tcPr>
            <w:tcW w:w="1620" w:type="dxa"/>
            <w:vAlign w:val="center"/>
          </w:tcPr>
          <w:p w14:paraId="09EE5D57" w14:textId="08BFA7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546C93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FD3FAE" w14:textId="3B89BDF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80F2AB" w14:textId="2E4A0F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4FEA58B8" w14:textId="6A5153A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C5A796F" w14:textId="4D0331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F19B6C" w14:textId="0E7F30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E46112" w14:textId="4065FD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3AE4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4525DAC" w14:textId="23B1D1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E06FC4" w14:textId="77C5A7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Below 60</w:t>
            </w:r>
          </w:p>
        </w:tc>
        <w:tc>
          <w:tcPr>
            <w:tcW w:w="2179" w:type="dxa"/>
            <w:vAlign w:val="center"/>
          </w:tcPr>
          <w:p w14:paraId="2B2C9BB4" w14:textId="74BC6D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95E18A3" w14:textId="7BBEF9B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9E413A8" w14:textId="687FAD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DD30A32" w14:textId="0529A8D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18D56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684EA3" w14:textId="2A3E14F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9D859B" w14:textId="2AB74D0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above</w:t>
            </w:r>
          </w:p>
        </w:tc>
        <w:tc>
          <w:tcPr>
            <w:tcW w:w="2179" w:type="dxa"/>
            <w:vAlign w:val="center"/>
          </w:tcPr>
          <w:p w14:paraId="341B3C3D" w14:textId="5512E4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E2BB17" w14:textId="50DC9B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C302D68" w14:textId="3A36A9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1.12 (0.79-1.60)</w:t>
            </w:r>
          </w:p>
        </w:tc>
        <w:tc>
          <w:tcPr>
            <w:tcW w:w="1620" w:type="dxa"/>
            <w:vAlign w:val="center"/>
          </w:tcPr>
          <w:p w14:paraId="5F4AD6A1" w14:textId="5E0066E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0.53</w:t>
            </w:r>
          </w:p>
        </w:tc>
      </w:tr>
      <w:tr w:rsidR="008C5F82" w:rsidRPr="00201B71" w14:paraId="579B4E7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BF8E03" w14:textId="5078D6E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B7C868" w14:textId="46D949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State</w:t>
            </w:r>
          </w:p>
        </w:tc>
        <w:tc>
          <w:tcPr>
            <w:tcW w:w="2179" w:type="dxa"/>
            <w:vAlign w:val="center"/>
          </w:tcPr>
          <w:p w14:paraId="2C9003EA" w14:textId="18D5C3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BF30273" w14:textId="5BC4B3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B1B279" w14:textId="2439ACB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0188461" w14:textId="53A34D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C75E8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1DDACE" w14:textId="3AD89F7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0601E27" w14:textId="236A90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Telangana</w:t>
            </w:r>
          </w:p>
        </w:tc>
        <w:tc>
          <w:tcPr>
            <w:tcW w:w="2179" w:type="dxa"/>
            <w:vAlign w:val="center"/>
          </w:tcPr>
          <w:p w14:paraId="227187D3" w14:textId="4A24BA7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8747254" w14:textId="7E12DB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6530810" w14:textId="3472D7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A6917EA" w14:textId="34B130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97C1AE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811CF4" w14:textId="0CB152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40AF49" w14:textId="09AD09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Karnataka</w:t>
            </w:r>
          </w:p>
        </w:tc>
        <w:tc>
          <w:tcPr>
            <w:tcW w:w="2179" w:type="dxa"/>
            <w:vAlign w:val="center"/>
          </w:tcPr>
          <w:p w14:paraId="3F91338D" w14:textId="4E5D48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0736C42" w14:textId="6BA4C0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70CF71F" w14:textId="2A8835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2.46 (1.79-3.39)*</w:t>
            </w:r>
          </w:p>
        </w:tc>
        <w:tc>
          <w:tcPr>
            <w:tcW w:w="1620" w:type="dxa"/>
            <w:vAlign w:val="center"/>
          </w:tcPr>
          <w:p w14:paraId="37711D41" w14:textId="467E3C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113B7DF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211D61" w14:textId="73F0549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71100C" w14:textId="65EA6B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Religion</w:t>
            </w:r>
          </w:p>
        </w:tc>
        <w:tc>
          <w:tcPr>
            <w:tcW w:w="2179" w:type="dxa"/>
            <w:vAlign w:val="center"/>
          </w:tcPr>
          <w:p w14:paraId="3A814EF0" w14:textId="6D3048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DBE17F8" w14:textId="70553D8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0AA4335" w14:textId="112635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E13859" w14:textId="01EA66D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840F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5CE33F" w14:textId="1877310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086B24B" w14:textId="2F9F95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Muslim</w:t>
            </w:r>
          </w:p>
        </w:tc>
        <w:tc>
          <w:tcPr>
            <w:tcW w:w="2179" w:type="dxa"/>
            <w:vAlign w:val="center"/>
          </w:tcPr>
          <w:p w14:paraId="3A72A8E2" w14:textId="18244D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BC5C46F" w14:textId="43C04D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0DCA76" w14:textId="4356E1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51CFF8A" w14:textId="7727F9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411A40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527398" w14:textId="53A1609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B295182" w14:textId="71039A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Hindu</w:t>
            </w:r>
          </w:p>
        </w:tc>
        <w:tc>
          <w:tcPr>
            <w:tcW w:w="2179" w:type="dxa"/>
            <w:vAlign w:val="center"/>
          </w:tcPr>
          <w:p w14:paraId="6B28A00C" w14:textId="3257C1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90D291" w14:textId="6BAC3F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EEAAEDD" w14:textId="4A00FE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1.10 (0.82-1.47)</w:t>
            </w:r>
          </w:p>
        </w:tc>
        <w:tc>
          <w:tcPr>
            <w:tcW w:w="1620" w:type="dxa"/>
            <w:vAlign w:val="center"/>
          </w:tcPr>
          <w:p w14:paraId="2C4311E1" w14:textId="232BEF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0.54</w:t>
            </w:r>
          </w:p>
        </w:tc>
      </w:tr>
      <w:tr w:rsidR="008C5F82" w:rsidRPr="00201B71" w14:paraId="7B875CC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CF7338" w14:textId="679BBBD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8405C8" w14:textId="5C828A5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 religion</w:t>
            </w:r>
          </w:p>
        </w:tc>
        <w:tc>
          <w:tcPr>
            <w:tcW w:w="2179" w:type="dxa"/>
            <w:vAlign w:val="center"/>
          </w:tcPr>
          <w:p w14:paraId="5BDEACB6" w14:textId="1702E8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894A0E8" w14:textId="659A90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8ED8F24" w14:textId="75A0E4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1.40 (0.74-2.6)</w:t>
            </w:r>
          </w:p>
        </w:tc>
        <w:tc>
          <w:tcPr>
            <w:tcW w:w="1620" w:type="dxa"/>
            <w:vAlign w:val="center"/>
          </w:tcPr>
          <w:p w14:paraId="5C992E05" w14:textId="385F5D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w:t>
            </w:r>
          </w:p>
        </w:tc>
      </w:tr>
      <w:tr w:rsidR="008C5F82" w:rsidRPr="00201B71" w14:paraId="11BC06A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FEBB13" w14:textId="3D7FDF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5B82B8" w14:textId="6DAF3B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Marital status</w:t>
            </w:r>
          </w:p>
        </w:tc>
        <w:tc>
          <w:tcPr>
            <w:tcW w:w="2179" w:type="dxa"/>
            <w:vAlign w:val="center"/>
          </w:tcPr>
          <w:p w14:paraId="3EB2BD3D" w14:textId="76782E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A129251" w14:textId="7B8E26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584205D" w14:textId="175912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DA820E" w14:textId="4F1696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4B482E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5773DA" w14:textId="3089365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046DD4" w14:textId="1AF597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Single</w:t>
            </w:r>
          </w:p>
        </w:tc>
        <w:tc>
          <w:tcPr>
            <w:tcW w:w="2179" w:type="dxa"/>
            <w:vAlign w:val="center"/>
          </w:tcPr>
          <w:p w14:paraId="3FF62CC4" w14:textId="5AB718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220315E" w14:textId="3D2E53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12DF02" w14:textId="353978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7020CDE" w14:textId="78E2FF4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E6742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C0DD09A" w14:textId="376886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0855C5" w14:textId="3FE9E9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Married</w:t>
            </w:r>
          </w:p>
        </w:tc>
        <w:tc>
          <w:tcPr>
            <w:tcW w:w="2179" w:type="dxa"/>
            <w:vAlign w:val="center"/>
          </w:tcPr>
          <w:p w14:paraId="2FCF5EC1" w14:textId="0BB16C2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172D314" w14:textId="308E511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D186C3F" w14:textId="5ECA63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0.95 (0.68-1.34)</w:t>
            </w:r>
          </w:p>
        </w:tc>
        <w:tc>
          <w:tcPr>
            <w:tcW w:w="1620" w:type="dxa"/>
            <w:vAlign w:val="center"/>
          </w:tcPr>
          <w:p w14:paraId="5CFD9FC0" w14:textId="154CBF6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0.78</w:t>
            </w:r>
          </w:p>
        </w:tc>
      </w:tr>
      <w:tr w:rsidR="008C5F82" w:rsidRPr="00201B71" w14:paraId="4416EC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01AE45" w14:textId="3C57690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7873AD9" w14:textId="0065C5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Marriage dissolved</w:t>
            </w:r>
          </w:p>
        </w:tc>
        <w:tc>
          <w:tcPr>
            <w:tcW w:w="2179" w:type="dxa"/>
            <w:vAlign w:val="center"/>
          </w:tcPr>
          <w:p w14:paraId="59E96FFF" w14:textId="5B5C7E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B7A6951" w14:textId="067823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22746E7" w14:textId="49E3EA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1.22 (0.66-2.24)</w:t>
            </w:r>
          </w:p>
        </w:tc>
        <w:tc>
          <w:tcPr>
            <w:tcW w:w="1620" w:type="dxa"/>
            <w:vAlign w:val="center"/>
          </w:tcPr>
          <w:p w14:paraId="47D7FD22" w14:textId="47BA5E3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0.52</w:t>
            </w:r>
          </w:p>
        </w:tc>
      </w:tr>
      <w:tr w:rsidR="008C5F82" w:rsidRPr="00201B71" w14:paraId="59CA7CA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873A15" w14:textId="53BC9B2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CC07A7" w14:textId="0598EB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Marriage not known</w:t>
            </w:r>
          </w:p>
        </w:tc>
        <w:tc>
          <w:tcPr>
            <w:tcW w:w="2179" w:type="dxa"/>
            <w:vAlign w:val="center"/>
          </w:tcPr>
          <w:p w14:paraId="024E6B36" w14:textId="569820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573AC6B" w14:textId="251558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1AA4863" w14:textId="3EF0D7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3.23 (0.70-14.96)</w:t>
            </w:r>
          </w:p>
        </w:tc>
        <w:tc>
          <w:tcPr>
            <w:tcW w:w="1620" w:type="dxa"/>
            <w:vAlign w:val="center"/>
          </w:tcPr>
          <w:p w14:paraId="4CA7BB55" w14:textId="387702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0.13</w:t>
            </w:r>
          </w:p>
        </w:tc>
      </w:tr>
      <w:tr w:rsidR="008C5F82" w:rsidRPr="00201B71" w14:paraId="106831C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1CE52A" w14:textId="48A9226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7905593" w14:textId="1B9A95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Living alone</w:t>
            </w:r>
          </w:p>
        </w:tc>
        <w:tc>
          <w:tcPr>
            <w:tcW w:w="2179" w:type="dxa"/>
            <w:vAlign w:val="center"/>
          </w:tcPr>
          <w:p w14:paraId="172FAFA9" w14:textId="14690A6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B72B645" w14:textId="1CC128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AC740AC" w14:textId="392C2BA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908C486" w14:textId="6E92DC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51FD9B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4B7F9C" w14:textId="1331C88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36B39FE" w14:textId="77E70D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39CB990" w14:textId="75F271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E879F8E" w14:textId="70EB1F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00E70B" w14:textId="071B15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1AC96BE" w14:textId="350900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3BA37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EFB0B3" w14:textId="3564E01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5A827F" w14:textId="79F628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24CEFD8" w14:textId="738534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C9A03AB" w14:textId="584B206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B8B7490" w14:textId="552759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0.40 (0.38-1.42)</w:t>
            </w:r>
          </w:p>
        </w:tc>
        <w:tc>
          <w:tcPr>
            <w:tcW w:w="1620" w:type="dxa"/>
            <w:vAlign w:val="center"/>
          </w:tcPr>
          <w:p w14:paraId="1003900F" w14:textId="61A718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0.47</w:t>
            </w:r>
          </w:p>
        </w:tc>
      </w:tr>
      <w:tr w:rsidR="008C5F82" w:rsidRPr="00201B71" w14:paraId="2A66B78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EE838E" w14:textId="6269DFB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39C8C2" w14:textId="12B74A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69D7A313" w14:textId="1CA0391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97FFA0" w14:textId="49BA66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23649EF" w14:textId="0F0557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7BF2120" w14:textId="5AF5E6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0C5DAA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9B3C90" w14:textId="26979F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6F3295" w14:textId="21D5830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10th standard or more</w:t>
            </w:r>
          </w:p>
        </w:tc>
        <w:tc>
          <w:tcPr>
            <w:tcW w:w="2179" w:type="dxa"/>
            <w:vAlign w:val="center"/>
          </w:tcPr>
          <w:p w14:paraId="73F468E6" w14:textId="171022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269399E" w14:textId="60F9C7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D411D5" w14:textId="697289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7BCCB08" w14:textId="6A24A7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E2C11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1623679" w14:textId="1B3C6A4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D098D3" w14:textId="77C5AC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Less than 5th standard</w:t>
            </w:r>
          </w:p>
        </w:tc>
        <w:tc>
          <w:tcPr>
            <w:tcW w:w="2179" w:type="dxa"/>
            <w:vAlign w:val="center"/>
          </w:tcPr>
          <w:p w14:paraId="50839A76" w14:textId="757EAA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C98977" w14:textId="1766F8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AB89F3" w14:textId="644BD9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2.74 (1.71-4.41)*</w:t>
            </w:r>
          </w:p>
        </w:tc>
        <w:tc>
          <w:tcPr>
            <w:tcW w:w="1620" w:type="dxa"/>
            <w:vAlign w:val="center"/>
          </w:tcPr>
          <w:p w14:paraId="60D80272" w14:textId="4CDA2C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r w:rsidRPr="008C5F82">
              <w:rPr>
                <w:rFonts w:ascii="Arial" w:hAnsi="Arial" w:cs="Arial"/>
                <w:b/>
                <w:bCs/>
                <w:color w:val="000000"/>
                <w:sz w:val="18"/>
                <w:szCs w:val="18"/>
              </w:rPr>
              <w:t>*</w:t>
            </w:r>
          </w:p>
        </w:tc>
      </w:tr>
      <w:tr w:rsidR="008C5F82" w:rsidRPr="00201B71" w14:paraId="795CC3A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160B28" w14:textId="68DFFEA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B6F724" w14:textId="7438DB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5th to 10th standard</w:t>
            </w:r>
          </w:p>
        </w:tc>
        <w:tc>
          <w:tcPr>
            <w:tcW w:w="2179" w:type="dxa"/>
            <w:vAlign w:val="center"/>
          </w:tcPr>
          <w:p w14:paraId="5133F26C" w14:textId="444F7C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0E80AFA" w14:textId="38588A3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0F9E851" w14:textId="37BC71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2.41 (1.51-3.87)*</w:t>
            </w:r>
          </w:p>
        </w:tc>
        <w:tc>
          <w:tcPr>
            <w:tcW w:w="1620" w:type="dxa"/>
            <w:vAlign w:val="center"/>
          </w:tcPr>
          <w:p w14:paraId="3E5260EA" w14:textId="535905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10324CC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CAC4EB" w14:textId="19254C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F150E6" w14:textId="46E268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site</w:t>
            </w:r>
          </w:p>
        </w:tc>
        <w:tc>
          <w:tcPr>
            <w:tcW w:w="2179" w:type="dxa"/>
            <w:vAlign w:val="center"/>
          </w:tcPr>
          <w:p w14:paraId="53B96630" w14:textId="76BCE8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A922917" w14:textId="483BAC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43F0F2E" w14:textId="344E10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236178D" w14:textId="31D0EC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A9419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B80585" w14:textId="37150C8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52B8A4FE" w14:textId="3D8F7D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109E90D9" w14:textId="44D42F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E278FE0" w14:textId="1B3DBE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EC7634F" w14:textId="2AB3C75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239ACDD" w14:textId="4DF315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13844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475876" w14:textId="0197E7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19A6C5" w14:textId="3B9E18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241FAFCE" w14:textId="3B1921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EA83C50" w14:textId="4E185AD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71EB808" w14:textId="17617C8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1.37 (0.96-1.95)</w:t>
            </w:r>
          </w:p>
        </w:tc>
        <w:tc>
          <w:tcPr>
            <w:tcW w:w="1620" w:type="dxa"/>
            <w:vAlign w:val="center"/>
          </w:tcPr>
          <w:p w14:paraId="0086E533" w14:textId="11F387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0.08</w:t>
            </w:r>
          </w:p>
        </w:tc>
      </w:tr>
      <w:tr w:rsidR="008C5F82" w:rsidRPr="00201B71" w14:paraId="129428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C6A52F" w14:textId="46AEDE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BBD803" w14:textId="3D8A8E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Previously treated for TB</w:t>
            </w:r>
          </w:p>
        </w:tc>
        <w:tc>
          <w:tcPr>
            <w:tcW w:w="2179" w:type="dxa"/>
            <w:vAlign w:val="center"/>
          </w:tcPr>
          <w:p w14:paraId="5D5AC00F" w14:textId="0779E6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D86D889" w14:textId="6A9102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92DFED9" w14:textId="580E77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96A712" w14:textId="3E1232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222E2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D0106C" w14:textId="5B29BA4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12D973" w14:textId="6ADC80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0B2CDEEE" w14:textId="2845083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371153F" w14:textId="7B5A03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48E1FC" w14:textId="47572B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B12610D" w14:textId="763D97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A4C8D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506BF3" w14:textId="33E1CA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4A1974" w14:textId="78206C3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EBF3840" w14:textId="0EE4CDB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8DDE989" w14:textId="7AB53EB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54F108" w14:textId="1633229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1.58 (1.18-2.11)*</w:t>
            </w:r>
          </w:p>
        </w:tc>
        <w:tc>
          <w:tcPr>
            <w:tcW w:w="1620" w:type="dxa"/>
            <w:vAlign w:val="center"/>
          </w:tcPr>
          <w:p w14:paraId="39AF8597" w14:textId="42C37C8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0.003*</w:t>
            </w:r>
          </w:p>
        </w:tc>
      </w:tr>
      <w:tr w:rsidR="008C5F82" w:rsidRPr="00201B71" w14:paraId="59FD25E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BA0240" w14:textId="608D60A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F52DC9" w14:textId="2AC181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Drug resistant-TB</w:t>
            </w:r>
          </w:p>
        </w:tc>
        <w:tc>
          <w:tcPr>
            <w:tcW w:w="2179" w:type="dxa"/>
            <w:vAlign w:val="center"/>
          </w:tcPr>
          <w:p w14:paraId="67EA5E5F" w14:textId="5C9A39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5334100" w14:textId="23940C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51525A" w14:textId="01B304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D106C2" w14:textId="4BB5C7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AD2E80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A4F30D" w14:textId="17B7A1C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60D2086" w14:textId="7AC58A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0A5969C" w14:textId="075F80C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8FC805" w14:textId="75DD48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F9507D" w14:textId="45243B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891C22C" w14:textId="1A19FB2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CCA72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1B35EC" w14:textId="71C608B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F06432" w14:textId="554A7CF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F409440" w14:textId="25A84F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843D07" w14:textId="4510A0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263752" w14:textId="29F6C6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2.33 (1.41-3.87)*</w:t>
            </w:r>
          </w:p>
        </w:tc>
        <w:tc>
          <w:tcPr>
            <w:tcW w:w="1620" w:type="dxa"/>
            <w:vAlign w:val="center"/>
          </w:tcPr>
          <w:p w14:paraId="24250F58" w14:textId="7B2F9B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r>
      <w:tr w:rsidR="008C5F82" w:rsidRPr="00201B71" w14:paraId="362CC0E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991497" w14:textId="6C781A7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4B7B362" w14:textId="569BA3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Drink alcohol</w:t>
            </w:r>
          </w:p>
        </w:tc>
        <w:tc>
          <w:tcPr>
            <w:tcW w:w="2179" w:type="dxa"/>
            <w:vAlign w:val="center"/>
          </w:tcPr>
          <w:p w14:paraId="066977DE" w14:textId="2BCA9A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7283B25" w14:textId="16A1F1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D71B675" w14:textId="5DC565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E71934E" w14:textId="78DED1F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0AFE3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F1F04E" w14:textId="1729096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9CC09E" w14:textId="1C5AA23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99656FA" w14:textId="5C0CE93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9365C0" w14:textId="765CFF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B341AE" w14:textId="68C6E8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3EB7C43" w14:textId="31DEC8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690E41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C66E59" w14:textId="4ACD64F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84304A" w14:textId="44A709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13D4633" w14:textId="572684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6BAD8A9" w14:textId="7BC060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916A5D6" w14:textId="1E51F7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1.38 (1.01-1.88)*</w:t>
            </w:r>
          </w:p>
        </w:tc>
        <w:tc>
          <w:tcPr>
            <w:tcW w:w="1620" w:type="dxa"/>
            <w:vAlign w:val="center"/>
          </w:tcPr>
          <w:p w14:paraId="44E4BF6F" w14:textId="498446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0.04*</w:t>
            </w:r>
          </w:p>
        </w:tc>
      </w:tr>
      <w:tr w:rsidR="008C5F82" w:rsidRPr="00201B71" w14:paraId="11BB06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8BD765" w14:textId="727E40D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2D313A2" w14:textId="708B80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36A514CE" w14:textId="32D937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1BEC56" w14:textId="524357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846A6B7" w14:textId="7C8F82A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9767D8B" w14:textId="2894C6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F459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EFFCC7F" w14:textId="6E9D158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54F390" w14:textId="1B4F93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410A378" w14:textId="56D44C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D5C095C" w14:textId="298945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EDFF54C" w14:textId="123ABF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0D24D82" w14:textId="72CA85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81577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18A030" w14:textId="5E70821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EC6449B" w14:textId="1D3BEA0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3742A8D4" w14:textId="1E8CD19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53A18A" w14:textId="1B50CA7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A68DA6B" w14:textId="057538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2.61 (1.41-4.82)*</w:t>
            </w:r>
          </w:p>
        </w:tc>
        <w:tc>
          <w:tcPr>
            <w:tcW w:w="1620" w:type="dxa"/>
            <w:vAlign w:val="center"/>
          </w:tcPr>
          <w:p w14:paraId="738FDF95" w14:textId="7D0B93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r>
      <w:tr w:rsidR="008C5F82" w:rsidRPr="00201B71" w14:paraId="3499EF5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05E95F" w14:textId="401408A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FD69357" w14:textId="5B9D91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Diabetes</w:t>
            </w:r>
          </w:p>
        </w:tc>
        <w:tc>
          <w:tcPr>
            <w:tcW w:w="2179" w:type="dxa"/>
            <w:vAlign w:val="center"/>
          </w:tcPr>
          <w:p w14:paraId="05DF426E" w14:textId="46D11AD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10436EC" w14:textId="5EFED8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BBE814" w14:textId="71BF14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8C33A22" w14:textId="4A8B964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057DBC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80816E" w14:textId="68106F1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F206BE" w14:textId="5981BA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5BF98030" w14:textId="60CEBE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DB79120" w14:textId="7662F9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472A60" w14:textId="4E05ABB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3319618" w14:textId="4A9995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8F2AB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983372" w14:textId="010BF92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FA8371" w14:textId="436305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17915687" w14:textId="48E408C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DB12FAB" w14:textId="6F31D9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7E768E" w14:textId="667B15E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0.70 (0.37-1.32)</w:t>
            </w:r>
          </w:p>
        </w:tc>
        <w:tc>
          <w:tcPr>
            <w:tcW w:w="1620" w:type="dxa"/>
            <w:vAlign w:val="center"/>
          </w:tcPr>
          <w:p w14:paraId="7B9711B4" w14:textId="1B033A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0.27</w:t>
            </w:r>
          </w:p>
        </w:tc>
      </w:tr>
      <w:tr w:rsidR="008C5F82" w:rsidRPr="00201B71" w14:paraId="0D238A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667FEE" w14:textId="65D79C8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469204" w14:textId="1B9BE4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Initial weight</w:t>
            </w:r>
          </w:p>
        </w:tc>
        <w:tc>
          <w:tcPr>
            <w:tcW w:w="2179" w:type="dxa"/>
            <w:vAlign w:val="center"/>
          </w:tcPr>
          <w:p w14:paraId="515CAB5F" w14:textId="468C2C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B274888" w14:textId="0A9E46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D166E42" w14:textId="75009A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090C6B3" w14:textId="333A482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E247C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72456C" w14:textId="5DEE8BE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DDF9C7" w14:textId="237B172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Greater than median</w:t>
            </w:r>
          </w:p>
        </w:tc>
        <w:tc>
          <w:tcPr>
            <w:tcW w:w="2179" w:type="dxa"/>
            <w:vAlign w:val="center"/>
          </w:tcPr>
          <w:p w14:paraId="0FC43451" w14:textId="443430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517C5EA" w14:textId="21309A5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108E95" w14:textId="609E79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123AA540" w14:textId="3AB4EC5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1CA4D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9E8EB6B" w14:textId="49DBD17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9C5C62" w14:textId="1100D3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Less than median</w:t>
            </w:r>
          </w:p>
        </w:tc>
        <w:tc>
          <w:tcPr>
            <w:tcW w:w="2179" w:type="dxa"/>
            <w:vAlign w:val="center"/>
          </w:tcPr>
          <w:p w14:paraId="449106D3" w14:textId="67C636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ABFA3CC" w14:textId="3A1FB0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4FB8619" w14:textId="6CBA53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1.89 (1.43-2.50)*</w:t>
            </w:r>
          </w:p>
        </w:tc>
        <w:tc>
          <w:tcPr>
            <w:tcW w:w="1620" w:type="dxa"/>
            <w:vAlign w:val="center"/>
          </w:tcPr>
          <w:p w14:paraId="705467BD" w14:textId="4318DF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209DEB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EC8439" w14:textId="2C31A1B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9980DB" w14:textId="0715682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79F13F07" w14:textId="5B48AF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0BD7EB" w14:textId="0E8F0D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672D42" w14:textId="20FED57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1.70 (1.22-2.37)*</w:t>
            </w:r>
          </w:p>
        </w:tc>
        <w:tc>
          <w:tcPr>
            <w:tcW w:w="1620" w:type="dxa"/>
            <w:vAlign w:val="center"/>
          </w:tcPr>
          <w:p w14:paraId="7D40237A" w14:textId="6B4EEA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0.002*</w:t>
            </w:r>
          </w:p>
        </w:tc>
      </w:tr>
      <w:tr w:rsidR="008C5F82" w:rsidRPr="00201B71" w14:paraId="14AAE9D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BDE64E" w14:textId="77777777" w:rsidR="00D25656" w:rsidRDefault="008C5F82" w:rsidP="008C5F82">
            <w:pPr>
              <w:rPr>
                <w:rFonts w:ascii="Arial" w:hAnsi="Arial" w:cs="Arial"/>
                <w:b w:val="0"/>
                <w:bCs w:val="0"/>
                <w:color w:val="000000"/>
                <w:sz w:val="18"/>
                <w:szCs w:val="18"/>
              </w:rPr>
            </w:pPr>
            <w:r w:rsidRPr="008C5F82">
              <w:rPr>
                <w:rFonts w:ascii="Arial" w:hAnsi="Arial" w:cs="Arial"/>
                <w:b w:val="0"/>
                <w:bCs w:val="0"/>
                <w:color w:val="000000"/>
                <w:sz w:val="18"/>
                <w:szCs w:val="18"/>
              </w:rPr>
              <w:t>Washington, 20</w:t>
            </w:r>
            <w:r w:rsidR="00D25656" w:rsidRPr="00D25656">
              <w:rPr>
                <w:rFonts w:ascii="Arial" w:hAnsi="Arial" w:cs="Arial"/>
                <w:color w:val="000000"/>
                <w:sz w:val="18"/>
                <w:szCs w:val="18"/>
              </w:rPr>
              <w:t>20</w:t>
            </w:r>
          </w:p>
          <w:p w14:paraId="6569AB91" w14:textId="19F96C8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(Karnataka and Telangana)</w:t>
            </w:r>
            <w:r w:rsidRPr="008C5F82">
              <w:rPr>
                <w:rFonts w:ascii="Arial" w:hAnsi="Arial" w:cs="Arial"/>
                <w:color w:val="000000"/>
                <w:sz w:val="18"/>
                <w:szCs w:val="18"/>
              </w:rPr>
              <w:br/>
            </w:r>
            <w:r w:rsidRPr="008C5F82">
              <w:rPr>
                <w:rFonts w:ascii="Arial" w:hAnsi="Arial" w:cs="Arial"/>
                <w:i/>
                <w:iCs/>
                <w:color w:val="000000"/>
                <w:sz w:val="18"/>
                <w:szCs w:val="18"/>
              </w:rPr>
              <w:t>Population: Presumed drug-susceptible new and previously treated TB patients and multidrug-resistant TB patients (sputum smear positive pulmonary, sputum smear negative pulmonary, and extrapulmonary) as a combined population</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Death as a single outcome</w:t>
            </w:r>
          </w:p>
        </w:tc>
        <w:tc>
          <w:tcPr>
            <w:tcW w:w="2097" w:type="dxa"/>
            <w:vAlign w:val="center"/>
          </w:tcPr>
          <w:p w14:paraId="21E7C7D3" w14:textId="3F9A3F5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53E99D94" w14:textId="1B7D51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44F0BE2" w14:textId="31AFC4E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787C421" w14:textId="3F22A5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1E7BF677" w14:textId="2F2DF4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96CFC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DA39FE" w14:textId="110473F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EFB164" w14:textId="72E2B9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Gender</w:t>
            </w:r>
          </w:p>
        </w:tc>
        <w:tc>
          <w:tcPr>
            <w:tcW w:w="2179" w:type="dxa"/>
            <w:vAlign w:val="center"/>
          </w:tcPr>
          <w:p w14:paraId="6F754DB9" w14:textId="7EFEE8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233B0EA" w14:textId="141F011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16BA7B" w14:textId="047A708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6FCC060" w14:textId="683ADC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2E5AA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1F2A8B" w14:textId="3536944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7AFD5E2" w14:textId="09E3F4F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5FAD3290" w14:textId="093860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279BAFF" w14:textId="52C983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30785B4" w14:textId="17C3C8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2A125A8" w14:textId="4D0243F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B8A0EF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586A1E" w14:textId="6AF61B1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EBFC9C" w14:textId="7E7A42A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76469BF3" w14:textId="335CFA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DD9AAB9" w14:textId="110F8D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2772EFB" w14:textId="1CADA2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0.95 (0.61-1.48)</w:t>
            </w:r>
          </w:p>
        </w:tc>
        <w:tc>
          <w:tcPr>
            <w:tcW w:w="1620" w:type="dxa"/>
            <w:vAlign w:val="center"/>
          </w:tcPr>
          <w:p w14:paraId="615240BA" w14:textId="4C30064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0.83</w:t>
            </w:r>
          </w:p>
        </w:tc>
      </w:tr>
      <w:tr w:rsidR="008C5F82" w:rsidRPr="00201B71" w14:paraId="775B93D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6DDD91" w14:textId="696D94E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DA05D4" w14:textId="2BF73E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2E1E5D0D" w14:textId="472D94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DE476B1" w14:textId="3A9B38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AA3C45" w14:textId="6FCCB3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DD6DFFC" w14:textId="1B01A1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6E5C12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44BD3D" w14:textId="2896FC5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B1C7DF0" w14:textId="435B73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Below 60</w:t>
            </w:r>
          </w:p>
        </w:tc>
        <w:tc>
          <w:tcPr>
            <w:tcW w:w="2179" w:type="dxa"/>
            <w:vAlign w:val="center"/>
          </w:tcPr>
          <w:p w14:paraId="6F18438A" w14:textId="2678D2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0E3FFCB" w14:textId="042E9E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D8CF90" w14:textId="0B93F4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99F7F5C" w14:textId="4622CB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F4E2F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3052CF" w14:textId="3FE745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3E58DEB" w14:textId="264FD3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60 and above</w:t>
            </w:r>
          </w:p>
        </w:tc>
        <w:tc>
          <w:tcPr>
            <w:tcW w:w="2179" w:type="dxa"/>
            <w:vAlign w:val="center"/>
          </w:tcPr>
          <w:p w14:paraId="18822520" w14:textId="5F715A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3D6EB4E" w14:textId="1A9F01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70DEF64" w14:textId="60FD8F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2.15 (1.37-3.37)*</w:t>
            </w:r>
          </w:p>
        </w:tc>
        <w:tc>
          <w:tcPr>
            <w:tcW w:w="1620" w:type="dxa"/>
            <w:vAlign w:val="center"/>
          </w:tcPr>
          <w:p w14:paraId="6CA5CA48" w14:textId="7A72B9F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r>
      <w:tr w:rsidR="008C5F82" w:rsidRPr="00201B71" w14:paraId="67BEF06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75D241" w14:textId="1E54C28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0FE4D2" w14:textId="34B846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State</w:t>
            </w:r>
          </w:p>
        </w:tc>
        <w:tc>
          <w:tcPr>
            <w:tcW w:w="2179" w:type="dxa"/>
            <w:vAlign w:val="center"/>
          </w:tcPr>
          <w:p w14:paraId="20CA4AFF" w14:textId="1C85082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BABD21C" w14:textId="369679C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9A83BDC" w14:textId="45CB08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60D4FE6" w14:textId="18FF15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8FD28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18EAE5" w14:textId="0CE7167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DF8205F" w14:textId="185517A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Telangana</w:t>
            </w:r>
          </w:p>
        </w:tc>
        <w:tc>
          <w:tcPr>
            <w:tcW w:w="2179" w:type="dxa"/>
            <w:vAlign w:val="center"/>
          </w:tcPr>
          <w:p w14:paraId="02FE9370" w14:textId="13799F1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B6AE8A1" w14:textId="3BD8F0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6B6A7E" w14:textId="0C7CF8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6E133DF" w14:textId="315B52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A5BD90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8C105B" w14:textId="177D433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5C5D4F" w14:textId="3B88DB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Karnataka</w:t>
            </w:r>
          </w:p>
        </w:tc>
        <w:tc>
          <w:tcPr>
            <w:tcW w:w="2179" w:type="dxa"/>
            <w:vAlign w:val="center"/>
          </w:tcPr>
          <w:p w14:paraId="1A74690E" w14:textId="0C4705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EEF1141" w14:textId="1B9FE3E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75DC48" w14:textId="5FF5DA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1.54 (1.01-2.35)*</w:t>
            </w:r>
          </w:p>
        </w:tc>
        <w:tc>
          <w:tcPr>
            <w:tcW w:w="1620" w:type="dxa"/>
            <w:vAlign w:val="center"/>
          </w:tcPr>
          <w:p w14:paraId="28907EC3" w14:textId="75CC16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0.05*</w:t>
            </w:r>
          </w:p>
        </w:tc>
      </w:tr>
      <w:tr w:rsidR="008C5F82" w:rsidRPr="00201B71" w14:paraId="77A5064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A2BC3D" w14:textId="319A2A5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E1C34F2" w14:textId="025659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Religion</w:t>
            </w:r>
          </w:p>
        </w:tc>
        <w:tc>
          <w:tcPr>
            <w:tcW w:w="2179" w:type="dxa"/>
            <w:vAlign w:val="center"/>
          </w:tcPr>
          <w:p w14:paraId="5B27F803" w14:textId="45C537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7626B99" w14:textId="39E8AE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5C6A4A0" w14:textId="2E7537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A65203" w14:textId="61D048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F68C0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0EF56D9" w14:textId="0E887E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8E37003" w14:textId="2559DB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Muslim</w:t>
            </w:r>
          </w:p>
        </w:tc>
        <w:tc>
          <w:tcPr>
            <w:tcW w:w="2179" w:type="dxa"/>
            <w:vAlign w:val="center"/>
          </w:tcPr>
          <w:p w14:paraId="584D113C" w14:textId="033818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F9B0516" w14:textId="1A1FBA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91EF21D" w14:textId="4E4261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33B0333" w14:textId="63A506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99DE09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65B8FD" w14:textId="4CEFE55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33768559" w14:textId="2A3EBA0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Hindu</w:t>
            </w:r>
          </w:p>
        </w:tc>
        <w:tc>
          <w:tcPr>
            <w:tcW w:w="2179" w:type="dxa"/>
            <w:vAlign w:val="center"/>
          </w:tcPr>
          <w:p w14:paraId="64E66D17" w14:textId="4373CD4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6F3E950" w14:textId="4C96E6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64A99BA" w14:textId="541F11F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0.94 (0.62-1.45)</w:t>
            </w:r>
          </w:p>
        </w:tc>
        <w:tc>
          <w:tcPr>
            <w:tcW w:w="1620" w:type="dxa"/>
            <w:vAlign w:val="center"/>
          </w:tcPr>
          <w:p w14:paraId="76F82B31" w14:textId="47001B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0.79</w:t>
            </w:r>
          </w:p>
        </w:tc>
      </w:tr>
      <w:tr w:rsidR="008C5F82" w:rsidRPr="00201B71" w14:paraId="014FC7A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BE39B5" w14:textId="6A2231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B88C5A" w14:textId="3CDC7CB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 religion</w:t>
            </w:r>
          </w:p>
        </w:tc>
        <w:tc>
          <w:tcPr>
            <w:tcW w:w="2179" w:type="dxa"/>
            <w:vAlign w:val="center"/>
          </w:tcPr>
          <w:p w14:paraId="56ED29FE" w14:textId="71A9D8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70D22F" w14:textId="1BEF9D5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3C37E7" w14:textId="527333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1.71 (0.75-3.91)</w:t>
            </w:r>
          </w:p>
        </w:tc>
        <w:tc>
          <w:tcPr>
            <w:tcW w:w="1620" w:type="dxa"/>
            <w:vAlign w:val="center"/>
          </w:tcPr>
          <w:p w14:paraId="73398928" w14:textId="287B23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0.21</w:t>
            </w:r>
          </w:p>
        </w:tc>
      </w:tr>
      <w:tr w:rsidR="008C5F82" w:rsidRPr="00201B71" w14:paraId="207482B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AA4E51" w14:textId="16FC06E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8B69AB" w14:textId="5DA0D42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Marital status</w:t>
            </w:r>
          </w:p>
        </w:tc>
        <w:tc>
          <w:tcPr>
            <w:tcW w:w="2179" w:type="dxa"/>
            <w:vAlign w:val="center"/>
          </w:tcPr>
          <w:p w14:paraId="6B61AE3E" w14:textId="7DF8DED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D667AA9" w14:textId="4F8AFC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F7C5BDD" w14:textId="21F2C14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0DD2F82" w14:textId="78EC9C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2E66E6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C877CF" w14:textId="284FE04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A9104D" w14:textId="1B5C684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Single</w:t>
            </w:r>
          </w:p>
        </w:tc>
        <w:tc>
          <w:tcPr>
            <w:tcW w:w="2179" w:type="dxa"/>
            <w:vAlign w:val="center"/>
          </w:tcPr>
          <w:p w14:paraId="11E3141F" w14:textId="431832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F879AF0" w14:textId="124D64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04FD370" w14:textId="3E20B6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16F38E5" w14:textId="0814CE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371A35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271F25" w14:textId="21469CE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E29639" w14:textId="2CFDEA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Married</w:t>
            </w:r>
          </w:p>
        </w:tc>
        <w:tc>
          <w:tcPr>
            <w:tcW w:w="2179" w:type="dxa"/>
            <w:vAlign w:val="center"/>
          </w:tcPr>
          <w:p w14:paraId="1FA9E2FF" w14:textId="2425FD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37625C1" w14:textId="60787D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934423" w14:textId="096B64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1.09 (0.62-1.93)</w:t>
            </w:r>
          </w:p>
        </w:tc>
        <w:tc>
          <w:tcPr>
            <w:tcW w:w="1620" w:type="dxa"/>
            <w:vAlign w:val="center"/>
          </w:tcPr>
          <w:p w14:paraId="0AA9E98E" w14:textId="77F32D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0.76</w:t>
            </w:r>
          </w:p>
        </w:tc>
      </w:tr>
      <w:tr w:rsidR="008C5F82" w:rsidRPr="00201B71" w14:paraId="2158F7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94D1CC" w14:textId="472AE6B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D413CA0" w14:textId="53E1B0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Marriage dissolved</w:t>
            </w:r>
          </w:p>
        </w:tc>
        <w:tc>
          <w:tcPr>
            <w:tcW w:w="2179" w:type="dxa"/>
            <w:vAlign w:val="center"/>
          </w:tcPr>
          <w:p w14:paraId="5ABFA4D5" w14:textId="144E5C8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5237000" w14:textId="1D3F8E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B8C63B3" w14:textId="2A5891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0.88 (0.35-2.23)</w:t>
            </w:r>
          </w:p>
        </w:tc>
        <w:tc>
          <w:tcPr>
            <w:tcW w:w="1620" w:type="dxa"/>
            <w:vAlign w:val="center"/>
          </w:tcPr>
          <w:p w14:paraId="13D9B09B" w14:textId="22D28D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w:t>
            </w:r>
          </w:p>
        </w:tc>
      </w:tr>
      <w:tr w:rsidR="008C5F82" w:rsidRPr="00201B71" w14:paraId="214E6B6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D156D97" w14:textId="028A611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1A2167" w14:textId="11BB1B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Living alone</w:t>
            </w:r>
          </w:p>
        </w:tc>
        <w:tc>
          <w:tcPr>
            <w:tcW w:w="2179" w:type="dxa"/>
            <w:vAlign w:val="center"/>
          </w:tcPr>
          <w:p w14:paraId="07806DD3" w14:textId="5215126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501DF5D" w14:textId="0D70E2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E2D6F8" w14:textId="3EAB28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05D95F4" w14:textId="4742180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69A67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7B76B5" w14:textId="4D9FB9B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85E4A2" w14:textId="03A3F1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12A0DD64" w14:textId="4386D7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05A0431" w14:textId="2706B8A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85FB4D9" w14:textId="47E7708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AA9DBFF" w14:textId="14D4E7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82BA4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2330F8" w14:textId="46B9486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1A4D7E" w14:textId="4D1BD8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E1BCBD8" w14:textId="403F71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B67D49D" w14:textId="5CE21F9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9547F40" w14:textId="69E228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0.68 (0.24-1.89)</w:t>
            </w:r>
          </w:p>
        </w:tc>
        <w:tc>
          <w:tcPr>
            <w:tcW w:w="1620" w:type="dxa"/>
            <w:vAlign w:val="center"/>
          </w:tcPr>
          <w:p w14:paraId="79A28985" w14:textId="2430693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0.46</w:t>
            </w:r>
          </w:p>
        </w:tc>
      </w:tr>
      <w:tr w:rsidR="008C5F82" w:rsidRPr="00201B71" w14:paraId="379280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1307B6D" w14:textId="70411DA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BFBCB69" w14:textId="0D1B4B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Education</w:t>
            </w:r>
          </w:p>
        </w:tc>
        <w:tc>
          <w:tcPr>
            <w:tcW w:w="2179" w:type="dxa"/>
            <w:vAlign w:val="center"/>
          </w:tcPr>
          <w:p w14:paraId="55B72135" w14:textId="6B3645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D81D295" w14:textId="1C10E7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8788049" w14:textId="4F7E4E9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DE4890" w14:textId="3B9922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DB9D2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4CEDBC" w14:textId="7CCCDB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490A88" w14:textId="59FB1E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10th standard or more</w:t>
            </w:r>
          </w:p>
        </w:tc>
        <w:tc>
          <w:tcPr>
            <w:tcW w:w="2179" w:type="dxa"/>
            <w:vAlign w:val="center"/>
          </w:tcPr>
          <w:p w14:paraId="4125D6F4" w14:textId="11DAF7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B4166C" w14:textId="185B511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ECD0787" w14:textId="02433C5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6AA674CC" w14:textId="686DE2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EC45B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281831" w14:textId="5A97BBC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34C66D" w14:textId="0A0C43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Less than 5th standard</w:t>
            </w:r>
          </w:p>
        </w:tc>
        <w:tc>
          <w:tcPr>
            <w:tcW w:w="2179" w:type="dxa"/>
            <w:vAlign w:val="center"/>
          </w:tcPr>
          <w:p w14:paraId="76AD0708" w14:textId="138356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6F3AA07" w14:textId="309C7B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CCEAC94" w14:textId="7E277A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5.38 (2.10-13.83)*</w:t>
            </w:r>
          </w:p>
        </w:tc>
        <w:tc>
          <w:tcPr>
            <w:tcW w:w="1620" w:type="dxa"/>
            <w:vAlign w:val="center"/>
          </w:tcPr>
          <w:p w14:paraId="0FBF8209" w14:textId="4B9A2A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r w:rsidRPr="008C5F82">
              <w:rPr>
                <w:rFonts w:ascii="Arial" w:hAnsi="Arial" w:cs="Arial"/>
                <w:b/>
                <w:bCs/>
                <w:color w:val="000000"/>
                <w:sz w:val="18"/>
                <w:szCs w:val="18"/>
              </w:rPr>
              <w:t>*</w:t>
            </w:r>
          </w:p>
        </w:tc>
      </w:tr>
      <w:tr w:rsidR="008C5F82" w:rsidRPr="00201B71" w14:paraId="72CB77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3AA0DF" w14:textId="74528B6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3A515F" w14:textId="1DBB895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5th to 10th standard</w:t>
            </w:r>
          </w:p>
        </w:tc>
        <w:tc>
          <w:tcPr>
            <w:tcW w:w="2179" w:type="dxa"/>
            <w:vAlign w:val="center"/>
          </w:tcPr>
          <w:p w14:paraId="4750727E" w14:textId="3E90F0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4452276" w14:textId="596272E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480F24" w14:textId="30E00F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3.99 (1.55-10.31)*</w:t>
            </w:r>
          </w:p>
        </w:tc>
        <w:tc>
          <w:tcPr>
            <w:tcW w:w="1620" w:type="dxa"/>
            <w:vAlign w:val="center"/>
          </w:tcPr>
          <w:p w14:paraId="36799EBD" w14:textId="1EBC58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&lt;0.004*</w:t>
            </w:r>
          </w:p>
        </w:tc>
      </w:tr>
      <w:tr w:rsidR="008C5F82" w:rsidRPr="00201B71" w14:paraId="0E69962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A6D961" w14:textId="3A9B54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5EE195B" w14:textId="73F284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site</w:t>
            </w:r>
          </w:p>
        </w:tc>
        <w:tc>
          <w:tcPr>
            <w:tcW w:w="2179" w:type="dxa"/>
            <w:vAlign w:val="center"/>
          </w:tcPr>
          <w:p w14:paraId="2A4F9DF7" w14:textId="39DAAFA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B6BD868" w14:textId="1591A30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359F928" w14:textId="0F2781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DB8322C" w14:textId="79AF76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9CF267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3B14928" w14:textId="5B66ADB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3503CDA" w14:textId="0D2249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783B4F4F" w14:textId="777ACEC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65E7AEB" w14:textId="3D5BA5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9E4E88" w14:textId="7FEEA6C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13783FB" w14:textId="0181C3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F7CF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02E3C5" w14:textId="6A3A404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8E8B5E3" w14:textId="57C04F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72969D94" w14:textId="07B92A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72827FC" w14:textId="65B235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92B3B4" w14:textId="00CA8F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1.09 (0.66-1.80)</w:t>
            </w:r>
          </w:p>
        </w:tc>
        <w:tc>
          <w:tcPr>
            <w:tcW w:w="1620" w:type="dxa"/>
            <w:vAlign w:val="center"/>
          </w:tcPr>
          <w:p w14:paraId="6904F354" w14:textId="75E363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0.74</w:t>
            </w:r>
          </w:p>
        </w:tc>
      </w:tr>
      <w:tr w:rsidR="008C5F82" w:rsidRPr="00201B71" w14:paraId="13186BE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F0C550" w14:textId="2F7D45E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DCE5E9B" w14:textId="73EE92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Previously treated for TB</w:t>
            </w:r>
          </w:p>
        </w:tc>
        <w:tc>
          <w:tcPr>
            <w:tcW w:w="2179" w:type="dxa"/>
            <w:vAlign w:val="center"/>
          </w:tcPr>
          <w:p w14:paraId="71106AA0" w14:textId="2272F5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DD761F4" w14:textId="2F3C1E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D5A1C8" w14:textId="30781C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AC7530" w14:textId="0AE7B1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649C97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AF08956" w14:textId="759554A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8D16ADA" w14:textId="7CDCB6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4FD1964" w14:textId="3A41CE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CC3F642" w14:textId="098A5F6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4CB0F27" w14:textId="1C7BB3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D112874" w14:textId="50AFE1E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70056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C21C6A" w14:textId="067A32B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C8EDF8" w14:textId="18F92B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35E064D" w14:textId="2A0C08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924B58E" w14:textId="2AA15D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55CC8D" w14:textId="0B9CB81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1.65 (1.08-2.51)*</w:t>
            </w:r>
          </w:p>
        </w:tc>
        <w:tc>
          <w:tcPr>
            <w:tcW w:w="1620" w:type="dxa"/>
            <w:vAlign w:val="center"/>
          </w:tcPr>
          <w:p w14:paraId="7694E708" w14:textId="165036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r>
      <w:tr w:rsidR="008C5F82" w:rsidRPr="00201B71" w14:paraId="0BDD3EE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8B62FB" w14:textId="1E398B0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6123FB" w14:textId="209722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Drug-resistant TB</w:t>
            </w:r>
          </w:p>
        </w:tc>
        <w:tc>
          <w:tcPr>
            <w:tcW w:w="2179" w:type="dxa"/>
            <w:vAlign w:val="center"/>
          </w:tcPr>
          <w:p w14:paraId="60AE2421" w14:textId="610F65E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3ACFEED" w14:textId="26C4B69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EBC8404" w14:textId="639CB1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12176F4" w14:textId="0D4865D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51E9E5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C278E9" w14:textId="2D77226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CA55271" w14:textId="4E6E84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4D58A40C" w14:textId="00E6DB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C9A48E2" w14:textId="3373B7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5EAEEDA" w14:textId="795EF48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0D9F87D" w14:textId="4AD71E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83FE63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AD3BA9" w14:textId="39A8632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AD683E2" w14:textId="0BF019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228E4581" w14:textId="14FE9BD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70D2C85" w14:textId="06AD21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F71CF2B" w14:textId="3AEA43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1.83 (0.86-3.89)</w:t>
            </w:r>
          </w:p>
        </w:tc>
        <w:tc>
          <w:tcPr>
            <w:tcW w:w="1620" w:type="dxa"/>
            <w:vAlign w:val="center"/>
          </w:tcPr>
          <w:p w14:paraId="2C259132" w14:textId="481DFB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0.12</w:t>
            </w:r>
          </w:p>
        </w:tc>
      </w:tr>
      <w:tr w:rsidR="008C5F82" w:rsidRPr="00201B71" w14:paraId="635D964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66F5E31" w14:textId="4145D49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97D3698" w14:textId="2EF940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Drink alcohol</w:t>
            </w:r>
          </w:p>
        </w:tc>
        <w:tc>
          <w:tcPr>
            <w:tcW w:w="2179" w:type="dxa"/>
            <w:vAlign w:val="center"/>
          </w:tcPr>
          <w:p w14:paraId="53A45948" w14:textId="2B350F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0206EE" w14:textId="2D985D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FD0C841" w14:textId="4936AD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79F3FC0" w14:textId="51A69D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12D73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5BAA84" w14:textId="0002D42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FA959AE" w14:textId="079247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6EE225E0" w14:textId="11DCE0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4D3EF05" w14:textId="61A155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1857B58" w14:textId="055608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8D9A16D" w14:textId="509271D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A62DC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DD7780D" w14:textId="1D2651E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E257C77" w14:textId="6220A3A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0F24B0E2" w14:textId="1932C8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DA284CD" w14:textId="4C43F0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CD76E1" w14:textId="6563032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2.09 (1.35-3.25)*</w:t>
            </w:r>
          </w:p>
        </w:tc>
        <w:tc>
          <w:tcPr>
            <w:tcW w:w="1620" w:type="dxa"/>
            <w:vAlign w:val="center"/>
          </w:tcPr>
          <w:p w14:paraId="1B565761" w14:textId="227E0B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r>
      <w:tr w:rsidR="008C5F82" w:rsidRPr="00201B71" w14:paraId="751049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A6D165" w14:textId="588916E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BBD800" w14:textId="1E40B8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HIV</w:t>
            </w:r>
          </w:p>
        </w:tc>
        <w:tc>
          <w:tcPr>
            <w:tcW w:w="2179" w:type="dxa"/>
            <w:vAlign w:val="center"/>
          </w:tcPr>
          <w:p w14:paraId="785A3656" w14:textId="3404D12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E3863E" w14:textId="37D844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A1BBE3" w14:textId="7EBA1E4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B1B242" w14:textId="452822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734A57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E80297" w14:textId="2FAFE0A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B814ED" w14:textId="094B72B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2007992C" w14:textId="2E7D9C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E8BF4FD" w14:textId="23E3B4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427D1B" w14:textId="71807A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23C63D91" w14:textId="68F59BE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BA474B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BC8C24" w14:textId="316B4C2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59069D" w14:textId="7C546B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6F5F7E16" w14:textId="4DBE1A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D751604" w14:textId="110E56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FDA7364" w14:textId="6E14FD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4.75 (2.29-9.86)*</w:t>
            </w:r>
          </w:p>
        </w:tc>
        <w:tc>
          <w:tcPr>
            <w:tcW w:w="1620" w:type="dxa"/>
            <w:vAlign w:val="center"/>
          </w:tcPr>
          <w:p w14:paraId="0A89984D" w14:textId="36580DF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&lt;0.001*</w:t>
            </w:r>
          </w:p>
        </w:tc>
      </w:tr>
      <w:tr w:rsidR="008C5F82" w:rsidRPr="00201B71" w14:paraId="548F8B9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1DCFBE" w14:textId="6B1C746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B78843" w14:textId="3DAA6B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Diabetes</w:t>
            </w:r>
          </w:p>
        </w:tc>
        <w:tc>
          <w:tcPr>
            <w:tcW w:w="2179" w:type="dxa"/>
            <w:vAlign w:val="center"/>
          </w:tcPr>
          <w:p w14:paraId="2CF33CD2" w14:textId="4DF1F1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A710CE6" w14:textId="55CB1FB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E088768" w14:textId="6C8D2D6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3F6EEF" w14:textId="7F1405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A4D5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EBAFC6" w14:textId="3E19C4C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C2F912" w14:textId="7DA016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w:t>
            </w:r>
          </w:p>
        </w:tc>
        <w:tc>
          <w:tcPr>
            <w:tcW w:w="2179" w:type="dxa"/>
            <w:vAlign w:val="center"/>
          </w:tcPr>
          <w:p w14:paraId="77DA25F1" w14:textId="0185B29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6EE78CE" w14:textId="012215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59D19D5" w14:textId="138EF37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6F4AD2F" w14:textId="6E1EC36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9C854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A8A2A2" w14:textId="2D3A32B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73D4B4" w14:textId="2CB7BFC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Yes</w:t>
            </w:r>
          </w:p>
        </w:tc>
        <w:tc>
          <w:tcPr>
            <w:tcW w:w="2179" w:type="dxa"/>
            <w:vAlign w:val="center"/>
          </w:tcPr>
          <w:p w14:paraId="43B3CB8A" w14:textId="20457C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3945847" w14:textId="24B8C0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D0B9241" w14:textId="5ECB5F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0.74 (0.29-1.86)</w:t>
            </w:r>
          </w:p>
        </w:tc>
        <w:tc>
          <w:tcPr>
            <w:tcW w:w="1620" w:type="dxa"/>
            <w:vAlign w:val="center"/>
          </w:tcPr>
          <w:p w14:paraId="4FF6A81F" w14:textId="3B1AEE4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0.52</w:t>
            </w:r>
          </w:p>
        </w:tc>
      </w:tr>
      <w:tr w:rsidR="008C5F82" w:rsidRPr="00201B71" w14:paraId="760012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B2C539" w14:textId="1334695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44E4EA" w14:textId="5CBA34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Initial weight</w:t>
            </w:r>
          </w:p>
        </w:tc>
        <w:tc>
          <w:tcPr>
            <w:tcW w:w="2179" w:type="dxa"/>
            <w:vAlign w:val="center"/>
          </w:tcPr>
          <w:p w14:paraId="3A0EAA3E" w14:textId="6E7743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FA5E011" w14:textId="705DBC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91DA51" w14:textId="570E0C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B715613" w14:textId="510AEF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BE360D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D10092" w14:textId="2BA3EF7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C0FDACD" w14:textId="4B270F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Greater than median</w:t>
            </w:r>
          </w:p>
        </w:tc>
        <w:tc>
          <w:tcPr>
            <w:tcW w:w="2179" w:type="dxa"/>
            <w:vAlign w:val="center"/>
          </w:tcPr>
          <w:p w14:paraId="2749A465" w14:textId="349D09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F3479D4" w14:textId="077963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B328A44" w14:textId="56FB35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CEF1AC9" w14:textId="7E53224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5D51D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061CED" w14:textId="5656987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E907242" w14:textId="5324008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Less than median</w:t>
            </w:r>
          </w:p>
        </w:tc>
        <w:tc>
          <w:tcPr>
            <w:tcW w:w="2179" w:type="dxa"/>
            <w:vAlign w:val="center"/>
          </w:tcPr>
          <w:p w14:paraId="667C36B9" w14:textId="2735C3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64C54DD" w14:textId="548FE6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9606D36" w14:textId="2F9753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1.98 (1.30-3.00)*</w:t>
            </w:r>
          </w:p>
        </w:tc>
        <w:tc>
          <w:tcPr>
            <w:tcW w:w="1620" w:type="dxa"/>
            <w:vAlign w:val="center"/>
          </w:tcPr>
          <w:p w14:paraId="034AA309" w14:textId="5B7A3BD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0.001*</w:t>
            </w:r>
          </w:p>
        </w:tc>
      </w:tr>
      <w:tr w:rsidR="008C5F82" w:rsidRPr="00201B71" w14:paraId="0726C6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4192FBF" w14:textId="7B56F4D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5499B49" w14:textId="51FC6D8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Unknown</w:t>
            </w:r>
          </w:p>
        </w:tc>
        <w:tc>
          <w:tcPr>
            <w:tcW w:w="2179" w:type="dxa"/>
            <w:vAlign w:val="center"/>
          </w:tcPr>
          <w:p w14:paraId="53D724BF" w14:textId="5C0259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FA99C6F" w14:textId="613C59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8E3417E" w14:textId="6350D3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1.96 (1.22-3.15)*</w:t>
            </w:r>
          </w:p>
        </w:tc>
        <w:tc>
          <w:tcPr>
            <w:tcW w:w="1620" w:type="dxa"/>
            <w:vAlign w:val="center"/>
          </w:tcPr>
          <w:p w14:paraId="3154394B" w14:textId="2EE1AD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0.005*</w:t>
            </w:r>
          </w:p>
        </w:tc>
      </w:tr>
      <w:tr w:rsidR="008C5F82" w:rsidRPr="00201B71" w14:paraId="36026E6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BFBFBF" w:themeFill="background1" w:themeFillShade="BF"/>
            <w:vAlign w:val="bottom"/>
          </w:tcPr>
          <w:p w14:paraId="75A422D8" w14:textId="067BA233" w:rsidR="008C5F82" w:rsidRPr="008C5F82" w:rsidRDefault="008C5F82" w:rsidP="008C5F82">
            <w:pPr>
              <w:rPr>
                <w:rFonts w:ascii="Arial" w:hAnsi="Arial" w:cs="Arial"/>
                <w:b w:val="0"/>
                <w:bCs w:val="0"/>
                <w:color w:val="000000"/>
                <w:sz w:val="18"/>
                <w:szCs w:val="18"/>
              </w:rPr>
            </w:pPr>
            <w:r w:rsidRPr="008C5F82">
              <w:rPr>
                <w:rFonts w:ascii="Arial" w:hAnsi="Arial" w:cs="Arial"/>
                <w:b w:val="0"/>
                <w:bCs w:val="0"/>
                <w:color w:val="000000"/>
                <w:sz w:val="18"/>
                <w:szCs w:val="18"/>
              </w:rPr>
              <w:t>Studies in pediatric TB patients who do not achieve treatment success as a single outcome or part of a composite outcome</w:t>
            </w:r>
          </w:p>
        </w:tc>
        <w:tc>
          <w:tcPr>
            <w:tcW w:w="2097" w:type="dxa"/>
            <w:shd w:val="clear" w:color="auto" w:fill="BFBFBF" w:themeFill="background1" w:themeFillShade="BF"/>
            <w:vAlign w:val="bottom"/>
          </w:tcPr>
          <w:p w14:paraId="34D9A9E9" w14:textId="500A20E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2179" w:type="dxa"/>
            <w:shd w:val="clear" w:color="auto" w:fill="BFBFBF" w:themeFill="background1" w:themeFillShade="BF"/>
            <w:vAlign w:val="center"/>
          </w:tcPr>
          <w:p w14:paraId="1D5829C9" w14:textId="2F9DBF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shd w:val="clear" w:color="auto" w:fill="BFBFBF" w:themeFill="background1" w:themeFillShade="BF"/>
            <w:vAlign w:val="center"/>
          </w:tcPr>
          <w:p w14:paraId="5A47CB33" w14:textId="51C93D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shd w:val="clear" w:color="auto" w:fill="BFBFBF" w:themeFill="background1" w:themeFillShade="BF"/>
            <w:vAlign w:val="center"/>
          </w:tcPr>
          <w:p w14:paraId="0F4B52CD" w14:textId="304C8F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shd w:val="clear" w:color="auto" w:fill="BFBFBF" w:themeFill="background1" w:themeFillShade="BF"/>
            <w:vAlign w:val="center"/>
          </w:tcPr>
          <w:p w14:paraId="57B42BD5" w14:textId="0425B8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9638B9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52786E" w14:textId="361F6543"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Dhakulkar, 2021</w:t>
            </w:r>
            <w:r w:rsidRPr="008C5F82">
              <w:rPr>
                <w:rFonts w:ascii="Arial" w:hAnsi="Arial" w:cs="Arial"/>
                <w:color w:val="000000"/>
                <w:sz w:val="18"/>
                <w:szCs w:val="18"/>
              </w:rPr>
              <w:t xml:space="preserve"> (Maharashtra)</w:t>
            </w:r>
            <w:r w:rsidRPr="008C5F82">
              <w:rPr>
                <w:rFonts w:ascii="Arial" w:hAnsi="Arial" w:cs="Arial"/>
                <w:color w:val="000000"/>
                <w:sz w:val="18"/>
                <w:szCs w:val="18"/>
              </w:rPr>
              <w:br/>
            </w:r>
            <w:r w:rsidRPr="008C5F82">
              <w:rPr>
                <w:rFonts w:ascii="Arial" w:hAnsi="Arial" w:cs="Arial"/>
                <w:i/>
                <w:iCs/>
                <w:color w:val="000000"/>
                <w:sz w:val="18"/>
                <w:szCs w:val="18"/>
              </w:rPr>
              <w:t xml:space="preserve">Population: Children ages 0-19 with drug-resistant </w:t>
            </w:r>
            <w:r w:rsidRPr="008C5F82">
              <w:rPr>
                <w:rFonts w:ascii="Arial" w:hAnsi="Arial" w:cs="Arial"/>
                <w:i/>
                <w:iCs/>
                <w:color w:val="000000"/>
                <w:sz w:val="18"/>
                <w:szCs w:val="18"/>
              </w:rPr>
              <w:lastRenderedPageBreak/>
              <w:t>TB</w:t>
            </w:r>
            <w:r w:rsidRPr="008C5F82">
              <w:rPr>
                <w:rFonts w:ascii="Arial" w:hAnsi="Arial" w:cs="Arial"/>
                <w:i/>
                <w:iCs/>
                <w:color w:val="000000"/>
                <w:sz w:val="18"/>
                <w:szCs w:val="18"/>
              </w:rPr>
              <w:br/>
              <w:t>Outcome: Death, treatment failure, and loss to follow-up as a composite outcome</w:t>
            </w:r>
          </w:p>
        </w:tc>
        <w:tc>
          <w:tcPr>
            <w:tcW w:w="2097" w:type="dxa"/>
            <w:vAlign w:val="center"/>
          </w:tcPr>
          <w:p w14:paraId="74E2D5F8" w14:textId="6D7C972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lastRenderedPageBreak/>
              <w:t> </w:t>
            </w:r>
          </w:p>
        </w:tc>
        <w:tc>
          <w:tcPr>
            <w:tcW w:w="2179" w:type="dxa"/>
            <w:vAlign w:val="center"/>
          </w:tcPr>
          <w:p w14:paraId="3D378C45" w14:textId="5FBE940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170D129A" w14:textId="2D4165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B8F681F" w14:textId="40D23A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adjusted odds ratios</w:t>
            </w:r>
          </w:p>
        </w:tc>
        <w:tc>
          <w:tcPr>
            <w:tcW w:w="1620" w:type="dxa"/>
            <w:vAlign w:val="center"/>
          </w:tcPr>
          <w:p w14:paraId="779A66B8" w14:textId="5C257AD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E67C1D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F00017" w14:textId="24E6A42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4406E82" w14:textId="3F347DC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16DC70AF" w14:textId="5BC92C2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1DB9BEE" w14:textId="4FB0BD1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F9AF57" w14:textId="4A53407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C840BA" w14:textId="76DE2E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05FB5A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832E47" w14:textId="44B8AF4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C93089F" w14:textId="7C27F1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w:t>
            </w:r>
          </w:p>
        </w:tc>
        <w:tc>
          <w:tcPr>
            <w:tcW w:w="2179" w:type="dxa"/>
            <w:vAlign w:val="center"/>
          </w:tcPr>
          <w:p w14:paraId="3FBEA9C2" w14:textId="2368D8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08343D5" w14:textId="0837293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6CDF961" w14:textId="4734558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76E4BE26" w14:textId="3DC116B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7ACF2F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C9DA69" w14:textId="339271E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4CCADD6" w14:textId="1428A6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10—19</w:t>
            </w:r>
          </w:p>
        </w:tc>
        <w:tc>
          <w:tcPr>
            <w:tcW w:w="2179" w:type="dxa"/>
            <w:vAlign w:val="center"/>
          </w:tcPr>
          <w:p w14:paraId="3B35AD5B" w14:textId="76989D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10.0 (1.3-77.1)*</w:t>
            </w:r>
          </w:p>
        </w:tc>
        <w:tc>
          <w:tcPr>
            <w:tcW w:w="971" w:type="dxa"/>
            <w:vAlign w:val="center"/>
          </w:tcPr>
          <w:p w14:paraId="154841E5" w14:textId="57D2A1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014ACC3" w14:textId="46843FE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4.4 (0.4-42.9)</w:t>
            </w:r>
          </w:p>
        </w:tc>
        <w:tc>
          <w:tcPr>
            <w:tcW w:w="1620" w:type="dxa"/>
            <w:vAlign w:val="center"/>
          </w:tcPr>
          <w:p w14:paraId="04345BA8" w14:textId="5A953F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CCEAD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F159F2" w14:textId="2AA6EBD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149AE9" w14:textId="60B235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0F87E28B" w14:textId="2FC7CB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B0AB8BF" w14:textId="1EDB892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5E77D1" w14:textId="6729505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4274D4A" w14:textId="36FC1C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4D724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5A4DF1" w14:textId="00D007D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56CD87E" w14:textId="47CA760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0BBA0742" w14:textId="3D1E2A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AB52C44" w14:textId="4961C9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701CE0" w14:textId="477FC3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4F106DB4" w14:textId="0B8D4B8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C724A3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26BAA1" w14:textId="46970C0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D29757" w14:textId="2BB532C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C04D12E" w14:textId="616A962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(0.8-2.3)</w:t>
            </w:r>
          </w:p>
        </w:tc>
        <w:tc>
          <w:tcPr>
            <w:tcW w:w="971" w:type="dxa"/>
            <w:vAlign w:val="center"/>
          </w:tcPr>
          <w:p w14:paraId="4FD98CD4" w14:textId="510FFC8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7FC86EA" w14:textId="6D58ED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 (0.6-2.4)</w:t>
            </w:r>
          </w:p>
        </w:tc>
        <w:tc>
          <w:tcPr>
            <w:tcW w:w="1620" w:type="dxa"/>
            <w:vAlign w:val="center"/>
          </w:tcPr>
          <w:p w14:paraId="5DD0C068" w14:textId="0795F1F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3CF22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962A86" w14:textId="1E70054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EA2AE7" w14:textId="4A86E38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site</w:t>
            </w:r>
          </w:p>
        </w:tc>
        <w:tc>
          <w:tcPr>
            <w:tcW w:w="2179" w:type="dxa"/>
            <w:vAlign w:val="center"/>
          </w:tcPr>
          <w:p w14:paraId="307C99B0" w14:textId="33D4C75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720D080" w14:textId="04EFCE5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0EB96FF" w14:textId="7ECAA3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90C559A" w14:textId="3EDC7C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98DB6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222951D" w14:textId="2BA73FD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BF564D" w14:textId="4A48791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2E5E7681" w14:textId="595A2F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8F504FB" w14:textId="73D7CB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CD1461" w14:textId="38AB35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893CF8A" w14:textId="1B2301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D81FD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92BC69" w14:textId="28F94C9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52B65F" w14:textId="7EFB3E7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242B5D7D" w14:textId="0797B1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3.5 (1.8-6.8)*</w:t>
            </w:r>
          </w:p>
        </w:tc>
        <w:tc>
          <w:tcPr>
            <w:tcW w:w="971" w:type="dxa"/>
            <w:vAlign w:val="center"/>
          </w:tcPr>
          <w:p w14:paraId="2EAE4B5E" w14:textId="6184082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8E2F82" w14:textId="213A93E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 (0.8-4.4)</w:t>
            </w:r>
          </w:p>
        </w:tc>
        <w:tc>
          <w:tcPr>
            <w:tcW w:w="1620" w:type="dxa"/>
            <w:vAlign w:val="center"/>
          </w:tcPr>
          <w:p w14:paraId="3CC190AD" w14:textId="5F4881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22CDEC"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49DFD5" w14:textId="7B8D6B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B1CC3BA" w14:textId="7B6DA1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resistant patterns</w:t>
            </w:r>
          </w:p>
        </w:tc>
        <w:tc>
          <w:tcPr>
            <w:tcW w:w="2179" w:type="dxa"/>
            <w:vAlign w:val="center"/>
          </w:tcPr>
          <w:p w14:paraId="398D65C7" w14:textId="37E788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0864768" w14:textId="48597DC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6E1887" w14:textId="2C3B3F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AFD248" w14:textId="77F8E23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DAFD4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242D8AA" w14:textId="220B1F0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97EA409" w14:textId="1FB1976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Multidrug-resistant TB</w:t>
            </w:r>
          </w:p>
        </w:tc>
        <w:tc>
          <w:tcPr>
            <w:tcW w:w="2179" w:type="dxa"/>
            <w:vAlign w:val="center"/>
          </w:tcPr>
          <w:p w14:paraId="6A67C28A" w14:textId="7B0AE2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99F0DBD" w14:textId="6B94A1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DECAD3" w14:textId="40104F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5F17DF36" w14:textId="4CCA92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100AE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9342EEB" w14:textId="127068C0"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F8ACD6" w14:textId="7D6F40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Pre-extensively drug-resistant TB</w:t>
            </w:r>
          </w:p>
        </w:tc>
        <w:tc>
          <w:tcPr>
            <w:tcW w:w="2179" w:type="dxa"/>
            <w:vAlign w:val="center"/>
          </w:tcPr>
          <w:p w14:paraId="5C0B61CF" w14:textId="2FF821D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1.9 (1.1-3.4)*</w:t>
            </w:r>
          </w:p>
        </w:tc>
        <w:tc>
          <w:tcPr>
            <w:tcW w:w="971" w:type="dxa"/>
            <w:vAlign w:val="center"/>
          </w:tcPr>
          <w:p w14:paraId="3BB43AC2" w14:textId="5D35F7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3F0849" w14:textId="7A5D8E3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 (0.8-3.4)</w:t>
            </w:r>
          </w:p>
        </w:tc>
        <w:tc>
          <w:tcPr>
            <w:tcW w:w="1620" w:type="dxa"/>
            <w:vAlign w:val="center"/>
          </w:tcPr>
          <w:p w14:paraId="692D89E5" w14:textId="722642E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5DF8FB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802626" w14:textId="40E261A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4469E6" w14:textId="47CA131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Extensively drug-resistant TB</w:t>
            </w:r>
          </w:p>
        </w:tc>
        <w:tc>
          <w:tcPr>
            <w:tcW w:w="2179" w:type="dxa"/>
            <w:vAlign w:val="center"/>
          </w:tcPr>
          <w:p w14:paraId="7F9FA48C" w14:textId="2E4C6D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7.5 (3.2-17.3)*</w:t>
            </w:r>
          </w:p>
        </w:tc>
        <w:tc>
          <w:tcPr>
            <w:tcW w:w="971" w:type="dxa"/>
            <w:vAlign w:val="center"/>
          </w:tcPr>
          <w:p w14:paraId="2A7882C6" w14:textId="452397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C3DBFC4" w14:textId="017957D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4.3 (1.3-13.8)*</w:t>
            </w:r>
          </w:p>
        </w:tc>
        <w:tc>
          <w:tcPr>
            <w:tcW w:w="1620" w:type="dxa"/>
            <w:vAlign w:val="center"/>
          </w:tcPr>
          <w:p w14:paraId="17F2BA3E" w14:textId="272A6F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D19211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98A230" w14:textId="220075A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692F551" w14:textId="06AF0F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Previous TB episodes</w:t>
            </w:r>
          </w:p>
        </w:tc>
        <w:tc>
          <w:tcPr>
            <w:tcW w:w="2179" w:type="dxa"/>
            <w:vAlign w:val="center"/>
          </w:tcPr>
          <w:p w14:paraId="4ED9CADD" w14:textId="04FC2D2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4486118" w14:textId="595CFEA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7C1A345" w14:textId="5FA342A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AA167D5" w14:textId="1541A0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16301D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8170025" w14:textId="11B309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6D32ED" w14:textId="1C7A80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Absent</w:t>
            </w:r>
          </w:p>
        </w:tc>
        <w:tc>
          <w:tcPr>
            <w:tcW w:w="2179" w:type="dxa"/>
            <w:vAlign w:val="center"/>
          </w:tcPr>
          <w:p w14:paraId="7947A3BB" w14:textId="229477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C614407" w14:textId="34BED65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A7BAD90" w14:textId="1831F3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05BE522B" w14:textId="4F4E56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39287E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E4A036B" w14:textId="0B6729F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72252A" w14:textId="0FC2904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Present</w:t>
            </w:r>
          </w:p>
        </w:tc>
        <w:tc>
          <w:tcPr>
            <w:tcW w:w="2179" w:type="dxa"/>
            <w:vAlign w:val="center"/>
          </w:tcPr>
          <w:p w14:paraId="4E08C1DB" w14:textId="3624A9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 (1.2-3.4)*</w:t>
            </w:r>
          </w:p>
        </w:tc>
        <w:tc>
          <w:tcPr>
            <w:tcW w:w="971" w:type="dxa"/>
            <w:vAlign w:val="center"/>
          </w:tcPr>
          <w:p w14:paraId="4101C34E" w14:textId="378F89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AE4B84" w14:textId="189615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1.4 (0.7-2.9)</w:t>
            </w:r>
          </w:p>
        </w:tc>
        <w:tc>
          <w:tcPr>
            <w:tcW w:w="1620" w:type="dxa"/>
            <w:vAlign w:val="center"/>
          </w:tcPr>
          <w:p w14:paraId="68941264" w14:textId="50B239C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6342E8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739EBF" w14:textId="605FB85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99E07B0" w14:textId="5330107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Nutritional status</w:t>
            </w:r>
          </w:p>
        </w:tc>
        <w:tc>
          <w:tcPr>
            <w:tcW w:w="2179" w:type="dxa"/>
            <w:vAlign w:val="center"/>
          </w:tcPr>
          <w:p w14:paraId="2E99BFFC" w14:textId="75F5634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B66E03E" w14:textId="61EF5D4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4B57F1F" w14:textId="36DA8A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1DA7E83" w14:textId="7912109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FC44C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EA8B3A" w14:textId="4512D85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2EBE5CC" w14:textId="7F02E5C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Normal</w:t>
            </w:r>
          </w:p>
        </w:tc>
        <w:tc>
          <w:tcPr>
            <w:tcW w:w="2179" w:type="dxa"/>
            <w:vAlign w:val="center"/>
          </w:tcPr>
          <w:p w14:paraId="1EDB7FA7" w14:textId="2D35475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5BCFA83" w14:textId="6FFF15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DE3736B" w14:textId="27EA6B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1620" w:type="dxa"/>
            <w:vAlign w:val="center"/>
          </w:tcPr>
          <w:p w14:paraId="39CFA511" w14:textId="671CD81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86D9B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E8858E" w14:textId="589A8A9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0584FA8" w14:textId="3BC3074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Undernourished</w:t>
            </w:r>
          </w:p>
        </w:tc>
        <w:tc>
          <w:tcPr>
            <w:tcW w:w="2179" w:type="dxa"/>
            <w:vAlign w:val="center"/>
          </w:tcPr>
          <w:p w14:paraId="66F4CD47" w14:textId="43FB6C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3.8 (2.1-6.9)*</w:t>
            </w:r>
          </w:p>
        </w:tc>
        <w:tc>
          <w:tcPr>
            <w:tcW w:w="971" w:type="dxa"/>
            <w:vAlign w:val="center"/>
          </w:tcPr>
          <w:p w14:paraId="58740731" w14:textId="1F7334A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44B9F0" w14:textId="21B7A6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2.5 (1.3-4.8)*</w:t>
            </w:r>
          </w:p>
        </w:tc>
        <w:tc>
          <w:tcPr>
            <w:tcW w:w="1620" w:type="dxa"/>
            <w:vAlign w:val="center"/>
          </w:tcPr>
          <w:p w14:paraId="459E35E8" w14:textId="1D8554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2F274F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5B8340" w14:textId="1EFD9A5A"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Raizada, 2018</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(4 Indian States)</w:t>
            </w:r>
            <w:r w:rsidRPr="008C5F82">
              <w:rPr>
                <w:rFonts w:ascii="Arial" w:hAnsi="Arial" w:cs="Arial"/>
                <w:color w:val="000000"/>
                <w:sz w:val="18"/>
                <w:szCs w:val="18"/>
              </w:rPr>
              <w:br/>
            </w:r>
            <w:r w:rsidRPr="008C5F82">
              <w:rPr>
                <w:rFonts w:ascii="Arial" w:hAnsi="Arial" w:cs="Arial"/>
                <w:i/>
                <w:iCs/>
                <w:color w:val="000000"/>
                <w:sz w:val="18"/>
                <w:szCs w:val="18"/>
              </w:rPr>
              <w:t>Population: Children ages 0-14 with drug-susceptible TB</w:t>
            </w:r>
            <w:r w:rsidRPr="008C5F82">
              <w:rPr>
                <w:rFonts w:ascii="Arial" w:hAnsi="Arial" w:cs="Arial"/>
                <w:i/>
                <w:iCs/>
                <w:color w:val="000000"/>
                <w:sz w:val="18"/>
                <w:szCs w:val="18"/>
              </w:rPr>
              <w:br/>
              <w:t>Outcome: Death as a single outcome versus treatment completion (with exclusion of patients still on treatment, with treatment failure, or with loss to follow-up from the analysis)</w:t>
            </w:r>
          </w:p>
        </w:tc>
        <w:tc>
          <w:tcPr>
            <w:tcW w:w="2097" w:type="dxa"/>
            <w:vAlign w:val="center"/>
          </w:tcPr>
          <w:p w14:paraId="0AC6D717" w14:textId="021741A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0936409C" w14:textId="513E0D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01595D71" w14:textId="549297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C627770" w14:textId="16CAF2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88CF727" w14:textId="02CAB7E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3AD75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7D69B2" w14:textId="35FDA8E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4C75DC" w14:textId="5F448DA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78522221" w14:textId="63FBA00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1F44873" w14:textId="473619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38C0C04" w14:textId="018707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B5BDAF" w14:textId="343EA7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9956D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62F1E6" w14:textId="629D8B2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FE6FC96" w14:textId="50F136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 to 14</w:t>
            </w:r>
          </w:p>
        </w:tc>
        <w:tc>
          <w:tcPr>
            <w:tcW w:w="2179" w:type="dxa"/>
            <w:vAlign w:val="center"/>
          </w:tcPr>
          <w:p w14:paraId="0B750666" w14:textId="50D4B7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23832CEE" w14:textId="0B8BCE3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A5F70F0" w14:textId="0D72125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A7C9628" w14:textId="6C36FD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A2422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DA48B69" w14:textId="14B1C7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84FBCE" w14:textId="032C4E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 to 9</w:t>
            </w:r>
          </w:p>
        </w:tc>
        <w:tc>
          <w:tcPr>
            <w:tcW w:w="2179" w:type="dxa"/>
            <w:vAlign w:val="center"/>
          </w:tcPr>
          <w:p w14:paraId="14BD04AD" w14:textId="55D7D5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1.59 (0.86-2.94)</w:t>
            </w:r>
          </w:p>
        </w:tc>
        <w:tc>
          <w:tcPr>
            <w:tcW w:w="971" w:type="dxa"/>
            <w:vAlign w:val="center"/>
          </w:tcPr>
          <w:p w14:paraId="3269179F" w14:textId="5420D7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0.14</w:t>
            </w:r>
          </w:p>
        </w:tc>
        <w:tc>
          <w:tcPr>
            <w:tcW w:w="1618" w:type="dxa"/>
            <w:vAlign w:val="center"/>
          </w:tcPr>
          <w:p w14:paraId="04BC0023" w14:textId="0AF6745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B5DFC3B" w14:textId="2BDA7A2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22B6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D04FB2" w14:textId="778D4C1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88E39BB" w14:textId="02ACD5F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 to 4</w:t>
            </w:r>
          </w:p>
        </w:tc>
        <w:tc>
          <w:tcPr>
            <w:tcW w:w="2179" w:type="dxa"/>
            <w:vAlign w:val="center"/>
          </w:tcPr>
          <w:p w14:paraId="53497B25" w14:textId="3B9A17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3.31 (1.92-5.72)*</w:t>
            </w:r>
          </w:p>
        </w:tc>
        <w:tc>
          <w:tcPr>
            <w:tcW w:w="971" w:type="dxa"/>
            <w:vAlign w:val="center"/>
          </w:tcPr>
          <w:p w14:paraId="45062DD5" w14:textId="217B42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&lt;0.0001*</w:t>
            </w:r>
          </w:p>
        </w:tc>
        <w:tc>
          <w:tcPr>
            <w:tcW w:w="1618" w:type="dxa"/>
            <w:vAlign w:val="center"/>
          </w:tcPr>
          <w:p w14:paraId="191913BB" w14:textId="10BACA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216AE1E" w14:textId="68F007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08464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B2B662" w14:textId="5B4F1D7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0B9AB4" w14:textId="052A1D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243AC1B6" w14:textId="3BC7C9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7D26202E" w14:textId="7A89174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AAD8656" w14:textId="784EBC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E077460" w14:textId="7FB4E0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DC1667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7C6BCE" w14:textId="59115C3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F40943A" w14:textId="0A0C1F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4B835F78" w14:textId="0E27D3F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9F255BD" w14:textId="28FB735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0CFF0A7" w14:textId="518484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500AF7" w14:textId="63DA4A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1B1836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84E108" w14:textId="486ED3D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B9EF36" w14:textId="5EC0C90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231AB579" w14:textId="24ECCB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1.36 (0.84-2.19)</w:t>
            </w:r>
          </w:p>
        </w:tc>
        <w:tc>
          <w:tcPr>
            <w:tcW w:w="971" w:type="dxa"/>
            <w:vAlign w:val="center"/>
          </w:tcPr>
          <w:p w14:paraId="52B0A80A" w14:textId="2B4EF6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0.21</w:t>
            </w:r>
          </w:p>
        </w:tc>
        <w:tc>
          <w:tcPr>
            <w:tcW w:w="1618" w:type="dxa"/>
            <w:vAlign w:val="center"/>
          </w:tcPr>
          <w:p w14:paraId="5E2B739A" w14:textId="0F65BF1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3FED155" w14:textId="4D5FDE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CE70FD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0B7C09" w14:textId="71F10A9E"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Raizada, 2018</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(4 Indian States)</w:t>
            </w:r>
            <w:r w:rsidRPr="008C5F82">
              <w:rPr>
                <w:rFonts w:ascii="Arial" w:hAnsi="Arial" w:cs="Arial"/>
                <w:color w:val="000000"/>
                <w:sz w:val="18"/>
                <w:szCs w:val="18"/>
              </w:rPr>
              <w:br/>
            </w:r>
            <w:r w:rsidRPr="008C5F82">
              <w:rPr>
                <w:rFonts w:ascii="Arial" w:hAnsi="Arial" w:cs="Arial"/>
                <w:i/>
                <w:iCs/>
                <w:color w:val="000000"/>
                <w:sz w:val="18"/>
                <w:szCs w:val="18"/>
              </w:rPr>
              <w:t>Population: Children ages 0-14 with drug-susceptible TB</w:t>
            </w:r>
            <w:r w:rsidRPr="008C5F82">
              <w:rPr>
                <w:rFonts w:ascii="Arial" w:hAnsi="Arial" w:cs="Arial"/>
                <w:i/>
                <w:iCs/>
                <w:color w:val="000000"/>
                <w:sz w:val="18"/>
                <w:szCs w:val="18"/>
              </w:rPr>
              <w:br/>
            </w:r>
            <w:r w:rsidRPr="008C5F82">
              <w:rPr>
                <w:rFonts w:ascii="Arial" w:hAnsi="Arial" w:cs="Arial"/>
                <w:i/>
                <w:iCs/>
                <w:color w:val="000000"/>
                <w:sz w:val="18"/>
                <w:szCs w:val="18"/>
              </w:rPr>
              <w:lastRenderedPageBreak/>
              <w:t>Outcome: Death, treatment failure, and loss to follow-up as a composite outcome versus treatment completion (with exclusion of patients still on treatment from the analysis)</w:t>
            </w:r>
          </w:p>
        </w:tc>
        <w:tc>
          <w:tcPr>
            <w:tcW w:w="2097" w:type="dxa"/>
            <w:vAlign w:val="center"/>
          </w:tcPr>
          <w:p w14:paraId="7DA228C7" w14:textId="473149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lastRenderedPageBreak/>
              <w:t> </w:t>
            </w:r>
          </w:p>
        </w:tc>
        <w:tc>
          <w:tcPr>
            <w:tcW w:w="2179" w:type="dxa"/>
            <w:vAlign w:val="center"/>
          </w:tcPr>
          <w:p w14:paraId="51034D62" w14:textId="48D6238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06BC8272" w14:textId="5A1EDF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E4FABA" w14:textId="6D7E327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3736498" w14:textId="1D62E6A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9DE0E2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75643F4" w14:textId="7636A1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379B39E" w14:textId="28EA243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4EEC9548" w14:textId="397C3D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527BFAC" w14:textId="6E5BC9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0F1257E" w14:textId="525E44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E381DD9" w14:textId="0577577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63315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D300C1" w14:textId="4E625B9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D0EA98" w14:textId="2E5FE1D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10 to 14</w:t>
            </w:r>
          </w:p>
        </w:tc>
        <w:tc>
          <w:tcPr>
            <w:tcW w:w="2179" w:type="dxa"/>
            <w:vAlign w:val="center"/>
          </w:tcPr>
          <w:p w14:paraId="34C49413" w14:textId="2F6865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47161FC" w14:textId="52F8888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C8EC85" w14:textId="239B35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3267A6B" w14:textId="146EDC7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6232C2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BA1280" w14:textId="7C0CB85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D646D07" w14:textId="0F09C0A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 to 9</w:t>
            </w:r>
          </w:p>
        </w:tc>
        <w:tc>
          <w:tcPr>
            <w:tcW w:w="2179" w:type="dxa"/>
            <w:vAlign w:val="center"/>
          </w:tcPr>
          <w:p w14:paraId="30B765AF" w14:textId="0430535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1.56 (0.88-2.75)</w:t>
            </w:r>
          </w:p>
        </w:tc>
        <w:tc>
          <w:tcPr>
            <w:tcW w:w="971" w:type="dxa"/>
            <w:vAlign w:val="center"/>
          </w:tcPr>
          <w:p w14:paraId="06C4B0A3" w14:textId="4CF9B2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0.12</w:t>
            </w:r>
          </w:p>
        </w:tc>
        <w:tc>
          <w:tcPr>
            <w:tcW w:w="1618" w:type="dxa"/>
            <w:vAlign w:val="center"/>
          </w:tcPr>
          <w:p w14:paraId="42B90A52" w14:textId="2232819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FCDD2F7" w14:textId="06A13D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1C4AEB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6135D3" w14:textId="72B920C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25AA3D6" w14:textId="432AD3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 to 4</w:t>
            </w:r>
          </w:p>
        </w:tc>
        <w:tc>
          <w:tcPr>
            <w:tcW w:w="2179" w:type="dxa"/>
            <w:vAlign w:val="center"/>
          </w:tcPr>
          <w:p w14:paraId="4A4C2DD2" w14:textId="5D0935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2.76 (1.63-4.67)*</w:t>
            </w:r>
          </w:p>
        </w:tc>
        <w:tc>
          <w:tcPr>
            <w:tcW w:w="971" w:type="dxa"/>
            <w:vAlign w:val="center"/>
          </w:tcPr>
          <w:p w14:paraId="6786AC66" w14:textId="4563B74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0.0002*</w:t>
            </w:r>
          </w:p>
        </w:tc>
        <w:tc>
          <w:tcPr>
            <w:tcW w:w="1618" w:type="dxa"/>
            <w:vAlign w:val="center"/>
          </w:tcPr>
          <w:p w14:paraId="3490C076" w14:textId="1D7AD26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0344EED" w14:textId="0BE7327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450B77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16E98E9" w14:textId="3F8869D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AED0FF8" w14:textId="6F50DF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138A5119" w14:textId="0C956A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C55E1CE" w14:textId="5B2DD0C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C47EBE" w14:textId="07AF012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E3F0FE0" w14:textId="5FCC7B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5636A9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9B9883" w14:textId="42B6559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736C7AA" w14:textId="67FF68A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5B9671B7" w14:textId="4C5FFD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59552B9" w14:textId="197BE91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C93437F" w14:textId="41AACE0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8913321" w14:textId="50ADFFB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EF8F69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FC97B2" w14:textId="3E37D2E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5438BE" w14:textId="7EA3472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0411A9E5" w14:textId="58EC9AF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(0.74-1.86)</w:t>
            </w:r>
          </w:p>
        </w:tc>
        <w:tc>
          <w:tcPr>
            <w:tcW w:w="971" w:type="dxa"/>
            <w:vAlign w:val="center"/>
          </w:tcPr>
          <w:p w14:paraId="34AF6AA4" w14:textId="08012DB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0.49</w:t>
            </w:r>
          </w:p>
        </w:tc>
        <w:tc>
          <w:tcPr>
            <w:tcW w:w="1618" w:type="dxa"/>
            <w:vAlign w:val="center"/>
          </w:tcPr>
          <w:p w14:paraId="489AF51D" w14:textId="3043FD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BBA23B6" w14:textId="3B4FDC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1B383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18502D" w14:textId="01D1A37B"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Sadana, 2020</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(Punjab)</w:t>
            </w:r>
            <w:r w:rsidRPr="008C5F82">
              <w:rPr>
                <w:rFonts w:ascii="Arial" w:hAnsi="Arial" w:cs="Arial"/>
                <w:color w:val="000000"/>
                <w:sz w:val="18"/>
                <w:szCs w:val="18"/>
              </w:rPr>
              <w:br/>
            </w:r>
            <w:r w:rsidRPr="008C5F82">
              <w:rPr>
                <w:rFonts w:ascii="Arial" w:hAnsi="Arial" w:cs="Arial"/>
                <w:i/>
                <w:iCs/>
                <w:color w:val="000000"/>
                <w:sz w:val="18"/>
                <w:szCs w:val="18"/>
              </w:rPr>
              <w:t>Population: Children 0-14 years with new or previously treated TB</w:t>
            </w:r>
            <w:r w:rsidRPr="008C5F82">
              <w:rPr>
                <w:rFonts w:ascii="Arial" w:hAnsi="Arial" w:cs="Arial"/>
                <w:i/>
                <w:iCs/>
                <w:color w:val="000000"/>
                <w:sz w:val="18"/>
                <w:szCs w:val="18"/>
              </w:rPr>
              <w:br/>
              <w:t>Outcome:</w:t>
            </w:r>
            <w:r w:rsidRPr="008C5F82">
              <w:rPr>
                <w:rFonts w:ascii="Arial" w:hAnsi="Arial" w:cs="Arial"/>
                <w:color w:val="000000"/>
                <w:sz w:val="18"/>
                <w:szCs w:val="18"/>
              </w:rPr>
              <w:t xml:space="preserve"> </w:t>
            </w:r>
            <w:r w:rsidRPr="008C5F82">
              <w:rPr>
                <w:rFonts w:ascii="Arial" w:hAnsi="Arial" w:cs="Arial"/>
                <w:i/>
                <w:iCs/>
                <w:color w:val="000000"/>
                <w:sz w:val="18"/>
                <w:szCs w:val="18"/>
              </w:rPr>
              <w:t>Death, treatment modified, and loss to follow-up as a composite outcome</w:t>
            </w:r>
          </w:p>
        </w:tc>
        <w:tc>
          <w:tcPr>
            <w:tcW w:w="2097" w:type="dxa"/>
            <w:vAlign w:val="center"/>
          </w:tcPr>
          <w:p w14:paraId="5FC8A1F7" w14:textId="627955D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2EFA75D8" w14:textId="63DFD1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5987B5A3" w14:textId="1C6BB6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65003B5" w14:textId="6B53B0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6AB1A43" w14:textId="04B1905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A14C5B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48281D" w14:textId="2AFC4A7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337B8E1" w14:textId="2BC20C7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w:t>
            </w:r>
          </w:p>
        </w:tc>
        <w:tc>
          <w:tcPr>
            <w:tcW w:w="2179" w:type="dxa"/>
            <w:vAlign w:val="center"/>
          </w:tcPr>
          <w:p w14:paraId="5BBC4922" w14:textId="4E657C3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14E7C6F" w14:textId="265AFFE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B089B6C" w14:textId="0C191EE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43F43B2" w14:textId="3AC395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D840A0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F33889" w14:textId="7C3CED9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2CC94E5" w14:textId="4873116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 to 5</w:t>
            </w:r>
          </w:p>
        </w:tc>
        <w:tc>
          <w:tcPr>
            <w:tcW w:w="2179" w:type="dxa"/>
            <w:vAlign w:val="center"/>
          </w:tcPr>
          <w:p w14:paraId="0D78E6B8" w14:textId="016F263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237C5EE" w14:textId="201A9D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0B1384A" w14:textId="38235D7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9C96067" w14:textId="3FC58DD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046A81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D80F094" w14:textId="18DF269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9A2F49" w14:textId="43D8D6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6 to 10</w:t>
            </w:r>
          </w:p>
        </w:tc>
        <w:tc>
          <w:tcPr>
            <w:tcW w:w="2179" w:type="dxa"/>
            <w:vAlign w:val="center"/>
          </w:tcPr>
          <w:p w14:paraId="1414F557" w14:textId="70A271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7.0 (0.32-152.96)</w:t>
            </w:r>
          </w:p>
        </w:tc>
        <w:tc>
          <w:tcPr>
            <w:tcW w:w="971" w:type="dxa"/>
            <w:vAlign w:val="center"/>
          </w:tcPr>
          <w:p w14:paraId="0314BACA" w14:textId="22F8CFF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0.22</w:t>
            </w:r>
          </w:p>
        </w:tc>
        <w:tc>
          <w:tcPr>
            <w:tcW w:w="1618" w:type="dxa"/>
            <w:vAlign w:val="center"/>
          </w:tcPr>
          <w:p w14:paraId="4D4E82FE" w14:textId="3E4FD66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04192D" w14:textId="17E02D4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70A03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AB64E8" w14:textId="0E3658D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4AD6FF" w14:textId="55FBB5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to 14</w:t>
            </w:r>
          </w:p>
        </w:tc>
        <w:tc>
          <w:tcPr>
            <w:tcW w:w="2179" w:type="dxa"/>
            <w:vAlign w:val="center"/>
          </w:tcPr>
          <w:p w14:paraId="1D26CFC1" w14:textId="3478920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0.82 (0.03-21.58)</w:t>
            </w:r>
          </w:p>
        </w:tc>
        <w:tc>
          <w:tcPr>
            <w:tcW w:w="971" w:type="dxa"/>
            <w:vAlign w:val="center"/>
          </w:tcPr>
          <w:p w14:paraId="74FCCDCA" w14:textId="10877D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w:t>
            </w:r>
          </w:p>
        </w:tc>
        <w:tc>
          <w:tcPr>
            <w:tcW w:w="1618" w:type="dxa"/>
            <w:vAlign w:val="center"/>
          </w:tcPr>
          <w:p w14:paraId="216FC4CE" w14:textId="38D9DE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7DDE794" w14:textId="1930DC6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2CCD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2DF924" w14:textId="02832A8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CBBB544" w14:textId="7D02C3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0825CDB8" w14:textId="6E018CE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D51C16B" w14:textId="4C889B0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475FAD7" w14:textId="2FB0D65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D24E332" w14:textId="2E1B2C7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DEE49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E30CFB" w14:textId="63864DF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1759D60" w14:textId="3269CA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8233B73" w14:textId="1F79665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3AAC8C5F" w14:textId="0F56BBC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891F5BA" w14:textId="0D6E2A9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28C928C" w14:textId="5664BB4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A480C0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F5607C" w14:textId="71712CC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A833BC7" w14:textId="1DD042B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47992D1D" w14:textId="599C075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0.45 (0.06-3.45)</w:t>
            </w:r>
          </w:p>
        </w:tc>
        <w:tc>
          <w:tcPr>
            <w:tcW w:w="971" w:type="dxa"/>
            <w:vAlign w:val="center"/>
          </w:tcPr>
          <w:p w14:paraId="5A6499FC" w14:textId="51D3BD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0.44</w:t>
            </w:r>
          </w:p>
        </w:tc>
        <w:tc>
          <w:tcPr>
            <w:tcW w:w="1618" w:type="dxa"/>
            <w:vAlign w:val="center"/>
          </w:tcPr>
          <w:p w14:paraId="60743A54" w14:textId="43233A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5EE83ED" w14:textId="3982731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49616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01C508" w14:textId="5C866F3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F073A3" w14:textId="2C6518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Area of residence</w:t>
            </w:r>
          </w:p>
        </w:tc>
        <w:tc>
          <w:tcPr>
            <w:tcW w:w="2179" w:type="dxa"/>
            <w:vAlign w:val="center"/>
          </w:tcPr>
          <w:p w14:paraId="5A9102BD" w14:textId="3D577AD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0822F44A" w14:textId="601164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0027660" w14:textId="164C31A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9842342" w14:textId="0419636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CAA2E5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2AC918" w14:textId="5D0745C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71704A" w14:textId="7B0DAC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Urban</w:t>
            </w:r>
          </w:p>
        </w:tc>
        <w:tc>
          <w:tcPr>
            <w:tcW w:w="2179" w:type="dxa"/>
            <w:vAlign w:val="center"/>
          </w:tcPr>
          <w:p w14:paraId="09EDA72B" w14:textId="568F569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D32DFC1" w14:textId="53FA3B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23BEE5BA" w14:textId="41DB73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D7FD8B9" w14:textId="1AF4AB1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98C0A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7C08046" w14:textId="3753CA5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05A789" w14:textId="2485A48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Rural</w:t>
            </w:r>
          </w:p>
        </w:tc>
        <w:tc>
          <w:tcPr>
            <w:tcW w:w="2179" w:type="dxa"/>
            <w:vAlign w:val="center"/>
          </w:tcPr>
          <w:p w14:paraId="16F9361F" w14:textId="36048D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1.14 (0.11-11.81)</w:t>
            </w:r>
          </w:p>
        </w:tc>
        <w:tc>
          <w:tcPr>
            <w:tcW w:w="971" w:type="dxa"/>
            <w:vAlign w:val="center"/>
          </w:tcPr>
          <w:p w14:paraId="719E06C5" w14:textId="67C3C0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0.91</w:t>
            </w:r>
          </w:p>
        </w:tc>
        <w:tc>
          <w:tcPr>
            <w:tcW w:w="1618" w:type="dxa"/>
            <w:vAlign w:val="center"/>
          </w:tcPr>
          <w:p w14:paraId="5676A6A8" w14:textId="5BB2B34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0E454DF" w14:textId="7194CA2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02D8F9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24D2F6" w14:textId="741C948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4BE1C08" w14:textId="077A24C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Diagnosis</w:t>
            </w:r>
          </w:p>
        </w:tc>
        <w:tc>
          <w:tcPr>
            <w:tcW w:w="2179" w:type="dxa"/>
            <w:vAlign w:val="center"/>
          </w:tcPr>
          <w:p w14:paraId="4C4631A0" w14:textId="73E0DEB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BEAB558" w14:textId="14CE2F0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63BD23A" w14:textId="44EF4A9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FFCCC12" w14:textId="2B0DEA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0E336A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EE9EDB8" w14:textId="4FDA164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51743A" w14:textId="7C9646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Ziehl-Neelson sputum microscopy</w:t>
            </w:r>
          </w:p>
        </w:tc>
        <w:tc>
          <w:tcPr>
            <w:tcW w:w="2179" w:type="dxa"/>
            <w:vAlign w:val="center"/>
          </w:tcPr>
          <w:p w14:paraId="62E49A61" w14:textId="2C1449B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70355C0" w14:textId="215C1B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5FD90C6" w14:textId="65938A1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7BA7D6AA" w14:textId="682682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4F6969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7B5CC63" w14:textId="287BA81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46ED2B2" w14:textId="2AECF4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Chest X-Ray</w:t>
            </w:r>
          </w:p>
        </w:tc>
        <w:tc>
          <w:tcPr>
            <w:tcW w:w="2179" w:type="dxa"/>
            <w:vAlign w:val="center"/>
          </w:tcPr>
          <w:p w14:paraId="5A95E39C" w14:textId="5F62BF9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2.30 (0.13-40.55)</w:t>
            </w:r>
          </w:p>
        </w:tc>
        <w:tc>
          <w:tcPr>
            <w:tcW w:w="971" w:type="dxa"/>
            <w:vAlign w:val="center"/>
          </w:tcPr>
          <w:p w14:paraId="4349B5B5" w14:textId="6A5D18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0.57</w:t>
            </w:r>
          </w:p>
        </w:tc>
        <w:tc>
          <w:tcPr>
            <w:tcW w:w="1618" w:type="dxa"/>
            <w:vAlign w:val="center"/>
          </w:tcPr>
          <w:p w14:paraId="7DCCB904" w14:textId="108521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1E2CD9C" w14:textId="5E6A25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908383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FBEC2E" w14:textId="2934DF7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5A08BEE" w14:textId="6C6D2B0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Others</w:t>
            </w:r>
          </w:p>
        </w:tc>
        <w:tc>
          <w:tcPr>
            <w:tcW w:w="2179" w:type="dxa"/>
            <w:vAlign w:val="center"/>
          </w:tcPr>
          <w:p w14:paraId="2B2526E4" w14:textId="3319574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2.19 (0.18-25.96)</w:t>
            </w:r>
          </w:p>
        </w:tc>
        <w:tc>
          <w:tcPr>
            <w:tcW w:w="971" w:type="dxa"/>
            <w:vAlign w:val="center"/>
          </w:tcPr>
          <w:p w14:paraId="4B51D55D" w14:textId="6E35480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0.53</w:t>
            </w:r>
          </w:p>
        </w:tc>
        <w:tc>
          <w:tcPr>
            <w:tcW w:w="1618" w:type="dxa"/>
            <w:vAlign w:val="center"/>
          </w:tcPr>
          <w:p w14:paraId="1D733724" w14:textId="0D19389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8171833" w14:textId="1B9BEE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537D8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626297" w14:textId="481DD20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86CF9F1" w14:textId="3B0E497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Cartridge-based nucleic acid amplification testing</w:t>
            </w:r>
          </w:p>
        </w:tc>
        <w:tc>
          <w:tcPr>
            <w:tcW w:w="2179" w:type="dxa"/>
            <w:vAlign w:val="center"/>
          </w:tcPr>
          <w:p w14:paraId="07BD9082" w14:textId="2E24BFD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1.74 (0.06-49.90)</w:t>
            </w:r>
          </w:p>
        </w:tc>
        <w:tc>
          <w:tcPr>
            <w:tcW w:w="971" w:type="dxa"/>
            <w:vAlign w:val="center"/>
          </w:tcPr>
          <w:p w14:paraId="0E5D8BBE" w14:textId="52E110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0.75</w:t>
            </w:r>
          </w:p>
        </w:tc>
        <w:tc>
          <w:tcPr>
            <w:tcW w:w="1618" w:type="dxa"/>
            <w:vAlign w:val="center"/>
          </w:tcPr>
          <w:p w14:paraId="35C6BA90" w14:textId="1F4E2C9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3EFE52E" w14:textId="151165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894718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758DDC" w14:textId="576E3A1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ACFEB5D" w14:textId="3AB705C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Site</w:t>
            </w:r>
          </w:p>
        </w:tc>
        <w:tc>
          <w:tcPr>
            <w:tcW w:w="2179" w:type="dxa"/>
            <w:vAlign w:val="center"/>
          </w:tcPr>
          <w:p w14:paraId="758542B2" w14:textId="1A658E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145CA6CB" w14:textId="451655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77849A" w14:textId="04CD73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126CD08" w14:textId="58CD9C1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F5CB5D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D3A4FB" w14:textId="62EA7BB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F6CE45C" w14:textId="589824D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1F817996" w14:textId="5FCB44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5223301" w14:textId="1405F86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C0B7A17" w14:textId="441882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6F579E31" w14:textId="7B44201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26CA0E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2B8AC47" w14:textId="7F90343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1B62252" w14:textId="5A2F6F8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334F6773" w14:textId="68D76B2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3.21 (0.32-32.74)</w:t>
            </w:r>
          </w:p>
        </w:tc>
        <w:tc>
          <w:tcPr>
            <w:tcW w:w="971" w:type="dxa"/>
            <w:vAlign w:val="center"/>
          </w:tcPr>
          <w:p w14:paraId="08408172" w14:textId="2B35DB4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0.32</w:t>
            </w:r>
          </w:p>
        </w:tc>
        <w:tc>
          <w:tcPr>
            <w:tcW w:w="1618" w:type="dxa"/>
            <w:vAlign w:val="center"/>
          </w:tcPr>
          <w:p w14:paraId="2DB29DA6" w14:textId="4C2B250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856BBBA" w14:textId="2E37D09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8FF5E9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6622C0" w14:textId="2E49E4E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54FEF67" w14:textId="63E061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xml:space="preserve">Type of case </w:t>
            </w:r>
          </w:p>
        </w:tc>
        <w:tc>
          <w:tcPr>
            <w:tcW w:w="2179" w:type="dxa"/>
            <w:vAlign w:val="center"/>
          </w:tcPr>
          <w:p w14:paraId="669FF91D" w14:textId="3209E3B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224BE4E" w14:textId="40729AE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6A577F8" w14:textId="07ACA6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4F869CB" w14:textId="056ADAF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FC220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7DCE2DB" w14:textId="6F5E65C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F7CC23" w14:textId="13738AC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Retreatment (previously treated)</w:t>
            </w:r>
          </w:p>
        </w:tc>
        <w:tc>
          <w:tcPr>
            <w:tcW w:w="2179" w:type="dxa"/>
            <w:vAlign w:val="center"/>
          </w:tcPr>
          <w:p w14:paraId="605F6016" w14:textId="529F44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5F6121F" w14:textId="430AAD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21F8D8" w14:textId="0BC168C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E54382F" w14:textId="15DC5D2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FE45B9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B1BD1C" w14:textId="41EF4F81"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B0A3DA" w14:textId="14C9DE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w:t>
            </w:r>
          </w:p>
        </w:tc>
        <w:tc>
          <w:tcPr>
            <w:tcW w:w="2179" w:type="dxa"/>
            <w:vAlign w:val="center"/>
          </w:tcPr>
          <w:p w14:paraId="028AC362" w14:textId="1F6EAD5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0.93 (0.04-19.55)</w:t>
            </w:r>
          </w:p>
        </w:tc>
        <w:tc>
          <w:tcPr>
            <w:tcW w:w="971" w:type="dxa"/>
            <w:vAlign w:val="center"/>
          </w:tcPr>
          <w:p w14:paraId="20762A45" w14:textId="73FDB1A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0.96</w:t>
            </w:r>
          </w:p>
        </w:tc>
        <w:tc>
          <w:tcPr>
            <w:tcW w:w="1618" w:type="dxa"/>
            <w:vAlign w:val="center"/>
          </w:tcPr>
          <w:p w14:paraId="70405E3A" w14:textId="66966B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06BBAA6" w14:textId="33B280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9641D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69A1E8D" w14:textId="61FC415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192BC5A" w14:textId="2563F66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Contact history</w:t>
            </w:r>
          </w:p>
        </w:tc>
        <w:tc>
          <w:tcPr>
            <w:tcW w:w="2179" w:type="dxa"/>
            <w:vAlign w:val="center"/>
          </w:tcPr>
          <w:p w14:paraId="755073DA" w14:textId="06EFDB8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A796404" w14:textId="3AC5A04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DFEA92D" w14:textId="4AA2ECF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DACCDE7" w14:textId="676A38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140D57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D4C6A1" w14:textId="7108F54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3DD4DD77" w14:textId="7FB6A67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Absent</w:t>
            </w:r>
          </w:p>
        </w:tc>
        <w:tc>
          <w:tcPr>
            <w:tcW w:w="2179" w:type="dxa"/>
            <w:vAlign w:val="center"/>
          </w:tcPr>
          <w:p w14:paraId="2A40E2F1" w14:textId="1D1E19C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64F00AF" w14:textId="26D081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FD9F7D6" w14:textId="28123A6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805CAC6" w14:textId="5E5729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5DEA12"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4AE1CC" w14:textId="50DA5AC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6C50A3B" w14:textId="63D9728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Present</w:t>
            </w:r>
          </w:p>
        </w:tc>
        <w:tc>
          <w:tcPr>
            <w:tcW w:w="2179" w:type="dxa"/>
            <w:vAlign w:val="center"/>
          </w:tcPr>
          <w:p w14:paraId="202638FA" w14:textId="280AECD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33.5 (1.69-665.30)*</w:t>
            </w:r>
          </w:p>
        </w:tc>
        <w:tc>
          <w:tcPr>
            <w:tcW w:w="971" w:type="dxa"/>
            <w:vAlign w:val="bottom"/>
          </w:tcPr>
          <w:p w14:paraId="7564837E" w14:textId="462D11D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2C156D37" w14:textId="4A11D9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D0B94F2" w14:textId="29CEAAD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F9A3BB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DE98C6E" w14:textId="787C2908" w:rsidR="008C5F82" w:rsidRPr="008C5F82" w:rsidRDefault="008C5F82" w:rsidP="008C5F82">
            <w:pPr>
              <w:rPr>
                <w:rFonts w:ascii="Arial" w:hAnsi="Arial" w:cs="Arial"/>
                <w:color w:val="000000"/>
                <w:sz w:val="18"/>
                <w:szCs w:val="18"/>
              </w:rPr>
            </w:pPr>
            <w:r w:rsidRPr="008C5F82">
              <w:rPr>
                <w:rFonts w:ascii="Arial" w:hAnsi="Arial" w:cs="Arial"/>
                <w:b w:val="0"/>
                <w:bCs w:val="0"/>
                <w:color w:val="000000"/>
                <w:sz w:val="18"/>
                <w:szCs w:val="18"/>
              </w:rPr>
              <w:t>Satyanarayana, 2010</w:t>
            </w:r>
            <w:r w:rsidRPr="008C5F82">
              <w:rPr>
                <w:rFonts w:ascii="Arial" w:hAnsi="Arial" w:cs="Arial"/>
                <w:color w:val="000000"/>
                <w:sz w:val="18"/>
                <w:szCs w:val="18"/>
                <w:vertAlign w:val="superscript"/>
              </w:rPr>
              <w:t>a</w:t>
            </w:r>
            <w:r w:rsidRPr="008C5F82">
              <w:rPr>
                <w:rFonts w:ascii="Arial" w:hAnsi="Arial" w:cs="Arial"/>
                <w:color w:val="000000"/>
                <w:sz w:val="18"/>
                <w:szCs w:val="18"/>
              </w:rPr>
              <w:t xml:space="preserve"> (Delhi)</w:t>
            </w:r>
            <w:r w:rsidRPr="008C5F82">
              <w:rPr>
                <w:rFonts w:ascii="Arial" w:hAnsi="Arial" w:cs="Arial"/>
                <w:color w:val="000000"/>
                <w:sz w:val="18"/>
                <w:szCs w:val="18"/>
              </w:rPr>
              <w:br/>
            </w:r>
            <w:r w:rsidRPr="008C5F82">
              <w:rPr>
                <w:rFonts w:ascii="Arial" w:hAnsi="Arial" w:cs="Arial"/>
                <w:i/>
                <w:iCs/>
                <w:color w:val="000000"/>
                <w:sz w:val="18"/>
                <w:szCs w:val="18"/>
              </w:rPr>
              <w:t>Population: Children 0-14 years with new or previously treated TB</w:t>
            </w:r>
            <w:r w:rsidRPr="008C5F82">
              <w:rPr>
                <w:rFonts w:ascii="Arial" w:hAnsi="Arial" w:cs="Arial"/>
                <w:i/>
                <w:iCs/>
                <w:color w:val="000000"/>
                <w:sz w:val="18"/>
                <w:szCs w:val="18"/>
              </w:rPr>
              <w:br/>
              <w:t>Outcome: Death, treatment failure, lost to follow-up, and transferred out as a composite outcome</w:t>
            </w:r>
          </w:p>
        </w:tc>
        <w:tc>
          <w:tcPr>
            <w:tcW w:w="2097" w:type="dxa"/>
            <w:vAlign w:val="center"/>
          </w:tcPr>
          <w:p w14:paraId="43BD3446" w14:textId="4E3F039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2179" w:type="dxa"/>
            <w:vAlign w:val="center"/>
          </w:tcPr>
          <w:p w14:paraId="4C8B32E0" w14:textId="62791F5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Values below are odds ratios</w:t>
            </w:r>
          </w:p>
        </w:tc>
        <w:tc>
          <w:tcPr>
            <w:tcW w:w="971" w:type="dxa"/>
            <w:vAlign w:val="center"/>
          </w:tcPr>
          <w:p w14:paraId="132BA63A" w14:textId="5BB4B0B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0C94B34C" w14:textId="3DEB267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FAF353D" w14:textId="01300E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29D09A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AF13A5D" w14:textId="2BAF11E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58D0B0" w14:textId="764FBB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Sex</w:t>
            </w:r>
          </w:p>
        </w:tc>
        <w:tc>
          <w:tcPr>
            <w:tcW w:w="2179" w:type="dxa"/>
            <w:vAlign w:val="center"/>
          </w:tcPr>
          <w:p w14:paraId="714AADAD" w14:textId="6BDB826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971" w:type="dxa"/>
            <w:vAlign w:val="center"/>
          </w:tcPr>
          <w:p w14:paraId="58F5B976" w14:textId="5F27829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18" w:type="dxa"/>
            <w:vAlign w:val="center"/>
          </w:tcPr>
          <w:p w14:paraId="65D8C832" w14:textId="09CA93F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48850852" w14:textId="3B9BE0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15140A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893486" w14:textId="661178C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3B0CA21" w14:textId="47546F5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Female</w:t>
            </w:r>
          </w:p>
        </w:tc>
        <w:tc>
          <w:tcPr>
            <w:tcW w:w="2179" w:type="dxa"/>
            <w:vAlign w:val="center"/>
          </w:tcPr>
          <w:p w14:paraId="50471879" w14:textId="0D3F79A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282B48B" w14:textId="5729CAF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7B55297C" w14:textId="795D19E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D2576F5" w14:textId="03B7DCD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47FFAB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52B75CE" w14:textId="3FA095E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F533FF7" w14:textId="0EA3785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Male</w:t>
            </w:r>
          </w:p>
        </w:tc>
        <w:tc>
          <w:tcPr>
            <w:tcW w:w="2179" w:type="dxa"/>
            <w:vAlign w:val="center"/>
          </w:tcPr>
          <w:p w14:paraId="37C9E8A8" w14:textId="304B742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0.70 (0.39-1.26)</w:t>
            </w:r>
          </w:p>
        </w:tc>
        <w:tc>
          <w:tcPr>
            <w:tcW w:w="971" w:type="dxa"/>
            <w:vAlign w:val="center"/>
          </w:tcPr>
          <w:p w14:paraId="57EF4DAC" w14:textId="59B39C8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0.23</w:t>
            </w:r>
          </w:p>
        </w:tc>
        <w:tc>
          <w:tcPr>
            <w:tcW w:w="1618" w:type="dxa"/>
            <w:vAlign w:val="center"/>
          </w:tcPr>
          <w:p w14:paraId="128394C2" w14:textId="5A891F9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CEE7EB6" w14:textId="598DCC4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D1C6FF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CC1F5D9" w14:textId="2FE3AE1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8018EF4" w14:textId="4C9B904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Age (years)</w:t>
            </w:r>
          </w:p>
        </w:tc>
        <w:tc>
          <w:tcPr>
            <w:tcW w:w="2179" w:type="dxa"/>
            <w:vAlign w:val="center"/>
          </w:tcPr>
          <w:p w14:paraId="2ED5E9B4" w14:textId="06FC17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F7367AB" w14:textId="1022D7F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95CFDAF" w14:textId="23C4418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F7D185D" w14:textId="3B138C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6E4402B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FF4751" w14:textId="780B630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A5FD574" w14:textId="67E24BF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&lt;5</w:t>
            </w:r>
          </w:p>
        </w:tc>
        <w:tc>
          <w:tcPr>
            <w:tcW w:w="2179" w:type="dxa"/>
            <w:vAlign w:val="center"/>
          </w:tcPr>
          <w:p w14:paraId="098C93B1" w14:textId="6F88657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10AAAE4" w14:textId="5EA89AC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14AD282" w14:textId="0546D8E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6E7A8B6F" w14:textId="09FAEAA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49B39F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299EDE" w14:textId="7A0819D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1C089E2" w14:textId="23D4813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 to 10</w:t>
            </w:r>
          </w:p>
        </w:tc>
        <w:tc>
          <w:tcPr>
            <w:tcW w:w="2179" w:type="dxa"/>
            <w:vAlign w:val="center"/>
          </w:tcPr>
          <w:p w14:paraId="627677C5" w14:textId="2A6EA7C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1.19 (0.46-3.07)</w:t>
            </w:r>
          </w:p>
        </w:tc>
        <w:tc>
          <w:tcPr>
            <w:tcW w:w="971" w:type="dxa"/>
            <w:vAlign w:val="center"/>
          </w:tcPr>
          <w:p w14:paraId="75DDA425" w14:textId="7226392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0.72</w:t>
            </w:r>
          </w:p>
        </w:tc>
        <w:tc>
          <w:tcPr>
            <w:tcW w:w="1618" w:type="dxa"/>
            <w:vAlign w:val="center"/>
          </w:tcPr>
          <w:p w14:paraId="52EF08A4" w14:textId="3F6A92A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72B5651" w14:textId="768937F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BEB8A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20C9393" w14:textId="0935892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5786411F" w14:textId="65DC59E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 to 15</w:t>
            </w:r>
          </w:p>
        </w:tc>
        <w:tc>
          <w:tcPr>
            <w:tcW w:w="2179" w:type="dxa"/>
            <w:vAlign w:val="center"/>
          </w:tcPr>
          <w:p w14:paraId="547D307B" w14:textId="517151C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1.59 (0.65-3.89)</w:t>
            </w:r>
          </w:p>
        </w:tc>
        <w:tc>
          <w:tcPr>
            <w:tcW w:w="971" w:type="dxa"/>
            <w:vAlign w:val="center"/>
          </w:tcPr>
          <w:p w14:paraId="61B9BFF0" w14:textId="035BF4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0.31</w:t>
            </w:r>
          </w:p>
        </w:tc>
        <w:tc>
          <w:tcPr>
            <w:tcW w:w="1618" w:type="dxa"/>
            <w:vAlign w:val="center"/>
          </w:tcPr>
          <w:p w14:paraId="2E05518D" w14:textId="79BAC49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D164F43" w14:textId="0D15AEA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F2F1D3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62527A1" w14:textId="13D9FAA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A6E10F3" w14:textId="2C70FB0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TB classification</w:t>
            </w:r>
          </w:p>
        </w:tc>
        <w:tc>
          <w:tcPr>
            <w:tcW w:w="2179" w:type="dxa"/>
            <w:vAlign w:val="center"/>
          </w:tcPr>
          <w:p w14:paraId="5B8CFC5D" w14:textId="055A53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4ABA5D91" w14:textId="7546B0B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A45F16" w14:textId="33F6079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EE0BFE9" w14:textId="008D0A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49A327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D80C36F" w14:textId="3DCE815B"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FD66E37" w14:textId="364546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Extrapulmonary</w:t>
            </w:r>
          </w:p>
        </w:tc>
        <w:tc>
          <w:tcPr>
            <w:tcW w:w="2179" w:type="dxa"/>
            <w:vAlign w:val="center"/>
          </w:tcPr>
          <w:p w14:paraId="504EF53E" w14:textId="1AB10B0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00232D62" w14:textId="150204E2"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090C49E" w14:textId="0982220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CD3CE33" w14:textId="60611F4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FF4C9E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A902647" w14:textId="08FA6088"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193A19" w14:textId="085604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Pulmonary</w:t>
            </w:r>
          </w:p>
        </w:tc>
        <w:tc>
          <w:tcPr>
            <w:tcW w:w="2179" w:type="dxa"/>
            <w:vAlign w:val="center"/>
          </w:tcPr>
          <w:p w14:paraId="2DD6B5C9" w14:textId="66F918B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2.08 (1.20-3.61)*</w:t>
            </w:r>
          </w:p>
        </w:tc>
        <w:tc>
          <w:tcPr>
            <w:tcW w:w="971" w:type="dxa"/>
            <w:vAlign w:val="center"/>
          </w:tcPr>
          <w:p w14:paraId="2108BEA8" w14:textId="7D371F7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0.009*</w:t>
            </w:r>
          </w:p>
        </w:tc>
        <w:tc>
          <w:tcPr>
            <w:tcW w:w="1618" w:type="dxa"/>
            <w:vAlign w:val="center"/>
          </w:tcPr>
          <w:p w14:paraId="6786F651" w14:textId="46BF0E6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FA45F9C" w14:textId="2A97FD6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D199A7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F166ED" w14:textId="23E1218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4064FB1" w14:textId="0ED0DC7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Type of TB</w:t>
            </w:r>
          </w:p>
        </w:tc>
        <w:tc>
          <w:tcPr>
            <w:tcW w:w="2179" w:type="dxa"/>
            <w:vAlign w:val="center"/>
          </w:tcPr>
          <w:p w14:paraId="212BF89E" w14:textId="7DA77F1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EED8B88" w14:textId="1DC2E9A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6A0EBAD8" w14:textId="598B49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5222D386" w14:textId="4F8A8BD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1258E89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479873" w14:textId="1123982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7B07016" w14:textId="1D90592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extrapulmonary</w:t>
            </w:r>
          </w:p>
        </w:tc>
        <w:tc>
          <w:tcPr>
            <w:tcW w:w="2179" w:type="dxa"/>
            <w:vAlign w:val="center"/>
          </w:tcPr>
          <w:p w14:paraId="36C8BCA8" w14:textId="45B9BA6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4DFA4981" w14:textId="013033C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E2B6DA" w14:textId="313FC5B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58D8CA2" w14:textId="768FF40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783BA71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E086A1" w14:textId="0B92EA3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B99C625" w14:textId="1E2FD42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smear negative</w:t>
            </w:r>
          </w:p>
        </w:tc>
        <w:tc>
          <w:tcPr>
            <w:tcW w:w="2179" w:type="dxa"/>
            <w:vAlign w:val="center"/>
          </w:tcPr>
          <w:p w14:paraId="55537CCA" w14:textId="2BEA173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1.85 (0.89-3.86)</w:t>
            </w:r>
          </w:p>
        </w:tc>
        <w:tc>
          <w:tcPr>
            <w:tcW w:w="971" w:type="dxa"/>
            <w:vAlign w:val="center"/>
          </w:tcPr>
          <w:p w14:paraId="7EE73B41" w14:textId="4E8A2E7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0.1</w:t>
            </w:r>
          </w:p>
        </w:tc>
        <w:tc>
          <w:tcPr>
            <w:tcW w:w="1618" w:type="dxa"/>
            <w:vAlign w:val="center"/>
          </w:tcPr>
          <w:p w14:paraId="07D91FB5" w14:textId="2624702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2FA2163B" w14:textId="5EEE7BFA"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DA5CA7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869033" w14:textId="7E17056D"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C56C2D3" w14:textId="54381E1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New smear positive</w:t>
            </w:r>
          </w:p>
        </w:tc>
        <w:tc>
          <w:tcPr>
            <w:tcW w:w="2179" w:type="dxa"/>
            <w:vAlign w:val="center"/>
          </w:tcPr>
          <w:p w14:paraId="277D11BD" w14:textId="07E7E73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2.78 (1.33-5.83)*</w:t>
            </w:r>
          </w:p>
        </w:tc>
        <w:tc>
          <w:tcPr>
            <w:tcW w:w="971" w:type="dxa"/>
            <w:vAlign w:val="center"/>
          </w:tcPr>
          <w:p w14:paraId="041E4785" w14:textId="669E416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0.007*</w:t>
            </w:r>
          </w:p>
        </w:tc>
        <w:tc>
          <w:tcPr>
            <w:tcW w:w="1618" w:type="dxa"/>
            <w:vAlign w:val="center"/>
          </w:tcPr>
          <w:p w14:paraId="18AA7436" w14:textId="603F37F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E390C9D" w14:textId="7453307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07ACD8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C53F7A3" w14:textId="3676F30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C5016F5" w14:textId="0C55935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 "other" (i.e., smear negative or extrapulmonary)</w:t>
            </w:r>
          </w:p>
        </w:tc>
        <w:tc>
          <w:tcPr>
            <w:tcW w:w="2179" w:type="dxa"/>
            <w:vAlign w:val="center"/>
          </w:tcPr>
          <w:p w14:paraId="578DA0D3" w14:textId="4A01E42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3.23(1.16-9.00)*</w:t>
            </w:r>
          </w:p>
        </w:tc>
        <w:tc>
          <w:tcPr>
            <w:tcW w:w="971" w:type="dxa"/>
            <w:vAlign w:val="center"/>
          </w:tcPr>
          <w:p w14:paraId="6F5FA72D" w14:textId="459B199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0.02*</w:t>
            </w:r>
          </w:p>
        </w:tc>
        <w:tc>
          <w:tcPr>
            <w:tcW w:w="1618" w:type="dxa"/>
            <w:vAlign w:val="center"/>
          </w:tcPr>
          <w:p w14:paraId="439D5219" w14:textId="6A328DA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636087" w14:textId="30701B0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975413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22C37AC" w14:textId="57CA991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56083B9" w14:textId="125FD9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Previously treated smear positive</w:t>
            </w:r>
          </w:p>
        </w:tc>
        <w:tc>
          <w:tcPr>
            <w:tcW w:w="2179" w:type="dxa"/>
            <w:vAlign w:val="center"/>
          </w:tcPr>
          <w:p w14:paraId="22AA1990" w14:textId="021E5A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5.82 (1.57-21.60)*</w:t>
            </w:r>
          </w:p>
        </w:tc>
        <w:tc>
          <w:tcPr>
            <w:tcW w:w="971" w:type="dxa"/>
            <w:vAlign w:val="center"/>
          </w:tcPr>
          <w:p w14:paraId="72A37C7B" w14:textId="61846EB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0.008*</w:t>
            </w:r>
          </w:p>
        </w:tc>
        <w:tc>
          <w:tcPr>
            <w:tcW w:w="1618" w:type="dxa"/>
            <w:vAlign w:val="center"/>
          </w:tcPr>
          <w:p w14:paraId="04EB6C5B" w14:textId="30987C1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A8814D" w14:textId="64DD306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2295F4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2529C97" w14:textId="1496EC8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64E11A3" w14:textId="7CFC123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Extrapulmonary TB site</w:t>
            </w:r>
          </w:p>
        </w:tc>
        <w:tc>
          <w:tcPr>
            <w:tcW w:w="2179" w:type="dxa"/>
            <w:vAlign w:val="center"/>
          </w:tcPr>
          <w:p w14:paraId="2C0790AE" w14:textId="6D52A8E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39461D6E" w14:textId="1726B4A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1E3E3F8" w14:textId="42ED6BE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2EAD8739" w14:textId="2951FCE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75C543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395B99" w14:textId="495EE36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B7BBB85" w14:textId="5847EC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Peripheral lymph node</w:t>
            </w:r>
          </w:p>
        </w:tc>
        <w:tc>
          <w:tcPr>
            <w:tcW w:w="2179" w:type="dxa"/>
            <w:vAlign w:val="center"/>
          </w:tcPr>
          <w:p w14:paraId="04D5CD57" w14:textId="5A540EE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19332500" w14:textId="65CD522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A1F32C9" w14:textId="10D52A3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79EC354A" w14:textId="5CC037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3B63CFD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C618B7" w14:textId="5522B3D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69AEDBDA" w14:textId="2F5A1A3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 sites</w:t>
            </w:r>
          </w:p>
        </w:tc>
        <w:tc>
          <w:tcPr>
            <w:tcW w:w="2179" w:type="dxa"/>
            <w:vAlign w:val="center"/>
          </w:tcPr>
          <w:p w14:paraId="74351CF3" w14:textId="2EACAB6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1.27 (0.51-3.21)</w:t>
            </w:r>
          </w:p>
        </w:tc>
        <w:tc>
          <w:tcPr>
            <w:tcW w:w="971" w:type="dxa"/>
            <w:vAlign w:val="center"/>
          </w:tcPr>
          <w:p w14:paraId="34A47F8D" w14:textId="3137D5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0.61</w:t>
            </w:r>
          </w:p>
        </w:tc>
        <w:tc>
          <w:tcPr>
            <w:tcW w:w="1618" w:type="dxa"/>
            <w:vAlign w:val="center"/>
          </w:tcPr>
          <w:p w14:paraId="25BE2602" w14:textId="45F41BC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AC4CFC8" w14:textId="40DA578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76C547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F298767" w14:textId="135D3675"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73C76DF" w14:textId="79FEDA8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Treatment category</w:t>
            </w:r>
          </w:p>
        </w:tc>
        <w:tc>
          <w:tcPr>
            <w:tcW w:w="2179" w:type="dxa"/>
            <w:vAlign w:val="center"/>
          </w:tcPr>
          <w:p w14:paraId="65A93DF9" w14:textId="411162F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28BB6821" w14:textId="530DE74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8967854" w14:textId="576DA6CB"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7F930D26" w14:textId="24A48F1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295C10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F0C47A" w14:textId="58123AEC"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CAE4A19" w14:textId="4E6B5A3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Category I </w:t>
            </w:r>
            <w:r w:rsidRPr="008C5F82">
              <w:rPr>
                <w:rFonts w:ascii="Arial" w:hAnsi="Arial" w:cs="Arial"/>
                <w:color w:val="000000"/>
                <w:sz w:val="18"/>
                <w:szCs w:val="18"/>
              </w:rPr>
              <w:br/>
              <w:t>(mostly new smear positive pulmonary TB patients)</w:t>
            </w:r>
          </w:p>
        </w:tc>
        <w:tc>
          <w:tcPr>
            <w:tcW w:w="2179" w:type="dxa"/>
            <w:vAlign w:val="center"/>
          </w:tcPr>
          <w:p w14:paraId="355D6964" w14:textId="0770815E"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5BA0DFAB" w14:textId="021FAC06"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45B181C1" w14:textId="1417107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45CBB2C3" w14:textId="53E048A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6BFF874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1AE962" w14:textId="5E4F225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1782526" w14:textId="1CE4C23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xml:space="preserve">Category II </w:t>
            </w:r>
            <w:r w:rsidRPr="008C5F82">
              <w:rPr>
                <w:rFonts w:ascii="Arial" w:hAnsi="Arial" w:cs="Arial"/>
                <w:color w:val="000000"/>
                <w:sz w:val="18"/>
                <w:szCs w:val="18"/>
              </w:rPr>
              <w:br/>
              <w:t>(previously treated TB patients)</w:t>
            </w:r>
          </w:p>
        </w:tc>
        <w:tc>
          <w:tcPr>
            <w:tcW w:w="2179" w:type="dxa"/>
            <w:vAlign w:val="center"/>
          </w:tcPr>
          <w:p w14:paraId="393606C3" w14:textId="0EFA84D5"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2.40 (1.07-5.37)*</w:t>
            </w:r>
          </w:p>
        </w:tc>
        <w:tc>
          <w:tcPr>
            <w:tcW w:w="971" w:type="dxa"/>
            <w:vAlign w:val="center"/>
          </w:tcPr>
          <w:p w14:paraId="68AE2627" w14:textId="3BC6873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0.03*</w:t>
            </w:r>
          </w:p>
        </w:tc>
        <w:tc>
          <w:tcPr>
            <w:tcW w:w="1618" w:type="dxa"/>
            <w:vAlign w:val="center"/>
          </w:tcPr>
          <w:p w14:paraId="7BFA92A9" w14:textId="4A3F2147"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6D95E32" w14:textId="72EC6CC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3AC31C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4F62E00" w14:textId="7315A272"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34F8341" w14:textId="2005EA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Category III</w:t>
            </w:r>
            <w:r w:rsidRPr="008C5F82">
              <w:rPr>
                <w:rFonts w:ascii="Arial" w:hAnsi="Arial" w:cs="Arial"/>
                <w:color w:val="000000"/>
                <w:sz w:val="18"/>
                <w:szCs w:val="18"/>
              </w:rPr>
              <w:br/>
              <w:t>(mostly new smear negative and extrapulmonary TB patients who were not seriously ill)</w:t>
            </w:r>
          </w:p>
        </w:tc>
        <w:tc>
          <w:tcPr>
            <w:tcW w:w="2179" w:type="dxa"/>
            <w:vAlign w:val="center"/>
          </w:tcPr>
          <w:p w14:paraId="0C6B1282" w14:textId="1DFD1B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0.69  (0.31-1.50)</w:t>
            </w:r>
          </w:p>
        </w:tc>
        <w:tc>
          <w:tcPr>
            <w:tcW w:w="971" w:type="dxa"/>
            <w:vAlign w:val="center"/>
          </w:tcPr>
          <w:p w14:paraId="02B1BA0E" w14:textId="1209417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0.35</w:t>
            </w:r>
          </w:p>
        </w:tc>
        <w:tc>
          <w:tcPr>
            <w:tcW w:w="1618" w:type="dxa"/>
            <w:vAlign w:val="center"/>
          </w:tcPr>
          <w:p w14:paraId="773B60BB" w14:textId="0820D56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3BFAE83D" w14:textId="6EA6ED1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CBC2A9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FE2298" w14:textId="14E15E33"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381D464" w14:textId="24E786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RNTCP pre-treatment weight bands</w:t>
            </w:r>
          </w:p>
        </w:tc>
        <w:tc>
          <w:tcPr>
            <w:tcW w:w="2179" w:type="dxa"/>
            <w:vAlign w:val="center"/>
          </w:tcPr>
          <w:p w14:paraId="56BE02DA" w14:textId="612CEEC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52804F38" w14:textId="13D107C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F6BF202" w14:textId="5523718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0B300854" w14:textId="4BC7DA0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5EC0A9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9BA1BBF" w14:textId="4D052EE4"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lastRenderedPageBreak/>
              <w:t> </w:t>
            </w:r>
          </w:p>
        </w:tc>
        <w:tc>
          <w:tcPr>
            <w:tcW w:w="2097" w:type="dxa"/>
            <w:vAlign w:val="center"/>
          </w:tcPr>
          <w:p w14:paraId="23C76021" w14:textId="5AE4B89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&gt;17-25 kg</w:t>
            </w:r>
          </w:p>
        </w:tc>
        <w:tc>
          <w:tcPr>
            <w:tcW w:w="2179" w:type="dxa"/>
            <w:vAlign w:val="center"/>
          </w:tcPr>
          <w:p w14:paraId="32BFA17D" w14:textId="1389876B"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7CA30788" w14:textId="1E1CC73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1564E56B" w14:textId="5112B34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AC1FAD5" w14:textId="5573F2F8"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0E86B50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03C1113" w14:textId="5C3D07E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3B67CAD6" w14:textId="2C662E9F"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&lt;=10 kg</w:t>
            </w:r>
          </w:p>
        </w:tc>
        <w:tc>
          <w:tcPr>
            <w:tcW w:w="2179" w:type="dxa"/>
            <w:vAlign w:val="center"/>
          </w:tcPr>
          <w:p w14:paraId="17DD51C8" w14:textId="67175896"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1.17 (0.42-3.27)</w:t>
            </w:r>
          </w:p>
        </w:tc>
        <w:tc>
          <w:tcPr>
            <w:tcW w:w="971" w:type="dxa"/>
            <w:vAlign w:val="center"/>
          </w:tcPr>
          <w:p w14:paraId="20971790" w14:textId="05AE4FA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0.76</w:t>
            </w:r>
          </w:p>
        </w:tc>
        <w:tc>
          <w:tcPr>
            <w:tcW w:w="1618" w:type="dxa"/>
            <w:vAlign w:val="center"/>
          </w:tcPr>
          <w:p w14:paraId="5F6FA1BD" w14:textId="0B31A4D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89CB2DD" w14:textId="0A8E6FCE"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2A71A9A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DAD6B4" w14:textId="1563EA2F"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66BB472" w14:textId="351BD75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&gt;10-17 kg</w:t>
            </w:r>
          </w:p>
        </w:tc>
        <w:tc>
          <w:tcPr>
            <w:tcW w:w="2179" w:type="dxa"/>
            <w:vAlign w:val="center"/>
          </w:tcPr>
          <w:p w14:paraId="2CF65953" w14:textId="08208B95"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0.95 (0.42-2.17)</w:t>
            </w:r>
          </w:p>
        </w:tc>
        <w:tc>
          <w:tcPr>
            <w:tcW w:w="971" w:type="dxa"/>
            <w:vAlign w:val="center"/>
          </w:tcPr>
          <w:p w14:paraId="01CD8BD0" w14:textId="63979357"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0.9</w:t>
            </w:r>
          </w:p>
        </w:tc>
        <w:tc>
          <w:tcPr>
            <w:tcW w:w="1618" w:type="dxa"/>
            <w:vAlign w:val="center"/>
          </w:tcPr>
          <w:p w14:paraId="4579690D" w14:textId="48FC63FF"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C0044B" w14:textId="1594FCF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1127F8D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8667E6" w14:textId="0FBA371A"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704CC289" w14:textId="75E094F8"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&gt;25-30 kg</w:t>
            </w:r>
          </w:p>
        </w:tc>
        <w:tc>
          <w:tcPr>
            <w:tcW w:w="2179" w:type="dxa"/>
            <w:vAlign w:val="center"/>
          </w:tcPr>
          <w:p w14:paraId="4BCFF5C2" w14:textId="43BFD49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1.38 (0.60-3.18)</w:t>
            </w:r>
          </w:p>
        </w:tc>
        <w:tc>
          <w:tcPr>
            <w:tcW w:w="971" w:type="dxa"/>
            <w:vAlign w:val="center"/>
          </w:tcPr>
          <w:p w14:paraId="0413F437" w14:textId="314BB7A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0.45</w:t>
            </w:r>
          </w:p>
        </w:tc>
        <w:tc>
          <w:tcPr>
            <w:tcW w:w="1618" w:type="dxa"/>
            <w:vAlign w:val="center"/>
          </w:tcPr>
          <w:p w14:paraId="0C8C8234" w14:textId="40D0E20C"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56BBC6B" w14:textId="287CCD8A"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8A2607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5820AC6" w14:textId="56E5DF2E"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28E43063" w14:textId="4BAFBC7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&gt;30 kg</w:t>
            </w:r>
          </w:p>
        </w:tc>
        <w:tc>
          <w:tcPr>
            <w:tcW w:w="2179" w:type="dxa"/>
            <w:vAlign w:val="center"/>
          </w:tcPr>
          <w:p w14:paraId="5521135D" w14:textId="2FDD98B1"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0.74 (0.33-1.64)</w:t>
            </w:r>
          </w:p>
        </w:tc>
        <w:tc>
          <w:tcPr>
            <w:tcW w:w="971" w:type="dxa"/>
            <w:vAlign w:val="center"/>
          </w:tcPr>
          <w:p w14:paraId="70F0C8F9" w14:textId="63377D0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0.46</w:t>
            </w:r>
          </w:p>
        </w:tc>
        <w:tc>
          <w:tcPr>
            <w:tcW w:w="1618" w:type="dxa"/>
            <w:vAlign w:val="center"/>
          </w:tcPr>
          <w:p w14:paraId="605AF1C4" w14:textId="62C3DD9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1BF9C90B" w14:textId="0F17D8B9"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4290814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85CB623" w14:textId="20E1EAE7"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47C439ED" w14:textId="15FD748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DOT center type</w:t>
            </w:r>
          </w:p>
        </w:tc>
        <w:tc>
          <w:tcPr>
            <w:tcW w:w="2179" w:type="dxa"/>
            <w:vAlign w:val="center"/>
          </w:tcPr>
          <w:p w14:paraId="4DEF1170" w14:textId="376BA234"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971" w:type="dxa"/>
            <w:vAlign w:val="center"/>
          </w:tcPr>
          <w:p w14:paraId="677CD572" w14:textId="373A6BD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3B155580" w14:textId="57483E32"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c>
          <w:tcPr>
            <w:tcW w:w="1620" w:type="dxa"/>
            <w:vAlign w:val="center"/>
          </w:tcPr>
          <w:p w14:paraId="3C7DD63C" w14:textId="0986E041"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b/>
                <w:bCs/>
                <w:color w:val="000000"/>
                <w:sz w:val="18"/>
                <w:szCs w:val="18"/>
              </w:rPr>
              <w:t> </w:t>
            </w:r>
          </w:p>
        </w:tc>
      </w:tr>
      <w:tr w:rsidR="008C5F82" w:rsidRPr="00201B71" w14:paraId="390913F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BB8310" w14:textId="1655DA29"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009FDE99" w14:textId="769F0160"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Government health facility</w:t>
            </w:r>
          </w:p>
        </w:tc>
        <w:tc>
          <w:tcPr>
            <w:tcW w:w="2179" w:type="dxa"/>
            <w:vAlign w:val="center"/>
          </w:tcPr>
          <w:p w14:paraId="102B48A2" w14:textId="4D04BFB4"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Ref</w:t>
            </w:r>
          </w:p>
        </w:tc>
        <w:tc>
          <w:tcPr>
            <w:tcW w:w="971" w:type="dxa"/>
            <w:vAlign w:val="center"/>
          </w:tcPr>
          <w:p w14:paraId="678E3968" w14:textId="4A3B31BC"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18" w:type="dxa"/>
            <w:vAlign w:val="center"/>
          </w:tcPr>
          <w:p w14:paraId="563D25DB" w14:textId="5BEFCEDD"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02E22744" w14:textId="19DFDEC3" w:rsidR="008C5F82" w:rsidRPr="008C5F82" w:rsidRDefault="008C5F82" w:rsidP="008C5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8C5F82" w:rsidRPr="00201B71" w14:paraId="5EEB158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50211C" w14:textId="3C719696" w:rsidR="008C5F82" w:rsidRPr="008C5F82" w:rsidRDefault="008C5F82" w:rsidP="008C5F82">
            <w:pPr>
              <w:rPr>
                <w:rFonts w:ascii="Arial" w:hAnsi="Arial" w:cs="Arial"/>
                <w:color w:val="000000"/>
                <w:sz w:val="18"/>
                <w:szCs w:val="18"/>
              </w:rPr>
            </w:pPr>
            <w:r w:rsidRPr="008C5F82">
              <w:rPr>
                <w:rFonts w:ascii="Arial" w:hAnsi="Arial" w:cs="Arial"/>
                <w:color w:val="000000"/>
                <w:sz w:val="18"/>
                <w:szCs w:val="18"/>
              </w:rPr>
              <w:t> </w:t>
            </w:r>
          </w:p>
        </w:tc>
        <w:tc>
          <w:tcPr>
            <w:tcW w:w="2097" w:type="dxa"/>
            <w:vAlign w:val="center"/>
          </w:tcPr>
          <w:p w14:paraId="1912FE00" w14:textId="6CAAD7B9"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Other DOT provider</w:t>
            </w:r>
          </w:p>
        </w:tc>
        <w:tc>
          <w:tcPr>
            <w:tcW w:w="2179" w:type="dxa"/>
            <w:vAlign w:val="center"/>
          </w:tcPr>
          <w:p w14:paraId="08A6FCC7" w14:textId="7122CF3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0.87 (0.45-1.65)</w:t>
            </w:r>
          </w:p>
        </w:tc>
        <w:tc>
          <w:tcPr>
            <w:tcW w:w="971" w:type="dxa"/>
            <w:vAlign w:val="center"/>
          </w:tcPr>
          <w:p w14:paraId="093C094E" w14:textId="5F753AE3"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0.67</w:t>
            </w:r>
          </w:p>
        </w:tc>
        <w:tc>
          <w:tcPr>
            <w:tcW w:w="1618" w:type="dxa"/>
            <w:vAlign w:val="center"/>
          </w:tcPr>
          <w:p w14:paraId="5F3DB2DA" w14:textId="2F610DAD"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c>
          <w:tcPr>
            <w:tcW w:w="1620" w:type="dxa"/>
            <w:vAlign w:val="center"/>
          </w:tcPr>
          <w:p w14:paraId="5D0333E7" w14:textId="39567F50" w:rsidR="008C5F82" w:rsidRPr="008C5F82" w:rsidRDefault="008C5F82" w:rsidP="008C5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C5F82">
              <w:rPr>
                <w:rFonts w:ascii="Arial" w:hAnsi="Arial" w:cs="Arial"/>
                <w:color w:val="000000"/>
                <w:sz w:val="18"/>
                <w:szCs w:val="18"/>
              </w:rPr>
              <w:t> </w:t>
            </w:r>
          </w:p>
        </w:tc>
      </w:tr>
      <w:tr w:rsidR="00673B44" w:rsidRPr="00201B71" w14:paraId="4416012F" w14:textId="77777777" w:rsidTr="00673B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shd w:val="clear" w:color="auto" w:fill="BFBFBF" w:themeFill="background1" w:themeFillShade="BF"/>
            <w:vAlign w:val="center"/>
          </w:tcPr>
          <w:p w14:paraId="7BA602D4" w14:textId="2E5653BE" w:rsidR="00673B44" w:rsidRPr="00673B44" w:rsidRDefault="00673B44" w:rsidP="00673B44">
            <w:pPr>
              <w:rPr>
                <w:rFonts w:ascii="Arial" w:hAnsi="Arial" w:cs="Arial"/>
                <w:b w:val="0"/>
                <w:bCs w:val="0"/>
                <w:color w:val="000000"/>
                <w:sz w:val="18"/>
                <w:szCs w:val="18"/>
              </w:rPr>
            </w:pPr>
            <w:r w:rsidRPr="00673B44">
              <w:rPr>
                <w:rFonts w:ascii="Arial" w:hAnsi="Arial" w:cs="Arial"/>
                <w:b w:val="0"/>
                <w:bCs w:val="0"/>
                <w:color w:val="000000"/>
                <w:sz w:val="18"/>
                <w:szCs w:val="18"/>
              </w:rPr>
              <w:t>Studies in HIV-TB coinfected patients who do not achieve treatment success as a single outcome or part of a composite outcome</w:t>
            </w:r>
          </w:p>
        </w:tc>
        <w:tc>
          <w:tcPr>
            <w:tcW w:w="2097" w:type="dxa"/>
            <w:shd w:val="clear" w:color="auto" w:fill="BFBFBF" w:themeFill="background1" w:themeFillShade="BF"/>
            <w:vAlign w:val="center"/>
          </w:tcPr>
          <w:p w14:paraId="2AC78BF5" w14:textId="40D7767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2179" w:type="dxa"/>
            <w:shd w:val="clear" w:color="auto" w:fill="BFBFBF" w:themeFill="background1" w:themeFillShade="BF"/>
            <w:vAlign w:val="center"/>
          </w:tcPr>
          <w:p w14:paraId="4451031B" w14:textId="24E98AC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971" w:type="dxa"/>
            <w:shd w:val="clear" w:color="auto" w:fill="BFBFBF" w:themeFill="background1" w:themeFillShade="BF"/>
            <w:vAlign w:val="center"/>
          </w:tcPr>
          <w:p w14:paraId="72F0F920" w14:textId="2E7DC75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18" w:type="dxa"/>
            <w:shd w:val="clear" w:color="auto" w:fill="BFBFBF" w:themeFill="background1" w:themeFillShade="BF"/>
            <w:vAlign w:val="center"/>
          </w:tcPr>
          <w:p w14:paraId="2192240F" w14:textId="2A542BC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shd w:val="clear" w:color="auto" w:fill="BFBFBF" w:themeFill="background1" w:themeFillShade="BF"/>
            <w:vAlign w:val="center"/>
          </w:tcPr>
          <w:p w14:paraId="7E7E086C" w14:textId="7A20DB8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49F58BB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383BEC" w14:textId="59924FD0" w:rsidR="00673B44" w:rsidRPr="00673B44" w:rsidRDefault="00673B44" w:rsidP="00673B44">
            <w:pPr>
              <w:rPr>
                <w:rFonts w:ascii="Arial" w:hAnsi="Arial" w:cs="Arial"/>
                <w:color w:val="000000"/>
                <w:sz w:val="18"/>
                <w:szCs w:val="18"/>
              </w:rPr>
            </w:pPr>
            <w:r w:rsidRPr="00673B44">
              <w:rPr>
                <w:rFonts w:ascii="Arial" w:hAnsi="Arial" w:cs="Arial"/>
                <w:b w:val="0"/>
                <w:bCs w:val="0"/>
                <w:color w:val="000000"/>
                <w:sz w:val="18"/>
                <w:szCs w:val="18"/>
              </w:rPr>
              <w:t>Sharma, 2014</w:t>
            </w:r>
            <w:r w:rsidRPr="00673B44">
              <w:rPr>
                <w:rFonts w:ascii="Arial" w:hAnsi="Arial" w:cs="Arial"/>
                <w:color w:val="000000"/>
                <w:sz w:val="18"/>
                <w:szCs w:val="18"/>
              </w:rPr>
              <w:t xml:space="preserve"> (Delhi)</w:t>
            </w:r>
            <w:r w:rsidRPr="00673B44">
              <w:rPr>
                <w:rFonts w:ascii="Arial" w:hAnsi="Arial" w:cs="Arial"/>
                <w:color w:val="000000"/>
                <w:sz w:val="18"/>
                <w:szCs w:val="18"/>
              </w:rPr>
              <w:br/>
            </w:r>
            <w:r w:rsidRPr="00673B44">
              <w:rPr>
                <w:rFonts w:ascii="Arial" w:hAnsi="Arial" w:cs="Arial"/>
                <w:i/>
                <w:iCs/>
                <w:color w:val="000000"/>
                <w:sz w:val="18"/>
                <w:szCs w:val="18"/>
              </w:rPr>
              <w:t>Outcome: Death, treatment failure, and loss to follow-up as a composite outcome</w:t>
            </w:r>
          </w:p>
        </w:tc>
        <w:tc>
          <w:tcPr>
            <w:tcW w:w="2097" w:type="dxa"/>
            <w:vAlign w:val="center"/>
          </w:tcPr>
          <w:p w14:paraId="575F8A06" w14:textId="5D0CB7F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2179" w:type="dxa"/>
            <w:vAlign w:val="center"/>
          </w:tcPr>
          <w:p w14:paraId="073EF85A" w14:textId="4BF9D9D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odds ratios</w:t>
            </w:r>
          </w:p>
        </w:tc>
        <w:tc>
          <w:tcPr>
            <w:tcW w:w="971" w:type="dxa"/>
            <w:vAlign w:val="center"/>
          </w:tcPr>
          <w:p w14:paraId="15CA44F4" w14:textId="4B27E56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BC3F739" w14:textId="54986C6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adjusted odds ratios</w:t>
            </w:r>
          </w:p>
        </w:tc>
        <w:tc>
          <w:tcPr>
            <w:tcW w:w="1620" w:type="dxa"/>
            <w:vAlign w:val="center"/>
          </w:tcPr>
          <w:p w14:paraId="77EFEA1E" w14:textId="76833F9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F3E498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BFEC1D3" w14:textId="242ABEE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75EB8A2" w14:textId="16EB396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Age (years)</w:t>
            </w:r>
          </w:p>
        </w:tc>
        <w:tc>
          <w:tcPr>
            <w:tcW w:w="2179" w:type="dxa"/>
            <w:vAlign w:val="center"/>
          </w:tcPr>
          <w:p w14:paraId="77DDF7CA" w14:textId="5905095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971" w:type="dxa"/>
            <w:vAlign w:val="center"/>
          </w:tcPr>
          <w:p w14:paraId="1977F187" w14:textId="3143426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18" w:type="dxa"/>
            <w:vAlign w:val="center"/>
          </w:tcPr>
          <w:p w14:paraId="2979864F" w14:textId="7C57BC1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vAlign w:val="center"/>
          </w:tcPr>
          <w:p w14:paraId="36225C5E" w14:textId="4CD89C0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2E0E4C6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98AA65" w14:textId="2CE74769"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42CDCE6A" w14:textId="3FAB52D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&gt;40</w:t>
            </w:r>
          </w:p>
        </w:tc>
        <w:tc>
          <w:tcPr>
            <w:tcW w:w="2179" w:type="dxa"/>
            <w:vAlign w:val="center"/>
          </w:tcPr>
          <w:p w14:paraId="6C749DBC" w14:textId="2A952DA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50D41E58" w14:textId="3805916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749D0948" w14:textId="48A7CA3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779FDE6" w14:textId="6804DFB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D3F67C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94E752" w14:textId="1E0668F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C7B3CEE" w14:textId="76F663A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&lt;=40</w:t>
            </w:r>
          </w:p>
        </w:tc>
        <w:tc>
          <w:tcPr>
            <w:tcW w:w="2179" w:type="dxa"/>
            <w:vAlign w:val="center"/>
          </w:tcPr>
          <w:p w14:paraId="4EDD7850" w14:textId="655A3B9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1.17 (0.67-2.03)</w:t>
            </w:r>
          </w:p>
        </w:tc>
        <w:tc>
          <w:tcPr>
            <w:tcW w:w="971" w:type="dxa"/>
            <w:vAlign w:val="center"/>
          </w:tcPr>
          <w:p w14:paraId="215D66A9" w14:textId="51ADBB3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0.57</w:t>
            </w:r>
          </w:p>
        </w:tc>
        <w:tc>
          <w:tcPr>
            <w:tcW w:w="1618" w:type="dxa"/>
            <w:vAlign w:val="center"/>
          </w:tcPr>
          <w:p w14:paraId="173833D2" w14:textId="10F339B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6228AB45" w14:textId="5DFAF9E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E52CDE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7E3FB3" w14:textId="0052D30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4A5E8527" w14:textId="0475F2B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Gender</w:t>
            </w:r>
          </w:p>
        </w:tc>
        <w:tc>
          <w:tcPr>
            <w:tcW w:w="2179" w:type="dxa"/>
            <w:vAlign w:val="center"/>
          </w:tcPr>
          <w:p w14:paraId="2726FBD1" w14:textId="3BEDC53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1D9741D1" w14:textId="2BB338D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4EC4ADF1" w14:textId="1599493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vAlign w:val="center"/>
          </w:tcPr>
          <w:p w14:paraId="6A51C72C" w14:textId="349B393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2D74CA2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B21ED7" w14:textId="41EE080F"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155E49D" w14:textId="63B7F99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Female</w:t>
            </w:r>
          </w:p>
        </w:tc>
        <w:tc>
          <w:tcPr>
            <w:tcW w:w="2179" w:type="dxa"/>
            <w:vAlign w:val="center"/>
          </w:tcPr>
          <w:p w14:paraId="473031F4" w14:textId="23EE32E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1EF92C18" w14:textId="0422973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81D4F03" w14:textId="3E10CD2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776D0C10" w14:textId="259B7B1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7209096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7D3707" w14:textId="58CE9326"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2B4EC1A" w14:textId="07EFF89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Male</w:t>
            </w:r>
          </w:p>
        </w:tc>
        <w:tc>
          <w:tcPr>
            <w:tcW w:w="2179" w:type="dxa"/>
            <w:vAlign w:val="center"/>
          </w:tcPr>
          <w:p w14:paraId="71D24BED" w14:textId="1C1F8B6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1.97 (1.02-3.8)*</w:t>
            </w:r>
          </w:p>
        </w:tc>
        <w:tc>
          <w:tcPr>
            <w:tcW w:w="971" w:type="dxa"/>
            <w:vAlign w:val="center"/>
          </w:tcPr>
          <w:p w14:paraId="2BB7C2EE" w14:textId="01338EC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0.04*</w:t>
            </w:r>
          </w:p>
        </w:tc>
        <w:tc>
          <w:tcPr>
            <w:tcW w:w="1618" w:type="dxa"/>
            <w:vAlign w:val="center"/>
          </w:tcPr>
          <w:p w14:paraId="43BDEA5E" w14:textId="31F9A0D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1.87 (0.96-3.67)</w:t>
            </w:r>
          </w:p>
        </w:tc>
        <w:tc>
          <w:tcPr>
            <w:tcW w:w="1620" w:type="dxa"/>
            <w:vAlign w:val="center"/>
          </w:tcPr>
          <w:p w14:paraId="67D5040B" w14:textId="509C408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0.06</w:t>
            </w:r>
          </w:p>
        </w:tc>
      </w:tr>
      <w:tr w:rsidR="00673B44" w:rsidRPr="00201B71" w14:paraId="2B5A47A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FBB052B" w14:textId="156574DF"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4C21E8F" w14:textId="704152B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Classification</w:t>
            </w:r>
          </w:p>
        </w:tc>
        <w:tc>
          <w:tcPr>
            <w:tcW w:w="2179" w:type="dxa"/>
            <w:vAlign w:val="center"/>
          </w:tcPr>
          <w:p w14:paraId="461B28EB" w14:textId="15104B0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1AFD9877" w14:textId="2D1ACC5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DCEBF96" w14:textId="781F0BE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F98935D" w14:textId="5A18DAB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123E9E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17AB418" w14:textId="068B55B5"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B5BD6EF" w14:textId="2A63AF3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Extrapulmonary</w:t>
            </w:r>
          </w:p>
        </w:tc>
        <w:tc>
          <w:tcPr>
            <w:tcW w:w="2179" w:type="dxa"/>
            <w:vAlign w:val="center"/>
          </w:tcPr>
          <w:p w14:paraId="2D515CFA" w14:textId="4D4575C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2568A79B" w14:textId="7CC3E78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AF2B568" w14:textId="0295DB2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C26374B" w14:textId="4A05D23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F1ADCB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D1ECFB" w14:textId="5C5E80C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57D48C1" w14:textId="307EC88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Pulmonary</w:t>
            </w:r>
          </w:p>
        </w:tc>
        <w:tc>
          <w:tcPr>
            <w:tcW w:w="2179" w:type="dxa"/>
            <w:vAlign w:val="center"/>
          </w:tcPr>
          <w:p w14:paraId="025CD95A" w14:textId="0AE0B1E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1.16 (0.73-1.84)</w:t>
            </w:r>
          </w:p>
        </w:tc>
        <w:tc>
          <w:tcPr>
            <w:tcW w:w="971" w:type="dxa"/>
            <w:vAlign w:val="center"/>
          </w:tcPr>
          <w:p w14:paraId="3F0AFEE1" w14:textId="691594E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0.51</w:t>
            </w:r>
          </w:p>
        </w:tc>
        <w:tc>
          <w:tcPr>
            <w:tcW w:w="1618" w:type="dxa"/>
            <w:vAlign w:val="center"/>
          </w:tcPr>
          <w:p w14:paraId="23E0C586" w14:textId="7BFD4AC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106709D" w14:textId="3F2AF31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2E4A44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4928D0E" w14:textId="6DBB71F8"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53A5463" w14:textId="4B102A0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Sputum smear</w:t>
            </w:r>
          </w:p>
        </w:tc>
        <w:tc>
          <w:tcPr>
            <w:tcW w:w="2179" w:type="dxa"/>
            <w:vAlign w:val="center"/>
          </w:tcPr>
          <w:p w14:paraId="19C42F03" w14:textId="4629675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164C3FCA" w14:textId="3D6D9CA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637D69E" w14:textId="311F0FF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273121A6" w14:textId="0FB4BFD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74965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87E78B4" w14:textId="243062AA"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6E96D7A" w14:textId="6F45D92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Smear negative</w:t>
            </w:r>
          </w:p>
        </w:tc>
        <w:tc>
          <w:tcPr>
            <w:tcW w:w="2179" w:type="dxa"/>
            <w:vAlign w:val="center"/>
          </w:tcPr>
          <w:p w14:paraId="2419C43A" w14:textId="65A81B8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0B89B5EC" w14:textId="7D3622E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D14D1D6" w14:textId="20E6C01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62C2D3EF" w14:textId="4F6495C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1A00AA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5D3F5A5" w14:textId="60D23E6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F8371F1" w14:textId="7CB0796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Smear positive</w:t>
            </w:r>
          </w:p>
        </w:tc>
        <w:tc>
          <w:tcPr>
            <w:tcW w:w="2179" w:type="dxa"/>
            <w:vAlign w:val="center"/>
          </w:tcPr>
          <w:p w14:paraId="60B6EA77" w14:textId="192DBCD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1.41 (0.67-2.96)</w:t>
            </w:r>
          </w:p>
        </w:tc>
        <w:tc>
          <w:tcPr>
            <w:tcW w:w="971" w:type="dxa"/>
            <w:vAlign w:val="center"/>
          </w:tcPr>
          <w:p w14:paraId="644DAEBF" w14:textId="0AB2FAF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0.35</w:t>
            </w:r>
          </w:p>
        </w:tc>
        <w:tc>
          <w:tcPr>
            <w:tcW w:w="1618" w:type="dxa"/>
            <w:vAlign w:val="center"/>
          </w:tcPr>
          <w:p w14:paraId="1335B539" w14:textId="0F53CF8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E760B66" w14:textId="1D4CF4B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7A5DA7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3C607F4" w14:textId="2C54CA5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F2C0091" w14:textId="4BE2B4A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CD4 count</w:t>
            </w:r>
          </w:p>
        </w:tc>
        <w:tc>
          <w:tcPr>
            <w:tcW w:w="2179" w:type="dxa"/>
            <w:vAlign w:val="center"/>
          </w:tcPr>
          <w:p w14:paraId="061EAE38" w14:textId="533A71F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620E516A" w14:textId="043218A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A563CC1" w14:textId="10E75F1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9658B82" w14:textId="173781D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3EA8B6F"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B9B6DC" w14:textId="477E084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FA8C3ED" w14:textId="491145F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&gt;200</w:t>
            </w:r>
          </w:p>
        </w:tc>
        <w:tc>
          <w:tcPr>
            <w:tcW w:w="2179" w:type="dxa"/>
            <w:vAlign w:val="center"/>
          </w:tcPr>
          <w:p w14:paraId="3871492B" w14:textId="36B6065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6D10D58E" w14:textId="001D5FB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9DD87BF" w14:textId="01EDC6D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2AD783E" w14:textId="19F244B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B78798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7F401E8" w14:textId="7E43903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6FA174C" w14:textId="010157B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&lt;=200</w:t>
            </w:r>
          </w:p>
        </w:tc>
        <w:tc>
          <w:tcPr>
            <w:tcW w:w="2179" w:type="dxa"/>
            <w:vAlign w:val="center"/>
          </w:tcPr>
          <w:p w14:paraId="135C754F" w14:textId="2B8E670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2.61 (1.20-5.66)*</w:t>
            </w:r>
          </w:p>
        </w:tc>
        <w:tc>
          <w:tcPr>
            <w:tcW w:w="971" w:type="dxa"/>
            <w:vAlign w:val="center"/>
          </w:tcPr>
          <w:p w14:paraId="5D0D221A" w14:textId="1113AB8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0.01*</w:t>
            </w:r>
          </w:p>
        </w:tc>
        <w:tc>
          <w:tcPr>
            <w:tcW w:w="1618" w:type="dxa"/>
            <w:vAlign w:val="center"/>
          </w:tcPr>
          <w:p w14:paraId="5BE22772" w14:textId="3AA7FE3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2.32 (1.06-5.09)*</w:t>
            </w:r>
          </w:p>
        </w:tc>
        <w:tc>
          <w:tcPr>
            <w:tcW w:w="1620" w:type="dxa"/>
            <w:vAlign w:val="center"/>
          </w:tcPr>
          <w:p w14:paraId="0E101EC1" w14:textId="59CFA36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0.03*</w:t>
            </w:r>
          </w:p>
        </w:tc>
      </w:tr>
      <w:tr w:rsidR="00673B44" w:rsidRPr="00201B71" w14:paraId="11B0FB2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7DAF858" w14:textId="0DBDC4A0"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676530A" w14:textId="442CE5C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Patient type</w:t>
            </w:r>
          </w:p>
        </w:tc>
        <w:tc>
          <w:tcPr>
            <w:tcW w:w="2179" w:type="dxa"/>
            <w:vAlign w:val="center"/>
          </w:tcPr>
          <w:p w14:paraId="245C5EE8" w14:textId="09789B6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06B1AD92" w14:textId="72ED8AA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95C71DC" w14:textId="1DED7EF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A88EB20" w14:textId="3B2C901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CBE81C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A0AAF0" w14:textId="37A08B56"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7CA9EDE" w14:textId="250E38F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New</w:t>
            </w:r>
          </w:p>
        </w:tc>
        <w:tc>
          <w:tcPr>
            <w:tcW w:w="2179" w:type="dxa"/>
            <w:vAlign w:val="center"/>
          </w:tcPr>
          <w:p w14:paraId="233D70C9" w14:textId="2DAB08B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071C8319" w14:textId="157ADAF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BDE12C6" w14:textId="252EA77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18314B7" w14:textId="09DC795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045D2E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858C35" w14:textId="6A280660"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56089BA" w14:textId="1C896FD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Previously treated</w:t>
            </w:r>
          </w:p>
        </w:tc>
        <w:tc>
          <w:tcPr>
            <w:tcW w:w="2179" w:type="dxa"/>
            <w:vAlign w:val="center"/>
          </w:tcPr>
          <w:p w14:paraId="63904816" w14:textId="5F93375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3.33 (1.42-7.81)*</w:t>
            </w:r>
          </w:p>
        </w:tc>
        <w:tc>
          <w:tcPr>
            <w:tcW w:w="971" w:type="dxa"/>
            <w:vAlign w:val="center"/>
          </w:tcPr>
          <w:p w14:paraId="312A5194" w14:textId="2DBF922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0.004*</w:t>
            </w:r>
          </w:p>
        </w:tc>
        <w:tc>
          <w:tcPr>
            <w:tcW w:w="1618" w:type="dxa"/>
            <w:vAlign w:val="center"/>
          </w:tcPr>
          <w:p w14:paraId="3F886F96" w14:textId="295596F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2.91 (1.22-6.89)*</w:t>
            </w:r>
          </w:p>
        </w:tc>
        <w:tc>
          <w:tcPr>
            <w:tcW w:w="1620" w:type="dxa"/>
            <w:vAlign w:val="center"/>
          </w:tcPr>
          <w:p w14:paraId="702D98A5" w14:textId="538D443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0.02*</w:t>
            </w:r>
          </w:p>
        </w:tc>
      </w:tr>
      <w:tr w:rsidR="00673B44" w:rsidRPr="00201B71" w14:paraId="468748D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1B89D31" w14:textId="6D7DEA0F"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2734043" w14:textId="12892E9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ATT type</w:t>
            </w:r>
          </w:p>
        </w:tc>
        <w:tc>
          <w:tcPr>
            <w:tcW w:w="2179" w:type="dxa"/>
            <w:vAlign w:val="center"/>
          </w:tcPr>
          <w:p w14:paraId="6A750D8C" w14:textId="33CE564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2795B171" w14:textId="0DD033A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4C50003" w14:textId="0759D24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49E4344" w14:textId="1BE3B98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67F724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F014DD8" w14:textId="0A50D5BF"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0144219" w14:textId="5A24BD3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Daily therapy</w:t>
            </w:r>
          </w:p>
        </w:tc>
        <w:tc>
          <w:tcPr>
            <w:tcW w:w="2179" w:type="dxa"/>
            <w:vAlign w:val="center"/>
          </w:tcPr>
          <w:p w14:paraId="24385867" w14:textId="4E7C46C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20A43E6A" w14:textId="10B4A2B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7FB2533" w14:textId="7CD3904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58CEF44F" w14:textId="5B523A3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3C7DD5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2503077" w14:textId="7C916FE7"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496005D2" w14:textId="727EFC2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DOTS</w:t>
            </w:r>
          </w:p>
        </w:tc>
        <w:tc>
          <w:tcPr>
            <w:tcW w:w="2179" w:type="dxa"/>
            <w:vAlign w:val="center"/>
          </w:tcPr>
          <w:p w14:paraId="03CC12CC" w14:textId="0C9B911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0.99 (0.53-1.85)</w:t>
            </w:r>
          </w:p>
        </w:tc>
        <w:tc>
          <w:tcPr>
            <w:tcW w:w="971" w:type="dxa"/>
            <w:vAlign w:val="center"/>
          </w:tcPr>
          <w:p w14:paraId="46F9D6DA" w14:textId="47194EF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0.98</w:t>
            </w:r>
          </w:p>
        </w:tc>
        <w:tc>
          <w:tcPr>
            <w:tcW w:w="1618" w:type="dxa"/>
            <w:vAlign w:val="center"/>
          </w:tcPr>
          <w:p w14:paraId="79B4529E" w14:textId="30F6EAA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5D2670B" w14:textId="0B95578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9984FE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5837CB1" w14:textId="7B4C5CE3"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0537895" w14:textId="3B94782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ATT side effects</w:t>
            </w:r>
          </w:p>
        </w:tc>
        <w:tc>
          <w:tcPr>
            <w:tcW w:w="2179" w:type="dxa"/>
            <w:vAlign w:val="center"/>
          </w:tcPr>
          <w:p w14:paraId="1D459D49" w14:textId="49D294E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12AFB2FE" w14:textId="2EA87F1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79728858" w14:textId="111FC51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9E5A283" w14:textId="0AD9886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844251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33D7834" w14:textId="5652D153"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8393A56" w14:textId="42354B4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w:t>
            </w:r>
          </w:p>
        </w:tc>
        <w:tc>
          <w:tcPr>
            <w:tcW w:w="2179" w:type="dxa"/>
            <w:vAlign w:val="center"/>
          </w:tcPr>
          <w:p w14:paraId="167FA7BF" w14:textId="11967CE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3A530E33" w14:textId="554258A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1F547CC4" w14:textId="6D50A58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7433490" w14:textId="49EA631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79ADCB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50E191" w14:textId="3FE739F3"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EEA4035" w14:textId="24A6F0A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Yes</w:t>
            </w:r>
          </w:p>
        </w:tc>
        <w:tc>
          <w:tcPr>
            <w:tcW w:w="2179" w:type="dxa"/>
            <w:vAlign w:val="center"/>
          </w:tcPr>
          <w:p w14:paraId="1BAE0480" w14:textId="336AF42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1.52 (0.90-2.57)</w:t>
            </w:r>
          </w:p>
        </w:tc>
        <w:tc>
          <w:tcPr>
            <w:tcW w:w="971" w:type="dxa"/>
            <w:vAlign w:val="center"/>
          </w:tcPr>
          <w:p w14:paraId="7DEF74C5" w14:textId="29268DC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0.11</w:t>
            </w:r>
          </w:p>
        </w:tc>
        <w:tc>
          <w:tcPr>
            <w:tcW w:w="1618" w:type="dxa"/>
            <w:vAlign w:val="center"/>
          </w:tcPr>
          <w:p w14:paraId="665F9456" w14:textId="471A224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7BCAA14C" w14:textId="50A1B17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6752A3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B114458" w14:textId="66231559"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077E033" w14:textId="6AF6EAB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ART at diagnosis of TB</w:t>
            </w:r>
          </w:p>
        </w:tc>
        <w:tc>
          <w:tcPr>
            <w:tcW w:w="2179" w:type="dxa"/>
            <w:vAlign w:val="center"/>
          </w:tcPr>
          <w:p w14:paraId="71E0E4A8" w14:textId="1D978A8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5BB102F5" w14:textId="59AB513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0CB49A5" w14:textId="1C57667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1D51437" w14:textId="6003125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BFF94D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7E16E94" w14:textId="70E35A09"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5E5BF224" w14:textId="5D02019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On ART</w:t>
            </w:r>
          </w:p>
        </w:tc>
        <w:tc>
          <w:tcPr>
            <w:tcW w:w="2179" w:type="dxa"/>
            <w:vAlign w:val="center"/>
          </w:tcPr>
          <w:p w14:paraId="086528C5" w14:textId="310383C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w:t>
            </w:r>
          </w:p>
        </w:tc>
        <w:tc>
          <w:tcPr>
            <w:tcW w:w="971" w:type="dxa"/>
            <w:vAlign w:val="center"/>
          </w:tcPr>
          <w:p w14:paraId="2BD9D14E" w14:textId="6EE32A2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E3F589A" w14:textId="1BD60C1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F36FFC9" w14:textId="7D9A9F0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13F5BA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6FCE4C0" w14:textId="2FD4A79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lastRenderedPageBreak/>
              <w:t> </w:t>
            </w:r>
          </w:p>
        </w:tc>
        <w:tc>
          <w:tcPr>
            <w:tcW w:w="2097" w:type="dxa"/>
            <w:vAlign w:val="center"/>
          </w:tcPr>
          <w:p w14:paraId="3EE076E3" w14:textId="0C2F0F7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ART naïve</w:t>
            </w:r>
          </w:p>
        </w:tc>
        <w:tc>
          <w:tcPr>
            <w:tcW w:w="2179" w:type="dxa"/>
            <w:vAlign w:val="center"/>
          </w:tcPr>
          <w:p w14:paraId="443DB3D6" w14:textId="04715BD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2.62 (0.90-7.58)</w:t>
            </w:r>
          </w:p>
        </w:tc>
        <w:tc>
          <w:tcPr>
            <w:tcW w:w="971" w:type="dxa"/>
            <w:vAlign w:val="center"/>
          </w:tcPr>
          <w:p w14:paraId="0E28FCA0" w14:textId="0BDD1A8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0.06</w:t>
            </w:r>
          </w:p>
        </w:tc>
        <w:tc>
          <w:tcPr>
            <w:tcW w:w="1618" w:type="dxa"/>
            <w:vAlign w:val="center"/>
          </w:tcPr>
          <w:p w14:paraId="55703E78" w14:textId="3C4E80B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2.42 (0.82-7.07)</w:t>
            </w:r>
          </w:p>
        </w:tc>
        <w:tc>
          <w:tcPr>
            <w:tcW w:w="1620" w:type="dxa"/>
            <w:vAlign w:val="center"/>
          </w:tcPr>
          <w:p w14:paraId="4E197236" w14:textId="2AAC824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0.1</w:t>
            </w:r>
          </w:p>
        </w:tc>
      </w:tr>
      <w:tr w:rsidR="00673B44" w:rsidRPr="00201B71" w14:paraId="1D7D481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AD08CA" w14:textId="370EFEE4" w:rsidR="00673B44" w:rsidRPr="00673B44" w:rsidRDefault="00673B44" w:rsidP="00673B44">
            <w:pPr>
              <w:rPr>
                <w:rFonts w:ascii="Arial" w:hAnsi="Arial" w:cs="Arial"/>
                <w:color w:val="000000"/>
                <w:sz w:val="18"/>
                <w:szCs w:val="18"/>
              </w:rPr>
            </w:pPr>
            <w:r w:rsidRPr="00673B44">
              <w:rPr>
                <w:rFonts w:ascii="Arial" w:hAnsi="Arial" w:cs="Arial"/>
                <w:b w:val="0"/>
                <w:bCs w:val="0"/>
                <w:color w:val="000000"/>
                <w:sz w:val="18"/>
                <w:szCs w:val="18"/>
              </w:rPr>
              <w:t>Shastri, 2013</w:t>
            </w:r>
            <w:r w:rsidRPr="00673B44">
              <w:rPr>
                <w:rFonts w:ascii="Arial" w:hAnsi="Arial" w:cs="Arial"/>
                <w:color w:val="000000"/>
                <w:sz w:val="18"/>
                <w:szCs w:val="18"/>
                <w:vertAlign w:val="superscript"/>
              </w:rPr>
              <w:t>a</w:t>
            </w:r>
            <w:r w:rsidRPr="00673B44">
              <w:rPr>
                <w:rFonts w:ascii="Arial" w:hAnsi="Arial" w:cs="Arial"/>
                <w:color w:val="000000"/>
                <w:sz w:val="18"/>
                <w:szCs w:val="18"/>
              </w:rPr>
              <w:t xml:space="preserve"> (Karnataka)</w:t>
            </w:r>
            <w:r w:rsidRPr="00673B44">
              <w:rPr>
                <w:rFonts w:ascii="Arial" w:hAnsi="Arial" w:cs="Arial"/>
                <w:color w:val="000000"/>
                <w:sz w:val="18"/>
                <w:szCs w:val="18"/>
              </w:rPr>
              <w:br/>
            </w:r>
            <w:r w:rsidRPr="00673B44">
              <w:rPr>
                <w:rFonts w:ascii="Arial" w:hAnsi="Arial" w:cs="Arial"/>
                <w:i/>
                <w:iCs/>
                <w:color w:val="000000"/>
                <w:sz w:val="18"/>
                <w:szCs w:val="18"/>
              </w:rPr>
              <w:t>Outcome: Death, treatment failure, and loss to follow-up as a composite outcome</w:t>
            </w:r>
          </w:p>
        </w:tc>
        <w:tc>
          <w:tcPr>
            <w:tcW w:w="2097" w:type="dxa"/>
            <w:vAlign w:val="center"/>
          </w:tcPr>
          <w:p w14:paraId="2736FA69" w14:textId="5555388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2179" w:type="dxa"/>
            <w:vAlign w:val="center"/>
          </w:tcPr>
          <w:p w14:paraId="03315D7F" w14:textId="4166B31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odds ratios</w:t>
            </w:r>
          </w:p>
        </w:tc>
        <w:tc>
          <w:tcPr>
            <w:tcW w:w="971" w:type="dxa"/>
            <w:vAlign w:val="center"/>
          </w:tcPr>
          <w:p w14:paraId="17DC9254" w14:textId="1BF1529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3E6550C" w14:textId="13FA77E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6595E23" w14:textId="0AD57A0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D4AEA4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42AED5" w14:textId="3AB669F5"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B3A087C" w14:textId="030B9D9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ART</w:t>
            </w:r>
          </w:p>
        </w:tc>
        <w:tc>
          <w:tcPr>
            <w:tcW w:w="2179" w:type="dxa"/>
            <w:vAlign w:val="center"/>
          </w:tcPr>
          <w:p w14:paraId="1C642E21" w14:textId="6FA89B0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971" w:type="dxa"/>
            <w:vAlign w:val="center"/>
          </w:tcPr>
          <w:p w14:paraId="4A4A5A7D" w14:textId="3250C6E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18" w:type="dxa"/>
            <w:vAlign w:val="center"/>
          </w:tcPr>
          <w:p w14:paraId="217E5796" w14:textId="5FEB1E2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vAlign w:val="center"/>
          </w:tcPr>
          <w:p w14:paraId="06F2D7BC" w14:textId="59EF90C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3A47A87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0AEC0E" w14:textId="56923CB8"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40EA063" w14:textId="4330468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On ART</w:t>
            </w:r>
          </w:p>
        </w:tc>
        <w:tc>
          <w:tcPr>
            <w:tcW w:w="2179" w:type="dxa"/>
            <w:vAlign w:val="center"/>
          </w:tcPr>
          <w:p w14:paraId="702BE4DB" w14:textId="2E0F2B5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5EF79F2A" w14:textId="16FDC70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CA206F7" w14:textId="20CA048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EF22379" w14:textId="011CA1D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424352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A165FA0" w14:textId="42794CB5"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75F7622" w14:textId="42809DE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Not on ART</w:t>
            </w:r>
          </w:p>
        </w:tc>
        <w:tc>
          <w:tcPr>
            <w:tcW w:w="2179" w:type="dxa"/>
            <w:vAlign w:val="center"/>
          </w:tcPr>
          <w:p w14:paraId="2443DD9B" w14:textId="5B36D70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2.83 (2.43-3.29)*</w:t>
            </w:r>
          </w:p>
        </w:tc>
        <w:tc>
          <w:tcPr>
            <w:tcW w:w="971" w:type="dxa"/>
            <w:vAlign w:val="center"/>
          </w:tcPr>
          <w:p w14:paraId="5A994279" w14:textId="61E2EF4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&lt;0.0001*</w:t>
            </w:r>
          </w:p>
        </w:tc>
        <w:tc>
          <w:tcPr>
            <w:tcW w:w="1618" w:type="dxa"/>
            <w:vAlign w:val="center"/>
          </w:tcPr>
          <w:p w14:paraId="4497FA84" w14:textId="5A02F75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5727CA3" w14:textId="3ED7E8C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E1DCB3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C18255B" w14:textId="7C09CCCB"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55E0E7E" w14:textId="1F0271E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HIV co-infection</w:t>
            </w:r>
          </w:p>
        </w:tc>
        <w:tc>
          <w:tcPr>
            <w:tcW w:w="2179" w:type="dxa"/>
            <w:vAlign w:val="center"/>
          </w:tcPr>
          <w:p w14:paraId="245EC9F9" w14:textId="3BD92D0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637712E5" w14:textId="15A1F5A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A1CD94B" w14:textId="015B09A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vAlign w:val="center"/>
          </w:tcPr>
          <w:p w14:paraId="6FC906FB" w14:textId="1C8D0AC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259DAFB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80AA6F9" w14:textId="69E445D8"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BB460B2" w14:textId="75585FF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TB only</w:t>
            </w:r>
          </w:p>
        </w:tc>
        <w:tc>
          <w:tcPr>
            <w:tcW w:w="2179" w:type="dxa"/>
            <w:vAlign w:val="center"/>
          </w:tcPr>
          <w:p w14:paraId="11EE5606" w14:textId="5A66B63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7F66D0FC" w14:textId="31691F0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266C4537" w14:textId="28D8B24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22A81797" w14:textId="1C3C19F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7CC0ADD"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D6A80E8" w14:textId="48BE1B0F"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9E00910" w14:textId="4020FCF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HIV/TB co-infection</w:t>
            </w:r>
          </w:p>
        </w:tc>
        <w:tc>
          <w:tcPr>
            <w:tcW w:w="2179" w:type="dxa"/>
            <w:vAlign w:val="center"/>
          </w:tcPr>
          <w:p w14:paraId="52C8A146" w14:textId="4C958CD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1.16 (1.08-1.25)*</w:t>
            </w:r>
          </w:p>
        </w:tc>
        <w:tc>
          <w:tcPr>
            <w:tcW w:w="971" w:type="dxa"/>
            <w:vAlign w:val="center"/>
          </w:tcPr>
          <w:p w14:paraId="75DFDAEF" w14:textId="2049BAC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&lt;0.0001*</w:t>
            </w:r>
          </w:p>
        </w:tc>
        <w:tc>
          <w:tcPr>
            <w:tcW w:w="1618" w:type="dxa"/>
            <w:vAlign w:val="center"/>
          </w:tcPr>
          <w:p w14:paraId="27DF013B" w14:textId="47900D0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13EF865" w14:textId="7C4FEAF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11DB17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9C9A7C3" w14:textId="20F57BB1" w:rsidR="00673B44" w:rsidRPr="00673B44" w:rsidRDefault="00673B44" w:rsidP="00673B44">
            <w:pPr>
              <w:rPr>
                <w:rFonts w:ascii="Arial" w:hAnsi="Arial" w:cs="Arial"/>
                <w:color w:val="000000"/>
                <w:sz w:val="18"/>
                <w:szCs w:val="18"/>
              </w:rPr>
            </w:pPr>
            <w:r w:rsidRPr="00673B44">
              <w:rPr>
                <w:rFonts w:ascii="Arial" w:hAnsi="Arial" w:cs="Arial"/>
                <w:b w:val="0"/>
                <w:bCs w:val="0"/>
                <w:color w:val="000000"/>
                <w:sz w:val="18"/>
                <w:szCs w:val="18"/>
              </w:rPr>
              <w:t>Vijay, 2011</w:t>
            </w:r>
            <w:r w:rsidRPr="00673B44">
              <w:rPr>
                <w:rFonts w:ascii="Arial" w:hAnsi="Arial" w:cs="Arial"/>
                <w:color w:val="000000"/>
                <w:sz w:val="18"/>
                <w:szCs w:val="18"/>
              </w:rPr>
              <w:t xml:space="preserve"> (Karnataka)</w:t>
            </w:r>
            <w:r w:rsidRPr="00673B44">
              <w:rPr>
                <w:rFonts w:ascii="Arial" w:hAnsi="Arial" w:cs="Arial"/>
                <w:color w:val="000000"/>
                <w:sz w:val="18"/>
                <w:szCs w:val="18"/>
              </w:rPr>
              <w:br/>
            </w:r>
            <w:r w:rsidRPr="00673B44">
              <w:rPr>
                <w:rFonts w:ascii="Arial" w:hAnsi="Arial" w:cs="Arial"/>
                <w:i/>
                <w:iCs/>
                <w:color w:val="000000"/>
                <w:sz w:val="18"/>
                <w:szCs w:val="18"/>
              </w:rPr>
              <w:t>Outcome: Death, treatment failure, and loss to follow-up as a composite outcome</w:t>
            </w:r>
          </w:p>
        </w:tc>
        <w:tc>
          <w:tcPr>
            <w:tcW w:w="2097" w:type="dxa"/>
            <w:vAlign w:val="center"/>
          </w:tcPr>
          <w:p w14:paraId="5835B7C2" w14:textId="0497024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2179" w:type="dxa"/>
            <w:vAlign w:val="center"/>
          </w:tcPr>
          <w:p w14:paraId="1FD7781A" w14:textId="303E3FF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odds ratios</w:t>
            </w:r>
          </w:p>
        </w:tc>
        <w:tc>
          <w:tcPr>
            <w:tcW w:w="971" w:type="dxa"/>
            <w:vAlign w:val="center"/>
          </w:tcPr>
          <w:p w14:paraId="28274321" w14:textId="5F29DEF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5471FFC" w14:textId="645AC46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adjusted odds ratios</w:t>
            </w:r>
          </w:p>
        </w:tc>
        <w:tc>
          <w:tcPr>
            <w:tcW w:w="1620" w:type="dxa"/>
            <w:vAlign w:val="center"/>
          </w:tcPr>
          <w:p w14:paraId="14A2B59B" w14:textId="092E73A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7E03DC3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2EA20A" w14:textId="5616756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70B11C1" w14:textId="36A3A83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Disease Classification</w:t>
            </w:r>
          </w:p>
        </w:tc>
        <w:tc>
          <w:tcPr>
            <w:tcW w:w="2179" w:type="dxa"/>
            <w:vAlign w:val="center"/>
          </w:tcPr>
          <w:p w14:paraId="3EB4F4D3" w14:textId="3F78589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971" w:type="dxa"/>
            <w:vAlign w:val="center"/>
          </w:tcPr>
          <w:p w14:paraId="3F212914" w14:textId="06EB44D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18" w:type="dxa"/>
            <w:vAlign w:val="center"/>
          </w:tcPr>
          <w:p w14:paraId="7631C9B7" w14:textId="0ABCB77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vAlign w:val="center"/>
          </w:tcPr>
          <w:p w14:paraId="6F146F6F" w14:textId="04D7DF8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7E3DD5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5237980" w14:textId="68A7CCFB"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CF90FC5" w14:textId="086FB23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Pulmonary</w:t>
            </w:r>
          </w:p>
        </w:tc>
        <w:tc>
          <w:tcPr>
            <w:tcW w:w="2179" w:type="dxa"/>
            <w:vAlign w:val="center"/>
          </w:tcPr>
          <w:p w14:paraId="29DEE48A" w14:textId="4013E90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2.46 (1.35-4.53)</w:t>
            </w:r>
          </w:p>
        </w:tc>
        <w:tc>
          <w:tcPr>
            <w:tcW w:w="971" w:type="dxa"/>
            <w:vAlign w:val="center"/>
          </w:tcPr>
          <w:p w14:paraId="66F2523B" w14:textId="56E07D1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0.002*</w:t>
            </w:r>
          </w:p>
        </w:tc>
        <w:tc>
          <w:tcPr>
            <w:tcW w:w="1618" w:type="dxa"/>
            <w:vAlign w:val="center"/>
          </w:tcPr>
          <w:p w14:paraId="794981F0" w14:textId="7D2C1F1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1.96 (1.02-3.77)*</w:t>
            </w:r>
          </w:p>
        </w:tc>
        <w:tc>
          <w:tcPr>
            <w:tcW w:w="1620" w:type="dxa"/>
            <w:vAlign w:val="center"/>
          </w:tcPr>
          <w:p w14:paraId="140AD298" w14:textId="20B0BA1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0.04*</w:t>
            </w:r>
          </w:p>
        </w:tc>
      </w:tr>
      <w:tr w:rsidR="00673B44" w:rsidRPr="00201B71" w14:paraId="31F95EE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52815E3" w14:textId="36E032B7"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DDC66BB" w14:textId="520663F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Extra-pulmonary</w:t>
            </w:r>
          </w:p>
        </w:tc>
        <w:tc>
          <w:tcPr>
            <w:tcW w:w="2179" w:type="dxa"/>
            <w:vAlign w:val="center"/>
          </w:tcPr>
          <w:p w14:paraId="5B5DCF6D" w14:textId="5A3580C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38EB6AFB" w14:textId="519B074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A73E59E" w14:textId="4373CBB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0B3CAE5A" w14:textId="4C5C2FC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A368BA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6BAA433" w14:textId="07A1095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13A2208" w14:textId="47F0C6C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Sputum smear</w:t>
            </w:r>
          </w:p>
        </w:tc>
        <w:tc>
          <w:tcPr>
            <w:tcW w:w="2179" w:type="dxa"/>
            <w:vAlign w:val="center"/>
          </w:tcPr>
          <w:p w14:paraId="2E3836CB" w14:textId="7B063DD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3D9AD1D4" w14:textId="397E7B5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77708D50" w14:textId="444F126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3EA2FBF" w14:textId="2882943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437EC8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9975FC7" w14:textId="347C2FA3"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F42294A" w14:textId="1B3C422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Smear positive</w:t>
            </w:r>
          </w:p>
        </w:tc>
        <w:tc>
          <w:tcPr>
            <w:tcW w:w="2179" w:type="dxa"/>
            <w:vAlign w:val="center"/>
          </w:tcPr>
          <w:p w14:paraId="4836C71C" w14:textId="71C2A60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1.77 (0.80-3.94)</w:t>
            </w:r>
          </w:p>
        </w:tc>
        <w:tc>
          <w:tcPr>
            <w:tcW w:w="971" w:type="dxa"/>
            <w:vAlign w:val="center"/>
          </w:tcPr>
          <w:p w14:paraId="78816518" w14:textId="5367A4B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0.12</w:t>
            </w:r>
          </w:p>
        </w:tc>
        <w:tc>
          <w:tcPr>
            <w:tcW w:w="1618" w:type="dxa"/>
            <w:vAlign w:val="center"/>
          </w:tcPr>
          <w:p w14:paraId="17104774" w14:textId="4A27FD5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6691D8D2" w14:textId="7B2ED72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6EFF94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798A4C" w14:textId="4F011097"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1BB799A" w14:textId="76E662D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Smear negative</w:t>
            </w:r>
          </w:p>
        </w:tc>
        <w:tc>
          <w:tcPr>
            <w:tcW w:w="2179" w:type="dxa"/>
            <w:vAlign w:val="center"/>
          </w:tcPr>
          <w:p w14:paraId="1034C351" w14:textId="7F69F6B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5335C102" w14:textId="1F29CD6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03A5E9D" w14:textId="21BAA27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6A4C94A9" w14:textId="0FF6ACB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09DC219"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F39EEA2" w14:textId="054C6590"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C848349" w14:textId="5EE0F59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Type of patient</w:t>
            </w:r>
          </w:p>
        </w:tc>
        <w:tc>
          <w:tcPr>
            <w:tcW w:w="2179" w:type="dxa"/>
            <w:vAlign w:val="center"/>
          </w:tcPr>
          <w:p w14:paraId="42AD5778" w14:textId="7739949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0F01692B" w14:textId="77073C2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442C508A" w14:textId="6B9C6EF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731AA7A1" w14:textId="6B5A448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F0E860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F2C279B" w14:textId="010516C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BF815B5" w14:textId="3B47179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Previously treated patient</w:t>
            </w:r>
          </w:p>
        </w:tc>
        <w:tc>
          <w:tcPr>
            <w:tcW w:w="2179" w:type="dxa"/>
            <w:vAlign w:val="center"/>
          </w:tcPr>
          <w:p w14:paraId="7765CDFE" w14:textId="316028F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4.04 (1.96-8.35)</w:t>
            </w:r>
          </w:p>
        </w:tc>
        <w:tc>
          <w:tcPr>
            <w:tcW w:w="971" w:type="dxa"/>
            <w:vAlign w:val="center"/>
          </w:tcPr>
          <w:p w14:paraId="179C7240" w14:textId="511134E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&lt;0.001*</w:t>
            </w:r>
          </w:p>
        </w:tc>
        <w:tc>
          <w:tcPr>
            <w:tcW w:w="1618" w:type="dxa"/>
            <w:vAlign w:val="center"/>
          </w:tcPr>
          <w:p w14:paraId="67D7C728" w14:textId="1C271DD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4.78 (2.12-10.76)*</w:t>
            </w:r>
          </w:p>
        </w:tc>
        <w:tc>
          <w:tcPr>
            <w:tcW w:w="1620" w:type="dxa"/>
            <w:vAlign w:val="center"/>
          </w:tcPr>
          <w:p w14:paraId="5C00356D" w14:textId="23B19DF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&lt;0.001*</w:t>
            </w:r>
          </w:p>
        </w:tc>
      </w:tr>
      <w:tr w:rsidR="00673B44" w:rsidRPr="00201B71" w14:paraId="247A4031"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B38251D" w14:textId="70062881"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3F4A552" w14:textId="374CCEE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New patient</w:t>
            </w:r>
          </w:p>
        </w:tc>
        <w:tc>
          <w:tcPr>
            <w:tcW w:w="2179" w:type="dxa"/>
            <w:vAlign w:val="center"/>
          </w:tcPr>
          <w:p w14:paraId="0B772830" w14:textId="18AA5F7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754D7467" w14:textId="5B1C3EA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77791BF" w14:textId="659B726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011F2FD2" w14:textId="1780403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D12DA5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0FD546C" w14:textId="2E2D632A"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19C7031" w14:textId="1E42178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Regularity of treatment</w:t>
            </w:r>
          </w:p>
        </w:tc>
        <w:tc>
          <w:tcPr>
            <w:tcW w:w="2179" w:type="dxa"/>
            <w:vAlign w:val="center"/>
          </w:tcPr>
          <w:p w14:paraId="3988C56E" w14:textId="688D64A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4F0AEE71" w14:textId="135AD62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716A4AF3" w14:textId="1ED733B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5CA4DAE" w14:textId="40E7FC9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F6DAF78"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74FE692" w14:textId="1ED262D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F4D3F23" w14:textId="08274D4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Irregular</w:t>
            </w:r>
          </w:p>
        </w:tc>
        <w:tc>
          <w:tcPr>
            <w:tcW w:w="2179" w:type="dxa"/>
            <w:vAlign w:val="center"/>
          </w:tcPr>
          <w:p w14:paraId="117C023A" w14:textId="66CBFE2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1.63 (0.86-3.09)</w:t>
            </w:r>
          </w:p>
        </w:tc>
        <w:tc>
          <w:tcPr>
            <w:tcW w:w="971" w:type="dxa"/>
            <w:vAlign w:val="center"/>
          </w:tcPr>
          <w:p w14:paraId="5D6E1CBF" w14:textId="3AE1C67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0.107</w:t>
            </w:r>
          </w:p>
        </w:tc>
        <w:tc>
          <w:tcPr>
            <w:tcW w:w="1618" w:type="dxa"/>
            <w:vAlign w:val="center"/>
          </w:tcPr>
          <w:p w14:paraId="6451B5A2" w14:textId="02882BE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2DB1F76C" w14:textId="3D0856B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01C5E1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DF16223" w14:textId="03F38D9E"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404EC6DC" w14:textId="318C966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Regular</w:t>
            </w:r>
          </w:p>
        </w:tc>
        <w:tc>
          <w:tcPr>
            <w:tcW w:w="2179" w:type="dxa"/>
            <w:vAlign w:val="center"/>
          </w:tcPr>
          <w:p w14:paraId="292FC036" w14:textId="7973BDF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27EDACBD" w14:textId="684CB6C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4088F52" w14:textId="620CD3B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76F33A0" w14:textId="21233B7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7683B83"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B5341F9" w14:textId="5FAD4D93"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416B337" w14:textId="1685D83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Baseline CD4 count/mm3</w:t>
            </w:r>
          </w:p>
        </w:tc>
        <w:tc>
          <w:tcPr>
            <w:tcW w:w="2179" w:type="dxa"/>
            <w:vAlign w:val="center"/>
          </w:tcPr>
          <w:p w14:paraId="55E622F1" w14:textId="27C4B1B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78D748D8" w14:textId="3FE1828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761289BD" w14:textId="4958795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03B20DB" w14:textId="6233B65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74C7A326"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4BFF525" w14:textId="74E779E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432C5D24" w14:textId="6F3D742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&lt;=350</w:t>
            </w:r>
          </w:p>
        </w:tc>
        <w:tc>
          <w:tcPr>
            <w:tcW w:w="2179" w:type="dxa"/>
            <w:vAlign w:val="center"/>
          </w:tcPr>
          <w:p w14:paraId="17FDF99C" w14:textId="239CF9B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0.80 (0.26-3.29)</w:t>
            </w:r>
          </w:p>
        </w:tc>
        <w:tc>
          <w:tcPr>
            <w:tcW w:w="971" w:type="dxa"/>
            <w:vAlign w:val="center"/>
          </w:tcPr>
          <w:p w14:paraId="055D8CC0" w14:textId="5824D8B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0.83</w:t>
            </w:r>
          </w:p>
        </w:tc>
        <w:tc>
          <w:tcPr>
            <w:tcW w:w="1618" w:type="dxa"/>
            <w:vAlign w:val="center"/>
          </w:tcPr>
          <w:p w14:paraId="70ED4244" w14:textId="1899D7C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59142476" w14:textId="60F74F6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66FFAA5"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CAD24E" w14:textId="0AADC3B1"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4F2CA95" w14:textId="4739034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&gt;350</w:t>
            </w:r>
          </w:p>
        </w:tc>
        <w:tc>
          <w:tcPr>
            <w:tcW w:w="2179" w:type="dxa"/>
            <w:vAlign w:val="center"/>
          </w:tcPr>
          <w:p w14:paraId="5152A493" w14:textId="71400B3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6A806B33" w14:textId="40FC2FC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5B9D6E86" w14:textId="25C2A31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1A5F334" w14:textId="36F6839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648F8450"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0EF3CDE" w14:textId="2A23FFF8"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54FF01F0" w14:textId="421F901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ART initiation</w:t>
            </w:r>
          </w:p>
        </w:tc>
        <w:tc>
          <w:tcPr>
            <w:tcW w:w="2179" w:type="dxa"/>
            <w:vAlign w:val="center"/>
          </w:tcPr>
          <w:p w14:paraId="55FA469A" w14:textId="4FE737F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7D7369CB" w14:textId="7459E8D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4FAE8782" w14:textId="3847A86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75915C51" w14:textId="3015295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41C07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D3D8B0" w14:textId="36E02DA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A2CB9CC" w14:textId="5145005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Not on ART</w:t>
            </w:r>
          </w:p>
        </w:tc>
        <w:tc>
          <w:tcPr>
            <w:tcW w:w="2179" w:type="dxa"/>
            <w:vAlign w:val="center"/>
          </w:tcPr>
          <w:p w14:paraId="70E08346" w14:textId="5F2BEAA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9.12 (4.48-18.88)*</w:t>
            </w:r>
          </w:p>
        </w:tc>
        <w:tc>
          <w:tcPr>
            <w:tcW w:w="971" w:type="dxa"/>
            <w:vAlign w:val="center"/>
          </w:tcPr>
          <w:p w14:paraId="70190F29" w14:textId="32D677C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&lt;0.001*</w:t>
            </w:r>
          </w:p>
        </w:tc>
        <w:tc>
          <w:tcPr>
            <w:tcW w:w="1618" w:type="dxa"/>
            <w:vAlign w:val="center"/>
          </w:tcPr>
          <w:p w14:paraId="0C67861E" w14:textId="68BD654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4.9 (1.85-12.96)*</w:t>
            </w:r>
          </w:p>
        </w:tc>
        <w:tc>
          <w:tcPr>
            <w:tcW w:w="1620" w:type="dxa"/>
            <w:vAlign w:val="center"/>
          </w:tcPr>
          <w:p w14:paraId="7A90E7DD" w14:textId="44E3552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0.001*</w:t>
            </w:r>
          </w:p>
        </w:tc>
      </w:tr>
      <w:tr w:rsidR="00673B44" w:rsidRPr="00201B71" w14:paraId="5C4C24E4"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25CF577" w14:textId="60464C0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341B17F" w14:textId="03E05FE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On ART</w:t>
            </w:r>
          </w:p>
        </w:tc>
        <w:tc>
          <w:tcPr>
            <w:tcW w:w="2179" w:type="dxa"/>
            <w:vAlign w:val="center"/>
          </w:tcPr>
          <w:p w14:paraId="2A4311C1" w14:textId="51CABCF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6A0CF0ED" w14:textId="69C0FA9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D83AFCF" w14:textId="2B5B6EE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0FFC4768" w14:textId="6DBA057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FBC4A7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0301CEF" w14:textId="1470312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0D3026D" w14:textId="2F1B2C8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CPT provision</w:t>
            </w:r>
          </w:p>
        </w:tc>
        <w:tc>
          <w:tcPr>
            <w:tcW w:w="2179" w:type="dxa"/>
            <w:vAlign w:val="center"/>
          </w:tcPr>
          <w:p w14:paraId="3A10BDFB" w14:textId="408895E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2F550A5F" w14:textId="52EABA3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C7BA8B0" w14:textId="11F6DC4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5F036165" w14:textId="466C37E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9F8862F"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5818ADA" w14:textId="40AA4D2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5B89BF2" w14:textId="605F752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Not initiated</w:t>
            </w:r>
          </w:p>
        </w:tc>
        <w:tc>
          <w:tcPr>
            <w:tcW w:w="2179" w:type="dxa"/>
            <w:vAlign w:val="center"/>
          </w:tcPr>
          <w:p w14:paraId="36436915" w14:textId="491EA07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6.65 (3.53-12.61)*</w:t>
            </w:r>
          </w:p>
        </w:tc>
        <w:tc>
          <w:tcPr>
            <w:tcW w:w="971" w:type="dxa"/>
            <w:vAlign w:val="center"/>
          </w:tcPr>
          <w:p w14:paraId="5323201F" w14:textId="36FF487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&lt;0.001*</w:t>
            </w:r>
          </w:p>
        </w:tc>
        <w:tc>
          <w:tcPr>
            <w:tcW w:w="1618" w:type="dxa"/>
            <w:vAlign w:val="center"/>
          </w:tcPr>
          <w:p w14:paraId="059428C5" w14:textId="7A8B65B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2.19 (0.90-5.32)</w:t>
            </w:r>
          </w:p>
        </w:tc>
        <w:tc>
          <w:tcPr>
            <w:tcW w:w="1620" w:type="dxa"/>
            <w:vAlign w:val="center"/>
          </w:tcPr>
          <w:p w14:paraId="1FECC970" w14:textId="50C982E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0.08</w:t>
            </w:r>
          </w:p>
        </w:tc>
      </w:tr>
      <w:tr w:rsidR="00673B44" w:rsidRPr="00201B71" w14:paraId="629B0DA4"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E409144" w14:textId="5DAEDF82"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E11AF85" w14:textId="18C15C0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Initiated</w:t>
            </w:r>
          </w:p>
        </w:tc>
        <w:tc>
          <w:tcPr>
            <w:tcW w:w="2179" w:type="dxa"/>
            <w:vAlign w:val="center"/>
          </w:tcPr>
          <w:p w14:paraId="07878F02" w14:textId="4CF4AEF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768605C8" w14:textId="61EA2B6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E98C37E" w14:textId="6F90D6A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159079BD" w14:textId="2288A22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CC66C48"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673F71" w14:textId="6EC0D2C8" w:rsidR="00673B44" w:rsidRPr="00673B44" w:rsidRDefault="00673B44" w:rsidP="00673B44">
            <w:pPr>
              <w:rPr>
                <w:rFonts w:ascii="Arial" w:hAnsi="Arial" w:cs="Arial"/>
                <w:color w:val="000000"/>
                <w:sz w:val="18"/>
                <w:szCs w:val="18"/>
              </w:rPr>
            </w:pPr>
            <w:r w:rsidRPr="00673B44">
              <w:rPr>
                <w:rFonts w:ascii="Arial" w:hAnsi="Arial" w:cs="Arial"/>
                <w:b w:val="0"/>
                <w:bCs w:val="0"/>
                <w:color w:val="000000"/>
                <w:sz w:val="18"/>
                <w:szCs w:val="18"/>
              </w:rPr>
              <w:t>Vijay, 2011</w:t>
            </w:r>
            <w:r w:rsidRPr="00673B44">
              <w:rPr>
                <w:rFonts w:ascii="Arial" w:hAnsi="Arial" w:cs="Arial"/>
                <w:color w:val="000000"/>
                <w:sz w:val="18"/>
                <w:szCs w:val="18"/>
              </w:rPr>
              <w:t xml:space="preserve"> (Karnataka)</w:t>
            </w:r>
            <w:r w:rsidRPr="00673B44">
              <w:rPr>
                <w:rFonts w:ascii="Arial" w:hAnsi="Arial" w:cs="Arial"/>
                <w:color w:val="000000"/>
                <w:sz w:val="18"/>
                <w:szCs w:val="18"/>
              </w:rPr>
              <w:br/>
            </w:r>
            <w:r w:rsidRPr="00673B44">
              <w:rPr>
                <w:rFonts w:ascii="Arial" w:hAnsi="Arial" w:cs="Arial"/>
                <w:i/>
                <w:iCs/>
                <w:color w:val="000000"/>
                <w:sz w:val="18"/>
                <w:szCs w:val="18"/>
              </w:rPr>
              <w:t>Outcome:</w:t>
            </w:r>
            <w:r w:rsidRPr="00673B44">
              <w:rPr>
                <w:rFonts w:ascii="Arial" w:hAnsi="Arial" w:cs="Arial"/>
                <w:color w:val="000000"/>
                <w:sz w:val="18"/>
                <w:szCs w:val="18"/>
              </w:rPr>
              <w:t xml:space="preserve"> </w:t>
            </w:r>
            <w:r w:rsidRPr="00673B44">
              <w:rPr>
                <w:rFonts w:ascii="Arial" w:hAnsi="Arial" w:cs="Arial"/>
                <w:i/>
                <w:iCs/>
                <w:color w:val="000000"/>
                <w:sz w:val="18"/>
                <w:szCs w:val="18"/>
              </w:rPr>
              <w:t>Death as a single outcome</w:t>
            </w:r>
          </w:p>
        </w:tc>
        <w:tc>
          <w:tcPr>
            <w:tcW w:w="2097" w:type="dxa"/>
            <w:vAlign w:val="center"/>
          </w:tcPr>
          <w:p w14:paraId="20F9BD5A" w14:textId="76633A1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2179" w:type="dxa"/>
            <w:vAlign w:val="center"/>
          </w:tcPr>
          <w:p w14:paraId="27E1DD5E" w14:textId="57B872E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odds ratios</w:t>
            </w:r>
          </w:p>
        </w:tc>
        <w:tc>
          <w:tcPr>
            <w:tcW w:w="971" w:type="dxa"/>
            <w:vAlign w:val="center"/>
          </w:tcPr>
          <w:p w14:paraId="1EF6376B" w14:textId="5A1BD23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6B8B64C" w14:textId="785C75D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Values below are adjusted odds ratios</w:t>
            </w:r>
          </w:p>
        </w:tc>
        <w:tc>
          <w:tcPr>
            <w:tcW w:w="1620" w:type="dxa"/>
            <w:vAlign w:val="center"/>
          </w:tcPr>
          <w:p w14:paraId="573664D0" w14:textId="0E21046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1BA847A"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334F580" w14:textId="23B3D5A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1BB0631" w14:textId="4517BAB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Disease Classification</w:t>
            </w:r>
          </w:p>
        </w:tc>
        <w:tc>
          <w:tcPr>
            <w:tcW w:w="2179" w:type="dxa"/>
            <w:vAlign w:val="center"/>
          </w:tcPr>
          <w:p w14:paraId="5EE965B5" w14:textId="3A62B28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971" w:type="dxa"/>
            <w:vAlign w:val="center"/>
          </w:tcPr>
          <w:p w14:paraId="3AEFBDC6" w14:textId="7768D4A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18" w:type="dxa"/>
            <w:vAlign w:val="center"/>
          </w:tcPr>
          <w:p w14:paraId="1A5039C9" w14:textId="0BB2765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c>
          <w:tcPr>
            <w:tcW w:w="1620" w:type="dxa"/>
            <w:vAlign w:val="center"/>
          </w:tcPr>
          <w:p w14:paraId="12C59A3B" w14:textId="58739F1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 </w:t>
            </w:r>
          </w:p>
        </w:tc>
      </w:tr>
      <w:tr w:rsidR="00673B44" w:rsidRPr="00201B71" w14:paraId="2D778CC1"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B791B42" w14:textId="66AAC58A"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0176BC5" w14:textId="406921F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Pulmonary</w:t>
            </w:r>
          </w:p>
        </w:tc>
        <w:tc>
          <w:tcPr>
            <w:tcW w:w="2179" w:type="dxa"/>
            <w:vAlign w:val="center"/>
          </w:tcPr>
          <w:p w14:paraId="7D8E58A0" w14:textId="1C48CA9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2.21 (1.26-3.88)*</w:t>
            </w:r>
          </w:p>
        </w:tc>
        <w:tc>
          <w:tcPr>
            <w:tcW w:w="971" w:type="dxa"/>
            <w:vAlign w:val="center"/>
          </w:tcPr>
          <w:p w14:paraId="58EB0030" w14:textId="2F91A042"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0.002*</w:t>
            </w:r>
          </w:p>
        </w:tc>
        <w:tc>
          <w:tcPr>
            <w:tcW w:w="1618" w:type="dxa"/>
            <w:vAlign w:val="center"/>
          </w:tcPr>
          <w:p w14:paraId="4A731A43" w14:textId="00BDD8C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1.82 (1.00-1.33)*</w:t>
            </w:r>
          </w:p>
        </w:tc>
        <w:tc>
          <w:tcPr>
            <w:tcW w:w="1620" w:type="dxa"/>
            <w:vAlign w:val="center"/>
          </w:tcPr>
          <w:p w14:paraId="3CC35A9A" w14:textId="0E32D54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0.050*</w:t>
            </w:r>
          </w:p>
        </w:tc>
      </w:tr>
      <w:tr w:rsidR="00673B44" w:rsidRPr="00201B71" w14:paraId="1B01D46E" w14:textId="77777777" w:rsidTr="00FD3710">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5F948A" w14:textId="4F2C4C4C"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3D25677" w14:textId="7177E69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Extra-pulmonary</w:t>
            </w:r>
          </w:p>
        </w:tc>
        <w:tc>
          <w:tcPr>
            <w:tcW w:w="2179" w:type="dxa"/>
            <w:vAlign w:val="center"/>
          </w:tcPr>
          <w:p w14:paraId="074BCF07" w14:textId="1FD65BCB"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0251F113" w14:textId="7D8C36E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1C9A1BDA" w14:textId="0723836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5F2B4BA5" w14:textId="7873E81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07B0C33"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03F517C" w14:textId="119BC1FB"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lastRenderedPageBreak/>
              <w:t> </w:t>
            </w:r>
          </w:p>
        </w:tc>
        <w:tc>
          <w:tcPr>
            <w:tcW w:w="2097" w:type="dxa"/>
            <w:vAlign w:val="center"/>
          </w:tcPr>
          <w:p w14:paraId="0825CD81" w14:textId="1F6D64F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Sputum smear</w:t>
            </w:r>
          </w:p>
        </w:tc>
        <w:tc>
          <w:tcPr>
            <w:tcW w:w="2179" w:type="dxa"/>
            <w:vAlign w:val="center"/>
          </w:tcPr>
          <w:p w14:paraId="2D497DF8" w14:textId="42C74D1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77725E18" w14:textId="72E4703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7990B819" w14:textId="40B3106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FF3A12D" w14:textId="30883DD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71AACED2"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B8FB3A2" w14:textId="75BA4550"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22EAFCAF" w14:textId="0601FBD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Smear positive</w:t>
            </w:r>
          </w:p>
        </w:tc>
        <w:tc>
          <w:tcPr>
            <w:tcW w:w="2179" w:type="dxa"/>
            <w:vAlign w:val="center"/>
          </w:tcPr>
          <w:p w14:paraId="2BEC98B5" w14:textId="1526F84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1.53 (0.72-3.26)</w:t>
            </w:r>
          </w:p>
        </w:tc>
        <w:tc>
          <w:tcPr>
            <w:tcW w:w="971" w:type="dxa"/>
            <w:vAlign w:val="center"/>
          </w:tcPr>
          <w:p w14:paraId="2EAB32C1" w14:textId="130F130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0.23</w:t>
            </w:r>
          </w:p>
        </w:tc>
        <w:tc>
          <w:tcPr>
            <w:tcW w:w="1618" w:type="dxa"/>
            <w:vAlign w:val="center"/>
          </w:tcPr>
          <w:p w14:paraId="78C6F3E2" w14:textId="4459FAF0"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3871E87" w14:textId="4AFCABA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A7440DE"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0CD4DD1" w14:textId="5A51A657"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F2F2AC3" w14:textId="096749C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Smear negative</w:t>
            </w:r>
          </w:p>
        </w:tc>
        <w:tc>
          <w:tcPr>
            <w:tcW w:w="2179" w:type="dxa"/>
            <w:vAlign w:val="center"/>
          </w:tcPr>
          <w:p w14:paraId="6F883A87" w14:textId="5A86EA0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583A3604" w14:textId="04CDF7D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4C3723B9" w14:textId="6CAA14B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7A625C1A" w14:textId="53E9F5B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710A8B66"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E93C05" w14:textId="51836423"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6B06E93" w14:textId="38A56E9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Type of patient</w:t>
            </w:r>
          </w:p>
        </w:tc>
        <w:tc>
          <w:tcPr>
            <w:tcW w:w="2179" w:type="dxa"/>
            <w:vAlign w:val="center"/>
          </w:tcPr>
          <w:p w14:paraId="298EC051" w14:textId="3D8FF1C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64749EC4" w14:textId="563AC96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8FBC002" w14:textId="284DBFD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D0201C4" w14:textId="49C5C79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09E9F63B"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C92C808" w14:textId="4386CAF1"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610BE09" w14:textId="25244649"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Previously treated patient</w:t>
            </w:r>
          </w:p>
        </w:tc>
        <w:tc>
          <w:tcPr>
            <w:tcW w:w="2179" w:type="dxa"/>
            <w:vAlign w:val="center"/>
          </w:tcPr>
          <w:p w14:paraId="2B574506" w14:textId="7BA923F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2.05 (1.01-4.18)*</w:t>
            </w:r>
          </w:p>
        </w:tc>
        <w:tc>
          <w:tcPr>
            <w:tcW w:w="971" w:type="dxa"/>
            <w:vAlign w:val="center"/>
          </w:tcPr>
          <w:p w14:paraId="4DFFC448" w14:textId="22D6164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0.03*</w:t>
            </w:r>
          </w:p>
        </w:tc>
        <w:tc>
          <w:tcPr>
            <w:tcW w:w="1618" w:type="dxa"/>
            <w:vAlign w:val="center"/>
          </w:tcPr>
          <w:p w14:paraId="6819D479" w14:textId="0A21370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1.94 (0.89-4.21)</w:t>
            </w:r>
          </w:p>
        </w:tc>
        <w:tc>
          <w:tcPr>
            <w:tcW w:w="1620" w:type="dxa"/>
            <w:vAlign w:val="center"/>
          </w:tcPr>
          <w:p w14:paraId="41F90963" w14:textId="3747BDF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0.09</w:t>
            </w:r>
          </w:p>
        </w:tc>
      </w:tr>
      <w:tr w:rsidR="00673B44" w:rsidRPr="00201B71" w14:paraId="30637DC7"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97F20C" w14:textId="56505538"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332DB48A" w14:textId="62E23C0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New patient</w:t>
            </w:r>
          </w:p>
        </w:tc>
        <w:tc>
          <w:tcPr>
            <w:tcW w:w="2179" w:type="dxa"/>
            <w:vAlign w:val="center"/>
          </w:tcPr>
          <w:p w14:paraId="7B73E779" w14:textId="1C25CDF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288408E4" w14:textId="715AFBA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C55D716" w14:textId="4A762D9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3429530A" w14:textId="32BF923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FF7E4A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DCF848" w14:textId="7A58D65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F2DDCCF" w14:textId="3D24A93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Regularity of treatment</w:t>
            </w:r>
          </w:p>
        </w:tc>
        <w:tc>
          <w:tcPr>
            <w:tcW w:w="2179" w:type="dxa"/>
            <w:vAlign w:val="center"/>
          </w:tcPr>
          <w:p w14:paraId="1D7CFEBE" w14:textId="427B9CE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5F457725" w14:textId="1B40586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06F8A228" w14:textId="0E8BA67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0B719899" w14:textId="1E7D9DD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98A9FE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0C7214" w14:textId="541CF195"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C8129B4" w14:textId="756CCEF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Irregular</w:t>
            </w:r>
          </w:p>
        </w:tc>
        <w:tc>
          <w:tcPr>
            <w:tcW w:w="2179" w:type="dxa"/>
            <w:vAlign w:val="center"/>
          </w:tcPr>
          <w:p w14:paraId="3229C053" w14:textId="6A4D0B3C"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2.07 (1.14-3.78)*</w:t>
            </w:r>
          </w:p>
        </w:tc>
        <w:tc>
          <w:tcPr>
            <w:tcW w:w="971" w:type="dxa"/>
            <w:vAlign w:val="center"/>
          </w:tcPr>
          <w:p w14:paraId="06C3F338" w14:textId="28B4E27A"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0.01*</w:t>
            </w:r>
          </w:p>
        </w:tc>
        <w:tc>
          <w:tcPr>
            <w:tcW w:w="1618" w:type="dxa"/>
            <w:vAlign w:val="center"/>
          </w:tcPr>
          <w:p w14:paraId="26564E43" w14:textId="3E61287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58052C8A" w14:textId="3059C49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2C60AC05"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3625E8E4" w14:textId="7ED744D1"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7644998" w14:textId="23780B1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Regular</w:t>
            </w:r>
          </w:p>
        </w:tc>
        <w:tc>
          <w:tcPr>
            <w:tcW w:w="2179" w:type="dxa"/>
            <w:vAlign w:val="center"/>
          </w:tcPr>
          <w:p w14:paraId="0D683319" w14:textId="4F4DA93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717D089E" w14:textId="7160E67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4C07AA0" w14:textId="2D753985"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72D3540" w14:textId="052C6D4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2AA7BCC"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3B41881" w14:textId="1468D4A0"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F1CDAC9" w14:textId="14B1A87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Baseline CD4 count/mm3</w:t>
            </w:r>
          </w:p>
        </w:tc>
        <w:tc>
          <w:tcPr>
            <w:tcW w:w="2179" w:type="dxa"/>
            <w:vAlign w:val="center"/>
          </w:tcPr>
          <w:p w14:paraId="11024DA1" w14:textId="7E988264"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2068CFAA" w14:textId="3BCF3A2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FF36CBE" w14:textId="17F5CAF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689FB9DF" w14:textId="4B77804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3E10E99A"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15C2E81" w14:textId="4280FFE1"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7870EC31" w14:textId="69E53DA4"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&lt;=200</w:t>
            </w:r>
          </w:p>
        </w:tc>
        <w:tc>
          <w:tcPr>
            <w:tcW w:w="2179" w:type="dxa"/>
            <w:vAlign w:val="center"/>
          </w:tcPr>
          <w:p w14:paraId="1F221235" w14:textId="1A7AB3CB"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0.59 (0.26-1.35)</w:t>
            </w:r>
          </w:p>
        </w:tc>
        <w:tc>
          <w:tcPr>
            <w:tcW w:w="971" w:type="dxa"/>
            <w:vAlign w:val="center"/>
          </w:tcPr>
          <w:p w14:paraId="79213F36" w14:textId="705025D8"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0.17</w:t>
            </w:r>
          </w:p>
        </w:tc>
        <w:tc>
          <w:tcPr>
            <w:tcW w:w="1618" w:type="dxa"/>
            <w:vAlign w:val="center"/>
          </w:tcPr>
          <w:p w14:paraId="0B82F128" w14:textId="4DC8CB0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396A4CCB" w14:textId="2B21934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77D3F7B"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9DE9B54" w14:textId="421AD192"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5BF9ABF2" w14:textId="19E6A74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&gt;200</w:t>
            </w:r>
          </w:p>
        </w:tc>
        <w:tc>
          <w:tcPr>
            <w:tcW w:w="2179" w:type="dxa"/>
            <w:vAlign w:val="center"/>
          </w:tcPr>
          <w:p w14:paraId="1446593B" w14:textId="40AC357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69D9D8A4" w14:textId="298B2A6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558EBDC" w14:textId="5AE6C95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F5D406C" w14:textId="62C8296F"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440E6A2D"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AF94020" w14:textId="33EA850E"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471E01C9" w14:textId="46FF3BF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ART initiation</w:t>
            </w:r>
          </w:p>
        </w:tc>
        <w:tc>
          <w:tcPr>
            <w:tcW w:w="2179" w:type="dxa"/>
            <w:vAlign w:val="center"/>
          </w:tcPr>
          <w:p w14:paraId="65376717" w14:textId="48ACFA7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197ACCDA" w14:textId="2F12028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17118577" w14:textId="60F881BC"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1639D789" w14:textId="3895F113"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725367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80C1E28" w14:textId="6B4E2F54"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03EDCE42" w14:textId="317AAA05"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Not on ART</w:t>
            </w:r>
          </w:p>
        </w:tc>
        <w:tc>
          <w:tcPr>
            <w:tcW w:w="2179" w:type="dxa"/>
            <w:vAlign w:val="center"/>
          </w:tcPr>
          <w:p w14:paraId="550E78D7" w14:textId="49D94913"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7.75 (4.12-14.71)*</w:t>
            </w:r>
          </w:p>
        </w:tc>
        <w:tc>
          <w:tcPr>
            <w:tcW w:w="971" w:type="dxa"/>
            <w:vAlign w:val="center"/>
          </w:tcPr>
          <w:p w14:paraId="273EB928" w14:textId="2FD52DC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&lt;0.001*</w:t>
            </w:r>
          </w:p>
        </w:tc>
        <w:tc>
          <w:tcPr>
            <w:tcW w:w="1618" w:type="dxa"/>
            <w:vAlign w:val="center"/>
          </w:tcPr>
          <w:p w14:paraId="2C520056" w14:textId="2049F6E6"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2.80 (1.15-6.81)*</w:t>
            </w:r>
          </w:p>
        </w:tc>
        <w:tc>
          <w:tcPr>
            <w:tcW w:w="1620" w:type="dxa"/>
            <w:vAlign w:val="center"/>
          </w:tcPr>
          <w:p w14:paraId="60E39DAF" w14:textId="50919398"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0.023*</w:t>
            </w:r>
          </w:p>
        </w:tc>
      </w:tr>
      <w:tr w:rsidR="00673B44" w:rsidRPr="00201B71" w14:paraId="6C0F4957"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9A8332E" w14:textId="7BD81757"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14C0100E" w14:textId="2C045EBD"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On ART</w:t>
            </w:r>
          </w:p>
        </w:tc>
        <w:tc>
          <w:tcPr>
            <w:tcW w:w="2179" w:type="dxa"/>
            <w:vAlign w:val="center"/>
          </w:tcPr>
          <w:p w14:paraId="2734A03C" w14:textId="3EB3557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28F3EBA6" w14:textId="00E3C501"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30A40E95" w14:textId="3D095F00"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20D0245A" w14:textId="2B8E6037"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12DA379E"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17D74BC" w14:textId="100DDB6D"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4F419F3" w14:textId="7EA795F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b/>
                <w:bCs/>
                <w:color w:val="000000"/>
                <w:sz w:val="18"/>
                <w:szCs w:val="18"/>
              </w:rPr>
              <w:t>Cotrimoxazole prophylactic therapy provision</w:t>
            </w:r>
          </w:p>
        </w:tc>
        <w:tc>
          <w:tcPr>
            <w:tcW w:w="2179" w:type="dxa"/>
            <w:vAlign w:val="center"/>
          </w:tcPr>
          <w:p w14:paraId="03946E53" w14:textId="7E31663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971" w:type="dxa"/>
            <w:vAlign w:val="center"/>
          </w:tcPr>
          <w:p w14:paraId="705920F8" w14:textId="482A6601"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2652BA7D" w14:textId="1D98061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20" w:type="dxa"/>
            <w:vAlign w:val="center"/>
          </w:tcPr>
          <w:p w14:paraId="4EC91292" w14:textId="6C2F4087"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r w:rsidR="00673B44" w:rsidRPr="00201B71" w14:paraId="54C2B379" w14:textId="77777777" w:rsidTr="008C5F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894744D" w14:textId="6BCB6B82"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523E87E3" w14:textId="75E84CCA"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Not initiated</w:t>
            </w:r>
          </w:p>
        </w:tc>
        <w:tc>
          <w:tcPr>
            <w:tcW w:w="2179" w:type="dxa"/>
            <w:vAlign w:val="center"/>
          </w:tcPr>
          <w:p w14:paraId="43EFE81B" w14:textId="6BD6D73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7.76 (4.22-14.35)*</w:t>
            </w:r>
          </w:p>
        </w:tc>
        <w:tc>
          <w:tcPr>
            <w:tcW w:w="971" w:type="dxa"/>
            <w:vAlign w:val="center"/>
          </w:tcPr>
          <w:p w14:paraId="65A82913" w14:textId="2C0C5B16"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&lt;0.001*</w:t>
            </w:r>
          </w:p>
        </w:tc>
        <w:tc>
          <w:tcPr>
            <w:tcW w:w="1618" w:type="dxa"/>
            <w:vAlign w:val="center"/>
          </w:tcPr>
          <w:p w14:paraId="7F3CB2DD" w14:textId="710F34AE"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3.46 (1.47-8.14)*</w:t>
            </w:r>
          </w:p>
        </w:tc>
        <w:tc>
          <w:tcPr>
            <w:tcW w:w="1620" w:type="dxa"/>
            <w:vAlign w:val="center"/>
          </w:tcPr>
          <w:p w14:paraId="56A6B6E1" w14:textId="6F64E14F" w:rsidR="00673B44" w:rsidRPr="00673B44" w:rsidRDefault="00673B44" w:rsidP="00673B4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0.004*</w:t>
            </w:r>
          </w:p>
        </w:tc>
      </w:tr>
      <w:tr w:rsidR="00673B44" w:rsidRPr="00201B71" w14:paraId="1F4660A0" w14:textId="77777777" w:rsidTr="008C5F82">
        <w:trPr>
          <w:trHeight w:val="30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C6C0BB6" w14:textId="0C247556" w:rsidR="00673B44" w:rsidRPr="00673B44" w:rsidRDefault="00673B44" w:rsidP="00673B44">
            <w:pPr>
              <w:rPr>
                <w:rFonts w:ascii="Arial" w:hAnsi="Arial" w:cs="Arial"/>
                <w:color w:val="000000"/>
                <w:sz w:val="18"/>
                <w:szCs w:val="18"/>
              </w:rPr>
            </w:pPr>
            <w:r w:rsidRPr="00673B44">
              <w:rPr>
                <w:rFonts w:ascii="Arial" w:hAnsi="Arial" w:cs="Arial"/>
                <w:color w:val="000000"/>
                <w:sz w:val="18"/>
                <w:szCs w:val="18"/>
              </w:rPr>
              <w:t> </w:t>
            </w:r>
          </w:p>
        </w:tc>
        <w:tc>
          <w:tcPr>
            <w:tcW w:w="2097" w:type="dxa"/>
            <w:vAlign w:val="center"/>
          </w:tcPr>
          <w:p w14:paraId="680A2E64" w14:textId="6DB60B6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Initiated</w:t>
            </w:r>
          </w:p>
        </w:tc>
        <w:tc>
          <w:tcPr>
            <w:tcW w:w="2179" w:type="dxa"/>
            <w:vAlign w:val="center"/>
          </w:tcPr>
          <w:p w14:paraId="69A29408" w14:textId="7BE154B9"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971" w:type="dxa"/>
            <w:vAlign w:val="center"/>
          </w:tcPr>
          <w:p w14:paraId="1D15F1B7" w14:textId="0E7C2E6D"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c>
          <w:tcPr>
            <w:tcW w:w="1618" w:type="dxa"/>
            <w:vAlign w:val="center"/>
          </w:tcPr>
          <w:p w14:paraId="6DE6C827" w14:textId="4D0DD0C2"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Ref</w:t>
            </w:r>
          </w:p>
        </w:tc>
        <w:tc>
          <w:tcPr>
            <w:tcW w:w="1620" w:type="dxa"/>
            <w:vAlign w:val="center"/>
          </w:tcPr>
          <w:p w14:paraId="499975BB" w14:textId="260E6F0E" w:rsidR="00673B44" w:rsidRPr="00673B44" w:rsidRDefault="00673B44" w:rsidP="00673B4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73B44">
              <w:rPr>
                <w:rFonts w:ascii="Arial" w:hAnsi="Arial" w:cs="Arial"/>
                <w:color w:val="000000"/>
                <w:sz w:val="18"/>
                <w:szCs w:val="18"/>
              </w:rPr>
              <w:t> </w:t>
            </w:r>
          </w:p>
        </w:tc>
      </w:tr>
    </w:tbl>
    <w:p w14:paraId="267329A7" w14:textId="766D1D76" w:rsidR="00673B44" w:rsidRPr="00BB2FCD" w:rsidRDefault="00673B44" w:rsidP="00404F9D">
      <w:pPr>
        <w:autoSpaceDE w:val="0"/>
        <w:autoSpaceDN w:val="0"/>
        <w:adjustRightInd w:val="0"/>
        <w:rPr>
          <w:rFonts w:ascii="Arial" w:hAnsi="Arial" w:cs="Arial"/>
          <w:sz w:val="18"/>
          <w:szCs w:val="18"/>
        </w:rPr>
      </w:pPr>
      <w:r w:rsidRPr="00BB2FCD">
        <w:rPr>
          <w:rFonts w:ascii="Arial" w:hAnsi="Arial" w:cs="Arial"/>
          <w:sz w:val="18"/>
          <w:szCs w:val="18"/>
        </w:rPr>
        <w:t>SAT, Self-administered Treatment; DOTS, Directly Observed Treatment Shortcourse; TB, tuberculosis.</w:t>
      </w:r>
    </w:p>
    <w:p w14:paraId="03173545" w14:textId="044750A7" w:rsidR="00673B44" w:rsidRDefault="00673B44" w:rsidP="00404F9D">
      <w:pPr>
        <w:autoSpaceDE w:val="0"/>
        <w:autoSpaceDN w:val="0"/>
        <w:adjustRightInd w:val="0"/>
        <w:rPr>
          <w:rFonts w:ascii="Arial" w:hAnsi="Arial" w:cs="Arial"/>
          <w:sz w:val="18"/>
          <w:szCs w:val="18"/>
        </w:rPr>
      </w:pPr>
      <w:r w:rsidRPr="00BB2FCD">
        <w:rPr>
          <w:rFonts w:ascii="Arial" w:hAnsi="Arial" w:cs="Arial"/>
          <w:sz w:val="18"/>
          <w:szCs w:val="18"/>
        </w:rPr>
        <w:t>*Indicates statistical significance</w:t>
      </w:r>
    </w:p>
    <w:p w14:paraId="455F28DF" w14:textId="77777777" w:rsidR="00BB2FCD" w:rsidRPr="00BB2FCD" w:rsidRDefault="00BB2FCD" w:rsidP="00BB2FCD">
      <w:pPr>
        <w:autoSpaceDE w:val="0"/>
        <w:autoSpaceDN w:val="0"/>
        <w:adjustRightInd w:val="0"/>
        <w:rPr>
          <w:rFonts w:ascii="Arial" w:hAnsi="Arial" w:cs="Arial"/>
          <w:sz w:val="18"/>
          <w:szCs w:val="18"/>
        </w:rPr>
      </w:pPr>
      <w:r>
        <w:rPr>
          <w:rFonts w:ascii="Arial" w:hAnsi="Arial" w:cs="Arial"/>
          <w:sz w:val="18"/>
          <w:szCs w:val="18"/>
          <w:vertAlign w:val="superscript"/>
        </w:rPr>
        <w:t>**</w:t>
      </w:r>
      <w:r w:rsidRPr="00BB2FCD">
        <w:rPr>
          <w:rFonts w:ascii="Arial" w:hAnsi="Arial" w:cs="Arial"/>
          <w:sz w:val="18"/>
          <w:szCs w:val="18"/>
        </w:rPr>
        <w:t>The treatment category of retreatment "other" was used by the TB program to refer to previously treated patients with smear-negative or extrapulmonary TB.</w:t>
      </w:r>
    </w:p>
    <w:p w14:paraId="6EAFBA1E" w14:textId="77777777" w:rsidR="00BB2FCD" w:rsidRPr="00BB2FCD" w:rsidRDefault="00BB2FCD" w:rsidP="00BB2FCD">
      <w:pPr>
        <w:autoSpaceDE w:val="0"/>
        <w:autoSpaceDN w:val="0"/>
        <w:adjustRightInd w:val="0"/>
        <w:rPr>
          <w:rFonts w:ascii="Arial" w:hAnsi="Arial" w:cs="Arial"/>
          <w:sz w:val="18"/>
          <w:szCs w:val="18"/>
        </w:rPr>
      </w:pPr>
      <w:r>
        <w:rPr>
          <w:rFonts w:ascii="Arial" w:hAnsi="Arial" w:cs="Arial"/>
          <w:sz w:val="18"/>
          <w:szCs w:val="18"/>
          <w:vertAlign w:val="superscript"/>
        </w:rPr>
        <w:t>***</w:t>
      </w:r>
      <w:r w:rsidRPr="00BB2FCD">
        <w:rPr>
          <w:rFonts w:ascii="Arial" w:hAnsi="Arial" w:cs="Arial"/>
          <w:sz w:val="18"/>
          <w:szCs w:val="18"/>
        </w:rPr>
        <w:t>The reference group, and therefore the effect estimate and confidence interval, was "flipped" to facilitate comparability of the reference group with other studies</w:t>
      </w:r>
    </w:p>
    <w:p w14:paraId="355AB4BE" w14:textId="43A08478" w:rsidR="00673B44" w:rsidRPr="00BB2FCD" w:rsidRDefault="00673B44" w:rsidP="00404F9D">
      <w:pPr>
        <w:autoSpaceDE w:val="0"/>
        <w:autoSpaceDN w:val="0"/>
        <w:adjustRightInd w:val="0"/>
        <w:rPr>
          <w:rFonts w:ascii="Arial" w:hAnsi="Arial" w:cs="Arial"/>
          <w:sz w:val="18"/>
          <w:szCs w:val="18"/>
        </w:rPr>
      </w:pPr>
      <w:r w:rsidRPr="00BB2FCD">
        <w:rPr>
          <w:rFonts w:ascii="Arial" w:hAnsi="Arial" w:cs="Arial"/>
          <w:sz w:val="18"/>
          <w:szCs w:val="18"/>
          <w:vertAlign w:val="superscript"/>
        </w:rPr>
        <w:t>a</w:t>
      </w:r>
      <w:r w:rsidRPr="00BB2FCD">
        <w:rPr>
          <w:rFonts w:ascii="Arial" w:hAnsi="Arial" w:cs="Arial"/>
          <w:sz w:val="18"/>
          <w:szCs w:val="18"/>
        </w:rPr>
        <w:t>Unadjusted odds ratios and/or p-values were estimated by the systematic review team from the raw data, as these were not provided in the original study.</w:t>
      </w:r>
    </w:p>
    <w:p w14:paraId="0006D37A" w14:textId="28864F3B" w:rsidR="00673B44" w:rsidRPr="00BB2FCD" w:rsidRDefault="00673B44" w:rsidP="00404F9D">
      <w:pPr>
        <w:autoSpaceDE w:val="0"/>
        <w:autoSpaceDN w:val="0"/>
        <w:adjustRightInd w:val="0"/>
        <w:rPr>
          <w:rFonts w:ascii="Arial" w:hAnsi="Arial" w:cs="Arial"/>
          <w:sz w:val="18"/>
          <w:szCs w:val="18"/>
        </w:rPr>
      </w:pPr>
      <w:r w:rsidRPr="00BB2FCD">
        <w:rPr>
          <w:rFonts w:ascii="Arial" w:hAnsi="Arial" w:cs="Arial"/>
          <w:sz w:val="18"/>
          <w:szCs w:val="18"/>
          <w:vertAlign w:val="superscript"/>
        </w:rPr>
        <w:t>b</w:t>
      </w:r>
      <w:r w:rsidRPr="00BB2FCD">
        <w:rPr>
          <w:rFonts w:ascii="Arial" w:hAnsi="Arial" w:cs="Arial"/>
          <w:sz w:val="18"/>
          <w:szCs w:val="18"/>
        </w:rPr>
        <w:t>Study reported successful treatment as the outcome, so effect estimates (odds ratio or relative risk and 95% confidence interval) were flipped to show effect estimates for the outcome of not achieving treatment success.</w:t>
      </w:r>
    </w:p>
    <w:p w14:paraId="439A4255" w14:textId="531039A4" w:rsidR="00673B44" w:rsidRPr="00BB2FCD" w:rsidRDefault="00673B44" w:rsidP="00404F9D">
      <w:pPr>
        <w:autoSpaceDE w:val="0"/>
        <w:autoSpaceDN w:val="0"/>
        <w:adjustRightInd w:val="0"/>
        <w:rPr>
          <w:rFonts w:ascii="Arial" w:hAnsi="Arial" w:cs="Arial"/>
          <w:sz w:val="18"/>
          <w:szCs w:val="18"/>
        </w:rPr>
      </w:pPr>
      <w:r w:rsidRPr="00BB2FCD">
        <w:rPr>
          <w:rFonts w:ascii="Arial" w:hAnsi="Arial" w:cs="Arial"/>
          <w:sz w:val="18"/>
          <w:szCs w:val="18"/>
          <w:vertAlign w:val="superscript"/>
        </w:rPr>
        <w:t>c</w:t>
      </w:r>
      <w:r w:rsidRPr="00BB2FCD">
        <w:rPr>
          <w:rFonts w:ascii="Arial" w:hAnsi="Arial" w:cs="Arial"/>
          <w:sz w:val="18"/>
          <w:szCs w:val="18"/>
        </w:rPr>
        <w:t>Variable was included in the analysis as a continuous variable, we have specified the unit of change in the variable associated with the effect estimate.</w:t>
      </w:r>
    </w:p>
    <w:p w14:paraId="782C0F9D" w14:textId="5DDB3C4F" w:rsidR="00673B44" w:rsidRPr="00BB2FCD" w:rsidRDefault="00BB2FCD" w:rsidP="00404F9D">
      <w:pPr>
        <w:autoSpaceDE w:val="0"/>
        <w:autoSpaceDN w:val="0"/>
        <w:adjustRightInd w:val="0"/>
        <w:rPr>
          <w:rFonts w:ascii="Arial" w:hAnsi="Arial" w:cs="Arial"/>
          <w:sz w:val="18"/>
          <w:szCs w:val="18"/>
        </w:rPr>
      </w:pPr>
      <w:r>
        <w:rPr>
          <w:rFonts w:ascii="Arial" w:hAnsi="Arial" w:cs="Arial"/>
          <w:sz w:val="18"/>
          <w:szCs w:val="18"/>
          <w:vertAlign w:val="superscript"/>
        </w:rPr>
        <w:t>d</w:t>
      </w:r>
      <w:r w:rsidR="00673B44" w:rsidRPr="00BB2FCD">
        <w:rPr>
          <w:rFonts w:ascii="Arial" w:hAnsi="Arial" w:cs="Arial"/>
          <w:sz w:val="18"/>
          <w:szCs w:val="18"/>
        </w:rPr>
        <w:t>This is also an adjusted model but represents analysis on an unweighted cohort (i.e., only individuals who responded to a survey)</w:t>
      </w:r>
    </w:p>
    <w:p w14:paraId="4170F49E" w14:textId="223A04AE" w:rsidR="00BB2FCD" w:rsidRPr="00BB2FCD" w:rsidRDefault="00BB2FCD" w:rsidP="00404F9D">
      <w:pPr>
        <w:autoSpaceDE w:val="0"/>
        <w:autoSpaceDN w:val="0"/>
        <w:adjustRightInd w:val="0"/>
        <w:rPr>
          <w:rFonts w:ascii="Arial" w:hAnsi="Arial" w:cs="Arial"/>
          <w:sz w:val="18"/>
          <w:szCs w:val="18"/>
        </w:rPr>
      </w:pPr>
      <w:r w:rsidRPr="00BB2FCD">
        <w:rPr>
          <w:rFonts w:ascii="Arial" w:hAnsi="Arial" w:cs="Arial"/>
          <w:sz w:val="18"/>
          <w:szCs w:val="18"/>
          <w:vertAlign w:val="superscript"/>
        </w:rPr>
        <w:t>e</w:t>
      </w:r>
      <w:r w:rsidRPr="00BB2FCD">
        <w:rPr>
          <w:rFonts w:ascii="Arial" w:hAnsi="Arial" w:cs="Arial"/>
          <w:sz w:val="18"/>
          <w:szCs w:val="18"/>
        </w:rPr>
        <w:t>This is an adjusted model that represents analysis on a weighted cohort (i.e., includes individual who responded to a survey</w:t>
      </w:r>
    </w:p>
    <w:p w14:paraId="26D23E6F" w14:textId="1A198B2E" w:rsidR="00BB2FCD" w:rsidRPr="00BB2FCD" w:rsidRDefault="00BB2FCD" w:rsidP="00404F9D">
      <w:pPr>
        <w:autoSpaceDE w:val="0"/>
        <w:autoSpaceDN w:val="0"/>
        <w:adjustRightInd w:val="0"/>
        <w:rPr>
          <w:rFonts w:ascii="Arial" w:hAnsi="Arial" w:cs="Arial"/>
          <w:sz w:val="18"/>
          <w:szCs w:val="18"/>
        </w:rPr>
      </w:pPr>
      <w:r w:rsidRPr="00BB2FCD">
        <w:rPr>
          <w:rFonts w:ascii="Arial" w:hAnsi="Arial" w:cs="Arial"/>
          <w:sz w:val="18"/>
          <w:szCs w:val="18"/>
          <w:vertAlign w:val="superscript"/>
        </w:rPr>
        <w:t>f</w:t>
      </w:r>
      <w:r w:rsidRPr="00BB2FCD">
        <w:rPr>
          <w:rFonts w:ascii="Arial" w:hAnsi="Arial" w:cs="Arial"/>
          <w:sz w:val="18"/>
          <w:szCs w:val="18"/>
        </w:rPr>
        <w:t>Reference group was switched for comparability across studies, resulting in flipping of the effect estimate</w:t>
      </w:r>
    </w:p>
    <w:p w14:paraId="05FF35B2" w14:textId="2ABB936E" w:rsidR="00404F9D" w:rsidRDefault="00404F9D" w:rsidP="000C2367">
      <w:pPr>
        <w:rPr>
          <w:rFonts w:ascii="Arial" w:hAnsi="Arial"/>
          <w:sz w:val="22"/>
          <w:szCs w:val="22"/>
        </w:rPr>
      </w:pPr>
    </w:p>
    <w:p w14:paraId="7913AB6A" w14:textId="77777777" w:rsidR="00404F9D" w:rsidRDefault="00404F9D" w:rsidP="000C2367">
      <w:pPr>
        <w:rPr>
          <w:rFonts w:ascii="Arial" w:hAnsi="Arial"/>
          <w:sz w:val="22"/>
          <w:szCs w:val="22"/>
        </w:rPr>
      </w:pPr>
    </w:p>
    <w:p w14:paraId="0E787137" w14:textId="058D09FC" w:rsidR="005F6B60" w:rsidRDefault="005F6B60" w:rsidP="00AB5CD7">
      <w:pPr>
        <w:pStyle w:val="Heading1"/>
      </w:pPr>
      <w:bookmarkStart w:id="32" w:name="_Toc133428219"/>
      <w:bookmarkStart w:id="33" w:name="_Toc133428286"/>
      <w:r>
        <w:t>References</w:t>
      </w:r>
      <w:bookmarkEnd w:id="32"/>
      <w:bookmarkEnd w:id="33"/>
    </w:p>
    <w:p w14:paraId="0EC4BECC" w14:textId="2CD85F11" w:rsidR="007B6677" w:rsidRDefault="007B6677" w:rsidP="005F6B60">
      <w:pPr>
        <w:rPr>
          <w:rFonts w:ascii="Arial" w:eastAsia="Times New Roman" w:hAnsi="Arial" w:cs="Arial"/>
          <w:b/>
          <w:bCs/>
          <w:sz w:val="22"/>
          <w:szCs w:val="22"/>
        </w:rPr>
      </w:pPr>
    </w:p>
    <w:p w14:paraId="03C3E98B" w14:textId="7FA08444" w:rsidR="007B6677" w:rsidRPr="00F700FC" w:rsidRDefault="00F700FC" w:rsidP="005F6B60">
      <w:pPr>
        <w:rPr>
          <w:rFonts w:ascii="Arial" w:eastAsia="Times New Roman" w:hAnsi="Arial" w:cs="Arial"/>
          <w:sz w:val="22"/>
          <w:szCs w:val="22"/>
        </w:rPr>
      </w:pPr>
      <w:r w:rsidRPr="00F700FC">
        <w:rPr>
          <w:rFonts w:ascii="Arial" w:eastAsia="Times New Roman" w:hAnsi="Arial" w:cs="Arial"/>
          <w:sz w:val="22"/>
          <w:szCs w:val="22"/>
        </w:rPr>
        <w:t>[to be inserted after review]</w:t>
      </w:r>
    </w:p>
    <w:sectPr w:rsidR="007B6677" w:rsidRPr="00F700FC" w:rsidSect="00201B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3D39" w14:textId="77777777" w:rsidR="004540A2" w:rsidRDefault="004540A2" w:rsidP="00E853FC">
      <w:r>
        <w:separator/>
      </w:r>
    </w:p>
  </w:endnote>
  <w:endnote w:type="continuationSeparator" w:id="0">
    <w:p w14:paraId="1C68BADF" w14:textId="77777777" w:rsidR="004540A2" w:rsidRDefault="004540A2" w:rsidP="00E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B76" w14:textId="77777777" w:rsidR="00793646" w:rsidRDefault="00793646"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47D52" w14:textId="77777777" w:rsidR="00793646" w:rsidRDefault="00793646" w:rsidP="00E85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17A" w14:textId="10FF2B50" w:rsidR="00793646" w:rsidRDefault="00793646"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816">
      <w:rPr>
        <w:rStyle w:val="PageNumber"/>
        <w:noProof/>
      </w:rPr>
      <w:t>10</w:t>
    </w:r>
    <w:r>
      <w:rPr>
        <w:rStyle w:val="PageNumber"/>
      </w:rPr>
      <w:fldChar w:fldCharType="end"/>
    </w:r>
  </w:p>
  <w:p w14:paraId="181559F4" w14:textId="77777777" w:rsidR="00793646" w:rsidRDefault="00793646" w:rsidP="00E853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2ED2" w14:textId="77777777" w:rsidR="004540A2" w:rsidRDefault="004540A2" w:rsidP="00E853FC">
      <w:r>
        <w:separator/>
      </w:r>
    </w:p>
  </w:footnote>
  <w:footnote w:type="continuationSeparator" w:id="0">
    <w:p w14:paraId="41B9DF72" w14:textId="77777777" w:rsidR="004540A2" w:rsidRDefault="004540A2" w:rsidP="00E8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AA"/>
    <w:multiLevelType w:val="hybridMultilevel"/>
    <w:tmpl w:val="35F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4401"/>
    <w:multiLevelType w:val="hybridMultilevel"/>
    <w:tmpl w:val="37EC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2ED8"/>
    <w:multiLevelType w:val="hybridMultilevel"/>
    <w:tmpl w:val="BD4238BC"/>
    <w:lvl w:ilvl="0" w:tplc="A87660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F70CA"/>
    <w:multiLevelType w:val="hybridMultilevel"/>
    <w:tmpl w:val="D3143F10"/>
    <w:lvl w:ilvl="0" w:tplc="681E9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F1E6F"/>
    <w:multiLevelType w:val="hybridMultilevel"/>
    <w:tmpl w:val="6F12A59C"/>
    <w:lvl w:ilvl="0" w:tplc="EBAA9E12">
      <w:start w:val="1"/>
      <w:numFmt w:val="bullet"/>
      <w:lvlText w:val=""/>
      <w:lvlJc w:val="left"/>
      <w:pPr>
        <w:tabs>
          <w:tab w:val="num" w:pos="720"/>
        </w:tabs>
        <w:ind w:left="720" w:hanging="360"/>
      </w:pPr>
      <w:rPr>
        <w:rFonts w:ascii="Symbol" w:hAnsi="Symbol" w:hint="default"/>
        <w:sz w:val="20"/>
      </w:rPr>
    </w:lvl>
    <w:lvl w:ilvl="1" w:tplc="953A7F78" w:tentative="1">
      <w:start w:val="1"/>
      <w:numFmt w:val="bullet"/>
      <w:lvlText w:val="o"/>
      <w:lvlJc w:val="left"/>
      <w:pPr>
        <w:tabs>
          <w:tab w:val="num" w:pos="1440"/>
        </w:tabs>
        <w:ind w:left="1440" w:hanging="360"/>
      </w:pPr>
      <w:rPr>
        <w:rFonts w:ascii="Courier New" w:hAnsi="Courier New" w:hint="default"/>
        <w:sz w:val="20"/>
      </w:rPr>
    </w:lvl>
    <w:lvl w:ilvl="2" w:tplc="92F2DB64" w:tentative="1">
      <w:start w:val="1"/>
      <w:numFmt w:val="bullet"/>
      <w:lvlText w:val=""/>
      <w:lvlJc w:val="left"/>
      <w:pPr>
        <w:tabs>
          <w:tab w:val="num" w:pos="2160"/>
        </w:tabs>
        <w:ind w:left="2160" w:hanging="360"/>
      </w:pPr>
      <w:rPr>
        <w:rFonts w:ascii="Wingdings" w:hAnsi="Wingdings" w:hint="default"/>
        <w:sz w:val="20"/>
      </w:rPr>
    </w:lvl>
    <w:lvl w:ilvl="3" w:tplc="07C09062" w:tentative="1">
      <w:start w:val="1"/>
      <w:numFmt w:val="bullet"/>
      <w:lvlText w:val=""/>
      <w:lvlJc w:val="left"/>
      <w:pPr>
        <w:tabs>
          <w:tab w:val="num" w:pos="2880"/>
        </w:tabs>
        <w:ind w:left="2880" w:hanging="360"/>
      </w:pPr>
      <w:rPr>
        <w:rFonts w:ascii="Wingdings" w:hAnsi="Wingdings" w:hint="default"/>
        <w:sz w:val="20"/>
      </w:rPr>
    </w:lvl>
    <w:lvl w:ilvl="4" w:tplc="A612B2FA" w:tentative="1">
      <w:start w:val="1"/>
      <w:numFmt w:val="bullet"/>
      <w:lvlText w:val=""/>
      <w:lvlJc w:val="left"/>
      <w:pPr>
        <w:tabs>
          <w:tab w:val="num" w:pos="3600"/>
        </w:tabs>
        <w:ind w:left="3600" w:hanging="360"/>
      </w:pPr>
      <w:rPr>
        <w:rFonts w:ascii="Wingdings" w:hAnsi="Wingdings" w:hint="default"/>
        <w:sz w:val="20"/>
      </w:rPr>
    </w:lvl>
    <w:lvl w:ilvl="5" w:tplc="8CA2B42C" w:tentative="1">
      <w:start w:val="1"/>
      <w:numFmt w:val="bullet"/>
      <w:lvlText w:val=""/>
      <w:lvlJc w:val="left"/>
      <w:pPr>
        <w:tabs>
          <w:tab w:val="num" w:pos="4320"/>
        </w:tabs>
        <w:ind w:left="4320" w:hanging="360"/>
      </w:pPr>
      <w:rPr>
        <w:rFonts w:ascii="Wingdings" w:hAnsi="Wingdings" w:hint="default"/>
        <w:sz w:val="20"/>
      </w:rPr>
    </w:lvl>
    <w:lvl w:ilvl="6" w:tplc="7C58BC8E" w:tentative="1">
      <w:start w:val="1"/>
      <w:numFmt w:val="bullet"/>
      <w:lvlText w:val=""/>
      <w:lvlJc w:val="left"/>
      <w:pPr>
        <w:tabs>
          <w:tab w:val="num" w:pos="5040"/>
        </w:tabs>
        <w:ind w:left="5040" w:hanging="360"/>
      </w:pPr>
      <w:rPr>
        <w:rFonts w:ascii="Wingdings" w:hAnsi="Wingdings" w:hint="default"/>
        <w:sz w:val="20"/>
      </w:rPr>
    </w:lvl>
    <w:lvl w:ilvl="7" w:tplc="4E28B07E" w:tentative="1">
      <w:start w:val="1"/>
      <w:numFmt w:val="bullet"/>
      <w:lvlText w:val=""/>
      <w:lvlJc w:val="left"/>
      <w:pPr>
        <w:tabs>
          <w:tab w:val="num" w:pos="5760"/>
        </w:tabs>
        <w:ind w:left="5760" w:hanging="360"/>
      </w:pPr>
      <w:rPr>
        <w:rFonts w:ascii="Wingdings" w:hAnsi="Wingdings" w:hint="default"/>
        <w:sz w:val="20"/>
      </w:rPr>
    </w:lvl>
    <w:lvl w:ilvl="8" w:tplc="4DA6655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6D89"/>
    <w:multiLevelType w:val="hybridMultilevel"/>
    <w:tmpl w:val="A6BAA49C"/>
    <w:lvl w:ilvl="0" w:tplc="6A3AC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92CB8"/>
    <w:multiLevelType w:val="hybridMultilevel"/>
    <w:tmpl w:val="851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53932"/>
    <w:multiLevelType w:val="multilevel"/>
    <w:tmpl w:val="CD9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46D8E"/>
    <w:multiLevelType w:val="hybridMultilevel"/>
    <w:tmpl w:val="8482D56E"/>
    <w:lvl w:ilvl="0" w:tplc="F996ACB0">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1539A"/>
    <w:multiLevelType w:val="hybridMultilevel"/>
    <w:tmpl w:val="FFAC1C44"/>
    <w:lvl w:ilvl="0" w:tplc="52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76A16"/>
    <w:multiLevelType w:val="hybridMultilevel"/>
    <w:tmpl w:val="E85A6C6C"/>
    <w:lvl w:ilvl="0" w:tplc="CEE6C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70E86"/>
    <w:multiLevelType w:val="hybridMultilevel"/>
    <w:tmpl w:val="21AC3D3C"/>
    <w:lvl w:ilvl="0" w:tplc="66B6D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1BBE"/>
    <w:multiLevelType w:val="hybridMultilevel"/>
    <w:tmpl w:val="063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A238A"/>
    <w:multiLevelType w:val="hybridMultilevel"/>
    <w:tmpl w:val="7FC6649E"/>
    <w:lvl w:ilvl="0" w:tplc="2430A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A5843"/>
    <w:multiLevelType w:val="hybridMultilevel"/>
    <w:tmpl w:val="AF24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02643"/>
    <w:multiLevelType w:val="multilevel"/>
    <w:tmpl w:val="137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61333"/>
    <w:multiLevelType w:val="hybridMultilevel"/>
    <w:tmpl w:val="9B22DAA0"/>
    <w:lvl w:ilvl="0" w:tplc="6EA4F32A">
      <w:start w:val="1"/>
      <w:numFmt w:val="bullet"/>
      <w:lvlText w:val=""/>
      <w:lvlJc w:val="left"/>
      <w:pPr>
        <w:tabs>
          <w:tab w:val="num" w:pos="720"/>
        </w:tabs>
        <w:ind w:left="720" w:hanging="360"/>
      </w:pPr>
      <w:rPr>
        <w:rFonts w:ascii="Symbol" w:hAnsi="Symbol" w:hint="default"/>
        <w:sz w:val="20"/>
      </w:rPr>
    </w:lvl>
    <w:lvl w:ilvl="1" w:tplc="45B22280" w:tentative="1">
      <w:start w:val="1"/>
      <w:numFmt w:val="bullet"/>
      <w:lvlText w:val="o"/>
      <w:lvlJc w:val="left"/>
      <w:pPr>
        <w:tabs>
          <w:tab w:val="num" w:pos="1440"/>
        </w:tabs>
        <w:ind w:left="1440" w:hanging="360"/>
      </w:pPr>
      <w:rPr>
        <w:rFonts w:ascii="Courier New" w:hAnsi="Courier New" w:hint="default"/>
        <w:sz w:val="20"/>
      </w:rPr>
    </w:lvl>
    <w:lvl w:ilvl="2" w:tplc="F1EA3830" w:tentative="1">
      <w:start w:val="1"/>
      <w:numFmt w:val="bullet"/>
      <w:lvlText w:val=""/>
      <w:lvlJc w:val="left"/>
      <w:pPr>
        <w:tabs>
          <w:tab w:val="num" w:pos="2160"/>
        </w:tabs>
        <w:ind w:left="2160" w:hanging="360"/>
      </w:pPr>
      <w:rPr>
        <w:rFonts w:ascii="Wingdings" w:hAnsi="Wingdings" w:hint="default"/>
        <w:sz w:val="20"/>
      </w:rPr>
    </w:lvl>
    <w:lvl w:ilvl="3" w:tplc="DE2A949C" w:tentative="1">
      <w:start w:val="1"/>
      <w:numFmt w:val="bullet"/>
      <w:lvlText w:val=""/>
      <w:lvlJc w:val="left"/>
      <w:pPr>
        <w:tabs>
          <w:tab w:val="num" w:pos="2880"/>
        </w:tabs>
        <w:ind w:left="2880" w:hanging="360"/>
      </w:pPr>
      <w:rPr>
        <w:rFonts w:ascii="Wingdings" w:hAnsi="Wingdings" w:hint="default"/>
        <w:sz w:val="20"/>
      </w:rPr>
    </w:lvl>
    <w:lvl w:ilvl="4" w:tplc="BAF0F954" w:tentative="1">
      <w:start w:val="1"/>
      <w:numFmt w:val="bullet"/>
      <w:lvlText w:val=""/>
      <w:lvlJc w:val="left"/>
      <w:pPr>
        <w:tabs>
          <w:tab w:val="num" w:pos="3600"/>
        </w:tabs>
        <w:ind w:left="3600" w:hanging="360"/>
      </w:pPr>
      <w:rPr>
        <w:rFonts w:ascii="Wingdings" w:hAnsi="Wingdings" w:hint="default"/>
        <w:sz w:val="20"/>
      </w:rPr>
    </w:lvl>
    <w:lvl w:ilvl="5" w:tplc="B70CFE1A" w:tentative="1">
      <w:start w:val="1"/>
      <w:numFmt w:val="bullet"/>
      <w:lvlText w:val=""/>
      <w:lvlJc w:val="left"/>
      <w:pPr>
        <w:tabs>
          <w:tab w:val="num" w:pos="4320"/>
        </w:tabs>
        <w:ind w:left="4320" w:hanging="360"/>
      </w:pPr>
      <w:rPr>
        <w:rFonts w:ascii="Wingdings" w:hAnsi="Wingdings" w:hint="default"/>
        <w:sz w:val="20"/>
      </w:rPr>
    </w:lvl>
    <w:lvl w:ilvl="6" w:tplc="D732409A" w:tentative="1">
      <w:start w:val="1"/>
      <w:numFmt w:val="bullet"/>
      <w:lvlText w:val=""/>
      <w:lvlJc w:val="left"/>
      <w:pPr>
        <w:tabs>
          <w:tab w:val="num" w:pos="5040"/>
        </w:tabs>
        <w:ind w:left="5040" w:hanging="360"/>
      </w:pPr>
      <w:rPr>
        <w:rFonts w:ascii="Wingdings" w:hAnsi="Wingdings" w:hint="default"/>
        <w:sz w:val="20"/>
      </w:rPr>
    </w:lvl>
    <w:lvl w:ilvl="7" w:tplc="BDD0525C" w:tentative="1">
      <w:start w:val="1"/>
      <w:numFmt w:val="bullet"/>
      <w:lvlText w:val=""/>
      <w:lvlJc w:val="left"/>
      <w:pPr>
        <w:tabs>
          <w:tab w:val="num" w:pos="5760"/>
        </w:tabs>
        <w:ind w:left="5760" w:hanging="360"/>
      </w:pPr>
      <w:rPr>
        <w:rFonts w:ascii="Wingdings" w:hAnsi="Wingdings" w:hint="default"/>
        <w:sz w:val="20"/>
      </w:rPr>
    </w:lvl>
    <w:lvl w:ilvl="8" w:tplc="F418FE86"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D4BA6"/>
    <w:multiLevelType w:val="hybridMultilevel"/>
    <w:tmpl w:val="93408A5E"/>
    <w:lvl w:ilvl="0" w:tplc="895CF6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C01C0"/>
    <w:multiLevelType w:val="hybridMultilevel"/>
    <w:tmpl w:val="8D8CD38A"/>
    <w:lvl w:ilvl="0" w:tplc="D5F014F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E6D49"/>
    <w:multiLevelType w:val="hybridMultilevel"/>
    <w:tmpl w:val="FBEA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15252"/>
    <w:multiLevelType w:val="hybridMultilevel"/>
    <w:tmpl w:val="76D0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85BCB"/>
    <w:multiLevelType w:val="hybridMultilevel"/>
    <w:tmpl w:val="E91C83F8"/>
    <w:lvl w:ilvl="0" w:tplc="DA163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35DB7"/>
    <w:multiLevelType w:val="hybridMultilevel"/>
    <w:tmpl w:val="F128110E"/>
    <w:lvl w:ilvl="0" w:tplc="B8529A02">
      <w:start w:val="1"/>
      <w:numFmt w:val="bullet"/>
      <w:lvlText w:val=""/>
      <w:lvlJc w:val="left"/>
      <w:pPr>
        <w:tabs>
          <w:tab w:val="num" w:pos="720"/>
        </w:tabs>
        <w:ind w:left="720" w:hanging="360"/>
      </w:pPr>
      <w:rPr>
        <w:rFonts w:ascii="Symbol" w:hAnsi="Symbol" w:hint="default"/>
        <w:sz w:val="20"/>
      </w:rPr>
    </w:lvl>
    <w:lvl w:ilvl="1" w:tplc="A4B2D1DE" w:tentative="1">
      <w:start w:val="1"/>
      <w:numFmt w:val="bullet"/>
      <w:lvlText w:val="o"/>
      <w:lvlJc w:val="left"/>
      <w:pPr>
        <w:tabs>
          <w:tab w:val="num" w:pos="1440"/>
        </w:tabs>
        <w:ind w:left="1440" w:hanging="360"/>
      </w:pPr>
      <w:rPr>
        <w:rFonts w:ascii="Courier New" w:hAnsi="Courier New" w:hint="default"/>
        <w:sz w:val="20"/>
      </w:rPr>
    </w:lvl>
    <w:lvl w:ilvl="2" w:tplc="EF286668" w:tentative="1">
      <w:start w:val="1"/>
      <w:numFmt w:val="bullet"/>
      <w:lvlText w:val=""/>
      <w:lvlJc w:val="left"/>
      <w:pPr>
        <w:tabs>
          <w:tab w:val="num" w:pos="2160"/>
        </w:tabs>
        <w:ind w:left="2160" w:hanging="360"/>
      </w:pPr>
      <w:rPr>
        <w:rFonts w:ascii="Wingdings" w:hAnsi="Wingdings" w:hint="default"/>
        <w:sz w:val="20"/>
      </w:rPr>
    </w:lvl>
    <w:lvl w:ilvl="3" w:tplc="0C22DEE2" w:tentative="1">
      <w:start w:val="1"/>
      <w:numFmt w:val="bullet"/>
      <w:lvlText w:val=""/>
      <w:lvlJc w:val="left"/>
      <w:pPr>
        <w:tabs>
          <w:tab w:val="num" w:pos="2880"/>
        </w:tabs>
        <w:ind w:left="2880" w:hanging="360"/>
      </w:pPr>
      <w:rPr>
        <w:rFonts w:ascii="Wingdings" w:hAnsi="Wingdings" w:hint="default"/>
        <w:sz w:val="20"/>
      </w:rPr>
    </w:lvl>
    <w:lvl w:ilvl="4" w:tplc="3386267C" w:tentative="1">
      <w:start w:val="1"/>
      <w:numFmt w:val="bullet"/>
      <w:lvlText w:val=""/>
      <w:lvlJc w:val="left"/>
      <w:pPr>
        <w:tabs>
          <w:tab w:val="num" w:pos="3600"/>
        </w:tabs>
        <w:ind w:left="3600" w:hanging="360"/>
      </w:pPr>
      <w:rPr>
        <w:rFonts w:ascii="Wingdings" w:hAnsi="Wingdings" w:hint="default"/>
        <w:sz w:val="20"/>
      </w:rPr>
    </w:lvl>
    <w:lvl w:ilvl="5" w:tplc="AA840B4E" w:tentative="1">
      <w:start w:val="1"/>
      <w:numFmt w:val="bullet"/>
      <w:lvlText w:val=""/>
      <w:lvlJc w:val="left"/>
      <w:pPr>
        <w:tabs>
          <w:tab w:val="num" w:pos="4320"/>
        </w:tabs>
        <w:ind w:left="4320" w:hanging="360"/>
      </w:pPr>
      <w:rPr>
        <w:rFonts w:ascii="Wingdings" w:hAnsi="Wingdings" w:hint="default"/>
        <w:sz w:val="20"/>
      </w:rPr>
    </w:lvl>
    <w:lvl w:ilvl="6" w:tplc="17E04454" w:tentative="1">
      <w:start w:val="1"/>
      <w:numFmt w:val="bullet"/>
      <w:lvlText w:val=""/>
      <w:lvlJc w:val="left"/>
      <w:pPr>
        <w:tabs>
          <w:tab w:val="num" w:pos="5040"/>
        </w:tabs>
        <w:ind w:left="5040" w:hanging="360"/>
      </w:pPr>
      <w:rPr>
        <w:rFonts w:ascii="Wingdings" w:hAnsi="Wingdings" w:hint="default"/>
        <w:sz w:val="20"/>
      </w:rPr>
    </w:lvl>
    <w:lvl w:ilvl="7" w:tplc="DCB6CC34" w:tentative="1">
      <w:start w:val="1"/>
      <w:numFmt w:val="bullet"/>
      <w:lvlText w:val=""/>
      <w:lvlJc w:val="left"/>
      <w:pPr>
        <w:tabs>
          <w:tab w:val="num" w:pos="5760"/>
        </w:tabs>
        <w:ind w:left="5760" w:hanging="360"/>
      </w:pPr>
      <w:rPr>
        <w:rFonts w:ascii="Wingdings" w:hAnsi="Wingdings" w:hint="default"/>
        <w:sz w:val="20"/>
      </w:rPr>
    </w:lvl>
    <w:lvl w:ilvl="8" w:tplc="8CAC2A1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E0372"/>
    <w:multiLevelType w:val="hybridMultilevel"/>
    <w:tmpl w:val="5E52C520"/>
    <w:lvl w:ilvl="0" w:tplc="FC2E2F2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27C70"/>
    <w:multiLevelType w:val="hybridMultilevel"/>
    <w:tmpl w:val="E51E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33568"/>
    <w:multiLevelType w:val="hybridMultilevel"/>
    <w:tmpl w:val="AC20F248"/>
    <w:lvl w:ilvl="0" w:tplc="2CD69C82">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66BB8"/>
    <w:multiLevelType w:val="hybridMultilevel"/>
    <w:tmpl w:val="2FB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D0344"/>
    <w:multiLevelType w:val="hybridMultilevel"/>
    <w:tmpl w:val="F25C66A6"/>
    <w:lvl w:ilvl="0" w:tplc="A87660FC">
      <w:numFmt w:val="bullet"/>
      <w:lvlText w:val="•"/>
      <w:lvlJc w:val="left"/>
      <w:pPr>
        <w:ind w:left="770" w:hanging="360"/>
      </w:pPr>
      <w:rPr>
        <w:rFonts w:ascii="Arial" w:eastAsiaTheme="minorEastAsia"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6C52513"/>
    <w:multiLevelType w:val="hybridMultilevel"/>
    <w:tmpl w:val="EC48327E"/>
    <w:lvl w:ilvl="0" w:tplc="5E7EA302">
      <w:start w:val="1"/>
      <w:numFmt w:val="bullet"/>
      <w:lvlText w:val=""/>
      <w:lvlJc w:val="left"/>
      <w:pPr>
        <w:tabs>
          <w:tab w:val="num" w:pos="720"/>
        </w:tabs>
        <w:ind w:left="720" w:hanging="360"/>
      </w:pPr>
      <w:rPr>
        <w:rFonts w:ascii="Symbol" w:hAnsi="Symbol" w:hint="default"/>
        <w:sz w:val="20"/>
      </w:rPr>
    </w:lvl>
    <w:lvl w:ilvl="1" w:tplc="F12EFCD4" w:tentative="1">
      <w:start w:val="1"/>
      <w:numFmt w:val="bullet"/>
      <w:lvlText w:val="o"/>
      <w:lvlJc w:val="left"/>
      <w:pPr>
        <w:tabs>
          <w:tab w:val="num" w:pos="1440"/>
        </w:tabs>
        <w:ind w:left="1440" w:hanging="360"/>
      </w:pPr>
      <w:rPr>
        <w:rFonts w:ascii="Courier New" w:hAnsi="Courier New" w:hint="default"/>
        <w:sz w:val="20"/>
      </w:rPr>
    </w:lvl>
    <w:lvl w:ilvl="2" w:tplc="F266D5FC" w:tentative="1">
      <w:start w:val="1"/>
      <w:numFmt w:val="bullet"/>
      <w:lvlText w:val=""/>
      <w:lvlJc w:val="left"/>
      <w:pPr>
        <w:tabs>
          <w:tab w:val="num" w:pos="2160"/>
        </w:tabs>
        <w:ind w:left="2160" w:hanging="360"/>
      </w:pPr>
      <w:rPr>
        <w:rFonts w:ascii="Wingdings" w:hAnsi="Wingdings" w:hint="default"/>
        <w:sz w:val="20"/>
      </w:rPr>
    </w:lvl>
    <w:lvl w:ilvl="3" w:tplc="E4866394" w:tentative="1">
      <w:start w:val="1"/>
      <w:numFmt w:val="bullet"/>
      <w:lvlText w:val=""/>
      <w:lvlJc w:val="left"/>
      <w:pPr>
        <w:tabs>
          <w:tab w:val="num" w:pos="2880"/>
        </w:tabs>
        <w:ind w:left="2880" w:hanging="360"/>
      </w:pPr>
      <w:rPr>
        <w:rFonts w:ascii="Wingdings" w:hAnsi="Wingdings" w:hint="default"/>
        <w:sz w:val="20"/>
      </w:rPr>
    </w:lvl>
    <w:lvl w:ilvl="4" w:tplc="9094F07A" w:tentative="1">
      <w:start w:val="1"/>
      <w:numFmt w:val="bullet"/>
      <w:lvlText w:val=""/>
      <w:lvlJc w:val="left"/>
      <w:pPr>
        <w:tabs>
          <w:tab w:val="num" w:pos="3600"/>
        </w:tabs>
        <w:ind w:left="3600" w:hanging="360"/>
      </w:pPr>
      <w:rPr>
        <w:rFonts w:ascii="Wingdings" w:hAnsi="Wingdings" w:hint="default"/>
        <w:sz w:val="20"/>
      </w:rPr>
    </w:lvl>
    <w:lvl w:ilvl="5" w:tplc="FD8EC1AA" w:tentative="1">
      <w:start w:val="1"/>
      <w:numFmt w:val="bullet"/>
      <w:lvlText w:val=""/>
      <w:lvlJc w:val="left"/>
      <w:pPr>
        <w:tabs>
          <w:tab w:val="num" w:pos="4320"/>
        </w:tabs>
        <w:ind w:left="4320" w:hanging="360"/>
      </w:pPr>
      <w:rPr>
        <w:rFonts w:ascii="Wingdings" w:hAnsi="Wingdings" w:hint="default"/>
        <w:sz w:val="20"/>
      </w:rPr>
    </w:lvl>
    <w:lvl w:ilvl="6" w:tplc="500AFB2C" w:tentative="1">
      <w:start w:val="1"/>
      <w:numFmt w:val="bullet"/>
      <w:lvlText w:val=""/>
      <w:lvlJc w:val="left"/>
      <w:pPr>
        <w:tabs>
          <w:tab w:val="num" w:pos="5040"/>
        </w:tabs>
        <w:ind w:left="5040" w:hanging="360"/>
      </w:pPr>
      <w:rPr>
        <w:rFonts w:ascii="Wingdings" w:hAnsi="Wingdings" w:hint="default"/>
        <w:sz w:val="20"/>
      </w:rPr>
    </w:lvl>
    <w:lvl w:ilvl="7" w:tplc="9478311A" w:tentative="1">
      <w:start w:val="1"/>
      <w:numFmt w:val="bullet"/>
      <w:lvlText w:val=""/>
      <w:lvlJc w:val="left"/>
      <w:pPr>
        <w:tabs>
          <w:tab w:val="num" w:pos="5760"/>
        </w:tabs>
        <w:ind w:left="5760" w:hanging="360"/>
      </w:pPr>
      <w:rPr>
        <w:rFonts w:ascii="Wingdings" w:hAnsi="Wingdings" w:hint="default"/>
        <w:sz w:val="20"/>
      </w:rPr>
    </w:lvl>
    <w:lvl w:ilvl="8" w:tplc="41F4BAAC" w:tentative="1">
      <w:start w:val="1"/>
      <w:numFmt w:val="bullet"/>
      <w:lvlText w:val=""/>
      <w:lvlJc w:val="left"/>
      <w:pPr>
        <w:tabs>
          <w:tab w:val="num" w:pos="6480"/>
        </w:tabs>
        <w:ind w:left="6480" w:hanging="360"/>
      </w:pPr>
      <w:rPr>
        <w:rFonts w:ascii="Wingdings" w:hAnsi="Wingdings" w:hint="default"/>
        <w:sz w:val="20"/>
      </w:rPr>
    </w:lvl>
  </w:abstractNum>
  <w:num w:numId="1" w16cid:durableId="542376329">
    <w:abstractNumId w:val="5"/>
  </w:num>
  <w:num w:numId="2" w16cid:durableId="1378967656">
    <w:abstractNumId w:val="19"/>
  </w:num>
  <w:num w:numId="3" w16cid:durableId="1483232558">
    <w:abstractNumId w:val="26"/>
  </w:num>
  <w:num w:numId="4" w16cid:durableId="138234040">
    <w:abstractNumId w:val="20"/>
  </w:num>
  <w:num w:numId="5" w16cid:durableId="316033456">
    <w:abstractNumId w:val="22"/>
  </w:num>
  <w:num w:numId="6" w16cid:durableId="1636989090">
    <w:abstractNumId w:val="7"/>
  </w:num>
  <w:num w:numId="7" w16cid:durableId="238760687">
    <w:abstractNumId w:val="4"/>
  </w:num>
  <w:num w:numId="8" w16cid:durableId="1520310576">
    <w:abstractNumId w:val="28"/>
  </w:num>
  <w:num w:numId="9" w16cid:durableId="87236387">
    <w:abstractNumId w:val="0"/>
  </w:num>
  <w:num w:numId="10" w16cid:durableId="992026672">
    <w:abstractNumId w:val="6"/>
  </w:num>
  <w:num w:numId="11" w16cid:durableId="1080520248">
    <w:abstractNumId w:val="27"/>
  </w:num>
  <w:num w:numId="12" w16cid:durableId="421267935">
    <w:abstractNumId w:val="2"/>
  </w:num>
  <w:num w:numId="13" w16cid:durableId="1582641649">
    <w:abstractNumId w:val="18"/>
  </w:num>
  <w:num w:numId="14" w16cid:durableId="1760329105">
    <w:abstractNumId w:val="9"/>
  </w:num>
  <w:num w:numId="15" w16cid:durableId="1299991973">
    <w:abstractNumId w:val="23"/>
  </w:num>
  <w:num w:numId="16" w16cid:durableId="663241818">
    <w:abstractNumId w:val="24"/>
  </w:num>
  <w:num w:numId="17" w16cid:durableId="309754097">
    <w:abstractNumId w:val="16"/>
  </w:num>
  <w:num w:numId="18" w16cid:durableId="1564213567">
    <w:abstractNumId w:val="12"/>
  </w:num>
  <w:num w:numId="19" w16cid:durableId="783571371">
    <w:abstractNumId w:val="8"/>
  </w:num>
  <w:num w:numId="20" w16cid:durableId="1681664458">
    <w:abstractNumId w:val="25"/>
  </w:num>
  <w:num w:numId="21" w16cid:durableId="17780067">
    <w:abstractNumId w:val="15"/>
  </w:num>
  <w:num w:numId="22" w16cid:durableId="627053653">
    <w:abstractNumId w:val="1"/>
  </w:num>
  <w:num w:numId="23" w16cid:durableId="1298994796">
    <w:abstractNumId w:val="14"/>
  </w:num>
  <w:num w:numId="24" w16cid:durableId="39593018">
    <w:abstractNumId w:val="17"/>
  </w:num>
  <w:num w:numId="25" w16cid:durableId="1595825497">
    <w:abstractNumId w:val="13"/>
  </w:num>
  <w:num w:numId="26" w16cid:durableId="99843349">
    <w:abstractNumId w:val="11"/>
  </w:num>
  <w:num w:numId="27" w16cid:durableId="1960989972">
    <w:abstractNumId w:val="3"/>
  </w:num>
  <w:num w:numId="28" w16cid:durableId="1377008029">
    <w:abstractNumId w:val="10"/>
  </w:num>
  <w:num w:numId="29" w16cid:durableId="15101769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5eda2vnapr9fessfrxxexy0xevpffxpafa&quot;&gt;TBDefault&lt;record-ids&gt;&lt;item&gt;3112&lt;/item&gt;&lt;item&gt;3113&lt;/item&gt;&lt;item&gt;3114&lt;/item&gt;&lt;item&gt;3115&lt;/item&gt;&lt;item&gt;3116&lt;/item&gt;&lt;item&gt;3157&lt;/item&gt;&lt;item&gt;3158&lt;/item&gt;&lt;item&gt;3210&lt;/item&gt;&lt;/record-ids&gt;&lt;/item&gt;&lt;/Libraries&gt;"/>
  </w:docVars>
  <w:rsids>
    <w:rsidRoot w:val="008E597D"/>
    <w:rsid w:val="00000E77"/>
    <w:rsid w:val="0000391C"/>
    <w:rsid w:val="000051D4"/>
    <w:rsid w:val="000120E7"/>
    <w:rsid w:val="00013C31"/>
    <w:rsid w:val="0001413C"/>
    <w:rsid w:val="00014327"/>
    <w:rsid w:val="000168B0"/>
    <w:rsid w:val="00017847"/>
    <w:rsid w:val="000210B2"/>
    <w:rsid w:val="000215F5"/>
    <w:rsid w:val="00021C35"/>
    <w:rsid w:val="00033C12"/>
    <w:rsid w:val="000365F1"/>
    <w:rsid w:val="000438FB"/>
    <w:rsid w:val="00044E43"/>
    <w:rsid w:val="0005051B"/>
    <w:rsid w:val="000505C3"/>
    <w:rsid w:val="000505D2"/>
    <w:rsid w:val="00053449"/>
    <w:rsid w:val="00054763"/>
    <w:rsid w:val="00063455"/>
    <w:rsid w:val="00070328"/>
    <w:rsid w:val="000707F2"/>
    <w:rsid w:val="00071D10"/>
    <w:rsid w:val="00073250"/>
    <w:rsid w:val="0007595A"/>
    <w:rsid w:val="00076755"/>
    <w:rsid w:val="00076C32"/>
    <w:rsid w:val="000806DA"/>
    <w:rsid w:val="0008711C"/>
    <w:rsid w:val="00087213"/>
    <w:rsid w:val="000873C6"/>
    <w:rsid w:val="00087DA2"/>
    <w:rsid w:val="000A16CF"/>
    <w:rsid w:val="000A18AC"/>
    <w:rsid w:val="000A4B7F"/>
    <w:rsid w:val="000A78F5"/>
    <w:rsid w:val="000B2572"/>
    <w:rsid w:val="000B40BD"/>
    <w:rsid w:val="000B4B41"/>
    <w:rsid w:val="000B6454"/>
    <w:rsid w:val="000C16F2"/>
    <w:rsid w:val="000C2367"/>
    <w:rsid w:val="000C3FAC"/>
    <w:rsid w:val="000C5B61"/>
    <w:rsid w:val="000D0CEE"/>
    <w:rsid w:val="000D2C5F"/>
    <w:rsid w:val="000D387D"/>
    <w:rsid w:val="000D4F4E"/>
    <w:rsid w:val="000D6607"/>
    <w:rsid w:val="000E11D8"/>
    <w:rsid w:val="000E5E7D"/>
    <w:rsid w:val="000E76FB"/>
    <w:rsid w:val="000F10CE"/>
    <w:rsid w:val="000F49B7"/>
    <w:rsid w:val="000F4F1B"/>
    <w:rsid w:val="00104B9C"/>
    <w:rsid w:val="001101C7"/>
    <w:rsid w:val="00111D9D"/>
    <w:rsid w:val="00112A63"/>
    <w:rsid w:val="00121A8F"/>
    <w:rsid w:val="001226B2"/>
    <w:rsid w:val="0012326A"/>
    <w:rsid w:val="00126F17"/>
    <w:rsid w:val="00131C41"/>
    <w:rsid w:val="001368BA"/>
    <w:rsid w:val="00140878"/>
    <w:rsid w:val="00145364"/>
    <w:rsid w:val="0014730C"/>
    <w:rsid w:val="00152B89"/>
    <w:rsid w:val="00164722"/>
    <w:rsid w:val="001656A5"/>
    <w:rsid w:val="001669D5"/>
    <w:rsid w:val="0017374F"/>
    <w:rsid w:val="0017456B"/>
    <w:rsid w:val="00174C92"/>
    <w:rsid w:val="001776C8"/>
    <w:rsid w:val="001903AF"/>
    <w:rsid w:val="00194377"/>
    <w:rsid w:val="00197CE8"/>
    <w:rsid w:val="001A4932"/>
    <w:rsid w:val="001A53CB"/>
    <w:rsid w:val="001B183D"/>
    <w:rsid w:val="001B256B"/>
    <w:rsid w:val="001B330C"/>
    <w:rsid w:val="001B487E"/>
    <w:rsid w:val="001C3358"/>
    <w:rsid w:val="001D52E9"/>
    <w:rsid w:val="001E0F9D"/>
    <w:rsid w:val="001E1B7A"/>
    <w:rsid w:val="001E6CEA"/>
    <w:rsid w:val="001F2387"/>
    <w:rsid w:val="001F52D0"/>
    <w:rsid w:val="001F67C8"/>
    <w:rsid w:val="00201B71"/>
    <w:rsid w:val="00201E16"/>
    <w:rsid w:val="00204BE2"/>
    <w:rsid w:val="00205A13"/>
    <w:rsid w:val="00206B8B"/>
    <w:rsid w:val="00215870"/>
    <w:rsid w:val="00221C55"/>
    <w:rsid w:val="00223400"/>
    <w:rsid w:val="00227200"/>
    <w:rsid w:val="00237BF5"/>
    <w:rsid w:val="002434C4"/>
    <w:rsid w:val="00243FF0"/>
    <w:rsid w:val="00246A73"/>
    <w:rsid w:val="00253ACB"/>
    <w:rsid w:val="00253B4B"/>
    <w:rsid w:val="00257C9B"/>
    <w:rsid w:val="00260A80"/>
    <w:rsid w:val="0026236B"/>
    <w:rsid w:val="002635C7"/>
    <w:rsid w:val="00267118"/>
    <w:rsid w:val="002766B0"/>
    <w:rsid w:val="002776E3"/>
    <w:rsid w:val="00285E27"/>
    <w:rsid w:val="00286F38"/>
    <w:rsid w:val="00287B79"/>
    <w:rsid w:val="002961C8"/>
    <w:rsid w:val="002A15E1"/>
    <w:rsid w:val="002A5094"/>
    <w:rsid w:val="002B0580"/>
    <w:rsid w:val="002B7E2F"/>
    <w:rsid w:val="002C4923"/>
    <w:rsid w:val="002D6A78"/>
    <w:rsid w:val="002E0F60"/>
    <w:rsid w:val="002E0FDF"/>
    <w:rsid w:val="002E13B3"/>
    <w:rsid w:val="002E5C12"/>
    <w:rsid w:val="002F1A1D"/>
    <w:rsid w:val="002F23F1"/>
    <w:rsid w:val="002F2F93"/>
    <w:rsid w:val="002F68D6"/>
    <w:rsid w:val="00300541"/>
    <w:rsid w:val="003013E3"/>
    <w:rsid w:val="00302DFF"/>
    <w:rsid w:val="00304D4D"/>
    <w:rsid w:val="00307A92"/>
    <w:rsid w:val="00307EE9"/>
    <w:rsid w:val="00312677"/>
    <w:rsid w:val="00315440"/>
    <w:rsid w:val="0031567F"/>
    <w:rsid w:val="003159C3"/>
    <w:rsid w:val="003243C7"/>
    <w:rsid w:val="0032728A"/>
    <w:rsid w:val="00341A36"/>
    <w:rsid w:val="00345A91"/>
    <w:rsid w:val="003475FD"/>
    <w:rsid w:val="00350250"/>
    <w:rsid w:val="00350F9E"/>
    <w:rsid w:val="003552C9"/>
    <w:rsid w:val="003619F2"/>
    <w:rsid w:val="00384D20"/>
    <w:rsid w:val="00390592"/>
    <w:rsid w:val="00395839"/>
    <w:rsid w:val="003A097A"/>
    <w:rsid w:val="003A1EAB"/>
    <w:rsid w:val="003A4CEF"/>
    <w:rsid w:val="003B6BD1"/>
    <w:rsid w:val="003C09B1"/>
    <w:rsid w:val="003C2237"/>
    <w:rsid w:val="003C36FC"/>
    <w:rsid w:val="003C7E26"/>
    <w:rsid w:val="003D120C"/>
    <w:rsid w:val="003D121A"/>
    <w:rsid w:val="003E3EC2"/>
    <w:rsid w:val="003E5253"/>
    <w:rsid w:val="003E7B76"/>
    <w:rsid w:val="003F12B5"/>
    <w:rsid w:val="003F293C"/>
    <w:rsid w:val="0040220D"/>
    <w:rsid w:val="00404F9D"/>
    <w:rsid w:val="00406FD9"/>
    <w:rsid w:val="0040700A"/>
    <w:rsid w:val="00410CDF"/>
    <w:rsid w:val="004111EE"/>
    <w:rsid w:val="004121DF"/>
    <w:rsid w:val="00412CAA"/>
    <w:rsid w:val="0041602C"/>
    <w:rsid w:val="004176EA"/>
    <w:rsid w:val="0042290C"/>
    <w:rsid w:val="00422D17"/>
    <w:rsid w:val="00432225"/>
    <w:rsid w:val="00434659"/>
    <w:rsid w:val="00434D6B"/>
    <w:rsid w:val="0043520B"/>
    <w:rsid w:val="004410E6"/>
    <w:rsid w:val="004412C5"/>
    <w:rsid w:val="00443DEE"/>
    <w:rsid w:val="0044612D"/>
    <w:rsid w:val="004540A2"/>
    <w:rsid w:val="00460FD4"/>
    <w:rsid w:val="0046636A"/>
    <w:rsid w:val="00466F7C"/>
    <w:rsid w:val="00467A4A"/>
    <w:rsid w:val="004723BF"/>
    <w:rsid w:val="004761DD"/>
    <w:rsid w:val="004833A6"/>
    <w:rsid w:val="00494FAD"/>
    <w:rsid w:val="00495955"/>
    <w:rsid w:val="004A6197"/>
    <w:rsid w:val="004A6F28"/>
    <w:rsid w:val="004B79FA"/>
    <w:rsid w:val="004C32EC"/>
    <w:rsid w:val="004C7419"/>
    <w:rsid w:val="004E5BA9"/>
    <w:rsid w:val="004E5BC2"/>
    <w:rsid w:val="004E6F9C"/>
    <w:rsid w:val="004F25F9"/>
    <w:rsid w:val="00502F59"/>
    <w:rsid w:val="00505DB2"/>
    <w:rsid w:val="0051063C"/>
    <w:rsid w:val="00514BD9"/>
    <w:rsid w:val="00521095"/>
    <w:rsid w:val="0052119E"/>
    <w:rsid w:val="00522D5D"/>
    <w:rsid w:val="0052461F"/>
    <w:rsid w:val="00531E0B"/>
    <w:rsid w:val="00542A18"/>
    <w:rsid w:val="00544834"/>
    <w:rsid w:val="0054612B"/>
    <w:rsid w:val="00553842"/>
    <w:rsid w:val="0055431C"/>
    <w:rsid w:val="0056560E"/>
    <w:rsid w:val="00573423"/>
    <w:rsid w:val="00577A0A"/>
    <w:rsid w:val="0058001F"/>
    <w:rsid w:val="0058438B"/>
    <w:rsid w:val="005847CF"/>
    <w:rsid w:val="00585546"/>
    <w:rsid w:val="0058608A"/>
    <w:rsid w:val="00591DED"/>
    <w:rsid w:val="00596216"/>
    <w:rsid w:val="0059780A"/>
    <w:rsid w:val="00597E14"/>
    <w:rsid w:val="00597EC7"/>
    <w:rsid w:val="005A4892"/>
    <w:rsid w:val="005A65A1"/>
    <w:rsid w:val="005B2A8F"/>
    <w:rsid w:val="005C13E7"/>
    <w:rsid w:val="005C45C4"/>
    <w:rsid w:val="005C5B14"/>
    <w:rsid w:val="005E3637"/>
    <w:rsid w:val="005F09E3"/>
    <w:rsid w:val="005F260C"/>
    <w:rsid w:val="005F6B60"/>
    <w:rsid w:val="006016A8"/>
    <w:rsid w:val="0061330F"/>
    <w:rsid w:val="00614CE5"/>
    <w:rsid w:val="00616907"/>
    <w:rsid w:val="00616B1C"/>
    <w:rsid w:val="006177EB"/>
    <w:rsid w:val="00620BCB"/>
    <w:rsid w:val="00620F9D"/>
    <w:rsid w:val="006238CA"/>
    <w:rsid w:val="0062763D"/>
    <w:rsid w:val="00634F02"/>
    <w:rsid w:val="00635614"/>
    <w:rsid w:val="00637E50"/>
    <w:rsid w:val="006433E7"/>
    <w:rsid w:val="0064561C"/>
    <w:rsid w:val="00646D2C"/>
    <w:rsid w:val="00651511"/>
    <w:rsid w:val="006549F8"/>
    <w:rsid w:val="006556B2"/>
    <w:rsid w:val="00657B49"/>
    <w:rsid w:val="00665900"/>
    <w:rsid w:val="00667DE0"/>
    <w:rsid w:val="00673B44"/>
    <w:rsid w:val="006805C9"/>
    <w:rsid w:val="00687235"/>
    <w:rsid w:val="006955D2"/>
    <w:rsid w:val="00695C21"/>
    <w:rsid w:val="00695F5E"/>
    <w:rsid w:val="006A082F"/>
    <w:rsid w:val="006A2108"/>
    <w:rsid w:val="006A2F97"/>
    <w:rsid w:val="006A3B57"/>
    <w:rsid w:val="006A44E3"/>
    <w:rsid w:val="006A784F"/>
    <w:rsid w:val="006B1930"/>
    <w:rsid w:val="006B4796"/>
    <w:rsid w:val="006B7B57"/>
    <w:rsid w:val="006C2567"/>
    <w:rsid w:val="006C3331"/>
    <w:rsid w:val="006C6834"/>
    <w:rsid w:val="006C6C08"/>
    <w:rsid w:val="006D322E"/>
    <w:rsid w:val="006E2C51"/>
    <w:rsid w:val="006E7219"/>
    <w:rsid w:val="006F432C"/>
    <w:rsid w:val="006F44FC"/>
    <w:rsid w:val="00705C56"/>
    <w:rsid w:val="00706ABF"/>
    <w:rsid w:val="0071400D"/>
    <w:rsid w:val="00716816"/>
    <w:rsid w:val="00717FA5"/>
    <w:rsid w:val="00721D47"/>
    <w:rsid w:val="00733B34"/>
    <w:rsid w:val="007359A4"/>
    <w:rsid w:val="00736626"/>
    <w:rsid w:val="007523C9"/>
    <w:rsid w:val="007557F4"/>
    <w:rsid w:val="00757350"/>
    <w:rsid w:val="00757916"/>
    <w:rsid w:val="00760D5F"/>
    <w:rsid w:val="00760DAB"/>
    <w:rsid w:val="00773932"/>
    <w:rsid w:val="0077731F"/>
    <w:rsid w:val="007906C5"/>
    <w:rsid w:val="00793646"/>
    <w:rsid w:val="00794B76"/>
    <w:rsid w:val="007B3BB3"/>
    <w:rsid w:val="007B6677"/>
    <w:rsid w:val="007C2AA9"/>
    <w:rsid w:val="007C37B8"/>
    <w:rsid w:val="007C685B"/>
    <w:rsid w:val="007D3B36"/>
    <w:rsid w:val="007D534A"/>
    <w:rsid w:val="007E074F"/>
    <w:rsid w:val="007E5418"/>
    <w:rsid w:val="007E6AD4"/>
    <w:rsid w:val="007E7677"/>
    <w:rsid w:val="007F0D4B"/>
    <w:rsid w:val="00801A1B"/>
    <w:rsid w:val="00804B61"/>
    <w:rsid w:val="00805956"/>
    <w:rsid w:val="00812B7E"/>
    <w:rsid w:val="00816DA5"/>
    <w:rsid w:val="00820EDB"/>
    <w:rsid w:val="00821173"/>
    <w:rsid w:val="0082136C"/>
    <w:rsid w:val="00823890"/>
    <w:rsid w:val="008257BD"/>
    <w:rsid w:val="008330AB"/>
    <w:rsid w:val="00834AD1"/>
    <w:rsid w:val="008472A7"/>
    <w:rsid w:val="00860A59"/>
    <w:rsid w:val="00863F88"/>
    <w:rsid w:val="00864410"/>
    <w:rsid w:val="00867923"/>
    <w:rsid w:val="00875043"/>
    <w:rsid w:val="0088125D"/>
    <w:rsid w:val="00881BE7"/>
    <w:rsid w:val="00887BE4"/>
    <w:rsid w:val="00887CA2"/>
    <w:rsid w:val="008939A1"/>
    <w:rsid w:val="008A2066"/>
    <w:rsid w:val="008A4335"/>
    <w:rsid w:val="008B1B28"/>
    <w:rsid w:val="008B5142"/>
    <w:rsid w:val="008C5F82"/>
    <w:rsid w:val="008C6969"/>
    <w:rsid w:val="008C697D"/>
    <w:rsid w:val="008E055D"/>
    <w:rsid w:val="008E05CB"/>
    <w:rsid w:val="008E07E7"/>
    <w:rsid w:val="008E08B1"/>
    <w:rsid w:val="008E597D"/>
    <w:rsid w:val="008E5CC4"/>
    <w:rsid w:val="008E77FD"/>
    <w:rsid w:val="008E7A47"/>
    <w:rsid w:val="008F1589"/>
    <w:rsid w:val="008F17E9"/>
    <w:rsid w:val="008F220A"/>
    <w:rsid w:val="008F24AD"/>
    <w:rsid w:val="008F26AB"/>
    <w:rsid w:val="008F4244"/>
    <w:rsid w:val="008F4CCC"/>
    <w:rsid w:val="008F72DE"/>
    <w:rsid w:val="008F740E"/>
    <w:rsid w:val="0090088A"/>
    <w:rsid w:val="009041B5"/>
    <w:rsid w:val="00904BAF"/>
    <w:rsid w:val="00905CA1"/>
    <w:rsid w:val="00911974"/>
    <w:rsid w:val="00911F0D"/>
    <w:rsid w:val="00920E86"/>
    <w:rsid w:val="00922D21"/>
    <w:rsid w:val="00925FCD"/>
    <w:rsid w:val="0092791C"/>
    <w:rsid w:val="00931AA1"/>
    <w:rsid w:val="00936C94"/>
    <w:rsid w:val="00941250"/>
    <w:rsid w:val="009420B2"/>
    <w:rsid w:val="009509BC"/>
    <w:rsid w:val="00955574"/>
    <w:rsid w:val="009571E0"/>
    <w:rsid w:val="00960940"/>
    <w:rsid w:val="00964C89"/>
    <w:rsid w:val="00967532"/>
    <w:rsid w:val="00971357"/>
    <w:rsid w:val="0097149A"/>
    <w:rsid w:val="00972574"/>
    <w:rsid w:val="00973BD2"/>
    <w:rsid w:val="00974133"/>
    <w:rsid w:val="00975CA2"/>
    <w:rsid w:val="00980AAC"/>
    <w:rsid w:val="00980BF7"/>
    <w:rsid w:val="009916D8"/>
    <w:rsid w:val="009A12EA"/>
    <w:rsid w:val="009A1F3A"/>
    <w:rsid w:val="009A58CE"/>
    <w:rsid w:val="009A7E46"/>
    <w:rsid w:val="009A7FAF"/>
    <w:rsid w:val="009B7C96"/>
    <w:rsid w:val="009C5015"/>
    <w:rsid w:val="009D6F08"/>
    <w:rsid w:val="009D7895"/>
    <w:rsid w:val="009E1049"/>
    <w:rsid w:val="009E1C36"/>
    <w:rsid w:val="009E793C"/>
    <w:rsid w:val="009F239D"/>
    <w:rsid w:val="00A00A8D"/>
    <w:rsid w:val="00A022F7"/>
    <w:rsid w:val="00A04AD0"/>
    <w:rsid w:val="00A04FC8"/>
    <w:rsid w:val="00A068B1"/>
    <w:rsid w:val="00A1611A"/>
    <w:rsid w:val="00A16339"/>
    <w:rsid w:val="00A21CAF"/>
    <w:rsid w:val="00A23EF1"/>
    <w:rsid w:val="00A25AC5"/>
    <w:rsid w:val="00A27307"/>
    <w:rsid w:val="00A30038"/>
    <w:rsid w:val="00A33CD9"/>
    <w:rsid w:val="00A455C8"/>
    <w:rsid w:val="00A61C48"/>
    <w:rsid w:val="00A64213"/>
    <w:rsid w:val="00A65CE4"/>
    <w:rsid w:val="00A70D17"/>
    <w:rsid w:val="00A7355B"/>
    <w:rsid w:val="00A736E9"/>
    <w:rsid w:val="00A75FFE"/>
    <w:rsid w:val="00A82726"/>
    <w:rsid w:val="00A83926"/>
    <w:rsid w:val="00A86EB9"/>
    <w:rsid w:val="00A93FA0"/>
    <w:rsid w:val="00A942ED"/>
    <w:rsid w:val="00A94D64"/>
    <w:rsid w:val="00A94E3D"/>
    <w:rsid w:val="00A957E9"/>
    <w:rsid w:val="00A96850"/>
    <w:rsid w:val="00AA2463"/>
    <w:rsid w:val="00AA4221"/>
    <w:rsid w:val="00AB353D"/>
    <w:rsid w:val="00AB5CD7"/>
    <w:rsid w:val="00AC7EBC"/>
    <w:rsid w:val="00AD1167"/>
    <w:rsid w:val="00AD291B"/>
    <w:rsid w:val="00AD6DAF"/>
    <w:rsid w:val="00AD7AD8"/>
    <w:rsid w:val="00AE1A73"/>
    <w:rsid w:val="00AE237F"/>
    <w:rsid w:val="00AE4A65"/>
    <w:rsid w:val="00AE580C"/>
    <w:rsid w:val="00AF00DD"/>
    <w:rsid w:val="00AF1E17"/>
    <w:rsid w:val="00AF1E18"/>
    <w:rsid w:val="00B0018E"/>
    <w:rsid w:val="00B0071A"/>
    <w:rsid w:val="00B011C1"/>
    <w:rsid w:val="00B02939"/>
    <w:rsid w:val="00B03B83"/>
    <w:rsid w:val="00B05CF8"/>
    <w:rsid w:val="00B07831"/>
    <w:rsid w:val="00B10B2B"/>
    <w:rsid w:val="00B13CF5"/>
    <w:rsid w:val="00B16F37"/>
    <w:rsid w:val="00B24B15"/>
    <w:rsid w:val="00B264E1"/>
    <w:rsid w:val="00B2757B"/>
    <w:rsid w:val="00B303E8"/>
    <w:rsid w:val="00B30B3D"/>
    <w:rsid w:val="00B30DAB"/>
    <w:rsid w:val="00B31FD7"/>
    <w:rsid w:val="00B36A1E"/>
    <w:rsid w:val="00B476AC"/>
    <w:rsid w:val="00B513E9"/>
    <w:rsid w:val="00B53A40"/>
    <w:rsid w:val="00B53B11"/>
    <w:rsid w:val="00B557ED"/>
    <w:rsid w:val="00B60974"/>
    <w:rsid w:val="00B60D63"/>
    <w:rsid w:val="00B6470D"/>
    <w:rsid w:val="00B6676D"/>
    <w:rsid w:val="00B72092"/>
    <w:rsid w:val="00B73C27"/>
    <w:rsid w:val="00B7764F"/>
    <w:rsid w:val="00B848B7"/>
    <w:rsid w:val="00B86B33"/>
    <w:rsid w:val="00B87563"/>
    <w:rsid w:val="00B90C42"/>
    <w:rsid w:val="00B92155"/>
    <w:rsid w:val="00B9646B"/>
    <w:rsid w:val="00B97D60"/>
    <w:rsid w:val="00BA3156"/>
    <w:rsid w:val="00BA5AAB"/>
    <w:rsid w:val="00BA6A35"/>
    <w:rsid w:val="00BB161B"/>
    <w:rsid w:val="00BB2FCD"/>
    <w:rsid w:val="00BB4075"/>
    <w:rsid w:val="00BB4C8D"/>
    <w:rsid w:val="00BC3E7E"/>
    <w:rsid w:val="00BC5297"/>
    <w:rsid w:val="00BC6F24"/>
    <w:rsid w:val="00BC771F"/>
    <w:rsid w:val="00BC7924"/>
    <w:rsid w:val="00BD2430"/>
    <w:rsid w:val="00BD27B9"/>
    <w:rsid w:val="00BD543F"/>
    <w:rsid w:val="00BE3BAC"/>
    <w:rsid w:val="00BF10A9"/>
    <w:rsid w:val="00BF4637"/>
    <w:rsid w:val="00C0195C"/>
    <w:rsid w:val="00C035E2"/>
    <w:rsid w:val="00C109F1"/>
    <w:rsid w:val="00C13113"/>
    <w:rsid w:val="00C14745"/>
    <w:rsid w:val="00C14941"/>
    <w:rsid w:val="00C16ED9"/>
    <w:rsid w:val="00C26F2C"/>
    <w:rsid w:val="00C3055F"/>
    <w:rsid w:val="00C355EE"/>
    <w:rsid w:val="00C37D8A"/>
    <w:rsid w:val="00C4013A"/>
    <w:rsid w:val="00C423D8"/>
    <w:rsid w:val="00C434D5"/>
    <w:rsid w:val="00C43DB6"/>
    <w:rsid w:val="00C43E6A"/>
    <w:rsid w:val="00C4776B"/>
    <w:rsid w:val="00C503C7"/>
    <w:rsid w:val="00C541CA"/>
    <w:rsid w:val="00C56AC9"/>
    <w:rsid w:val="00C60D85"/>
    <w:rsid w:val="00C64412"/>
    <w:rsid w:val="00C652A8"/>
    <w:rsid w:val="00C87323"/>
    <w:rsid w:val="00C8739D"/>
    <w:rsid w:val="00C90A22"/>
    <w:rsid w:val="00C96467"/>
    <w:rsid w:val="00C96989"/>
    <w:rsid w:val="00C9777A"/>
    <w:rsid w:val="00CA362C"/>
    <w:rsid w:val="00CB04B4"/>
    <w:rsid w:val="00CB07F9"/>
    <w:rsid w:val="00CB0EC0"/>
    <w:rsid w:val="00CB30AA"/>
    <w:rsid w:val="00CB7334"/>
    <w:rsid w:val="00CB7AF6"/>
    <w:rsid w:val="00CC09AD"/>
    <w:rsid w:val="00CC67E4"/>
    <w:rsid w:val="00CC6E7E"/>
    <w:rsid w:val="00CC7B69"/>
    <w:rsid w:val="00CD0256"/>
    <w:rsid w:val="00CD033C"/>
    <w:rsid w:val="00CD3D4D"/>
    <w:rsid w:val="00CD53C7"/>
    <w:rsid w:val="00CF0825"/>
    <w:rsid w:val="00CF13BF"/>
    <w:rsid w:val="00D00CDD"/>
    <w:rsid w:val="00D00D8A"/>
    <w:rsid w:val="00D03124"/>
    <w:rsid w:val="00D034AC"/>
    <w:rsid w:val="00D105C8"/>
    <w:rsid w:val="00D11BB6"/>
    <w:rsid w:val="00D15AF9"/>
    <w:rsid w:val="00D17FFE"/>
    <w:rsid w:val="00D23241"/>
    <w:rsid w:val="00D24B16"/>
    <w:rsid w:val="00D25656"/>
    <w:rsid w:val="00D27328"/>
    <w:rsid w:val="00D3250A"/>
    <w:rsid w:val="00D43818"/>
    <w:rsid w:val="00D44313"/>
    <w:rsid w:val="00D45C40"/>
    <w:rsid w:val="00D45D8F"/>
    <w:rsid w:val="00D46306"/>
    <w:rsid w:val="00D57626"/>
    <w:rsid w:val="00D610A0"/>
    <w:rsid w:val="00D6139A"/>
    <w:rsid w:val="00D63F75"/>
    <w:rsid w:val="00D709E5"/>
    <w:rsid w:val="00D73816"/>
    <w:rsid w:val="00D83C3A"/>
    <w:rsid w:val="00D92194"/>
    <w:rsid w:val="00D93289"/>
    <w:rsid w:val="00D956EE"/>
    <w:rsid w:val="00DA2C4B"/>
    <w:rsid w:val="00DB3F33"/>
    <w:rsid w:val="00DB6054"/>
    <w:rsid w:val="00DB7C9A"/>
    <w:rsid w:val="00DC14A7"/>
    <w:rsid w:val="00DC3374"/>
    <w:rsid w:val="00DC35CC"/>
    <w:rsid w:val="00DC371A"/>
    <w:rsid w:val="00DC5294"/>
    <w:rsid w:val="00DD2F48"/>
    <w:rsid w:val="00DE163B"/>
    <w:rsid w:val="00DE2370"/>
    <w:rsid w:val="00DE4C1A"/>
    <w:rsid w:val="00DF3889"/>
    <w:rsid w:val="00E012CC"/>
    <w:rsid w:val="00E029EB"/>
    <w:rsid w:val="00E12394"/>
    <w:rsid w:val="00E14D73"/>
    <w:rsid w:val="00E17673"/>
    <w:rsid w:val="00E201ED"/>
    <w:rsid w:val="00E21137"/>
    <w:rsid w:val="00E24827"/>
    <w:rsid w:val="00E2517A"/>
    <w:rsid w:val="00E2670A"/>
    <w:rsid w:val="00E306DB"/>
    <w:rsid w:val="00E35498"/>
    <w:rsid w:val="00E401BD"/>
    <w:rsid w:val="00E43B2B"/>
    <w:rsid w:val="00E46996"/>
    <w:rsid w:val="00E52EA5"/>
    <w:rsid w:val="00E54BA4"/>
    <w:rsid w:val="00E55677"/>
    <w:rsid w:val="00E616CB"/>
    <w:rsid w:val="00E70B58"/>
    <w:rsid w:val="00E75822"/>
    <w:rsid w:val="00E76626"/>
    <w:rsid w:val="00E82306"/>
    <w:rsid w:val="00E83D66"/>
    <w:rsid w:val="00E853FC"/>
    <w:rsid w:val="00E91C88"/>
    <w:rsid w:val="00E93B36"/>
    <w:rsid w:val="00E94C1A"/>
    <w:rsid w:val="00E96B2D"/>
    <w:rsid w:val="00E96DC5"/>
    <w:rsid w:val="00EA355F"/>
    <w:rsid w:val="00EA5807"/>
    <w:rsid w:val="00EA6FA6"/>
    <w:rsid w:val="00EB0D06"/>
    <w:rsid w:val="00EB230C"/>
    <w:rsid w:val="00ED0456"/>
    <w:rsid w:val="00ED6A07"/>
    <w:rsid w:val="00EE39DA"/>
    <w:rsid w:val="00EE42A5"/>
    <w:rsid w:val="00EE5D08"/>
    <w:rsid w:val="00EE5E3E"/>
    <w:rsid w:val="00EE6E99"/>
    <w:rsid w:val="00EF0476"/>
    <w:rsid w:val="00EF2009"/>
    <w:rsid w:val="00EF2CA8"/>
    <w:rsid w:val="00EF3212"/>
    <w:rsid w:val="00EF47AB"/>
    <w:rsid w:val="00F0696E"/>
    <w:rsid w:val="00F075AD"/>
    <w:rsid w:val="00F1088E"/>
    <w:rsid w:val="00F166AF"/>
    <w:rsid w:val="00F17058"/>
    <w:rsid w:val="00F264C2"/>
    <w:rsid w:val="00F26B7E"/>
    <w:rsid w:val="00F26F64"/>
    <w:rsid w:val="00F27205"/>
    <w:rsid w:val="00F33C08"/>
    <w:rsid w:val="00F354C4"/>
    <w:rsid w:val="00F36BE9"/>
    <w:rsid w:val="00F43C19"/>
    <w:rsid w:val="00F44F52"/>
    <w:rsid w:val="00F45A8C"/>
    <w:rsid w:val="00F511EA"/>
    <w:rsid w:val="00F52D68"/>
    <w:rsid w:val="00F577E0"/>
    <w:rsid w:val="00F57D64"/>
    <w:rsid w:val="00F632B9"/>
    <w:rsid w:val="00F647A8"/>
    <w:rsid w:val="00F654A0"/>
    <w:rsid w:val="00F700FC"/>
    <w:rsid w:val="00F725FF"/>
    <w:rsid w:val="00F72C9B"/>
    <w:rsid w:val="00F73A0D"/>
    <w:rsid w:val="00F754BF"/>
    <w:rsid w:val="00F75566"/>
    <w:rsid w:val="00F8127D"/>
    <w:rsid w:val="00F83240"/>
    <w:rsid w:val="00F8329A"/>
    <w:rsid w:val="00F87250"/>
    <w:rsid w:val="00F9002A"/>
    <w:rsid w:val="00F930D8"/>
    <w:rsid w:val="00F955A6"/>
    <w:rsid w:val="00F95ED8"/>
    <w:rsid w:val="00FA26D7"/>
    <w:rsid w:val="00FA282B"/>
    <w:rsid w:val="00FA6944"/>
    <w:rsid w:val="00FA7E04"/>
    <w:rsid w:val="00FB1508"/>
    <w:rsid w:val="00FB2396"/>
    <w:rsid w:val="00FB6672"/>
    <w:rsid w:val="00FB6BA8"/>
    <w:rsid w:val="00FC6B50"/>
    <w:rsid w:val="00FD6705"/>
    <w:rsid w:val="00FD68A4"/>
    <w:rsid w:val="00FD7987"/>
    <w:rsid w:val="00FE1619"/>
    <w:rsid w:val="00FF3559"/>
    <w:rsid w:val="00FF3C75"/>
    <w:rsid w:val="00FF6159"/>
    <w:rsid w:val="00FF6495"/>
    <w:rsid w:val="464BA57F"/>
    <w:rsid w:val="5F89A7A7"/>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50C"/>
  <w14:defaultImageDpi w14:val="300"/>
  <w15:docId w15:val="{1EDAB03F-D962-404B-A1BA-1E4328C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DE"/>
  </w:style>
  <w:style w:type="paragraph" w:styleId="Heading1">
    <w:name w:val="heading 1"/>
    <w:basedOn w:val="Normal"/>
    <w:next w:val="Normal"/>
    <w:link w:val="Heading1Char"/>
    <w:uiPriority w:val="9"/>
    <w:qFormat/>
    <w:rsid w:val="00AB5C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5677"/>
    <w:pPr>
      <w:keepNext/>
      <w:spacing w:line="480" w:lineRule="auto"/>
      <w:outlineLvl w:val="1"/>
    </w:pPr>
    <w:rPr>
      <w:rFonts w:eastAsia="Times New Roman" w:cs="Times New Roman"/>
      <w:b/>
      <w:bCs/>
      <w:noProof/>
      <w:lang w:eastAsia="zh-CN"/>
    </w:rPr>
  </w:style>
  <w:style w:type="paragraph" w:styleId="Heading3">
    <w:name w:val="heading 3"/>
    <w:basedOn w:val="Normal"/>
    <w:next w:val="Normal"/>
    <w:link w:val="Heading3Char"/>
    <w:uiPriority w:val="9"/>
    <w:unhideWhenUsed/>
    <w:qFormat/>
    <w:rsid w:val="00AB5CD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B5C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677"/>
    <w:rPr>
      <w:rFonts w:eastAsia="Times New Roman" w:cs="Times New Roman"/>
      <w:b/>
      <w:bCs/>
      <w:noProof/>
      <w:lang w:eastAsia="zh-CN"/>
    </w:rPr>
  </w:style>
  <w:style w:type="paragraph" w:styleId="ListParagraph">
    <w:name w:val="List Paragraph"/>
    <w:basedOn w:val="Normal"/>
    <w:uiPriority w:val="34"/>
    <w:qFormat/>
    <w:rsid w:val="00577A0A"/>
    <w:pPr>
      <w:ind w:left="720"/>
      <w:contextualSpacing/>
    </w:pPr>
  </w:style>
  <w:style w:type="table" w:styleId="TableGrid">
    <w:name w:val="Table Grid"/>
    <w:basedOn w:val="TableNormal"/>
    <w:uiPriority w:val="39"/>
    <w:rsid w:val="006A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A59"/>
    <w:rPr>
      <w:rFonts w:ascii="Lucida Grande" w:hAnsi="Lucida Grande" w:cs="Lucida Grande"/>
      <w:sz w:val="18"/>
      <w:szCs w:val="18"/>
    </w:rPr>
  </w:style>
  <w:style w:type="paragraph" w:customStyle="1" w:styleId="EndNoteBibliographyTitle">
    <w:name w:val="EndNote Bibliography Title"/>
    <w:basedOn w:val="Normal"/>
    <w:rsid w:val="0056560E"/>
    <w:pPr>
      <w:jc w:val="center"/>
    </w:pPr>
    <w:rPr>
      <w:rFonts w:ascii="Arial" w:hAnsi="Arial" w:cs="Arial"/>
      <w:sz w:val="22"/>
    </w:rPr>
  </w:style>
  <w:style w:type="paragraph" w:customStyle="1" w:styleId="EndNoteBibliography">
    <w:name w:val="EndNote Bibliography"/>
    <w:basedOn w:val="Normal"/>
    <w:rsid w:val="0056560E"/>
    <w:rPr>
      <w:rFonts w:ascii="Arial" w:hAnsi="Arial" w:cs="Arial"/>
      <w:sz w:val="22"/>
    </w:rPr>
  </w:style>
  <w:style w:type="paragraph" w:styleId="Footer">
    <w:name w:val="footer"/>
    <w:basedOn w:val="Normal"/>
    <w:link w:val="FooterChar"/>
    <w:uiPriority w:val="99"/>
    <w:unhideWhenUsed/>
    <w:rsid w:val="00E853FC"/>
    <w:pPr>
      <w:tabs>
        <w:tab w:val="center" w:pos="4320"/>
        <w:tab w:val="right" w:pos="8640"/>
      </w:tabs>
    </w:pPr>
  </w:style>
  <w:style w:type="character" w:customStyle="1" w:styleId="FooterChar">
    <w:name w:val="Footer Char"/>
    <w:basedOn w:val="DefaultParagraphFont"/>
    <w:link w:val="Footer"/>
    <w:uiPriority w:val="99"/>
    <w:rsid w:val="00E853FC"/>
  </w:style>
  <w:style w:type="character" w:styleId="PageNumber">
    <w:name w:val="page number"/>
    <w:basedOn w:val="DefaultParagraphFont"/>
    <w:uiPriority w:val="99"/>
    <w:semiHidden/>
    <w:unhideWhenUsed/>
    <w:rsid w:val="00E853FC"/>
  </w:style>
  <w:style w:type="paragraph" w:customStyle="1" w:styleId="Default">
    <w:name w:val="Default"/>
    <w:rsid w:val="00695F5E"/>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6E2C51"/>
    <w:rPr>
      <w:sz w:val="16"/>
      <w:szCs w:val="16"/>
    </w:rPr>
  </w:style>
  <w:style w:type="paragraph" w:styleId="CommentText">
    <w:name w:val="annotation text"/>
    <w:basedOn w:val="Normal"/>
    <w:link w:val="CommentTextChar"/>
    <w:uiPriority w:val="99"/>
    <w:semiHidden/>
    <w:unhideWhenUsed/>
    <w:rsid w:val="006E2C51"/>
    <w:rPr>
      <w:sz w:val="20"/>
      <w:szCs w:val="20"/>
    </w:rPr>
  </w:style>
  <w:style w:type="character" w:customStyle="1" w:styleId="CommentTextChar">
    <w:name w:val="Comment Text Char"/>
    <w:basedOn w:val="DefaultParagraphFont"/>
    <w:link w:val="CommentText"/>
    <w:uiPriority w:val="99"/>
    <w:semiHidden/>
    <w:rsid w:val="006E2C51"/>
    <w:rPr>
      <w:sz w:val="20"/>
      <w:szCs w:val="20"/>
    </w:rPr>
  </w:style>
  <w:style w:type="paragraph" w:styleId="CommentSubject">
    <w:name w:val="annotation subject"/>
    <w:basedOn w:val="CommentText"/>
    <w:next w:val="CommentText"/>
    <w:link w:val="CommentSubjectChar"/>
    <w:uiPriority w:val="99"/>
    <w:semiHidden/>
    <w:unhideWhenUsed/>
    <w:rsid w:val="006E2C51"/>
    <w:rPr>
      <w:b/>
      <w:bCs/>
    </w:rPr>
  </w:style>
  <w:style w:type="character" w:customStyle="1" w:styleId="CommentSubjectChar">
    <w:name w:val="Comment Subject Char"/>
    <w:basedOn w:val="CommentTextChar"/>
    <w:link w:val="CommentSubject"/>
    <w:uiPriority w:val="99"/>
    <w:semiHidden/>
    <w:rsid w:val="006E2C51"/>
    <w:rPr>
      <w:b/>
      <w:bCs/>
      <w:sz w:val="20"/>
      <w:szCs w:val="20"/>
    </w:rPr>
  </w:style>
  <w:style w:type="character" w:customStyle="1" w:styleId="id-label">
    <w:name w:val="id-label"/>
    <w:basedOn w:val="DefaultParagraphFont"/>
    <w:rsid w:val="00CB7AF6"/>
  </w:style>
  <w:style w:type="character" w:styleId="Strong">
    <w:name w:val="Strong"/>
    <w:basedOn w:val="DefaultParagraphFont"/>
    <w:uiPriority w:val="22"/>
    <w:qFormat/>
    <w:rsid w:val="00CB7AF6"/>
    <w:rPr>
      <w:b/>
      <w:bCs/>
    </w:rPr>
  </w:style>
  <w:style w:type="character" w:customStyle="1" w:styleId="authors-list-item">
    <w:name w:val="authors-list-item"/>
    <w:basedOn w:val="DefaultParagraphFont"/>
    <w:rsid w:val="00CB7AF6"/>
  </w:style>
  <w:style w:type="character" w:styleId="Hyperlink">
    <w:name w:val="Hyperlink"/>
    <w:basedOn w:val="DefaultParagraphFont"/>
    <w:uiPriority w:val="99"/>
    <w:unhideWhenUsed/>
    <w:rsid w:val="00CB7AF6"/>
    <w:rPr>
      <w:color w:val="0000FF"/>
      <w:u w:val="single"/>
    </w:rPr>
  </w:style>
  <w:style w:type="character" w:customStyle="1" w:styleId="author-sup-separator">
    <w:name w:val="author-sup-separator"/>
    <w:basedOn w:val="DefaultParagraphFont"/>
    <w:rsid w:val="00CB7AF6"/>
  </w:style>
  <w:style w:type="character" w:customStyle="1" w:styleId="comma">
    <w:name w:val="comma"/>
    <w:basedOn w:val="DefaultParagraphFont"/>
    <w:rsid w:val="00CB7AF6"/>
  </w:style>
  <w:style w:type="character" w:customStyle="1" w:styleId="period">
    <w:name w:val="period"/>
    <w:basedOn w:val="DefaultParagraphFont"/>
    <w:rsid w:val="00CB7AF6"/>
  </w:style>
  <w:style w:type="character" w:customStyle="1" w:styleId="cit">
    <w:name w:val="cit"/>
    <w:basedOn w:val="DefaultParagraphFont"/>
    <w:rsid w:val="00CB7AF6"/>
  </w:style>
  <w:style w:type="character" w:customStyle="1" w:styleId="citation-doi">
    <w:name w:val="citation-doi"/>
    <w:basedOn w:val="DefaultParagraphFont"/>
    <w:rsid w:val="00904BAF"/>
  </w:style>
  <w:style w:type="character" w:customStyle="1" w:styleId="secondary-date">
    <w:name w:val="secondary-date"/>
    <w:basedOn w:val="DefaultParagraphFont"/>
    <w:rsid w:val="00904BAF"/>
  </w:style>
  <w:style w:type="character" w:customStyle="1" w:styleId="equal-contrib">
    <w:name w:val="equal-contrib"/>
    <w:basedOn w:val="DefaultParagraphFont"/>
    <w:rsid w:val="00904BAF"/>
  </w:style>
  <w:style w:type="character" w:customStyle="1" w:styleId="highlight">
    <w:name w:val="highlight"/>
    <w:basedOn w:val="DefaultParagraphFont"/>
    <w:rsid w:val="00C9777A"/>
  </w:style>
  <w:style w:type="character" w:customStyle="1" w:styleId="UnresolvedMention1">
    <w:name w:val="Unresolved Mention1"/>
    <w:basedOn w:val="DefaultParagraphFont"/>
    <w:uiPriority w:val="99"/>
    <w:semiHidden/>
    <w:unhideWhenUsed/>
    <w:rsid w:val="00C9777A"/>
    <w:rPr>
      <w:color w:val="605E5C"/>
      <w:shd w:val="clear" w:color="auto" w:fill="E1DFDD"/>
    </w:rPr>
  </w:style>
  <w:style w:type="table" w:styleId="GridTable2-Accent1">
    <w:name w:val="Grid Table 2 Accent 1"/>
    <w:basedOn w:val="TableNormal"/>
    <w:uiPriority w:val="47"/>
    <w:rsid w:val="00F725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F725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25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725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F725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F725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F725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2-Accent5">
    <w:name w:val="Grid Table 2 Accent 5"/>
    <w:basedOn w:val="TableNormal"/>
    <w:uiPriority w:val="47"/>
    <w:rsid w:val="00F725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ibliography">
    <w:name w:val="Bibliography"/>
    <w:basedOn w:val="Normal"/>
    <w:next w:val="Normal"/>
    <w:uiPriority w:val="37"/>
    <w:unhideWhenUsed/>
    <w:rsid w:val="00805956"/>
    <w:pPr>
      <w:tabs>
        <w:tab w:val="left" w:pos="500"/>
      </w:tabs>
      <w:spacing w:after="240"/>
      <w:ind w:left="504" w:hanging="504"/>
    </w:pPr>
  </w:style>
  <w:style w:type="paragraph" w:styleId="Revision">
    <w:name w:val="Revision"/>
    <w:hidden/>
    <w:uiPriority w:val="99"/>
    <w:semiHidden/>
    <w:rsid w:val="00EF2009"/>
  </w:style>
  <w:style w:type="character" w:customStyle="1" w:styleId="Heading1Char">
    <w:name w:val="Heading 1 Char"/>
    <w:basedOn w:val="DefaultParagraphFont"/>
    <w:link w:val="Heading1"/>
    <w:uiPriority w:val="9"/>
    <w:rsid w:val="00AB5C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AB5CD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B5CD7"/>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rsid w:val="00AB5CD7"/>
    <w:pPr>
      <w:spacing w:before="120"/>
    </w:pPr>
    <w:rPr>
      <w:rFonts w:asciiTheme="minorHAnsi" w:hAnsiTheme="minorHAnsi" w:cs="Times New Roman"/>
      <w:b/>
      <w:bCs/>
      <w:i/>
      <w:iCs/>
      <w:szCs w:val="28"/>
    </w:rPr>
  </w:style>
  <w:style w:type="paragraph" w:styleId="TOC3">
    <w:name w:val="toc 3"/>
    <w:basedOn w:val="Normal"/>
    <w:next w:val="Normal"/>
    <w:autoRedefine/>
    <w:uiPriority w:val="39"/>
    <w:unhideWhenUsed/>
    <w:rsid w:val="00AB5CD7"/>
    <w:pPr>
      <w:ind w:left="480"/>
    </w:pPr>
    <w:rPr>
      <w:rFonts w:asciiTheme="minorHAnsi" w:hAnsiTheme="minorHAnsi" w:cs="Times New Roman"/>
      <w:sz w:val="20"/>
    </w:rPr>
  </w:style>
  <w:style w:type="paragraph" w:styleId="TOC4">
    <w:name w:val="toc 4"/>
    <w:basedOn w:val="Normal"/>
    <w:next w:val="Normal"/>
    <w:autoRedefine/>
    <w:uiPriority w:val="39"/>
    <w:unhideWhenUsed/>
    <w:rsid w:val="00AB5CD7"/>
    <w:pPr>
      <w:ind w:left="720"/>
    </w:pPr>
    <w:rPr>
      <w:rFonts w:asciiTheme="minorHAnsi" w:hAnsiTheme="minorHAnsi" w:cs="Times New Roman"/>
      <w:sz w:val="20"/>
    </w:rPr>
  </w:style>
  <w:style w:type="paragraph" w:styleId="TOCHeading">
    <w:name w:val="TOC Heading"/>
    <w:basedOn w:val="Heading1"/>
    <w:next w:val="Normal"/>
    <w:uiPriority w:val="39"/>
    <w:unhideWhenUsed/>
    <w:qFormat/>
    <w:rsid w:val="00AB5CD7"/>
    <w:pPr>
      <w:spacing w:before="480" w:line="276" w:lineRule="auto"/>
      <w:outlineLvl w:val="9"/>
    </w:pPr>
    <w:rPr>
      <w:b/>
      <w:bCs/>
      <w:sz w:val="28"/>
      <w:szCs w:val="28"/>
    </w:rPr>
  </w:style>
  <w:style w:type="paragraph" w:styleId="TOC2">
    <w:name w:val="toc 2"/>
    <w:basedOn w:val="Normal"/>
    <w:next w:val="Normal"/>
    <w:autoRedefine/>
    <w:uiPriority w:val="39"/>
    <w:semiHidden/>
    <w:unhideWhenUsed/>
    <w:rsid w:val="00AB5CD7"/>
    <w:pPr>
      <w:spacing w:before="120"/>
      <w:ind w:left="240"/>
    </w:pPr>
    <w:rPr>
      <w:rFonts w:asciiTheme="minorHAnsi" w:hAnsiTheme="minorHAnsi" w:cs="Times New Roman"/>
      <w:b/>
      <w:bCs/>
      <w:sz w:val="22"/>
      <w:szCs w:val="26"/>
    </w:rPr>
  </w:style>
  <w:style w:type="paragraph" w:styleId="TOC5">
    <w:name w:val="toc 5"/>
    <w:basedOn w:val="Normal"/>
    <w:next w:val="Normal"/>
    <w:autoRedefine/>
    <w:uiPriority w:val="39"/>
    <w:semiHidden/>
    <w:unhideWhenUsed/>
    <w:rsid w:val="00AB5CD7"/>
    <w:pPr>
      <w:ind w:left="960"/>
    </w:pPr>
    <w:rPr>
      <w:rFonts w:asciiTheme="minorHAnsi" w:hAnsiTheme="minorHAnsi" w:cs="Times New Roman"/>
      <w:sz w:val="20"/>
    </w:rPr>
  </w:style>
  <w:style w:type="paragraph" w:styleId="TOC6">
    <w:name w:val="toc 6"/>
    <w:basedOn w:val="Normal"/>
    <w:next w:val="Normal"/>
    <w:autoRedefine/>
    <w:uiPriority w:val="39"/>
    <w:semiHidden/>
    <w:unhideWhenUsed/>
    <w:rsid w:val="00AB5CD7"/>
    <w:pPr>
      <w:ind w:left="1200"/>
    </w:pPr>
    <w:rPr>
      <w:rFonts w:asciiTheme="minorHAnsi" w:hAnsiTheme="minorHAnsi" w:cs="Times New Roman"/>
      <w:sz w:val="20"/>
    </w:rPr>
  </w:style>
  <w:style w:type="paragraph" w:styleId="TOC7">
    <w:name w:val="toc 7"/>
    <w:basedOn w:val="Normal"/>
    <w:next w:val="Normal"/>
    <w:autoRedefine/>
    <w:uiPriority w:val="39"/>
    <w:semiHidden/>
    <w:unhideWhenUsed/>
    <w:rsid w:val="00AB5CD7"/>
    <w:pPr>
      <w:ind w:left="1440"/>
    </w:pPr>
    <w:rPr>
      <w:rFonts w:asciiTheme="minorHAnsi" w:hAnsiTheme="minorHAnsi" w:cs="Times New Roman"/>
      <w:sz w:val="20"/>
    </w:rPr>
  </w:style>
  <w:style w:type="paragraph" w:styleId="TOC8">
    <w:name w:val="toc 8"/>
    <w:basedOn w:val="Normal"/>
    <w:next w:val="Normal"/>
    <w:autoRedefine/>
    <w:uiPriority w:val="39"/>
    <w:semiHidden/>
    <w:unhideWhenUsed/>
    <w:rsid w:val="00AB5CD7"/>
    <w:pPr>
      <w:ind w:left="1680"/>
    </w:pPr>
    <w:rPr>
      <w:rFonts w:asciiTheme="minorHAnsi" w:hAnsiTheme="minorHAnsi" w:cs="Times New Roman"/>
      <w:sz w:val="20"/>
    </w:rPr>
  </w:style>
  <w:style w:type="paragraph" w:styleId="TOC9">
    <w:name w:val="toc 9"/>
    <w:basedOn w:val="Normal"/>
    <w:next w:val="Normal"/>
    <w:autoRedefine/>
    <w:uiPriority w:val="39"/>
    <w:semiHidden/>
    <w:unhideWhenUsed/>
    <w:rsid w:val="00AB5CD7"/>
    <w:pPr>
      <w:ind w:left="1920"/>
    </w:pPr>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336">
      <w:bodyDiv w:val="1"/>
      <w:marLeft w:val="0"/>
      <w:marRight w:val="0"/>
      <w:marTop w:val="0"/>
      <w:marBottom w:val="0"/>
      <w:divBdr>
        <w:top w:val="none" w:sz="0" w:space="0" w:color="auto"/>
        <w:left w:val="none" w:sz="0" w:space="0" w:color="auto"/>
        <w:bottom w:val="none" w:sz="0" w:space="0" w:color="auto"/>
        <w:right w:val="none" w:sz="0" w:space="0" w:color="auto"/>
      </w:divBdr>
      <w:divsChild>
        <w:div w:id="1000622015">
          <w:marLeft w:val="0"/>
          <w:marRight w:val="0"/>
          <w:marTop w:val="0"/>
          <w:marBottom w:val="0"/>
          <w:divBdr>
            <w:top w:val="none" w:sz="0" w:space="0" w:color="auto"/>
            <w:left w:val="none" w:sz="0" w:space="0" w:color="auto"/>
            <w:bottom w:val="none" w:sz="0" w:space="0" w:color="auto"/>
            <w:right w:val="none" w:sz="0" w:space="0" w:color="auto"/>
          </w:divBdr>
          <w:divsChild>
            <w:div w:id="445079277">
              <w:marLeft w:val="0"/>
              <w:marRight w:val="0"/>
              <w:marTop w:val="0"/>
              <w:marBottom w:val="0"/>
              <w:divBdr>
                <w:top w:val="none" w:sz="0" w:space="0" w:color="auto"/>
                <w:left w:val="none" w:sz="0" w:space="0" w:color="auto"/>
                <w:bottom w:val="none" w:sz="0" w:space="0" w:color="auto"/>
                <w:right w:val="none" w:sz="0" w:space="0" w:color="auto"/>
              </w:divBdr>
              <w:divsChild>
                <w:div w:id="14638428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587220">
      <w:bodyDiv w:val="1"/>
      <w:marLeft w:val="0"/>
      <w:marRight w:val="0"/>
      <w:marTop w:val="0"/>
      <w:marBottom w:val="0"/>
      <w:divBdr>
        <w:top w:val="none" w:sz="0" w:space="0" w:color="auto"/>
        <w:left w:val="none" w:sz="0" w:space="0" w:color="auto"/>
        <w:bottom w:val="none" w:sz="0" w:space="0" w:color="auto"/>
        <w:right w:val="none" w:sz="0" w:space="0" w:color="auto"/>
      </w:divBdr>
    </w:div>
    <w:div w:id="74786331">
      <w:bodyDiv w:val="1"/>
      <w:marLeft w:val="0"/>
      <w:marRight w:val="0"/>
      <w:marTop w:val="0"/>
      <w:marBottom w:val="0"/>
      <w:divBdr>
        <w:top w:val="none" w:sz="0" w:space="0" w:color="auto"/>
        <w:left w:val="none" w:sz="0" w:space="0" w:color="auto"/>
        <w:bottom w:val="none" w:sz="0" w:space="0" w:color="auto"/>
        <w:right w:val="none" w:sz="0" w:space="0" w:color="auto"/>
      </w:divBdr>
    </w:div>
    <w:div w:id="90668688">
      <w:bodyDiv w:val="1"/>
      <w:marLeft w:val="0"/>
      <w:marRight w:val="0"/>
      <w:marTop w:val="0"/>
      <w:marBottom w:val="0"/>
      <w:divBdr>
        <w:top w:val="none" w:sz="0" w:space="0" w:color="auto"/>
        <w:left w:val="none" w:sz="0" w:space="0" w:color="auto"/>
        <w:bottom w:val="none" w:sz="0" w:space="0" w:color="auto"/>
        <w:right w:val="none" w:sz="0" w:space="0" w:color="auto"/>
      </w:divBdr>
      <w:divsChild>
        <w:div w:id="2080472029">
          <w:marLeft w:val="0"/>
          <w:marRight w:val="0"/>
          <w:marTop w:val="0"/>
          <w:marBottom w:val="0"/>
          <w:divBdr>
            <w:top w:val="none" w:sz="0" w:space="0" w:color="auto"/>
            <w:left w:val="none" w:sz="0" w:space="0" w:color="auto"/>
            <w:bottom w:val="none" w:sz="0" w:space="0" w:color="auto"/>
            <w:right w:val="none" w:sz="0" w:space="0" w:color="auto"/>
          </w:divBdr>
          <w:divsChild>
            <w:div w:id="10269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198">
      <w:bodyDiv w:val="1"/>
      <w:marLeft w:val="0"/>
      <w:marRight w:val="0"/>
      <w:marTop w:val="0"/>
      <w:marBottom w:val="0"/>
      <w:divBdr>
        <w:top w:val="none" w:sz="0" w:space="0" w:color="auto"/>
        <w:left w:val="none" w:sz="0" w:space="0" w:color="auto"/>
        <w:bottom w:val="none" w:sz="0" w:space="0" w:color="auto"/>
        <w:right w:val="none" w:sz="0" w:space="0" w:color="auto"/>
      </w:divBdr>
      <w:divsChild>
        <w:div w:id="1865165200">
          <w:marLeft w:val="0"/>
          <w:marRight w:val="0"/>
          <w:marTop w:val="0"/>
          <w:marBottom w:val="0"/>
          <w:divBdr>
            <w:top w:val="none" w:sz="0" w:space="0" w:color="auto"/>
            <w:left w:val="none" w:sz="0" w:space="0" w:color="auto"/>
            <w:bottom w:val="none" w:sz="0" w:space="0" w:color="auto"/>
            <w:right w:val="none" w:sz="0" w:space="0" w:color="auto"/>
          </w:divBdr>
          <w:divsChild>
            <w:div w:id="309868217">
              <w:marLeft w:val="0"/>
              <w:marRight w:val="0"/>
              <w:marTop w:val="0"/>
              <w:marBottom w:val="0"/>
              <w:divBdr>
                <w:top w:val="none" w:sz="0" w:space="0" w:color="auto"/>
                <w:left w:val="none" w:sz="0" w:space="0" w:color="auto"/>
                <w:bottom w:val="none" w:sz="0" w:space="0" w:color="auto"/>
                <w:right w:val="none" w:sz="0" w:space="0" w:color="auto"/>
              </w:divBdr>
              <w:divsChild>
                <w:div w:id="17341144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6386687">
      <w:bodyDiv w:val="1"/>
      <w:marLeft w:val="0"/>
      <w:marRight w:val="0"/>
      <w:marTop w:val="0"/>
      <w:marBottom w:val="0"/>
      <w:divBdr>
        <w:top w:val="none" w:sz="0" w:space="0" w:color="auto"/>
        <w:left w:val="none" w:sz="0" w:space="0" w:color="auto"/>
        <w:bottom w:val="none" w:sz="0" w:space="0" w:color="auto"/>
        <w:right w:val="none" w:sz="0" w:space="0" w:color="auto"/>
      </w:divBdr>
    </w:div>
    <w:div w:id="140851118">
      <w:bodyDiv w:val="1"/>
      <w:marLeft w:val="0"/>
      <w:marRight w:val="0"/>
      <w:marTop w:val="0"/>
      <w:marBottom w:val="0"/>
      <w:divBdr>
        <w:top w:val="none" w:sz="0" w:space="0" w:color="auto"/>
        <w:left w:val="none" w:sz="0" w:space="0" w:color="auto"/>
        <w:bottom w:val="none" w:sz="0" w:space="0" w:color="auto"/>
        <w:right w:val="none" w:sz="0" w:space="0" w:color="auto"/>
      </w:divBdr>
      <w:divsChild>
        <w:div w:id="1161238523">
          <w:marLeft w:val="0"/>
          <w:marRight w:val="0"/>
          <w:marTop w:val="0"/>
          <w:marBottom w:val="0"/>
          <w:divBdr>
            <w:top w:val="none" w:sz="0" w:space="0" w:color="auto"/>
            <w:left w:val="none" w:sz="0" w:space="0" w:color="auto"/>
            <w:bottom w:val="none" w:sz="0" w:space="0" w:color="auto"/>
            <w:right w:val="none" w:sz="0" w:space="0" w:color="auto"/>
          </w:divBdr>
          <w:divsChild>
            <w:div w:id="1736734927">
              <w:marLeft w:val="0"/>
              <w:marRight w:val="0"/>
              <w:marTop w:val="0"/>
              <w:marBottom w:val="0"/>
              <w:divBdr>
                <w:top w:val="none" w:sz="0" w:space="0" w:color="auto"/>
                <w:left w:val="none" w:sz="0" w:space="0" w:color="auto"/>
                <w:bottom w:val="none" w:sz="0" w:space="0" w:color="auto"/>
                <w:right w:val="none" w:sz="0" w:space="0" w:color="auto"/>
              </w:divBdr>
              <w:divsChild>
                <w:div w:id="8224286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661599">
      <w:bodyDiv w:val="1"/>
      <w:marLeft w:val="0"/>
      <w:marRight w:val="0"/>
      <w:marTop w:val="0"/>
      <w:marBottom w:val="0"/>
      <w:divBdr>
        <w:top w:val="none" w:sz="0" w:space="0" w:color="auto"/>
        <w:left w:val="none" w:sz="0" w:space="0" w:color="auto"/>
        <w:bottom w:val="none" w:sz="0" w:space="0" w:color="auto"/>
        <w:right w:val="none" w:sz="0" w:space="0" w:color="auto"/>
      </w:divBdr>
      <w:divsChild>
        <w:div w:id="752967774">
          <w:marLeft w:val="0"/>
          <w:marRight w:val="0"/>
          <w:marTop w:val="0"/>
          <w:marBottom w:val="0"/>
          <w:divBdr>
            <w:top w:val="none" w:sz="0" w:space="0" w:color="auto"/>
            <w:left w:val="none" w:sz="0" w:space="0" w:color="auto"/>
            <w:bottom w:val="none" w:sz="0" w:space="0" w:color="auto"/>
            <w:right w:val="none" w:sz="0" w:space="0" w:color="auto"/>
          </w:divBdr>
          <w:divsChild>
            <w:div w:id="19087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086">
      <w:bodyDiv w:val="1"/>
      <w:marLeft w:val="0"/>
      <w:marRight w:val="0"/>
      <w:marTop w:val="0"/>
      <w:marBottom w:val="0"/>
      <w:divBdr>
        <w:top w:val="none" w:sz="0" w:space="0" w:color="auto"/>
        <w:left w:val="none" w:sz="0" w:space="0" w:color="auto"/>
        <w:bottom w:val="none" w:sz="0" w:space="0" w:color="auto"/>
        <w:right w:val="none" w:sz="0" w:space="0" w:color="auto"/>
      </w:divBdr>
    </w:div>
    <w:div w:id="176895599">
      <w:bodyDiv w:val="1"/>
      <w:marLeft w:val="0"/>
      <w:marRight w:val="0"/>
      <w:marTop w:val="0"/>
      <w:marBottom w:val="0"/>
      <w:divBdr>
        <w:top w:val="none" w:sz="0" w:space="0" w:color="auto"/>
        <w:left w:val="none" w:sz="0" w:space="0" w:color="auto"/>
        <w:bottom w:val="none" w:sz="0" w:space="0" w:color="auto"/>
        <w:right w:val="none" w:sz="0" w:space="0" w:color="auto"/>
      </w:divBdr>
      <w:divsChild>
        <w:div w:id="132329993">
          <w:marLeft w:val="0"/>
          <w:marRight w:val="0"/>
          <w:marTop w:val="0"/>
          <w:marBottom w:val="0"/>
          <w:divBdr>
            <w:top w:val="none" w:sz="0" w:space="0" w:color="auto"/>
            <w:left w:val="none" w:sz="0" w:space="0" w:color="auto"/>
            <w:bottom w:val="none" w:sz="0" w:space="0" w:color="auto"/>
            <w:right w:val="none" w:sz="0" w:space="0" w:color="auto"/>
          </w:divBdr>
          <w:divsChild>
            <w:div w:id="1718165630">
              <w:marLeft w:val="0"/>
              <w:marRight w:val="0"/>
              <w:marTop w:val="0"/>
              <w:marBottom w:val="0"/>
              <w:divBdr>
                <w:top w:val="none" w:sz="0" w:space="0" w:color="auto"/>
                <w:left w:val="none" w:sz="0" w:space="0" w:color="auto"/>
                <w:bottom w:val="none" w:sz="0" w:space="0" w:color="auto"/>
                <w:right w:val="none" w:sz="0" w:space="0" w:color="auto"/>
              </w:divBdr>
              <w:divsChild>
                <w:div w:id="16066874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6723013">
      <w:bodyDiv w:val="1"/>
      <w:marLeft w:val="0"/>
      <w:marRight w:val="0"/>
      <w:marTop w:val="0"/>
      <w:marBottom w:val="0"/>
      <w:divBdr>
        <w:top w:val="none" w:sz="0" w:space="0" w:color="auto"/>
        <w:left w:val="none" w:sz="0" w:space="0" w:color="auto"/>
        <w:bottom w:val="none" w:sz="0" w:space="0" w:color="auto"/>
        <w:right w:val="none" w:sz="0" w:space="0" w:color="auto"/>
      </w:divBdr>
      <w:divsChild>
        <w:div w:id="1943302002">
          <w:marLeft w:val="0"/>
          <w:marRight w:val="0"/>
          <w:marTop w:val="0"/>
          <w:marBottom w:val="0"/>
          <w:divBdr>
            <w:top w:val="none" w:sz="0" w:space="0" w:color="auto"/>
            <w:left w:val="none" w:sz="0" w:space="0" w:color="auto"/>
            <w:bottom w:val="none" w:sz="0" w:space="0" w:color="auto"/>
            <w:right w:val="none" w:sz="0" w:space="0" w:color="auto"/>
          </w:divBdr>
          <w:divsChild>
            <w:div w:id="328102226">
              <w:marLeft w:val="0"/>
              <w:marRight w:val="0"/>
              <w:marTop w:val="0"/>
              <w:marBottom w:val="0"/>
              <w:divBdr>
                <w:top w:val="none" w:sz="0" w:space="0" w:color="auto"/>
                <w:left w:val="none" w:sz="0" w:space="0" w:color="auto"/>
                <w:bottom w:val="none" w:sz="0" w:space="0" w:color="auto"/>
                <w:right w:val="none" w:sz="0" w:space="0" w:color="auto"/>
              </w:divBdr>
              <w:divsChild>
                <w:div w:id="3977522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503201">
      <w:bodyDiv w:val="1"/>
      <w:marLeft w:val="0"/>
      <w:marRight w:val="0"/>
      <w:marTop w:val="0"/>
      <w:marBottom w:val="0"/>
      <w:divBdr>
        <w:top w:val="none" w:sz="0" w:space="0" w:color="auto"/>
        <w:left w:val="none" w:sz="0" w:space="0" w:color="auto"/>
        <w:bottom w:val="none" w:sz="0" w:space="0" w:color="auto"/>
        <w:right w:val="none" w:sz="0" w:space="0" w:color="auto"/>
      </w:divBdr>
      <w:divsChild>
        <w:div w:id="519780740">
          <w:marLeft w:val="0"/>
          <w:marRight w:val="0"/>
          <w:marTop w:val="0"/>
          <w:marBottom w:val="0"/>
          <w:divBdr>
            <w:top w:val="none" w:sz="0" w:space="0" w:color="auto"/>
            <w:left w:val="none" w:sz="0" w:space="0" w:color="auto"/>
            <w:bottom w:val="none" w:sz="0" w:space="0" w:color="auto"/>
            <w:right w:val="none" w:sz="0" w:space="0" w:color="auto"/>
          </w:divBdr>
          <w:divsChild>
            <w:div w:id="769665988">
              <w:marLeft w:val="0"/>
              <w:marRight w:val="0"/>
              <w:marTop w:val="0"/>
              <w:marBottom w:val="0"/>
              <w:divBdr>
                <w:top w:val="none" w:sz="0" w:space="0" w:color="auto"/>
                <w:left w:val="none" w:sz="0" w:space="0" w:color="auto"/>
                <w:bottom w:val="none" w:sz="0" w:space="0" w:color="auto"/>
                <w:right w:val="none" w:sz="0" w:space="0" w:color="auto"/>
              </w:divBdr>
              <w:divsChild>
                <w:div w:id="3726521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2260468">
      <w:bodyDiv w:val="1"/>
      <w:marLeft w:val="0"/>
      <w:marRight w:val="0"/>
      <w:marTop w:val="0"/>
      <w:marBottom w:val="0"/>
      <w:divBdr>
        <w:top w:val="none" w:sz="0" w:space="0" w:color="auto"/>
        <w:left w:val="none" w:sz="0" w:space="0" w:color="auto"/>
        <w:bottom w:val="none" w:sz="0" w:space="0" w:color="auto"/>
        <w:right w:val="none" w:sz="0" w:space="0" w:color="auto"/>
      </w:divBdr>
      <w:divsChild>
        <w:div w:id="895815855">
          <w:marLeft w:val="0"/>
          <w:marRight w:val="0"/>
          <w:marTop w:val="0"/>
          <w:marBottom w:val="0"/>
          <w:divBdr>
            <w:top w:val="none" w:sz="0" w:space="0" w:color="auto"/>
            <w:left w:val="none" w:sz="0" w:space="0" w:color="auto"/>
            <w:bottom w:val="none" w:sz="0" w:space="0" w:color="auto"/>
            <w:right w:val="none" w:sz="0" w:space="0" w:color="auto"/>
          </w:divBdr>
          <w:divsChild>
            <w:div w:id="1124883654">
              <w:marLeft w:val="0"/>
              <w:marRight w:val="0"/>
              <w:marTop w:val="0"/>
              <w:marBottom w:val="0"/>
              <w:divBdr>
                <w:top w:val="none" w:sz="0" w:space="0" w:color="auto"/>
                <w:left w:val="none" w:sz="0" w:space="0" w:color="auto"/>
                <w:bottom w:val="none" w:sz="0" w:space="0" w:color="auto"/>
                <w:right w:val="none" w:sz="0" w:space="0" w:color="auto"/>
              </w:divBdr>
              <w:divsChild>
                <w:div w:id="6358388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2052331">
      <w:bodyDiv w:val="1"/>
      <w:marLeft w:val="0"/>
      <w:marRight w:val="0"/>
      <w:marTop w:val="0"/>
      <w:marBottom w:val="0"/>
      <w:divBdr>
        <w:top w:val="none" w:sz="0" w:space="0" w:color="auto"/>
        <w:left w:val="none" w:sz="0" w:space="0" w:color="auto"/>
        <w:bottom w:val="none" w:sz="0" w:space="0" w:color="auto"/>
        <w:right w:val="none" w:sz="0" w:space="0" w:color="auto"/>
      </w:divBdr>
      <w:divsChild>
        <w:div w:id="2085371031">
          <w:marLeft w:val="0"/>
          <w:marRight w:val="0"/>
          <w:marTop w:val="0"/>
          <w:marBottom w:val="0"/>
          <w:divBdr>
            <w:top w:val="none" w:sz="0" w:space="0" w:color="auto"/>
            <w:left w:val="none" w:sz="0" w:space="0" w:color="auto"/>
            <w:bottom w:val="none" w:sz="0" w:space="0" w:color="auto"/>
            <w:right w:val="none" w:sz="0" w:space="0" w:color="auto"/>
          </w:divBdr>
          <w:divsChild>
            <w:div w:id="1798454333">
              <w:marLeft w:val="0"/>
              <w:marRight w:val="0"/>
              <w:marTop w:val="0"/>
              <w:marBottom w:val="0"/>
              <w:divBdr>
                <w:top w:val="none" w:sz="0" w:space="0" w:color="auto"/>
                <w:left w:val="none" w:sz="0" w:space="0" w:color="auto"/>
                <w:bottom w:val="none" w:sz="0" w:space="0" w:color="auto"/>
                <w:right w:val="none" w:sz="0" w:space="0" w:color="auto"/>
              </w:divBdr>
              <w:divsChild>
                <w:div w:id="3435052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6690027">
      <w:bodyDiv w:val="1"/>
      <w:marLeft w:val="0"/>
      <w:marRight w:val="0"/>
      <w:marTop w:val="0"/>
      <w:marBottom w:val="0"/>
      <w:divBdr>
        <w:top w:val="none" w:sz="0" w:space="0" w:color="auto"/>
        <w:left w:val="none" w:sz="0" w:space="0" w:color="auto"/>
        <w:bottom w:val="none" w:sz="0" w:space="0" w:color="auto"/>
        <w:right w:val="none" w:sz="0" w:space="0" w:color="auto"/>
      </w:divBdr>
      <w:divsChild>
        <w:div w:id="1361977160">
          <w:marLeft w:val="0"/>
          <w:marRight w:val="0"/>
          <w:marTop w:val="0"/>
          <w:marBottom w:val="0"/>
          <w:divBdr>
            <w:top w:val="none" w:sz="0" w:space="0" w:color="auto"/>
            <w:left w:val="none" w:sz="0" w:space="0" w:color="auto"/>
            <w:bottom w:val="none" w:sz="0" w:space="0" w:color="auto"/>
            <w:right w:val="none" w:sz="0" w:space="0" w:color="auto"/>
          </w:divBdr>
          <w:divsChild>
            <w:div w:id="1641494023">
              <w:marLeft w:val="0"/>
              <w:marRight w:val="0"/>
              <w:marTop w:val="0"/>
              <w:marBottom w:val="0"/>
              <w:divBdr>
                <w:top w:val="none" w:sz="0" w:space="0" w:color="auto"/>
                <w:left w:val="none" w:sz="0" w:space="0" w:color="auto"/>
                <w:bottom w:val="none" w:sz="0" w:space="0" w:color="auto"/>
                <w:right w:val="none" w:sz="0" w:space="0" w:color="auto"/>
              </w:divBdr>
              <w:divsChild>
                <w:div w:id="1404703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9961885">
      <w:bodyDiv w:val="1"/>
      <w:marLeft w:val="0"/>
      <w:marRight w:val="0"/>
      <w:marTop w:val="0"/>
      <w:marBottom w:val="0"/>
      <w:divBdr>
        <w:top w:val="none" w:sz="0" w:space="0" w:color="auto"/>
        <w:left w:val="none" w:sz="0" w:space="0" w:color="auto"/>
        <w:bottom w:val="none" w:sz="0" w:space="0" w:color="auto"/>
        <w:right w:val="none" w:sz="0" w:space="0" w:color="auto"/>
      </w:divBdr>
      <w:divsChild>
        <w:div w:id="1093938757">
          <w:marLeft w:val="0"/>
          <w:marRight w:val="0"/>
          <w:marTop w:val="0"/>
          <w:marBottom w:val="0"/>
          <w:divBdr>
            <w:top w:val="none" w:sz="0" w:space="0" w:color="auto"/>
            <w:left w:val="none" w:sz="0" w:space="0" w:color="auto"/>
            <w:bottom w:val="none" w:sz="0" w:space="0" w:color="auto"/>
            <w:right w:val="none" w:sz="0" w:space="0" w:color="auto"/>
          </w:divBdr>
          <w:divsChild>
            <w:div w:id="527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2365">
      <w:bodyDiv w:val="1"/>
      <w:marLeft w:val="0"/>
      <w:marRight w:val="0"/>
      <w:marTop w:val="0"/>
      <w:marBottom w:val="0"/>
      <w:divBdr>
        <w:top w:val="none" w:sz="0" w:space="0" w:color="auto"/>
        <w:left w:val="none" w:sz="0" w:space="0" w:color="auto"/>
        <w:bottom w:val="none" w:sz="0" w:space="0" w:color="auto"/>
        <w:right w:val="none" w:sz="0" w:space="0" w:color="auto"/>
      </w:divBdr>
      <w:divsChild>
        <w:div w:id="1248228781">
          <w:marLeft w:val="0"/>
          <w:marRight w:val="0"/>
          <w:marTop w:val="0"/>
          <w:marBottom w:val="0"/>
          <w:divBdr>
            <w:top w:val="none" w:sz="0" w:space="0" w:color="auto"/>
            <w:left w:val="none" w:sz="0" w:space="0" w:color="auto"/>
            <w:bottom w:val="none" w:sz="0" w:space="0" w:color="auto"/>
            <w:right w:val="none" w:sz="0" w:space="0" w:color="auto"/>
          </w:divBdr>
          <w:divsChild>
            <w:div w:id="1965430130">
              <w:marLeft w:val="0"/>
              <w:marRight w:val="0"/>
              <w:marTop w:val="0"/>
              <w:marBottom w:val="0"/>
              <w:divBdr>
                <w:top w:val="none" w:sz="0" w:space="0" w:color="auto"/>
                <w:left w:val="none" w:sz="0" w:space="0" w:color="auto"/>
                <w:bottom w:val="none" w:sz="0" w:space="0" w:color="auto"/>
                <w:right w:val="none" w:sz="0" w:space="0" w:color="auto"/>
              </w:divBdr>
              <w:divsChild>
                <w:div w:id="18977421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43438308">
      <w:bodyDiv w:val="1"/>
      <w:marLeft w:val="0"/>
      <w:marRight w:val="0"/>
      <w:marTop w:val="0"/>
      <w:marBottom w:val="0"/>
      <w:divBdr>
        <w:top w:val="none" w:sz="0" w:space="0" w:color="auto"/>
        <w:left w:val="none" w:sz="0" w:space="0" w:color="auto"/>
        <w:bottom w:val="none" w:sz="0" w:space="0" w:color="auto"/>
        <w:right w:val="none" w:sz="0" w:space="0" w:color="auto"/>
      </w:divBdr>
      <w:divsChild>
        <w:div w:id="1168053810">
          <w:marLeft w:val="0"/>
          <w:marRight w:val="0"/>
          <w:marTop w:val="0"/>
          <w:marBottom w:val="0"/>
          <w:divBdr>
            <w:top w:val="none" w:sz="0" w:space="0" w:color="auto"/>
            <w:left w:val="none" w:sz="0" w:space="0" w:color="auto"/>
            <w:bottom w:val="none" w:sz="0" w:space="0" w:color="auto"/>
            <w:right w:val="none" w:sz="0" w:space="0" w:color="auto"/>
          </w:divBdr>
          <w:divsChild>
            <w:div w:id="917784489">
              <w:marLeft w:val="0"/>
              <w:marRight w:val="0"/>
              <w:marTop w:val="0"/>
              <w:marBottom w:val="0"/>
              <w:divBdr>
                <w:top w:val="none" w:sz="0" w:space="0" w:color="auto"/>
                <w:left w:val="none" w:sz="0" w:space="0" w:color="auto"/>
                <w:bottom w:val="none" w:sz="0" w:space="0" w:color="auto"/>
                <w:right w:val="none" w:sz="0" w:space="0" w:color="auto"/>
              </w:divBdr>
              <w:divsChild>
                <w:div w:id="10100612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8132681">
      <w:bodyDiv w:val="1"/>
      <w:marLeft w:val="0"/>
      <w:marRight w:val="0"/>
      <w:marTop w:val="0"/>
      <w:marBottom w:val="0"/>
      <w:divBdr>
        <w:top w:val="none" w:sz="0" w:space="0" w:color="auto"/>
        <w:left w:val="none" w:sz="0" w:space="0" w:color="auto"/>
        <w:bottom w:val="none" w:sz="0" w:space="0" w:color="auto"/>
        <w:right w:val="none" w:sz="0" w:space="0" w:color="auto"/>
      </w:divBdr>
    </w:div>
    <w:div w:id="433744185">
      <w:bodyDiv w:val="1"/>
      <w:marLeft w:val="0"/>
      <w:marRight w:val="0"/>
      <w:marTop w:val="0"/>
      <w:marBottom w:val="0"/>
      <w:divBdr>
        <w:top w:val="none" w:sz="0" w:space="0" w:color="auto"/>
        <w:left w:val="none" w:sz="0" w:space="0" w:color="auto"/>
        <w:bottom w:val="none" w:sz="0" w:space="0" w:color="auto"/>
        <w:right w:val="none" w:sz="0" w:space="0" w:color="auto"/>
      </w:divBdr>
      <w:divsChild>
        <w:div w:id="864828471">
          <w:marLeft w:val="0"/>
          <w:marRight w:val="0"/>
          <w:marTop w:val="0"/>
          <w:marBottom w:val="0"/>
          <w:divBdr>
            <w:top w:val="none" w:sz="0" w:space="0" w:color="auto"/>
            <w:left w:val="none" w:sz="0" w:space="0" w:color="auto"/>
            <w:bottom w:val="none" w:sz="0" w:space="0" w:color="auto"/>
            <w:right w:val="none" w:sz="0" w:space="0" w:color="auto"/>
          </w:divBdr>
          <w:divsChild>
            <w:div w:id="3592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651">
      <w:bodyDiv w:val="1"/>
      <w:marLeft w:val="0"/>
      <w:marRight w:val="0"/>
      <w:marTop w:val="0"/>
      <w:marBottom w:val="0"/>
      <w:divBdr>
        <w:top w:val="none" w:sz="0" w:space="0" w:color="auto"/>
        <w:left w:val="none" w:sz="0" w:space="0" w:color="auto"/>
        <w:bottom w:val="none" w:sz="0" w:space="0" w:color="auto"/>
        <w:right w:val="none" w:sz="0" w:space="0" w:color="auto"/>
      </w:divBdr>
      <w:divsChild>
        <w:div w:id="1725710631">
          <w:marLeft w:val="0"/>
          <w:marRight w:val="0"/>
          <w:marTop w:val="0"/>
          <w:marBottom w:val="0"/>
          <w:divBdr>
            <w:top w:val="none" w:sz="0" w:space="0" w:color="auto"/>
            <w:left w:val="none" w:sz="0" w:space="0" w:color="auto"/>
            <w:bottom w:val="none" w:sz="0" w:space="0" w:color="auto"/>
            <w:right w:val="none" w:sz="0" w:space="0" w:color="auto"/>
          </w:divBdr>
          <w:divsChild>
            <w:div w:id="985009662">
              <w:marLeft w:val="0"/>
              <w:marRight w:val="0"/>
              <w:marTop w:val="0"/>
              <w:marBottom w:val="0"/>
              <w:divBdr>
                <w:top w:val="none" w:sz="0" w:space="0" w:color="auto"/>
                <w:left w:val="none" w:sz="0" w:space="0" w:color="auto"/>
                <w:bottom w:val="none" w:sz="0" w:space="0" w:color="auto"/>
                <w:right w:val="none" w:sz="0" w:space="0" w:color="auto"/>
              </w:divBdr>
              <w:divsChild>
                <w:div w:id="14633037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18277750">
      <w:bodyDiv w:val="1"/>
      <w:marLeft w:val="0"/>
      <w:marRight w:val="0"/>
      <w:marTop w:val="0"/>
      <w:marBottom w:val="0"/>
      <w:divBdr>
        <w:top w:val="none" w:sz="0" w:space="0" w:color="auto"/>
        <w:left w:val="none" w:sz="0" w:space="0" w:color="auto"/>
        <w:bottom w:val="none" w:sz="0" w:space="0" w:color="auto"/>
        <w:right w:val="none" w:sz="0" w:space="0" w:color="auto"/>
      </w:divBdr>
      <w:divsChild>
        <w:div w:id="583683819">
          <w:marLeft w:val="0"/>
          <w:marRight w:val="0"/>
          <w:marTop w:val="0"/>
          <w:marBottom w:val="0"/>
          <w:divBdr>
            <w:top w:val="none" w:sz="0" w:space="0" w:color="auto"/>
            <w:left w:val="none" w:sz="0" w:space="0" w:color="auto"/>
            <w:bottom w:val="none" w:sz="0" w:space="0" w:color="auto"/>
            <w:right w:val="none" w:sz="0" w:space="0" w:color="auto"/>
          </w:divBdr>
          <w:divsChild>
            <w:div w:id="584800016">
              <w:marLeft w:val="0"/>
              <w:marRight w:val="0"/>
              <w:marTop w:val="0"/>
              <w:marBottom w:val="0"/>
              <w:divBdr>
                <w:top w:val="none" w:sz="0" w:space="0" w:color="auto"/>
                <w:left w:val="none" w:sz="0" w:space="0" w:color="auto"/>
                <w:bottom w:val="none" w:sz="0" w:space="0" w:color="auto"/>
                <w:right w:val="none" w:sz="0" w:space="0" w:color="auto"/>
              </w:divBdr>
              <w:divsChild>
                <w:div w:id="4953452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8054568">
      <w:bodyDiv w:val="1"/>
      <w:marLeft w:val="0"/>
      <w:marRight w:val="0"/>
      <w:marTop w:val="0"/>
      <w:marBottom w:val="0"/>
      <w:divBdr>
        <w:top w:val="none" w:sz="0" w:space="0" w:color="auto"/>
        <w:left w:val="none" w:sz="0" w:space="0" w:color="auto"/>
        <w:bottom w:val="none" w:sz="0" w:space="0" w:color="auto"/>
        <w:right w:val="none" w:sz="0" w:space="0" w:color="auto"/>
      </w:divBdr>
      <w:divsChild>
        <w:div w:id="696347246">
          <w:marLeft w:val="0"/>
          <w:marRight w:val="0"/>
          <w:marTop w:val="0"/>
          <w:marBottom w:val="0"/>
          <w:divBdr>
            <w:top w:val="none" w:sz="0" w:space="0" w:color="auto"/>
            <w:left w:val="none" w:sz="0" w:space="0" w:color="auto"/>
            <w:bottom w:val="none" w:sz="0" w:space="0" w:color="auto"/>
            <w:right w:val="none" w:sz="0" w:space="0" w:color="auto"/>
          </w:divBdr>
          <w:divsChild>
            <w:div w:id="1248615271">
              <w:marLeft w:val="0"/>
              <w:marRight w:val="0"/>
              <w:marTop w:val="0"/>
              <w:marBottom w:val="0"/>
              <w:divBdr>
                <w:top w:val="none" w:sz="0" w:space="0" w:color="auto"/>
                <w:left w:val="none" w:sz="0" w:space="0" w:color="auto"/>
                <w:bottom w:val="none" w:sz="0" w:space="0" w:color="auto"/>
                <w:right w:val="none" w:sz="0" w:space="0" w:color="auto"/>
              </w:divBdr>
              <w:divsChild>
                <w:div w:id="9995072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0898316">
      <w:bodyDiv w:val="1"/>
      <w:marLeft w:val="0"/>
      <w:marRight w:val="0"/>
      <w:marTop w:val="0"/>
      <w:marBottom w:val="0"/>
      <w:divBdr>
        <w:top w:val="none" w:sz="0" w:space="0" w:color="auto"/>
        <w:left w:val="none" w:sz="0" w:space="0" w:color="auto"/>
        <w:bottom w:val="none" w:sz="0" w:space="0" w:color="auto"/>
        <w:right w:val="none" w:sz="0" w:space="0" w:color="auto"/>
      </w:divBdr>
      <w:divsChild>
        <w:div w:id="694312494">
          <w:marLeft w:val="0"/>
          <w:marRight w:val="0"/>
          <w:marTop w:val="0"/>
          <w:marBottom w:val="0"/>
          <w:divBdr>
            <w:top w:val="none" w:sz="0" w:space="0" w:color="auto"/>
            <w:left w:val="none" w:sz="0" w:space="0" w:color="auto"/>
            <w:bottom w:val="none" w:sz="0" w:space="0" w:color="auto"/>
            <w:right w:val="none" w:sz="0" w:space="0" w:color="auto"/>
          </w:divBdr>
          <w:divsChild>
            <w:div w:id="1512112206">
              <w:marLeft w:val="0"/>
              <w:marRight w:val="0"/>
              <w:marTop w:val="0"/>
              <w:marBottom w:val="0"/>
              <w:divBdr>
                <w:top w:val="none" w:sz="0" w:space="0" w:color="auto"/>
                <w:left w:val="none" w:sz="0" w:space="0" w:color="auto"/>
                <w:bottom w:val="none" w:sz="0" w:space="0" w:color="auto"/>
                <w:right w:val="none" w:sz="0" w:space="0" w:color="auto"/>
              </w:divBdr>
              <w:divsChild>
                <w:div w:id="7486229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9337593">
      <w:bodyDiv w:val="1"/>
      <w:marLeft w:val="0"/>
      <w:marRight w:val="0"/>
      <w:marTop w:val="0"/>
      <w:marBottom w:val="0"/>
      <w:divBdr>
        <w:top w:val="none" w:sz="0" w:space="0" w:color="auto"/>
        <w:left w:val="none" w:sz="0" w:space="0" w:color="auto"/>
        <w:bottom w:val="none" w:sz="0" w:space="0" w:color="auto"/>
        <w:right w:val="none" w:sz="0" w:space="0" w:color="auto"/>
      </w:divBdr>
      <w:divsChild>
        <w:div w:id="1735008463">
          <w:marLeft w:val="0"/>
          <w:marRight w:val="0"/>
          <w:marTop w:val="0"/>
          <w:marBottom w:val="0"/>
          <w:divBdr>
            <w:top w:val="none" w:sz="0" w:space="0" w:color="auto"/>
            <w:left w:val="none" w:sz="0" w:space="0" w:color="auto"/>
            <w:bottom w:val="none" w:sz="0" w:space="0" w:color="auto"/>
            <w:right w:val="none" w:sz="0" w:space="0" w:color="auto"/>
          </w:divBdr>
          <w:divsChild>
            <w:div w:id="1285306848">
              <w:marLeft w:val="0"/>
              <w:marRight w:val="0"/>
              <w:marTop w:val="0"/>
              <w:marBottom w:val="0"/>
              <w:divBdr>
                <w:top w:val="none" w:sz="0" w:space="0" w:color="auto"/>
                <w:left w:val="none" w:sz="0" w:space="0" w:color="auto"/>
                <w:bottom w:val="none" w:sz="0" w:space="0" w:color="auto"/>
                <w:right w:val="none" w:sz="0" w:space="0" w:color="auto"/>
              </w:divBdr>
              <w:divsChild>
                <w:div w:id="7047888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652418">
      <w:bodyDiv w:val="1"/>
      <w:marLeft w:val="0"/>
      <w:marRight w:val="0"/>
      <w:marTop w:val="0"/>
      <w:marBottom w:val="0"/>
      <w:divBdr>
        <w:top w:val="none" w:sz="0" w:space="0" w:color="auto"/>
        <w:left w:val="none" w:sz="0" w:space="0" w:color="auto"/>
        <w:bottom w:val="none" w:sz="0" w:space="0" w:color="auto"/>
        <w:right w:val="none" w:sz="0" w:space="0" w:color="auto"/>
      </w:divBdr>
      <w:divsChild>
        <w:div w:id="568076932">
          <w:marLeft w:val="0"/>
          <w:marRight w:val="0"/>
          <w:marTop w:val="0"/>
          <w:marBottom w:val="0"/>
          <w:divBdr>
            <w:top w:val="none" w:sz="0" w:space="0" w:color="auto"/>
            <w:left w:val="none" w:sz="0" w:space="0" w:color="auto"/>
            <w:bottom w:val="none" w:sz="0" w:space="0" w:color="auto"/>
            <w:right w:val="none" w:sz="0" w:space="0" w:color="auto"/>
          </w:divBdr>
          <w:divsChild>
            <w:div w:id="1244948661">
              <w:marLeft w:val="0"/>
              <w:marRight w:val="0"/>
              <w:marTop w:val="0"/>
              <w:marBottom w:val="0"/>
              <w:divBdr>
                <w:top w:val="none" w:sz="0" w:space="0" w:color="auto"/>
                <w:left w:val="none" w:sz="0" w:space="0" w:color="auto"/>
                <w:bottom w:val="none" w:sz="0" w:space="0" w:color="auto"/>
                <w:right w:val="none" w:sz="0" w:space="0" w:color="auto"/>
              </w:divBdr>
              <w:divsChild>
                <w:div w:id="2099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5497">
      <w:bodyDiv w:val="1"/>
      <w:marLeft w:val="0"/>
      <w:marRight w:val="0"/>
      <w:marTop w:val="0"/>
      <w:marBottom w:val="0"/>
      <w:divBdr>
        <w:top w:val="none" w:sz="0" w:space="0" w:color="auto"/>
        <w:left w:val="none" w:sz="0" w:space="0" w:color="auto"/>
        <w:bottom w:val="none" w:sz="0" w:space="0" w:color="auto"/>
        <w:right w:val="none" w:sz="0" w:space="0" w:color="auto"/>
      </w:divBdr>
    </w:div>
    <w:div w:id="640890034">
      <w:bodyDiv w:val="1"/>
      <w:marLeft w:val="0"/>
      <w:marRight w:val="0"/>
      <w:marTop w:val="0"/>
      <w:marBottom w:val="0"/>
      <w:divBdr>
        <w:top w:val="none" w:sz="0" w:space="0" w:color="auto"/>
        <w:left w:val="none" w:sz="0" w:space="0" w:color="auto"/>
        <w:bottom w:val="none" w:sz="0" w:space="0" w:color="auto"/>
        <w:right w:val="none" w:sz="0" w:space="0" w:color="auto"/>
      </w:divBdr>
      <w:divsChild>
        <w:div w:id="1608660830">
          <w:marLeft w:val="0"/>
          <w:marRight w:val="0"/>
          <w:marTop w:val="0"/>
          <w:marBottom w:val="0"/>
          <w:divBdr>
            <w:top w:val="none" w:sz="0" w:space="0" w:color="auto"/>
            <w:left w:val="none" w:sz="0" w:space="0" w:color="auto"/>
            <w:bottom w:val="none" w:sz="0" w:space="0" w:color="auto"/>
            <w:right w:val="none" w:sz="0" w:space="0" w:color="auto"/>
          </w:divBdr>
          <w:divsChild>
            <w:div w:id="771705363">
              <w:marLeft w:val="0"/>
              <w:marRight w:val="0"/>
              <w:marTop w:val="0"/>
              <w:marBottom w:val="0"/>
              <w:divBdr>
                <w:top w:val="none" w:sz="0" w:space="0" w:color="auto"/>
                <w:left w:val="none" w:sz="0" w:space="0" w:color="auto"/>
                <w:bottom w:val="none" w:sz="0" w:space="0" w:color="auto"/>
                <w:right w:val="none" w:sz="0" w:space="0" w:color="auto"/>
              </w:divBdr>
              <w:divsChild>
                <w:div w:id="1748051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88724002">
      <w:bodyDiv w:val="1"/>
      <w:marLeft w:val="0"/>
      <w:marRight w:val="0"/>
      <w:marTop w:val="0"/>
      <w:marBottom w:val="0"/>
      <w:divBdr>
        <w:top w:val="none" w:sz="0" w:space="0" w:color="auto"/>
        <w:left w:val="none" w:sz="0" w:space="0" w:color="auto"/>
        <w:bottom w:val="none" w:sz="0" w:space="0" w:color="auto"/>
        <w:right w:val="none" w:sz="0" w:space="0" w:color="auto"/>
      </w:divBdr>
      <w:divsChild>
        <w:div w:id="1164008589">
          <w:marLeft w:val="0"/>
          <w:marRight w:val="0"/>
          <w:marTop w:val="0"/>
          <w:marBottom w:val="0"/>
          <w:divBdr>
            <w:top w:val="none" w:sz="0" w:space="0" w:color="auto"/>
            <w:left w:val="none" w:sz="0" w:space="0" w:color="auto"/>
            <w:bottom w:val="none" w:sz="0" w:space="0" w:color="auto"/>
            <w:right w:val="none" w:sz="0" w:space="0" w:color="auto"/>
          </w:divBdr>
          <w:divsChild>
            <w:div w:id="1097945035">
              <w:marLeft w:val="0"/>
              <w:marRight w:val="0"/>
              <w:marTop w:val="0"/>
              <w:marBottom w:val="0"/>
              <w:divBdr>
                <w:top w:val="none" w:sz="0" w:space="0" w:color="auto"/>
                <w:left w:val="none" w:sz="0" w:space="0" w:color="auto"/>
                <w:bottom w:val="none" w:sz="0" w:space="0" w:color="auto"/>
                <w:right w:val="none" w:sz="0" w:space="0" w:color="auto"/>
              </w:divBdr>
              <w:divsChild>
                <w:div w:id="19598723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9085418">
      <w:bodyDiv w:val="1"/>
      <w:marLeft w:val="0"/>
      <w:marRight w:val="0"/>
      <w:marTop w:val="0"/>
      <w:marBottom w:val="0"/>
      <w:divBdr>
        <w:top w:val="none" w:sz="0" w:space="0" w:color="auto"/>
        <w:left w:val="none" w:sz="0" w:space="0" w:color="auto"/>
        <w:bottom w:val="none" w:sz="0" w:space="0" w:color="auto"/>
        <w:right w:val="none" w:sz="0" w:space="0" w:color="auto"/>
      </w:divBdr>
      <w:divsChild>
        <w:div w:id="1275022516">
          <w:marLeft w:val="0"/>
          <w:marRight w:val="0"/>
          <w:marTop w:val="0"/>
          <w:marBottom w:val="0"/>
          <w:divBdr>
            <w:top w:val="none" w:sz="0" w:space="0" w:color="auto"/>
            <w:left w:val="none" w:sz="0" w:space="0" w:color="auto"/>
            <w:bottom w:val="none" w:sz="0" w:space="0" w:color="auto"/>
            <w:right w:val="none" w:sz="0" w:space="0" w:color="auto"/>
          </w:divBdr>
          <w:divsChild>
            <w:div w:id="732972639">
              <w:marLeft w:val="0"/>
              <w:marRight w:val="0"/>
              <w:marTop w:val="0"/>
              <w:marBottom w:val="0"/>
              <w:divBdr>
                <w:top w:val="none" w:sz="0" w:space="0" w:color="auto"/>
                <w:left w:val="none" w:sz="0" w:space="0" w:color="auto"/>
                <w:bottom w:val="none" w:sz="0" w:space="0" w:color="auto"/>
                <w:right w:val="none" w:sz="0" w:space="0" w:color="auto"/>
              </w:divBdr>
              <w:divsChild>
                <w:div w:id="16232270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3948243">
      <w:bodyDiv w:val="1"/>
      <w:marLeft w:val="0"/>
      <w:marRight w:val="0"/>
      <w:marTop w:val="0"/>
      <w:marBottom w:val="0"/>
      <w:divBdr>
        <w:top w:val="none" w:sz="0" w:space="0" w:color="auto"/>
        <w:left w:val="none" w:sz="0" w:space="0" w:color="auto"/>
        <w:bottom w:val="none" w:sz="0" w:space="0" w:color="auto"/>
        <w:right w:val="none" w:sz="0" w:space="0" w:color="auto"/>
      </w:divBdr>
      <w:divsChild>
        <w:div w:id="319117076">
          <w:marLeft w:val="0"/>
          <w:marRight w:val="0"/>
          <w:marTop w:val="0"/>
          <w:marBottom w:val="0"/>
          <w:divBdr>
            <w:top w:val="none" w:sz="0" w:space="0" w:color="auto"/>
            <w:left w:val="none" w:sz="0" w:space="0" w:color="auto"/>
            <w:bottom w:val="none" w:sz="0" w:space="0" w:color="auto"/>
            <w:right w:val="none" w:sz="0" w:space="0" w:color="auto"/>
          </w:divBdr>
          <w:divsChild>
            <w:div w:id="16475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399">
      <w:bodyDiv w:val="1"/>
      <w:marLeft w:val="0"/>
      <w:marRight w:val="0"/>
      <w:marTop w:val="0"/>
      <w:marBottom w:val="0"/>
      <w:divBdr>
        <w:top w:val="none" w:sz="0" w:space="0" w:color="auto"/>
        <w:left w:val="none" w:sz="0" w:space="0" w:color="auto"/>
        <w:bottom w:val="none" w:sz="0" w:space="0" w:color="auto"/>
        <w:right w:val="none" w:sz="0" w:space="0" w:color="auto"/>
      </w:divBdr>
      <w:divsChild>
        <w:div w:id="1833644423">
          <w:marLeft w:val="0"/>
          <w:marRight w:val="0"/>
          <w:marTop w:val="0"/>
          <w:marBottom w:val="0"/>
          <w:divBdr>
            <w:top w:val="none" w:sz="0" w:space="0" w:color="auto"/>
            <w:left w:val="none" w:sz="0" w:space="0" w:color="auto"/>
            <w:bottom w:val="none" w:sz="0" w:space="0" w:color="auto"/>
            <w:right w:val="none" w:sz="0" w:space="0" w:color="auto"/>
          </w:divBdr>
          <w:divsChild>
            <w:div w:id="2113740538">
              <w:marLeft w:val="0"/>
              <w:marRight w:val="0"/>
              <w:marTop w:val="0"/>
              <w:marBottom w:val="0"/>
              <w:divBdr>
                <w:top w:val="none" w:sz="0" w:space="0" w:color="auto"/>
                <w:left w:val="none" w:sz="0" w:space="0" w:color="auto"/>
                <w:bottom w:val="none" w:sz="0" w:space="0" w:color="auto"/>
                <w:right w:val="none" w:sz="0" w:space="0" w:color="auto"/>
              </w:divBdr>
              <w:divsChild>
                <w:div w:id="8684186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1849569">
      <w:bodyDiv w:val="1"/>
      <w:marLeft w:val="0"/>
      <w:marRight w:val="0"/>
      <w:marTop w:val="0"/>
      <w:marBottom w:val="0"/>
      <w:divBdr>
        <w:top w:val="none" w:sz="0" w:space="0" w:color="auto"/>
        <w:left w:val="none" w:sz="0" w:space="0" w:color="auto"/>
        <w:bottom w:val="none" w:sz="0" w:space="0" w:color="auto"/>
        <w:right w:val="none" w:sz="0" w:space="0" w:color="auto"/>
      </w:divBdr>
      <w:divsChild>
        <w:div w:id="1953707199">
          <w:marLeft w:val="0"/>
          <w:marRight w:val="0"/>
          <w:marTop w:val="0"/>
          <w:marBottom w:val="0"/>
          <w:divBdr>
            <w:top w:val="none" w:sz="0" w:space="0" w:color="auto"/>
            <w:left w:val="none" w:sz="0" w:space="0" w:color="auto"/>
            <w:bottom w:val="none" w:sz="0" w:space="0" w:color="auto"/>
            <w:right w:val="none" w:sz="0" w:space="0" w:color="auto"/>
          </w:divBdr>
          <w:divsChild>
            <w:div w:id="2508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0886">
      <w:bodyDiv w:val="1"/>
      <w:marLeft w:val="0"/>
      <w:marRight w:val="0"/>
      <w:marTop w:val="0"/>
      <w:marBottom w:val="0"/>
      <w:divBdr>
        <w:top w:val="none" w:sz="0" w:space="0" w:color="auto"/>
        <w:left w:val="none" w:sz="0" w:space="0" w:color="auto"/>
        <w:bottom w:val="none" w:sz="0" w:space="0" w:color="auto"/>
        <w:right w:val="none" w:sz="0" w:space="0" w:color="auto"/>
      </w:divBdr>
      <w:divsChild>
        <w:div w:id="788402969">
          <w:marLeft w:val="0"/>
          <w:marRight w:val="0"/>
          <w:marTop w:val="0"/>
          <w:marBottom w:val="0"/>
          <w:divBdr>
            <w:top w:val="none" w:sz="0" w:space="0" w:color="auto"/>
            <w:left w:val="none" w:sz="0" w:space="0" w:color="auto"/>
            <w:bottom w:val="none" w:sz="0" w:space="0" w:color="auto"/>
            <w:right w:val="none" w:sz="0" w:space="0" w:color="auto"/>
          </w:divBdr>
          <w:divsChild>
            <w:div w:id="2100835006">
              <w:marLeft w:val="0"/>
              <w:marRight w:val="0"/>
              <w:marTop w:val="0"/>
              <w:marBottom w:val="0"/>
              <w:divBdr>
                <w:top w:val="none" w:sz="0" w:space="0" w:color="auto"/>
                <w:left w:val="none" w:sz="0" w:space="0" w:color="auto"/>
                <w:bottom w:val="none" w:sz="0" w:space="0" w:color="auto"/>
                <w:right w:val="none" w:sz="0" w:space="0" w:color="auto"/>
              </w:divBdr>
              <w:divsChild>
                <w:div w:id="15067482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2964475">
      <w:bodyDiv w:val="1"/>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045564919">
              <w:marLeft w:val="0"/>
              <w:marRight w:val="0"/>
              <w:marTop w:val="0"/>
              <w:marBottom w:val="0"/>
              <w:divBdr>
                <w:top w:val="none" w:sz="0" w:space="0" w:color="auto"/>
                <w:left w:val="none" w:sz="0" w:space="0" w:color="auto"/>
                <w:bottom w:val="none" w:sz="0" w:space="0" w:color="auto"/>
                <w:right w:val="none" w:sz="0" w:space="0" w:color="auto"/>
              </w:divBdr>
              <w:divsChild>
                <w:div w:id="10299895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5776885">
      <w:bodyDiv w:val="1"/>
      <w:marLeft w:val="0"/>
      <w:marRight w:val="0"/>
      <w:marTop w:val="0"/>
      <w:marBottom w:val="0"/>
      <w:divBdr>
        <w:top w:val="none" w:sz="0" w:space="0" w:color="auto"/>
        <w:left w:val="none" w:sz="0" w:space="0" w:color="auto"/>
        <w:bottom w:val="none" w:sz="0" w:space="0" w:color="auto"/>
        <w:right w:val="none" w:sz="0" w:space="0" w:color="auto"/>
      </w:divBdr>
      <w:divsChild>
        <w:div w:id="1981810563">
          <w:marLeft w:val="0"/>
          <w:marRight w:val="0"/>
          <w:marTop w:val="0"/>
          <w:marBottom w:val="0"/>
          <w:divBdr>
            <w:top w:val="none" w:sz="0" w:space="0" w:color="auto"/>
            <w:left w:val="none" w:sz="0" w:space="0" w:color="auto"/>
            <w:bottom w:val="none" w:sz="0" w:space="0" w:color="auto"/>
            <w:right w:val="none" w:sz="0" w:space="0" w:color="auto"/>
          </w:divBdr>
          <w:divsChild>
            <w:div w:id="136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0419">
      <w:bodyDiv w:val="1"/>
      <w:marLeft w:val="0"/>
      <w:marRight w:val="0"/>
      <w:marTop w:val="0"/>
      <w:marBottom w:val="0"/>
      <w:divBdr>
        <w:top w:val="none" w:sz="0" w:space="0" w:color="auto"/>
        <w:left w:val="none" w:sz="0" w:space="0" w:color="auto"/>
        <w:bottom w:val="none" w:sz="0" w:space="0" w:color="auto"/>
        <w:right w:val="none" w:sz="0" w:space="0" w:color="auto"/>
      </w:divBdr>
      <w:divsChild>
        <w:div w:id="267591790">
          <w:marLeft w:val="0"/>
          <w:marRight w:val="0"/>
          <w:marTop w:val="0"/>
          <w:marBottom w:val="0"/>
          <w:divBdr>
            <w:top w:val="none" w:sz="0" w:space="0" w:color="auto"/>
            <w:left w:val="none" w:sz="0" w:space="0" w:color="auto"/>
            <w:bottom w:val="none" w:sz="0" w:space="0" w:color="auto"/>
            <w:right w:val="none" w:sz="0" w:space="0" w:color="auto"/>
          </w:divBdr>
          <w:divsChild>
            <w:div w:id="1870488557">
              <w:marLeft w:val="0"/>
              <w:marRight w:val="0"/>
              <w:marTop w:val="0"/>
              <w:marBottom w:val="0"/>
              <w:divBdr>
                <w:top w:val="none" w:sz="0" w:space="0" w:color="auto"/>
                <w:left w:val="none" w:sz="0" w:space="0" w:color="auto"/>
                <w:bottom w:val="none" w:sz="0" w:space="0" w:color="auto"/>
                <w:right w:val="none" w:sz="0" w:space="0" w:color="auto"/>
              </w:divBdr>
              <w:divsChild>
                <w:div w:id="20268990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9459509">
      <w:bodyDiv w:val="1"/>
      <w:marLeft w:val="0"/>
      <w:marRight w:val="0"/>
      <w:marTop w:val="0"/>
      <w:marBottom w:val="0"/>
      <w:divBdr>
        <w:top w:val="none" w:sz="0" w:space="0" w:color="auto"/>
        <w:left w:val="none" w:sz="0" w:space="0" w:color="auto"/>
        <w:bottom w:val="none" w:sz="0" w:space="0" w:color="auto"/>
        <w:right w:val="none" w:sz="0" w:space="0" w:color="auto"/>
      </w:divBdr>
      <w:divsChild>
        <w:div w:id="867063642">
          <w:marLeft w:val="0"/>
          <w:marRight w:val="0"/>
          <w:marTop w:val="0"/>
          <w:marBottom w:val="0"/>
          <w:divBdr>
            <w:top w:val="none" w:sz="0" w:space="0" w:color="auto"/>
            <w:left w:val="none" w:sz="0" w:space="0" w:color="auto"/>
            <w:bottom w:val="none" w:sz="0" w:space="0" w:color="auto"/>
            <w:right w:val="none" w:sz="0" w:space="0" w:color="auto"/>
          </w:divBdr>
          <w:divsChild>
            <w:div w:id="1820075499">
              <w:marLeft w:val="0"/>
              <w:marRight w:val="0"/>
              <w:marTop w:val="0"/>
              <w:marBottom w:val="0"/>
              <w:divBdr>
                <w:top w:val="none" w:sz="0" w:space="0" w:color="auto"/>
                <w:left w:val="none" w:sz="0" w:space="0" w:color="auto"/>
                <w:bottom w:val="none" w:sz="0" w:space="0" w:color="auto"/>
                <w:right w:val="none" w:sz="0" w:space="0" w:color="auto"/>
              </w:divBdr>
              <w:divsChild>
                <w:div w:id="11660207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15360161">
      <w:bodyDiv w:val="1"/>
      <w:marLeft w:val="0"/>
      <w:marRight w:val="0"/>
      <w:marTop w:val="0"/>
      <w:marBottom w:val="0"/>
      <w:divBdr>
        <w:top w:val="none" w:sz="0" w:space="0" w:color="auto"/>
        <w:left w:val="none" w:sz="0" w:space="0" w:color="auto"/>
        <w:bottom w:val="none" w:sz="0" w:space="0" w:color="auto"/>
        <w:right w:val="none" w:sz="0" w:space="0" w:color="auto"/>
      </w:divBdr>
      <w:divsChild>
        <w:div w:id="1168983863">
          <w:marLeft w:val="0"/>
          <w:marRight w:val="0"/>
          <w:marTop w:val="0"/>
          <w:marBottom w:val="0"/>
          <w:divBdr>
            <w:top w:val="none" w:sz="0" w:space="0" w:color="auto"/>
            <w:left w:val="none" w:sz="0" w:space="0" w:color="auto"/>
            <w:bottom w:val="none" w:sz="0" w:space="0" w:color="auto"/>
            <w:right w:val="none" w:sz="0" w:space="0" w:color="auto"/>
          </w:divBdr>
          <w:divsChild>
            <w:div w:id="1422876664">
              <w:marLeft w:val="0"/>
              <w:marRight w:val="0"/>
              <w:marTop w:val="0"/>
              <w:marBottom w:val="0"/>
              <w:divBdr>
                <w:top w:val="none" w:sz="0" w:space="0" w:color="auto"/>
                <w:left w:val="none" w:sz="0" w:space="0" w:color="auto"/>
                <w:bottom w:val="none" w:sz="0" w:space="0" w:color="auto"/>
                <w:right w:val="none" w:sz="0" w:space="0" w:color="auto"/>
              </w:divBdr>
              <w:divsChild>
                <w:div w:id="178973420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1796176">
      <w:bodyDiv w:val="1"/>
      <w:marLeft w:val="0"/>
      <w:marRight w:val="0"/>
      <w:marTop w:val="0"/>
      <w:marBottom w:val="0"/>
      <w:divBdr>
        <w:top w:val="none" w:sz="0" w:space="0" w:color="auto"/>
        <w:left w:val="none" w:sz="0" w:space="0" w:color="auto"/>
        <w:bottom w:val="none" w:sz="0" w:space="0" w:color="auto"/>
        <w:right w:val="none" w:sz="0" w:space="0" w:color="auto"/>
      </w:divBdr>
    </w:div>
    <w:div w:id="983585379">
      <w:bodyDiv w:val="1"/>
      <w:marLeft w:val="0"/>
      <w:marRight w:val="0"/>
      <w:marTop w:val="0"/>
      <w:marBottom w:val="0"/>
      <w:divBdr>
        <w:top w:val="none" w:sz="0" w:space="0" w:color="auto"/>
        <w:left w:val="none" w:sz="0" w:space="0" w:color="auto"/>
        <w:bottom w:val="none" w:sz="0" w:space="0" w:color="auto"/>
        <w:right w:val="none" w:sz="0" w:space="0" w:color="auto"/>
      </w:divBdr>
      <w:divsChild>
        <w:div w:id="929432861">
          <w:marLeft w:val="0"/>
          <w:marRight w:val="0"/>
          <w:marTop w:val="0"/>
          <w:marBottom w:val="0"/>
          <w:divBdr>
            <w:top w:val="none" w:sz="0" w:space="0" w:color="auto"/>
            <w:left w:val="none" w:sz="0" w:space="0" w:color="auto"/>
            <w:bottom w:val="none" w:sz="0" w:space="0" w:color="auto"/>
            <w:right w:val="none" w:sz="0" w:space="0" w:color="auto"/>
          </w:divBdr>
          <w:divsChild>
            <w:div w:id="1493836797">
              <w:marLeft w:val="0"/>
              <w:marRight w:val="0"/>
              <w:marTop w:val="0"/>
              <w:marBottom w:val="0"/>
              <w:divBdr>
                <w:top w:val="none" w:sz="0" w:space="0" w:color="auto"/>
                <w:left w:val="none" w:sz="0" w:space="0" w:color="auto"/>
                <w:bottom w:val="none" w:sz="0" w:space="0" w:color="auto"/>
                <w:right w:val="none" w:sz="0" w:space="0" w:color="auto"/>
              </w:divBdr>
              <w:divsChild>
                <w:div w:id="4459995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5982172">
      <w:bodyDiv w:val="1"/>
      <w:marLeft w:val="0"/>
      <w:marRight w:val="0"/>
      <w:marTop w:val="0"/>
      <w:marBottom w:val="0"/>
      <w:divBdr>
        <w:top w:val="none" w:sz="0" w:space="0" w:color="auto"/>
        <w:left w:val="none" w:sz="0" w:space="0" w:color="auto"/>
        <w:bottom w:val="none" w:sz="0" w:space="0" w:color="auto"/>
        <w:right w:val="none" w:sz="0" w:space="0" w:color="auto"/>
      </w:divBdr>
    </w:div>
    <w:div w:id="1021738309">
      <w:bodyDiv w:val="1"/>
      <w:marLeft w:val="0"/>
      <w:marRight w:val="0"/>
      <w:marTop w:val="0"/>
      <w:marBottom w:val="0"/>
      <w:divBdr>
        <w:top w:val="none" w:sz="0" w:space="0" w:color="auto"/>
        <w:left w:val="none" w:sz="0" w:space="0" w:color="auto"/>
        <w:bottom w:val="none" w:sz="0" w:space="0" w:color="auto"/>
        <w:right w:val="none" w:sz="0" w:space="0" w:color="auto"/>
      </w:divBdr>
      <w:divsChild>
        <w:div w:id="1410467538">
          <w:marLeft w:val="0"/>
          <w:marRight w:val="0"/>
          <w:marTop w:val="0"/>
          <w:marBottom w:val="0"/>
          <w:divBdr>
            <w:top w:val="none" w:sz="0" w:space="0" w:color="auto"/>
            <w:left w:val="none" w:sz="0" w:space="0" w:color="auto"/>
            <w:bottom w:val="none" w:sz="0" w:space="0" w:color="auto"/>
            <w:right w:val="none" w:sz="0" w:space="0" w:color="auto"/>
          </w:divBdr>
          <w:divsChild>
            <w:div w:id="2121800174">
              <w:marLeft w:val="0"/>
              <w:marRight w:val="0"/>
              <w:marTop w:val="0"/>
              <w:marBottom w:val="0"/>
              <w:divBdr>
                <w:top w:val="none" w:sz="0" w:space="0" w:color="auto"/>
                <w:left w:val="none" w:sz="0" w:space="0" w:color="auto"/>
                <w:bottom w:val="none" w:sz="0" w:space="0" w:color="auto"/>
                <w:right w:val="none" w:sz="0" w:space="0" w:color="auto"/>
              </w:divBdr>
              <w:divsChild>
                <w:div w:id="18725662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3236957">
      <w:bodyDiv w:val="1"/>
      <w:marLeft w:val="0"/>
      <w:marRight w:val="0"/>
      <w:marTop w:val="0"/>
      <w:marBottom w:val="0"/>
      <w:divBdr>
        <w:top w:val="none" w:sz="0" w:space="0" w:color="auto"/>
        <w:left w:val="none" w:sz="0" w:space="0" w:color="auto"/>
        <w:bottom w:val="none" w:sz="0" w:space="0" w:color="auto"/>
        <w:right w:val="none" w:sz="0" w:space="0" w:color="auto"/>
      </w:divBdr>
      <w:divsChild>
        <w:div w:id="2107073978">
          <w:marLeft w:val="0"/>
          <w:marRight w:val="0"/>
          <w:marTop w:val="0"/>
          <w:marBottom w:val="0"/>
          <w:divBdr>
            <w:top w:val="none" w:sz="0" w:space="0" w:color="auto"/>
            <w:left w:val="none" w:sz="0" w:space="0" w:color="auto"/>
            <w:bottom w:val="none" w:sz="0" w:space="0" w:color="auto"/>
            <w:right w:val="none" w:sz="0" w:space="0" w:color="auto"/>
          </w:divBdr>
          <w:divsChild>
            <w:div w:id="1238204401">
              <w:marLeft w:val="0"/>
              <w:marRight w:val="0"/>
              <w:marTop w:val="0"/>
              <w:marBottom w:val="0"/>
              <w:divBdr>
                <w:top w:val="none" w:sz="0" w:space="0" w:color="auto"/>
                <w:left w:val="none" w:sz="0" w:space="0" w:color="auto"/>
                <w:bottom w:val="none" w:sz="0" w:space="0" w:color="auto"/>
                <w:right w:val="none" w:sz="0" w:space="0" w:color="auto"/>
              </w:divBdr>
              <w:divsChild>
                <w:div w:id="18312119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8598059">
      <w:bodyDiv w:val="1"/>
      <w:marLeft w:val="0"/>
      <w:marRight w:val="0"/>
      <w:marTop w:val="0"/>
      <w:marBottom w:val="0"/>
      <w:divBdr>
        <w:top w:val="none" w:sz="0" w:space="0" w:color="auto"/>
        <w:left w:val="none" w:sz="0" w:space="0" w:color="auto"/>
        <w:bottom w:val="none" w:sz="0" w:space="0" w:color="auto"/>
        <w:right w:val="none" w:sz="0" w:space="0" w:color="auto"/>
      </w:divBdr>
    </w:div>
    <w:div w:id="1124999641">
      <w:bodyDiv w:val="1"/>
      <w:marLeft w:val="0"/>
      <w:marRight w:val="0"/>
      <w:marTop w:val="0"/>
      <w:marBottom w:val="0"/>
      <w:divBdr>
        <w:top w:val="none" w:sz="0" w:space="0" w:color="auto"/>
        <w:left w:val="none" w:sz="0" w:space="0" w:color="auto"/>
        <w:bottom w:val="none" w:sz="0" w:space="0" w:color="auto"/>
        <w:right w:val="none" w:sz="0" w:space="0" w:color="auto"/>
      </w:divBdr>
      <w:divsChild>
        <w:div w:id="1371496636">
          <w:marLeft w:val="0"/>
          <w:marRight w:val="0"/>
          <w:marTop w:val="0"/>
          <w:marBottom w:val="0"/>
          <w:divBdr>
            <w:top w:val="none" w:sz="0" w:space="0" w:color="auto"/>
            <w:left w:val="none" w:sz="0" w:space="0" w:color="auto"/>
            <w:bottom w:val="none" w:sz="0" w:space="0" w:color="auto"/>
            <w:right w:val="none" w:sz="0" w:space="0" w:color="auto"/>
          </w:divBdr>
          <w:divsChild>
            <w:div w:id="15784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397">
      <w:bodyDiv w:val="1"/>
      <w:marLeft w:val="0"/>
      <w:marRight w:val="0"/>
      <w:marTop w:val="0"/>
      <w:marBottom w:val="0"/>
      <w:divBdr>
        <w:top w:val="none" w:sz="0" w:space="0" w:color="auto"/>
        <w:left w:val="none" w:sz="0" w:space="0" w:color="auto"/>
        <w:bottom w:val="none" w:sz="0" w:space="0" w:color="auto"/>
        <w:right w:val="none" w:sz="0" w:space="0" w:color="auto"/>
      </w:divBdr>
      <w:divsChild>
        <w:div w:id="1800755178">
          <w:marLeft w:val="0"/>
          <w:marRight w:val="0"/>
          <w:marTop w:val="0"/>
          <w:marBottom w:val="0"/>
          <w:divBdr>
            <w:top w:val="none" w:sz="0" w:space="0" w:color="auto"/>
            <w:left w:val="none" w:sz="0" w:space="0" w:color="auto"/>
            <w:bottom w:val="none" w:sz="0" w:space="0" w:color="auto"/>
            <w:right w:val="none" w:sz="0" w:space="0" w:color="auto"/>
          </w:divBdr>
          <w:divsChild>
            <w:div w:id="7694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488">
      <w:bodyDiv w:val="1"/>
      <w:marLeft w:val="0"/>
      <w:marRight w:val="0"/>
      <w:marTop w:val="0"/>
      <w:marBottom w:val="0"/>
      <w:divBdr>
        <w:top w:val="none" w:sz="0" w:space="0" w:color="auto"/>
        <w:left w:val="none" w:sz="0" w:space="0" w:color="auto"/>
        <w:bottom w:val="none" w:sz="0" w:space="0" w:color="auto"/>
        <w:right w:val="none" w:sz="0" w:space="0" w:color="auto"/>
      </w:divBdr>
      <w:divsChild>
        <w:div w:id="1169323742">
          <w:marLeft w:val="0"/>
          <w:marRight w:val="0"/>
          <w:marTop w:val="0"/>
          <w:marBottom w:val="0"/>
          <w:divBdr>
            <w:top w:val="none" w:sz="0" w:space="0" w:color="auto"/>
            <w:left w:val="none" w:sz="0" w:space="0" w:color="auto"/>
            <w:bottom w:val="none" w:sz="0" w:space="0" w:color="auto"/>
            <w:right w:val="none" w:sz="0" w:space="0" w:color="auto"/>
          </w:divBdr>
          <w:divsChild>
            <w:div w:id="160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5430">
      <w:bodyDiv w:val="1"/>
      <w:marLeft w:val="0"/>
      <w:marRight w:val="0"/>
      <w:marTop w:val="0"/>
      <w:marBottom w:val="0"/>
      <w:divBdr>
        <w:top w:val="none" w:sz="0" w:space="0" w:color="auto"/>
        <w:left w:val="none" w:sz="0" w:space="0" w:color="auto"/>
        <w:bottom w:val="none" w:sz="0" w:space="0" w:color="auto"/>
        <w:right w:val="none" w:sz="0" w:space="0" w:color="auto"/>
      </w:divBdr>
      <w:divsChild>
        <w:div w:id="523174267">
          <w:marLeft w:val="0"/>
          <w:marRight w:val="0"/>
          <w:marTop w:val="0"/>
          <w:marBottom w:val="0"/>
          <w:divBdr>
            <w:top w:val="none" w:sz="0" w:space="0" w:color="auto"/>
            <w:left w:val="none" w:sz="0" w:space="0" w:color="auto"/>
            <w:bottom w:val="none" w:sz="0" w:space="0" w:color="auto"/>
            <w:right w:val="none" w:sz="0" w:space="0" w:color="auto"/>
          </w:divBdr>
          <w:divsChild>
            <w:div w:id="832405497">
              <w:marLeft w:val="0"/>
              <w:marRight w:val="0"/>
              <w:marTop w:val="0"/>
              <w:marBottom w:val="0"/>
              <w:divBdr>
                <w:top w:val="none" w:sz="0" w:space="0" w:color="auto"/>
                <w:left w:val="none" w:sz="0" w:space="0" w:color="auto"/>
                <w:bottom w:val="none" w:sz="0" w:space="0" w:color="auto"/>
                <w:right w:val="none" w:sz="0" w:space="0" w:color="auto"/>
              </w:divBdr>
              <w:divsChild>
                <w:div w:id="14756387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4203508">
      <w:bodyDiv w:val="1"/>
      <w:marLeft w:val="0"/>
      <w:marRight w:val="0"/>
      <w:marTop w:val="0"/>
      <w:marBottom w:val="0"/>
      <w:divBdr>
        <w:top w:val="none" w:sz="0" w:space="0" w:color="auto"/>
        <w:left w:val="none" w:sz="0" w:space="0" w:color="auto"/>
        <w:bottom w:val="none" w:sz="0" w:space="0" w:color="auto"/>
        <w:right w:val="none" w:sz="0" w:space="0" w:color="auto"/>
      </w:divBdr>
      <w:divsChild>
        <w:div w:id="765538042">
          <w:marLeft w:val="0"/>
          <w:marRight w:val="0"/>
          <w:marTop w:val="0"/>
          <w:marBottom w:val="0"/>
          <w:divBdr>
            <w:top w:val="none" w:sz="0" w:space="0" w:color="auto"/>
            <w:left w:val="none" w:sz="0" w:space="0" w:color="auto"/>
            <w:bottom w:val="none" w:sz="0" w:space="0" w:color="auto"/>
            <w:right w:val="none" w:sz="0" w:space="0" w:color="auto"/>
          </w:divBdr>
          <w:divsChild>
            <w:div w:id="530649480">
              <w:marLeft w:val="0"/>
              <w:marRight w:val="0"/>
              <w:marTop w:val="0"/>
              <w:marBottom w:val="0"/>
              <w:divBdr>
                <w:top w:val="none" w:sz="0" w:space="0" w:color="auto"/>
                <w:left w:val="none" w:sz="0" w:space="0" w:color="auto"/>
                <w:bottom w:val="none" w:sz="0" w:space="0" w:color="auto"/>
                <w:right w:val="none" w:sz="0" w:space="0" w:color="auto"/>
              </w:divBdr>
              <w:divsChild>
                <w:div w:id="1210450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7793312">
      <w:bodyDiv w:val="1"/>
      <w:marLeft w:val="0"/>
      <w:marRight w:val="0"/>
      <w:marTop w:val="0"/>
      <w:marBottom w:val="0"/>
      <w:divBdr>
        <w:top w:val="none" w:sz="0" w:space="0" w:color="auto"/>
        <w:left w:val="none" w:sz="0" w:space="0" w:color="auto"/>
        <w:bottom w:val="none" w:sz="0" w:space="0" w:color="auto"/>
        <w:right w:val="none" w:sz="0" w:space="0" w:color="auto"/>
      </w:divBdr>
      <w:divsChild>
        <w:div w:id="718478566">
          <w:marLeft w:val="0"/>
          <w:marRight w:val="0"/>
          <w:marTop w:val="0"/>
          <w:marBottom w:val="0"/>
          <w:divBdr>
            <w:top w:val="none" w:sz="0" w:space="0" w:color="auto"/>
            <w:left w:val="none" w:sz="0" w:space="0" w:color="auto"/>
            <w:bottom w:val="none" w:sz="0" w:space="0" w:color="auto"/>
            <w:right w:val="none" w:sz="0" w:space="0" w:color="auto"/>
          </w:divBdr>
          <w:divsChild>
            <w:div w:id="1688750116">
              <w:marLeft w:val="0"/>
              <w:marRight w:val="0"/>
              <w:marTop w:val="0"/>
              <w:marBottom w:val="0"/>
              <w:divBdr>
                <w:top w:val="none" w:sz="0" w:space="0" w:color="auto"/>
                <w:left w:val="none" w:sz="0" w:space="0" w:color="auto"/>
                <w:bottom w:val="none" w:sz="0" w:space="0" w:color="auto"/>
                <w:right w:val="none" w:sz="0" w:space="0" w:color="auto"/>
              </w:divBdr>
              <w:divsChild>
                <w:div w:id="8088594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8640229">
      <w:bodyDiv w:val="1"/>
      <w:marLeft w:val="0"/>
      <w:marRight w:val="0"/>
      <w:marTop w:val="0"/>
      <w:marBottom w:val="0"/>
      <w:divBdr>
        <w:top w:val="none" w:sz="0" w:space="0" w:color="auto"/>
        <w:left w:val="none" w:sz="0" w:space="0" w:color="auto"/>
        <w:bottom w:val="none" w:sz="0" w:space="0" w:color="auto"/>
        <w:right w:val="none" w:sz="0" w:space="0" w:color="auto"/>
      </w:divBdr>
    </w:div>
    <w:div w:id="1358769656">
      <w:bodyDiv w:val="1"/>
      <w:marLeft w:val="0"/>
      <w:marRight w:val="0"/>
      <w:marTop w:val="0"/>
      <w:marBottom w:val="0"/>
      <w:divBdr>
        <w:top w:val="none" w:sz="0" w:space="0" w:color="auto"/>
        <w:left w:val="none" w:sz="0" w:space="0" w:color="auto"/>
        <w:bottom w:val="none" w:sz="0" w:space="0" w:color="auto"/>
        <w:right w:val="none" w:sz="0" w:space="0" w:color="auto"/>
      </w:divBdr>
      <w:divsChild>
        <w:div w:id="1344278624">
          <w:marLeft w:val="0"/>
          <w:marRight w:val="0"/>
          <w:marTop w:val="0"/>
          <w:marBottom w:val="0"/>
          <w:divBdr>
            <w:top w:val="none" w:sz="0" w:space="0" w:color="auto"/>
            <w:left w:val="none" w:sz="0" w:space="0" w:color="auto"/>
            <w:bottom w:val="none" w:sz="0" w:space="0" w:color="auto"/>
            <w:right w:val="none" w:sz="0" w:space="0" w:color="auto"/>
          </w:divBdr>
          <w:divsChild>
            <w:div w:id="951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273">
      <w:bodyDiv w:val="1"/>
      <w:marLeft w:val="0"/>
      <w:marRight w:val="0"/>
      <w:marTop w:val="0"/>
      <w:marBottom w:val="0"/>
      <w:divBdr>
        <w:top w:val="none" w:sz="0" w:space="0" w:color="auto"/>
        <w:left w:val="none" w:sz="0" w:space="0" w:color="auto"/>
        <w:bottom w:val="none" w:sz="0" w:space="0" w:color="auto"/>
        <w:right w:val="none" w:sz="0" w:space="0" w:color="auto"/>
      </w:divBdr>
      <w:divsChild>
        <w:div w:id="1418474672">
          <w:marLeft w:val="0"/>
          <w:marRight w:val="0"/>
          <w:marTop w:val="0"/>
          <w:marBottom w:val="0"/>
          <w:divBdr>
            <w:top w:val="none" w:sz="0" w:space="0" w:color="auto"/>
            <w:left w:val="none" w:sz="0" w:space="0" w:color="auto"/>
            <w:bottom w:val="none" w:sz="0" w:space="0" w:color="auto"/>
            <w:right w:val="none" w:sz="0" w:space="0" w:color="auto"/>
          </w:divBdr>
          <w:divsChild>
            <w:div w:id="2053773129">
              <w:marLeft w:val="0"/>
              <w:marRight w:val="0"/>
              <w:marTop w:val="0"/>
              <w:marBottom w:val="0"/>
              <w:divBdr>
                <w:top w:val="none" w:sz="0" w:space="0" w:color="auto"/>
                <w:left w:val="none" w:sz="0" w:space="0" w:color="auto"/>
                <w:bottom w:val="none" w:sz="0" w:space="0" w:color="auto"/>
                <w:right w:val="none" w:sz="0" w:space="0" w:color="auto"/>
              </w:divBdr>
              <w:divsChild>
                <w:div w:id="6075462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81124557">
      <w:bodyDiv w:val="1"/>
      <w:marLeft w:val="0"/>
      <w:marRight w:val="0"/>
      <w:marTop w:val="0"/>
      <w:marBottom w:val="0"/>
      <w:divBdr>
        <w:top w:val="none" w:sz="0" w:space="0" w:color="auto"/>
        <w:left w:val="none" w:sz="0" w:space="0" w:color="auto"/>
        <w:bottom w:val="none" w:sz="0" w:space="0" w:color="auto"/>
        <w:right w:val="none" w:sz="0" w:space="0" w:color="auto"/>
      </w:divBdr>
      <w:divsChild>
        <w:div w:id="408234439">
          <w:marLeft w:val="0"/>
          <w:marRight w:val="0"/>
          <w:marTop w:val="0"/>
          <w:marBottom w:val="0"/>
          <w:divBdr>
            <w:top w:val="none" w:sz="0" w:space="0" w:color="auto"/>
            <w:left w:val="none" w:sz="0" w:space="0" w:color="auto"/>
            <w:bottom w:val="none" w:sz="0" w:space="0" w:color="auto"/>
            <w:right w:val="none" w:sz="0" w:space="0" w:color="auto"/>
          </w:divBdr>
          <w:divsChild>
            <w:div w:id="1663849802">
              <w:marLeft w:val="0"/>
              <w:marRight w:val="0"/>
              <w:marTop w:val="0"/>
              <w:marBottom w:val="0"/>
              <w:divBdr>
                <w:top w:val="none" w:sz="0" w:space="0" w:color="auto"/>
                <w:left w:val="none" w:sz="0" w:space="0" w:color="auto"/>
                <w:bottom w:val="none" w:sz="0" w:space="0" w:color="auto"/>
                <w:right w:val="none" w:sz="0" w:space="0" w:color="auto"/>
              </w:divBdr>
              <w:divsChild>
                <w:div w:id="15889227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96969059">
      <w:bodyDiv w:val="1"/>
      <w:marLeft w:val="0"/>
      <w:marRight w:val="0"/>
      <w:marTop w:val="0"/>
      <w:marBottom w:val="0"/>
      <w:divBdr>
        <w:top w:val="none" w:sz="0" w:space="0" w:color="auto"/>
        <w:left w:val="none" w:sz="0" w:space="0" w:color="auto"/>
        <w:bottom w:val="none" w:sz="0" w:space="0" w:color="auto"/>
        <w:right w:val="none" w:sz="0" w:space="0" w:color="auto"/>
      </w:divBdr>
    </w:div>
    <w:div w:id="1448309101">
      <w:bodyDiv w:val="1"/>
      <w:marLeft w:val="0"/>
      <w:marRight w:val="0"/>
      <w:marTop w:val="0"/>
      <w:marBottom w:val="0"/>
      <w:divBdr>
        <w:top w:val="none" w:sz="0" w:space="0" w:color="auto"/>
        <w:left w:val="none" w:sz="0" w:space="0" w:color="auto"/>
        <w:bottom w:val="none" w:sz="0" w:space="0" w:color="auto"/>
        <w:right w:val="none" w:sz="0" w:space="0" w:color="auto"/>
      </w:divBdr>
      <w:divsChild>
        <w:div w:id="267276509">
          <w:marLeft w:val="0"/>
          <w:marRight w:val="0"/>
          <w:marTop w:val="0"/>
          <w:marBottom w:val="0"/>
          <w:divBdr>
            <w:top w:val="none" w:sz="0" w:space="0" w:color="auto"/>
            <w:left w:val="none" w:sz="0" w:space="0" w:color="auto"/>
            <w:bottom w:val="none" w:sz="0" w:space="0" w:color="auto"/>
            <w:right w:val="none" w:sz="0" w:space="0" w:color="auto"/>
          </w:divBdr>
          <w:divsChild>
            <w:div w:id="1287010338">
              <w:marLeft w:val="0"/>
              <w:marRight w:val="0"/>
              <w:marTop w:val="0"/>
              <w:marBottom w:val="0"/>
              <w:divBdr>
                <w:top w:val="none" w:sz="0" w:space="0" w:color="auto"/>
                <w:left w:val="none" w:sz="0" w:space="0" w:color="auto"/>
                <w:bottom w:val="none" w:sz="0" w:space="0" w:color="auto"/>
                <w:right w:val="none" w:sz="0" w:space="0" w:color="auto"/>
              </w:divBdr>
              <w:divsChild>
                <w:div w:id="4343745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8350302">
      <w:bodyDiv w:val="1"/>
      <w:marLeft w:val="0"/>
      <w:marRight w:val="0"/>
      <w:marTop w:val="0"/>
      <w:marBottom w:val="0"/>
      <w:divBdr>
        <w:top w:val="none" w:sz="0" w:space="0" w:color="auto"/>
        <w:left w:val="none" w:sz="0" w:space="0" w:color="auto"/>
        <w:bottom w:val="none" w:sz="0" w:space="0" w:color="auto"/>
        <w:right w:val="none" w:sz="0" w:space="0" w:color="auto"/>
      </w:divBdr>
    </w:div>
    <w:div w:id="1463572098">
      <w:bodyDiv w:val="1"/>
      <w:marLeft w:val="0"/>
      <w:marRight w:val="0"/>
      <w:marTop w:val="0"/>
      <w:marBottom w:val="0"/>
      <w:divBdr>
        <w:top w:val="none" w:sz="0" w:space="0" w:color="auto"/>
        <w:left w:val="none" w:sz="0" w:space="0" w:color="auto"/>
        <w:bottom w:val="none" w:sz="0" w:space="0" w:color="auto"/>
        <w:right w:val="none" w:sz="0" w:space="0" w:color="auto"/>
      </w:divBdr>
      <w:divsChild>
        <w:div w:id="1231110501">
          <w:marLeft w:val="0"/>
          <w:marRight w:val="0"/>
          <w:marTop w:val="0"/>
          <w:marBottom w:val="0"/>
          <w:divBdr>
            <w:top w:val="none" w:sz="0" w:space="0" w:color="auto"/>
            <w:left w:val="none" w:sz="0" w:space="0" w:color="auto"/>
            <w:bottom w:val="none" w:sz="0" w:space="0" w:color="auto"/>
            <w:right w:val="none" w:sz="0" w:space="0" w:color="auto"/>
          </w:divBdr>
          <w:divsChild>
            <w:div w:id="1015498805">
              <w:marLeft w:val="0"/>
              <w:marRight w:val="0"/>
              <w:marTop w:val="0"/>
              <w:marBottom w:val="0"/>
              <w:divBdr>
                <w:top w:val="none" w:sz="0" w:space="0" w:color="auto"/>
                <w:left w:val="none" w:sz="0" w:space="0" w:color="auto"/>
                <w:bottom w:val="none" w:sz="0" w:space="0" w:color="auto"/>
                <w:right w:val="none" w:sz="0" w:space="0" w:color="auto"/>
              </w:divBdr>
              <w:divsChild>
                <w:div w:id="8870618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86164045">
      <w:bodyDiv w:val="1"/>
      <w:marLeft w:val="0"/>
      <w:marRight w:val="0"/>
      <w:marTop w:val="0"/>
      <w:marBottom w:val="0"/>
      <w:divBdr>
        <w:top w:val="none" w:sz="0" w:space="0" w:color="auto"/>
        <w:left w:val="none" w:sz="0" w:space="0" w:color="auto"/>
        <w:bottom w:val="none" w:sz="0" w:space="0" w:color="auto"/>
        <w:right w:val="none" w:sz="0" w:space="0" w:color="auto"/>
      </w:divBdr>
    </w:div>
    <w:div w:id="1514612350">
      <w:bodyDiv w:val="1"/>
      <w:marLeft w:val="0"/>
      <w:marRight w:val="0"/>
      <w:marTop w:val="0"/>
      <w:marBottom w:val="0"/>
      <w:divBdr>
        <w:top w:val="none" w:sz="0" w:space="0" w:color="auto"/>
        <w:left w:val="none" w:sz="0" w:space="0" w:color="auto"/>
        <w:bottom w:val="none" w:sz="0" w:space="0" w:color="auto"/>
        <w:right w:val="none" w:sz="0" w:space="0" w:color="auto"/>
      </w:divBdr>
      <w:divsChild>
        <w:div w:id="326325930">
          <w:marLeft w:val="0"/>
          <w:marRight w:val="0"/>
          <w:marTop w:val="0"/>
          <w:marBottom w:val="0"/>
          <w:divBdr>
            <w:top w:val="none" w:sz="0" w:space="0" w:color="auto"/>
            <w:left w:val="none" w:sz="0" w:space="0" w:color="auto"/>
            <w:bottom w:val="none" w:sz="0" w:space="0" w:color="auto"/>
            <w:right w:val="none" w:sz="0" w:space="0" w:color="auto"/>
          </w:divBdr>
          <w:divsChild>
            <w:div w:id="8426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3464">
      <w:bodyDiv w:val="1"/>
      <w:marLeft w:val="0"/>
      <w:marRight w:val="0"/>
      <w:marTop w:val="0"/>
      <w:marBottom w:val="0"/>
      <w:divBdr>
        <w:top w:val="none" w:sz="0" w:space="0" w:color="auto"/>
        <w:left w:val="none" w:sz="0" w:space="0" w:color="auto"/>
        <w:bottom w:val="none" w:sz="0" w:space="0" w:color="auto"/>
        <w:right w:val="none" w:sz="0" w:space="0" w:color="auto"/>
      </w:divBdr>
    </w:div>
    <w:div w:id="1557932358">
      <w:bodyDiv w:val="1"/>
      <w:marLeft w:val="0"/>
      <w:marRight w:val="0"/>
      <w:marTop w:val="0"/>
      <w:marBottom w:val="0"/>
      <w:divBdr>
        <w:top w:val="none" w:sz="0" w:space="0" w:color="auto"/>
        <w:left w:val="none" w:sz="0" w:space="0" w:color="auto"/>
        <w:bottom w:val="none" w:sz="0" w:space="0" w:color="auto"/>
        <w:right w:val="none" w:sz="0" w:space="0" w:color="auto"/>
      </w:divBdr>
      <w:divsChild>
        <w:div w:id="2517595">
          <w:marLeft w:val="0"/>
          <w:marRight w:val="0"/>
          <w:marTop w:val="0"/>
          <w:marBottom w:val="0"/>
          <w:divBdr>
            <w:top w:val="none" w:sz="0" w:space="0" w:color="auto"/>
            <w:left w:val="none" w:sz="0" w:space="0" w:color="auto"/>
            <w:bottom w:val="none" w:sz="0" w:space="0" w:color="auto"/>
            <w:right w:val="none" w:sz="0" w:space="0" w:color="auto"/>
          </w:divBdr>
          <w:divsChild>
            <w:div w:id="1246723047">
              <w:marLeft w:val="0"/>
              <w:marRight w:val="0"/>
              <w:marTop w:val="0"/>
              <w:marBottom w:val="0"/>
              <w:divBdr>
                <w:top w:val="none" w:sz="0" w:space="0" w:color="auto"/>
                <w:left w:val="none" w:sz="0" w:space="0" w:color="auto"/>
                <w:bottom w:val="none" w:sz="0" w:space="0" w:color="auto"/>
                <w:right w:val="none" w:sz="0" w:space="0" w:color="auto"/>
              </w:divBdr>
              <w:divsChild>
                <w:div w:id="8376240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2600673">
      <w:bodyDiv w:val="1"/>
      <w:marLeft w:val="0"/>
      <w:marRight w:val="0"/>
      <w:marTop w:val="0"/>
      <w:marBottom w:val="0"/>
      <w:divBdr>
        <w:top w:val="none" w:sz="0" w:space="0" w:color="auto"/>
        <w:left w:val="none" w:sz="0" w:space="0" w:color="auto"/>
        <w:bottom w:val="none" w:sz="0" w:space="0" w:color="auto"/>
        <w:right w:val="none" w:sz="0" w:space="0" w:color="auto"/>
      </w:divBdr>
      <w:divsChild>
        <w:div w:id="1207765215">
          <w:marLeft w:val="0"/>
          <w:marRight w:val="0"/>
          <w:marTop w:val="0"/>
          <w:marBottom w:val="0"/>
          <w:divBdr>
            <w:top w:val="none" w:sz="0" w:space="0" w:color="auto"/>
            <w:left w:val="none" w:sz="0" w:space="0" w:color="auto"/>
            <w:bottom w:val="none" w:sz="0" w:space="0" w:color="auto"/>
            <w:right w:val="none" w:sz="0" w:space="0" w:color="auto"/>
          </w:divBdr>
          <w:divsChild>
            <w:div w:id="1273049530">
              <w:marLeft w:val="0"/>
              <w:marRight w:val="0"/>
              <w:marTop w:val="0"/>
              <w:marBottom w:val="0"/>
              <w:divBdr>
                <w:top w:val="none" w:sz="0" w:space="0" w:color="auto"/>
                <w:left w:val="none" w:sz="0" w:space="0" w:color="auto"/>
                <w:bottom w:val="none" w:sz="0" w:space="0" w:color="auto"/>
                <w:right w:val="none" w:sz="0" w:space="0" w:color="auto"/>
              </w:divBdr>
              <w:divsChild>
                <w:div w:id="14939136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92354210">
      <w:bodyDiv w:val="1"/>
      <w:marLeft w:val="0"/>
      <w:marRight w:val="0"/>
      <w:marTop w:val="0"/>
      <w:marBottom w:val="0"/>
      <w:divBdr>
        <w:top w:val="none" w:sz="0" w:space="0" w:color="auto"/>
        <w:left w:val="none" w:sz="0" w:space="0" w:color="auto"/>
        <w:bottom w:val="none" w:sz="0" w:space="0" w:color="auto"/>
        <w:right w:val="none" w:sz="0" w:space="0" w:color="auto"/>
      </w:divBdr>
      <w:divsChild>
        <w:div w:id="463550464">
          <w:marLeft w:val="0"/>
          <w:marRight w:val="0"/>
          <w:marTop w:val="0"/>
          <w:marBottom w:val="0"/>
          <w:divBdr>
            <w:top w:val="none" w:sz="0" w:space="0" w:color="auto"/>
            <w:left w:val="none" w:sz="0" w:space="0" w:color="auto"/>
            <w:bottom w:val="none" w:sz="0" w:space="0" w:color="auto"/>
            <w:right w:val="none" w:sz="0" w:space="0" w:color="auto"/>
          </w:divBdr>
          <w:divsChild>
            <w:div w:id="641735669">
              <w:marLeft w:val="0"/>
              <w:marRight w:val="0"/>
              <w:marTop w:val="0"/>
              <w:marBottom w:val="0"/>
              <w:divBdr>
                <w:top w:val="none" w:sz="0" w:space="0" w:color="auto"/>
                <w:left w:val="none" w:sz="0" w:space="0" w:color="auto"/>
                <w:bottom w:val="none" w:sz="0" w:space="0" w:color="auto"/>
                <w:right w:val="none" w:sz="0" w:space="0" w:color="auto"/>
              </w:divBdr>
              <w:divsChild>
                <w:div w:id="2639981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18174461">
      <w:bodyDiv w:val="1"/>
      <w:marLeft w:val="0"/>
      <w:marRight w:val="0"/>
      <w:marTop w:val="0"/>
      <w:marBottom w:val="0"/>
      <w:divBdr>
        <w:top w:val="none" w:sz="0" w:space="0" w:color="auto"/>
        <w:left w:val="none" w:sz="0" w:space="0" w:color="auto"/>
        <w:bottom w:val="none" w:sz="0" w:space="0" w:color="auto"/>
        <w:right w:val="none" w:sz="0" w:space="0" w:color="auto"/>
      </w:divBdr>
    </w:div>
    <w:div w:id="1632785058">
      <w:bodyDiv w:val="1"/>
      <w:marLeft w:val="0"/>
      <w:marRight w:val="0"/>
      <w:marTop w:val="0"/>
      <w:marBottom w:val="0"/>
      <w:divBdr>
        <w:top w:val="none" w:sz="0" w:space="0" w:color="auto"/>
        <w:left w:val="none" w:sz="0" w:space="0" w:color="auto"/>
        <w:bottom w:val="none" w:sz="0" w:space="0" w:color="auto"/>
        <w:right w:val="none" w:sz="0" w:space="0" w:color="auto"/>
      </w:divBdr>
      <w:divsChild>
        <w:div w:id="195893642">
          <w:marLeft w:val="0"/>
          <w:marRight w:val="0"/>
          <w:marTop w:val="0"/>
          <w:marBottom w:val="0"/>
          <w:divBdr>
            <w:top w:val="none" w:sz="0" w:space="0" w:color="auto"/>
            <w:left w:val="none" w:sz="0" w:space="0" w:color="auto"/>
            <w:bottom w:val="none" w:sz="0" w:space="0" w:color="auto"/>
            <w:right w:val="none" w:sz="0" w:space="0" w:color="auto"/>
          </w:divBdr>
          <w:divsChild>
            <w:div w:id="932979948">
              <w:marLeft w:val="0"/>
              <w:marRight w:val="0"/>
              <w:marTop w:val="0"/>
              <w:marBottom w:val="0"/>
              <w:divBdr>
                <w:top w:val="none" w:sz="0" w:space="0" w:color="auto"/>
                <w:left w:val="none" w:sz="0" w:space="0" w:color="auto"/>
                <w:bottom w:val="none" w:sz="0" w:space="0" w:color="auto"/>
                <w:right w:val="none" w:sz="0" w:space="0" w:color="auto"/>
              </w:divBdr>
              <w:divsChild>
                <w:div w:id="21388330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5984011">
      <w:bodyDiv w:val="1"/>
      <w:marLeft w:val="0"/>
      <w:marRight w:val="0"/>
      <w:marTop w:val="0"/>
      <w:marBottom w:val="0"/>
      <w:divBdr>
        <w:top w:val="none" w:sz="0" w:space="0" w:color="auto"/>
        <w:left w:val="none" w:sz="0" w:space="0" w:color="auto"/>
        <w:bottom w:val="none" w:sz="0" w:space="0" w:color="auto"/>
        <w:right w:val="none" w:sz="0" w:space="0" w:color="auto"/>
      </w:divBdr>
    </w:div>
    <w:div w:id="1638683652">
      <w:bodyDiv w:val="1"/>
      <w:marLeft w:val="0"/>
      <w:marRight w:val="0"/>
      <w:marTop w:val="0"/>
      <w:marBottom w:val="0"/>
      <w:divBdr>
        <w:top w:val="none" w:sz="0" w:space="0" w:color="auto"/>
        <w:left w:val="none" w:sz="0" w:space="0" w:color="auto"/>
        <w:bottom w:val="none" w:sz="0" w:space="0" w:color="auto"/>
        <w:right w:val="none" w:sz="0" w:space="0" w:color="auto"/>
      </w:divBdr>
      <w:divsChild>
        <w:div w:id="675379257">
          <w:marLeft w:val="0"/>
          <w:marRight w:val="0"/>
          <w:marTop w:val="0"/>
          <w:marBottom w:val="0"/>
          <w:divBdr>
            <w:top w:val="none" w:sz="0" w:space="0" w:color="auto"/>
            <w:left w:val="none" w:sz="0" w:space="0" w:color="auto"/>
            <w:bottom w:val="none" w:sz="0" w:space="0" w:color="auto"/>
            <w:right w:val="none" w:sz="0" w:space="0" w:color="auto"/>
          </w:divBdr>
          <w:divsChild>
            <w:div w:id="409616316">
              <w:marLeft w:val="0"/>
              <w:marRight w:val="0"/>
              <w:marTop w:val="0"/>
              <w:marBottom w:val="0"/>
              <w:divBdr>
                <w:top w:val="none" w:sz="0" w:space="0" w:color="auto"/>
                <w:left w:val="none" w:sz="0" w:space="0" w:color="auto"/>
                <w:bottom w:val="none" w:sz="0" w:space="0" w:color="auto"/>
                <w:right w:val="none" w:sz="0" w:space="0" w:color="auto"/>
              </w:divBdr>
              <w:divsChild>
                <w:div w:id="6817838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8728649">
      <w:bodyDiv w:val="1"/>
      <w:marLeft w:val="0"/>
      <w:marRight w:val="0"/>
      <w:marTop w:val="0"/>
      <w:marBottom w:val="0"/>
      <w:divBdr>
        <w:top w:val="none" w:sz="0" w:space="0" w:color="auto"/>
        <w:left w:val="none" w:sz="0" w:space="0" w:color="auto"/>
        <w:bottom w:val="none" w:sz="0" w:space="0" w:color="auto"/>
        <w:right w:val="none" w:sz="0" w:space="0" w:color="auto"/>
      </w:divBdr>
    </w:div>
    <w:div w:id="1640643306">
      <w:bodyDiv w:val="1"/>
      <w:marLeft w:val="0"/>
      <w:marRight w:val="0"/>
      <w:marTop w:val="0"/>
      <w:marBottom w:val="0"/>
      <w:divBdr>
        <w:top w:val="none" w:sz="0" w:space="0" w:color="auto"/>
        <w:left w:val="none" w:sz="0" w:space="0" w:color="auto"/>
        <w:bottom w:val="none" w:sz="0" w:space="0" w:color="auto"/>
        <w:right w:val="none" w:sz="0" w:space="0" w:color="auto"/>
      </w:divBdr>
      <w:divsChild>
        <w:div w:id="539711513">
          <w:marLeft w:val="0"/>
          <w:marRight w:val="0"/>
          <w:marTop w:val="0"/>
          <w:marBottom w:val="0"/>
          <w:divBdr>
            <w:top w:val="none" w:sz="0" w:space="0" w:color="auto"/>
            <w:left w:val="none" w:sz="0" w:space="0" w:color="auto"/>
            <w:bottom w:val="none" w:sz="0" w:space="0" w:color="auto"/>
            <w:right w:val="none" w:sz="0" w:space="0" w:color="auto"/>
          </w:divBdr>
          <w:divsChild>
            <w:div w:id="647445315">
              <w:marLeft w:val="0"/>
              <w:marRight w:val="0"/>
              <w:marTop w:val="0"/>
              <w:marBottom w:val="0"/>
              <w:divBdr>
                <w:top w:val="none" w:sz="0" w:space="0" w:color="auto"/>
                <w:left w:val="none" w:sz="0" w:space="0" w:color="auto"/>
                <w:bottom w:val="none" w:sz="0" w:space="0" w:color="auto"/>
                <w:right w:val="none" w:sz="0" w:space="0" w:color="auto"/>
              </w:divBdr>
              <w:divsChild>
                <w:div w:id="8430129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1052186">
      <w:bodyDiv w:val="1"/>
      <w:marLeft w:val="0"/>
      <w:marRight w:val="0"/>
      <w:marTop w:val="0"/>
      <w:marBottom w:val="0"/>
      <w:divBdr>
        <w:top w:val="none" w:sz="0" w:space="0" w:color="auto"/>
        <w:left w:val="none" w:sz="0" w:space="0" w:color="auto"/>
        <w:bottom w:val="none" w:sz="0" w:space="0" w:color="auto"/>
        <w:right w:val="none" w:sz="0" w:space="0" w:color="auto"/>
      </w:divBdr>
    </w:div>
    <w:div w:id="1721707262">
      <w:bodyDiv w:val="1"/>
      <w:marLeft w:val="0"/>
      <w:marRight w:val="0"/>
      <w:marTop w:val="0"/>
      <w:marBottom w:val="0"/>
      <w:divBdr>
        <w:top w:val="none" w:sz="0" w:space="0" w:color="auto"/>
        <w:left w:val="none" w:sz="0" w:space="0" w:color="auto"/>
        <w:bottom w:val="none" w:sz="0" w:space="0" w:color="auto"/>
        <w:right w:val="none" w:sz="0" w:space="0" w:color="auto"/>
      </w:divBdr>
      <w:divsChild>
        <w:div w:id="1902667339">
          <w:marLeft w:val="0"/>
          <w:marRight w:val="0"/>
          <w:marTop w:val="0"/>
          <w:marBottom w:val="0"/>
          <w:divBdr>
            <w:top w:val="none" w:sz="0" w:space="0" w:color="auto"/>
            <w:left w:val="none" w:sz="0" w:space="0" w:color="auto"/>
            <w:bottom w:val="none" w:sz="0" w:space="0" w:color="auto"/>
            <w:right w:val="none" w:sz="0" w:space="0" w:color="auto"/>
          </w:divBdr>
          <w:divsChild>
            <w:div w:id="151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7458">
      <w:bodyDiv w:val="1"/>
      <w:marLeft w:val="0"/>
      <w:marRight w:val="0"/>
      <w:marTop w:val="0"/>
      <w:marBottom w:val="0"/>
      <w:divBdr>
        <w:top w:val="none" w:sz="0" w:space="0" w:color="auto"/>
        <w:left w:val="none" w:sz="0" w:space="0" w:color="auto"/>
        <w:bottom w:val="none" w:sz="0" w:space="0" w:color="auto"/>
        <w:right w:val="none" w:sz="0" w:space="0" w:color="auto"/>
      </w:divBdr>
    </w:div>
    <w:div w:id="1770809801">
      <w:bodyDiv w:val="1"/>
      <w:marLeft w:val="0"/>
      <w:marRight w:val="0"/>
      <w:marTop w:val="0"/>
      <w:marBottom w:val="0"/>
      <w:divBdr>
        <w:top w:val="none" w:sz="0" w:space="0" w:color="auto"/>
        <w:left w:val="none" w:sz="0" w:space="0" w:color="auto"/>
        <w:bottom w:val="none" w:sz="0" w:space="0" w:color="auto"/>
        <w:right w:val="none" w:sz="0" w:space="0" w:color="auto"/>
      </w:divBdr>
    </w:div>
    <w:div w:id="1781562711">
      <w:bodyDiv w:val="1"/>
      <w:marLeft w:val="0"/>
      <w:marRight w:val="0"/>
      <w:marTop w:val="0"/>
      <w:marBottom w:val="0"/>
      <w:divBdr>
        <w:top w:val="none" w:sz="0" w:space="0" w:color="auto"/>
        <w:left w:val="none" w:sz="0" w:space="0" w:color="auto"/>
        <w:bottom w:val="none" w:sz="0" w:space="0" w:color="auto"/>
        <w:right w:val="none" w:sz="0" w:space="0" w:color="auto"/>
      </w:divBdr>
    </w:div>
    <w:div w:id="1786461867">
      <w:bodyDiv w:val="1"/>
      <w:marLeft w:val="0"/>
      <w:marRight w:val="0"/>
      <w:marTop w:val="0"/>
      <w:marBottom w:val="0"/>
      <w:divBdr>
        <w:top w:val="none" w:sz="0" w:space="0" w:color="auto"/>
        <w:left w:val="none" w:sz="0" w:space="0" w:color="auto"/>
        <w:bottom w:val="none" w:sz="0" w:space="0" w:color="auto"/>
        <w:right w:val="none" w:sz="0" w:space="0" w:color="auto"/>
      </w:divBdr>
      <w:divsChild>
        <w:div w:id="3631397">
          <w:marLeft w:val="0"/>
          <w:marRight w:val="0"/>
          <w:marTop w:val="0"/>
          <w:marBottom w:val="0"/>
          <w:divBdr>
            <w:top w:val="none" w:sz="0" w:space="0" w:color="auto"/>
            <w:left w:val="none" w:sz="0" w:space="0" w:color="auto"/>
            <w:bottom w:val="none" w:sz="0" w:space="0" w:color="auto"/>
            <w:right w:val="none" w:sz="0" w:space="0" w:color="auto"/>
          </w:divBdr>
          <w:divsChild>
            <w:div w:id="1082458822">
              <w:marLeft w:val="0"/>
              <w:marRight w:val="0"/>
              <w:marTop w:val="0"/>
              <w:marBottom w:val="0"/>
              <w:divBdr>
                <w:top w:val="none" w:sz="0" w:space="0" w:color="auto"/>
                <w:left w:val="none" w:sz="0" w:space="0" w:color="auto"/>
                <w:bottom w:val="none" w:sz="0" w:space="0" w:color="auto"/>
                <w:right w:val="none" w:sz="0" w:space="0" w:color="auto"/>
              </w:divBdr>
              <w:divsChild>
                <w:div w:id="10187020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8644618">
      <w:bodyDiv w:val="1"/>
      <w:marLeft w:val="0"/>
      <w:marRight w:val="0"/>
      <w:marTop w:val="0"/>
      <w:marBottom w:val="0"/>
      <w:divBdr>
        <w:top w:val="none" w:sz="0" w:space="0" w:color="auto"/>
        <w:left w:val="none" w:sz="0" w:space="0" w:color="auto"/>
        <w:bottom w:val="none" w:sz="0" w:space="0" w:color="auto"/>
        <w:right w:val="none" w:sz="0" w:space="0" w:color="auto"/>
      </w:divBdr>
      <w:divsChild>
        <w:div w:id="1324704794">
          <w:marLeft w:val="0"/>
          <w:marRight w:val="0"/>
          <w:marTop w:val="0"/>
          <w:marBottom w:val="0"/>
          <w:divBdr>
            <w:top w:val="none" w:sz="0" w:space="0" w:color="auto"/>
            <w:left w:val="none" w:sz="0" w:space="0" w:color="auto"/>
            <w:bottom w:val="none" w:sz="0" w:space="0" w:color="auto"/>
            <w:right w:val="none" w:sz="0" w:space="0" w:color="auto"/>
          </w:divBdr>
          <w:divsChild>
            <w:div w:id="72817424">
              <w:marLeft w:val="0"/>
              <w:marRight w:val="0"/>
              <w:marTop w:val="0"/>
              <w:marBottom w:val="0"/>
              <w:divBdr>
                <w:top w:val="none" w:sz="0" w:space="0" w:color="auto"/>
                <w:left w:val="none" w:sz="0" w:space="0" w:color="auto"/>
                <w:bottom w:val="none" w:sz="0" w:space="0" w:color="auto"/>
                <w:right w:val="none" w:sz="0" w:space="0" w:color="auto"/>
              </w:divBdr>
              <w:divsChild>
                <w:div w:id="7279243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11552907">
      <w:bodyDiv w:val="1"/>
      <w:marLeft w:val="0"/>
      <w:marRight w:val="0"/>
      <w:marTop w:val="0"/>
      <w:marBottom w:val="0"/>
      <w:divBdr>
        <w:top w:val="none" w:sz="0" w:space="0" w:color="auto"/>
        <w:left w:val="none" w:sz="0" w:space="0" w:color="auto"/>
        <w:bottom w:val="none" w:sz="0" w:space="0" w:color="auto"/>
        <w:right w:val="none" w:sz="0" w:space="0" w:color="auto"/>
      </w:divBdr>
      <w:divsChild>
        <w:div w:id="78871353">
          <w:marLeft w:val="0"/>
          <w:marRight w:val="0"/>
          <w:marTop w:val="0"/>
          <w:marBottom w:val="0"/>
          <w:divBdr>
            <w:top w:val="none" w:sz="0" w:space="0" w:color="auto"/>
            <w:left w:val="none" w:sz="0" w:space="0" w:color="auto"/>
            <w:bottom w:val="none" w:sz="0" w:space="0" w:color="auto"/>
            <w:right w:val="none" w:sz="0" w:space="0" w:color="auto"/>
          </w:divBdr>
          <w:divsChild>
            <w:div w:id="223570978">
              <w:marLeft w:val="0"/>
              <w:marRight w:val="0"/>
              <w:marTop w:val="0"/>
              <w:marBottom w:val="0"/>
              <w:divBdr>
                <w:top w:val="none" w:sz="0" w:space="0" w:color="auto"/>
                <w:left w:val="none" w:sz="0" w:space="0" w:color="auto"/>
                <w:bottom w:val="none" w:sz="0" w:space="0" w:color="auto"/>
                <w:right w:val="none" w:sz="0" w:space="0" w:color="auto"/>
              </w:divBdr>
              <w:divsChild>
                <w:div w:id="13183455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2066369">
      <w:bodyDiv w:val="1"/>
      <w:marLeft w:val="0"/>
      <w:marRight w:val="0"/>
      <w:marTop w:val="0"/>
      <w:marBottom w:val="0"/>
      <w:divBdr>
        <w:top w:val="none" w:sz="0" w:space="0" w:color="auto"/>
        <w:left w:val="none" w:sz="0" w:space="0" w:color="auto"/>
        <w:bottom w:val="none" w:sz="0" w:space="0" w:color="auto"/>
        <w:right w:val="none" w:sz="0" w:space="0" w:color="auto"/>
      </w:divBdr>
      <w:divsChild>
        <w:div w:id="2141804816">
          <w:marLeft w:val="0"/>
          <w:marRight w:val="0"/>
          <w:marTop w:val="0"/>
          <w:marBottom w:val="0"/>
          <w:divBdr>
            <w:top w:val="none" w:sz="0" w:space="0" w:color="auto"/>
            <w:left w:val="none" w:sz="0" w:space="0" w:color="auto"/>
            <w:bottom w:val="none" w:sz="0" w:space="0" w:color="auto"/>
            <w:right w:val="none" w:sz="0" w:space="0" w:color="auto"/>
          </w:divBdr>
          <w:divsChild>
            <w:div w:id="38290493">
              <w:marLeft w:val="0"/>
              <w:marRight w:val="0"/>
              <w:marTop w:val="0"/>
              <w:marBottom w:val="0"/>
              <w:divBdr>
                <w:top w:val="none" w:sz="0" w:space="0" w:color="auto"/>
                <w:left w:val="none" w:sz="0" w:space="0" w:color="auto"/>
                <w:bottom w:val="none" w:sz="0" w:space="0" w:color="auto"/>
                <w:right w:val="none" w:sz="0" w:space="0" w:color="auto"/>
              </w:divBdr>
              <w:divsChild>
                <w:div w:id="7806074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6796733">
      <w:bodyDiv w:val="1"/>
      <w:marLeft w:val="0"/>
      <w:marRight w:val="0"/>
      <w:marTop w:val="0"/>
      <w:marBottom w:val="0"/>
      <w:divBdr>
        <w:top w:val="none" w:sz="0" w:space="0" w:color="auto"/>
        <w:left w:val="none" w:sz="0" w:space="0" w:color="auto"/>
        <w:bottom w:val="none" w:sz="0" w:space="0" w:color="auto"/>
        <w:right w:val="none" w:sz="0" w:space="0" w:color="auto"/>
      </w:divBdr>
    </w:div>
    <w:div w:id="1856995222">
      <w:bodyDiv w:val="1"/>
      <w:marLeft w:val="0"/>
      <w:marRight w:val="0"/>
      <w:marTop w:val="0"/>
      <w:marBottom w:val="0"/>
      <w:divBdr>
        <w:top w:val="none" w:sz="0" w:space="0" w:color="auto"/>
        <w:left w:val="none" w:sz="0" w:space="0" w:color="auto"/>
        <w:bottom w:val="none" w:sz="0" w:space="0" w:color="auto"/>
        <w:right w:val="none" w:sz="0" w:space="0" w:color="auto"/>
      </w:divBdr>
      <w:divsChild>
        <w:div w:id="1924604887">
          <w:marLeft w:val="0"/>
          <w:marRight w:val="0"/>
          <w:marTop w:val="0"/>
          <w:marBottom w:val="0"/>
          <w:divBdr>
            <w:top w:val="none" w:sz="0" w:space="0" w:color="auto"/>
            <w:left w:val="none" w:sz="0" w:space="0" w:color="auto"/>
            <w:bottom w:val="none" w:sz="0" w:space="0" w:color="auto"/>
            <w:right w:val="none" w:sz="0" w:space="0" w:color="auto"/>
          </w:divBdr>
          <w:divsChild>
            <w:div w:id="2071420270">
              <w:marLeft w:val="0"/>
              <w:marRight w:val="0"/>
              <w:marTop w:val="0"/>
              <w:marBottom w:val="0"/>
              <w:divBdr>
                <w:top w:val="none" w:sz="0" w:space="0" w:color="auto"/>
                <w:left w:val="none" w:sz="0" w:space="0" w:color="auto"/>
                <w:bottom w:val="none" w:sz="0" w:space="0" w:color="auto"/>
                <w:right w:val="none" w:sz="0" w:space="0" w:color="auto"/>
              </w:divBdr>
              <w:divsChild>
                <w:div w:id="16500138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81896643">
      <w:bodyDiv w:val="1"/>
      <w:marLeft w:val="0"/>
      <w:marRight w:val="0"/>
      <w:marTop w:val="0"/>
      <w:marBottom w:val="0"/>
      <w:divBdr>
        <w:top w:val="none" w:sz="0" w:space="0" w:color="auto"/>
        <w:left w:val="none" w:sz="0" w:space="0" w:color="auto"/>
        <w:bottom w:val="none" w:sz="0" w:space="0" w:color="auto"/>
        <w:right w:val="none" w:sz="0" w:space="0" w:color="auto"/>
      </w:divBdr>
      <w:divsChild>
        <w:div w:id="273295619">
          <w:marLeft w:val="0"/>
          <w:marRight w:val="0"/>
          <w:marTop w:val="0"/>
          <w:marBottom w:val="0"/>
          <w:divBdr>
            <w:top w:val="none" w:sz="0" w:space="0" w:color="auto"/>
            <w:left w:val="none" w:sz="0" w:space="0" w:color="auto"/>
            <w:bottom w:val="none" w:sz="0" w:space="0" w:color="auto"/>
            <w:right w:val="none" w:sz="0" w:space="0" w:color="auto"/>
          </w:divBdr>
          <w:divsChild>
            <w:div w:id="1438987475">
              <w:marLeft w:val="0"/>
              <w:marRight w:val="0"/>
              <w:marTop w:val="0"/>
              <w:marBottom w:val="0"/>
              <w:divBdr>
                <w:top w:val="none" w:sz="0" w:space="0" w:color="auto"/>
                <w:left w:val="none" w:sz="0" w:space="0" w:color="auto"/>
                <w:bottom w:val="none" w:sz="0" w:space="0" w:color="auto"/>
                <w:right w:val="none" w:sz="0" w:space="0" w:color="auto"/>
              </w:divBdr>
              <w:divsChild>
                <w:div w:id="16954935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1721987">
      <w:bodyDiv w:val="1"/>
      <w:marLeft w:val="0"/>
      <w:marRight w:val="0"/>
      <w:marTop w:val="0"/>
      <w:marBottom w:val="0"/>
      <w:divBdr>
        <w:top w:val="none" w:sz="0" w:space="0" w:color="auto"/>
        <w:left w:val="none" w:sz="0" w:space="0" w:color="auto"/>
        <w:bottom w:val="none" w:sz="0" w:space="0" w:color="auto"/>
        <w:right w:val="none" w:sz="0" w:space="0" w:color="auto"/>
      </w:divBdr>
      <w:divsChild>
        <w:div w:id="1556576477">
          <w:marLeft w:val="0"/>
          <w:marRight w:val="0"/>
          <w:marTop w:val="0"/>
          <w:marBottom w:val="0"/>
          <w:divBdr>
            <w:top w:val="none" w:sz="0" w:space="0" w:color="auto"/>
            <w:left w:val="none" w:sz="0" w:space="0" w:color="auto"/>
            <w:bottom w:val="none" w:sz="0" w:space="0" w:color="auto"/>
            <w:right w:val="none" w:sz="0" w:space="0" w:color="auto"/>
          </w:divBdr>
          <w:divsChild>
            <w:div w:id="885868785">
              <w:marLeft w:val="0"/>
              <w:marRight w:val="0"/>
              <w:marTop w:val="0"/>
              <w:marBottom w:val="0"/>
              <w:divBdr>
                <w:top w:val="none" w:sz="0" w:space="0" w:color="auto"/>
                <w:left w:val="none" w:sz="0" w:space="0" w:color="auto"/>
                <w:bottom w:val="none" w:sz="0" w:space="0" w:color="auto"/>
                <w:right w:val="none" w:sz="0" w:space="0" w:color="auto"/>
              </w:divBdr>
              <w:divsChild>
                <w:div w:id="11221138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7376769">
      <w:bodyDiv w:val="1"/>
      <w:marLeft w:val="0"/>
      <w:marRight w:val="0"/>
      <w:marTop w:val="0"/>
      <w:marBottom w:val="0"/>
      <w:divBdr>
        <w:top w:val="none" w:sz="0" w:space="0" w:color="auto"/>
        <w:left w:val="none" w:sz="0" w:space="0" w:color="auto"/>
        <w:bottom w:val="none" w:sz="0" w:space="0" w:color="auto"/>
        <w:right w:val="none" w:sz="0" w:space="0" w:color="auto"/>
      </w:divBdr>
      <w:divsChild>
        <w:div w:id="2105954940">
          <w:marLeft w:val="0"/>
          <w:marRight w:val="0"/>
          <w:marTop w:val="0"/>
          <w:marBottom w:val="0"/>
          <w:divBdr>
            <w:top w:val="none" w:sz="0" w:space="0" w:color="auto"/>
            <w:left w:val="none" w:sz="0" w:space="0" w:color="auto"/>
            <w:bottom w:val="none" w:sz="0" w:space="0" w:color="auto"/>
            <w:right w:val="none" w:sz="0" w:space="0" w:color="auto"/>
          </w:divBdr>
          <w:divsChild>
            <w:div w:id="14494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0649">
      <w:bodyDiv w:val="1"/>
      <w:marLeft w:val="0"/>
      <w:marRight w:val="0"/>
      <w:marTop w:val="0"/>
      <w:marBottom w:val="0"/>
      <w:divBdr>
        <w:top w:val="none" w:sz="0" w:space="0" w:color="auto"/>
        <w:left w:val="none" w:sz="0" w:space="0" w:color="auto"/>
        <w:bottom w:val="none" w:sz="0" w:space="0" w:color="auto"/>
        <w:right w:val="none" w:sz="0" w:space="0" w:color="auto"/>
      </w:divBdr>
    </w:div>
    <w:div w:id="1999723952">
      <w:bodyDiv w:val="1"/>
      <w:marLeft w:val="0"/>
      <w:marRight w:val="0"/>
      <w:marTop w:val="0"/>
      <w:marBottom w:val="0"/>
      <w:divBdr>
        <w:top w:val="none" w:sz="0" w:space="0" w:color="auto"/>
        <w:left w:val="none" w:sz="0" w:space="0" w:color="auto"/>
        <w:bottom w:val="none" w:sz="0" w:space="0" w:color="auto"/>
        <w:right w:val="none" w:sz="0" w:space="0" w:color="auto"/>
      </w:divBdr>
      <w:divsChild>
        <w:div w:id="1720663518">
          <w:marLeft w:val="0"/>
          <w:marRight w:val="0"/>
          <w:marTop w:val="0"/>
          <w:marBottom w:val="0"/>
          <w:divBdr>
            <w:top w:val="none" w:sz="0" w:space="0" w:color="auto"/>
            <w:left w:val="none" w:sz="0" w:space="0" w:color="auto"/>
            <w:bottom w:val="none" w:sz="0" w:space="0" w:color="auto"/>
            <w:right w:val="none" w:sz="0" w:space="0" w:color="auto"/>
          </w:divBdr>
          <w:divsChild>
            <w:div w:id="377246268">
              <w:marLeft w:val="0"/>
              <w:marRight w:val="0"/>
              <w:marTop w:val="0"/>
              <w:marBottom w:val="0"/>
              <w:divBdr>
                <w:top w:val="none" w:sz="0" w:space="0" w:color="auto"/>
                <w:left w:val="none" w:sz="0" w:space="0" w:color="auto"/>
                <w:bottom w:val="none" w:sz="0" w:space="0" w:color="auto"/>
                <w:right w:val="none" w:sz="0" w:space="0" w:color="auto"/>
              </w:divBdr>
              <w:divsChild>
                <w:div w:id="15131113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9993042">
      <w:bodyDiv w:val="1"/>
      <w:marLeft w:val="0"/>
      <w:marRight w:val="0"/>
      <w:marTop w:val="0"/>
      <w:marBottom w:val="0"/>
      <w:divBdr>
        <w:top w:val="none" w:sz="0" w:space="0" w:color="auto"/>
        <w:left w:val="none" w:sz="0" w:space="0" w:color="auto"/>
        <w:bottom w:val="none" w:sz="0" w:space="0" w:color="auto"/>
        <w:right w:val="none" w:sz="0" w:space="0" w:color="auto"/>
      </w:divBdr>
    </w:div>
    <w:div w:id="2035379021">
      <w:bodyDiv w:val="1"/>
      <w:marLeft w:val="0"/>
      <w:marRight w:val="0"/>
      <w:marTop w:val="0"/>
      <w:marBottom w:val="0"/>
      <w:divBdr>
        <w:top w:val="none" w:sz="0" w:space="0" w:color="auto"/>
        <w:left w:val="none" w:sz="0" w:space="0" w:color="auto"/>
        <w:bottom w:val="none" w:sz="0" w:space="0" w:color="auto"/>
        <w:right w:val="none" w:sz="0" w:space="0" w:color="auto"/>
      </w:divBdr>
      <w:divsChild>
        <w:div w:id="612594529">
          <w:marLeft w:val="0"/>
          <w:marRight w:val="0"/>
          <w:marTop w:val="0"/>
          <w:marBottom w:val="0"/>
          <w:divBdr>
            <w:top w:val="none" w:sz="0" w:space="0" w:color="auto"/>
            <w:left w:val="none" w:sz="0" w:space="0" w:color="auto"/>
            <w:bottom w:val="none" w:sz="0" w:space="0" w:color="auto"/>
            <w:right w:val="none" w:sz="0" w:space="0" w:color="auto"/>
          </w:divBdr>
          <w:divsChild>
            <w:div w:id="1347950227">
              <w:marLeft w:val="0"/>
              <w:marRight w:val="0"/>
              <w:marTop w:val="0"/>
              <w:marBottom w:val="0"/>
              <w:divBdr>
                <w:top w:val="none" w:sz="0" w:space="0" w:color="auto"/>
                <w:left w:val="none" w:sz="0" w:space="0" w:color="auto"/>
                <w:bottom w:val="none" w:sz="0" w:space="0" w:color="auto"/>
                <w:right w:val="none" w:sz="0" w:space="0" w:color="auto"/>
              </w:divBdr>
              <w:divsChild>
                <w:div w:id="5644887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5369269">
      <w:bodyDiv w:val="1"/>
      <w:marLeft w:val="0"/>
      <w:marRight w:val="0"/>
      <w:marTop w:val="0"/>
      <w:marBottom w:val="0"/>
      <w:divBdr>
        <w:top w:val="none" w:sz="0" w:space="0" w:color="auto"/>
        <w:left w:val="none" w:sz="0" w:space="0" w:color="auto"/>
        <w:bottom w:val="none" w:sz="0" w:space="0" w:color="auto"/>
        <w:right w:val="none" w:sz="0" w:space="0" w:color="auto"/>
      </w:divBdr>
      <w:divsChild>
        <w:div w:id="82604980">
          <w:marLeft w:val="0"/>
          <w:marRight w:val="0"/>
          <w:marTop w:val="0"/>
          <w:marBottom w:val="0"/>
          <w:divBdr>
            <w:top w:val="none" w:sz="0" w:space="0" w:color="auto"/>
            <w:left w:val="none" w:sz="0" w:space="0" w:color="auto"/>
            <w:bottom w:val="none" w:sz="0" w:space="0" w:color="auto"/>
            <w:right w:val="none" w:sz="0" w:space="0" w:color="auto"/>
          </w:divBdr>
          <w:divsChild>
            <w:div w:id="1459564317">
              <w:marLeft w:val="0"/>
              <w:marRight w:val="0"/>
              <w:marTop w:val="0"/>
              <w:marBottom w:val="0"/>
              <w:divBdr>
                <w:top w:val="none" w:sz="0" w:space="0" w:color="auto"/>
                <w:left w:val="none" w:sz="0" w:space="0" w:color="auto"/>
                <w:bottom w:val="none" w:sz="0" w:space="0" w:color="auto"/>
                <w:right w:val="none" w:sz="0" w:space="0" w:color="auto"/>
              </w:divBdr>
              <w:divsChild>
                <w:div w:id="20147181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7633777">
      <w:bodyDiv w:val="1"/>
      <w:marLeft w:val="0"/>
      <w:marRight w:val="0"/>
      <w:marTop w:val="0"/>
      <w:marBottom w:val="0"/>
      <w:divBdr>
        <w:top w:val="none" w:sz="0" w:space="0" w:color="auto"/>
        <w:left w:val="none" w:sz="0" w:space="0" w:color="auto"/>
        <w:bottom w:val="none" w:sz="0" w:space="0" w:color="auto"/>
        <w:right w:val="none" w:sz="0" w:space="0" w:color="auto"/>
      </w:divBdr>
      <w:divsChild>
        <w:div w:id="546143110">
          <w:marLeft w:val="0"/>
          <w:marRight w:val="0"/>
          <w:marTop w:val="0"/>
          <w:marBottom w:val="0"/>
          <w:divBdr>
            <w:top w:val="none" w:sz="0" w:space="0" w:color="auto"/>
            <w:left w:val="none" w:sz="0" w:space="0" w:color="auto"/>
            <w:bottom w:val="none" w:sz="0" w:space="0" w:color="auto"/>
            <w:right w:val="none" w:sz="0" w:space="0" w:color="auto"/>
          </w:divBdr>
          <w:divsChild>
            <w:div w:id="178206037">
              <w:marLeft w:val="0"/>
              <w:marRight w:val="0"/>
              <w:marTop w:val="0"/>
              <w:marBottom w:val="0"/>
              <w:divBdr>
                <w:top w:val="none" w:sz="0" w:space="0" w:color="auto"/>
                <w:left w:val="none" w:sz="0" w:space="0" w:color="auto"/>
                <w:bottom w:val="none" w:sz="0" w:space="0" w:color="auto"/>
                <w:right w:val="none" w:sz="0" w:space="0" w:color="auto"/>
              </w:divBdr>
              <w:divsChild>
                <w:div w:id="13535357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3819993">
      <w:bodyDiv w:val="1"/>
      <w:marLeft w:val="0"/>
      <w:marRight w:val="0"/>
      <w:marTop w:val="0"/>
      <w:marBottom w:val="0"/>
      <w:divBdr>
        <w:top w:val="none" w:sz="0" w:space="0" w:color="auto"/>
        <w:left w:val="none" w:sz="0" w:space="0" w:color="auto"/>
        <w:bottom w:val="none" w:sz="0" w:space="0" w:color="auto"/>
        <w:right w:val="none" w:sz="0" w:space="0" w:color="auto"/>
      </w:divBdr>
      <w:divsChild>
        <w:div w:id="506100201">
          <w:marLeft w:val="0"/>
          <w:marRight w:val="0"/>
          <w:marTop w:val="0"/>
          <w:marBottom w:val="0"/>
          <w:divBdr>
            <w:top w:val="none" w:sz="0" w:space="0" w:color="auto"/>
            <w:left w:val="none" w:sz="0" w:space="0" w:color="auto"/>
            <w:bottom w:val="none" w:sz="0" w:space="0" w:color="auto"/>
            <w:right w:val="none" w:sz="0" w:space="0" w:color="auto"/>
          </w:divBdr>
          <w:divsChild>
            <w:div w:id="1605915154">
              <w:marLeft w:val="0"/>
              <w:marRight w:val="0"/>
              <w:marTop w:val="0"/>
              <w:marBottom w:val="0"/>
              <w:divBdr>
                <w:top w:val="none" w:sz="0" w:space="0" w:color="auto"/>
                <w:left w:val="none" w:sz="0" w:space="0" w:color="auto"/>
                <w:bottom w:val="none" w:sz="0" w:space="0" w:color="auto"/>
                <w:right w:val="none" w:sz="0" w:space="0" w:color="auto"/>
              </w:divBdr>
              <w:divsChild>
                <w:div w:id="17268327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5010375">
      <w:bodyDiv w:val="1"/>
      <w:marLeft w:val="0"/>
      <w:marRight w:val="0"/>
      <w:marTop w:val="0"/>
      <w:marBottom w:val="0"/>
      <w:divBdr>
        <w:top w:val="none" w:sz="0" w:space="0" w:color="auto"/>
        <w:left w:val="none" w:sz="0" w:space="0" w:color="auto"/>
        <w:bottom w:val="none" w:sz="0" w:space="0" w:color="auto"/>
        <w:right w:val="none" w:sz="0" w:space="0" w:color="auto"/>
      </w:divBdr>
      <w:divsChild>
        <w:div w:id="668867532">
          <w:marLeft w:val="0"/>
          <w:marRight w:val="0"/>
          <w:marTop w:val="0"/>
          <w:marBottom w:val="0"/>
          <w:divBdr>
            <w:top w:val="none" w:sz="0" w:space="0" w:color="auto"/>
            <w:left w:val="none" w:sz="0" w:space="0" w:color="auto"/>
            <w:bottom w:val="none" w:sz="0" w:space="0" w:color="auto"/>
            <w:right w:val="none" w:sz="0" w:space="0" w:color="auto"/>
          </w:divBdr>
          <w:divsChild>
            <w:div w:id="1974166619">
              <w:marLeft w:val="0"/>
              <w:marRight w:val="0"/>
              <w:marTop w:val="0"/>
              <w:marBottom w:val="0"/>
              <w:divBdr>
                <w:top w:val="none" w:sz="0" w:space="0" w:color="auto"/>
                <w:left w:val="none" w:sz="0" w:space="0" w:color="auto"/>
                <w:bottom w:val="none" w:sz="0" w:space="0" w:color="auto"/>
                <w:right w:val="none" w:sz="0" w:space="0" w:color="auto"/>
              </w:divBdr>
              <w:divsChild>
                <w:div w:id="17716546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2064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7567-C7BB-4679-A8A2-DE0E634A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133</Pages>
  <Words>32231</Words>
  <Characters>183717</Characters>
  <Application>Microsoft Office Word</Application>
  <DocSecurity>0</DocSecurity>
  <Lines>1530</Lines>
  <Paragraphs>431</Paragraphs>
  <ScaleCrop>false</ScaleCrop>
  <HeadingPairs>
    <vt:vector size="2" baseType="variant">
      <vt:variant>
        <vt:lpstr>Title</vt:lpstr>
      </vt:variant>
      <vt:variant>
        <vt:i4>1</vt:i4>
      </vt:variant>
    </vt:vector>
  </HeadingPairs>
  <TitlesOfParts>
    <vt:vector size="1" baseType="lpstr">
      <vt:lpstr/>
    </vt:vector>
  </TitlesOfParts>
  <Company>PUKAR</Company>
  <LinksUpToDate>false</LinksUpToDate>
  <CharactersWithSpaces>215517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Subbaraman</dc:creator>
  <cp:keywords/>
  <dc:description/>
  <cp:lastModifiedBy>Lubeck-Schricker, Maya I.</cp:lastModifiedBy>
  <cp:revision>18</cp:revision>
  <dcterms:created xsi:type="dcterms:W3CDTF">2022-11-14T17:10:00Z</dcterms:created>
  <dcterms:modified xsi:type="dcterms:W3CDTF">2023-04-26T23:04:00Z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id="Ep7vFXPA"/&gt;&lt;style id="http://www.zotero.org/styles/plos-medicine" hasBibliography="1" bibliographyStyleHasBeenSet="1"/&gt;&lt;prefs&gt;&lt;pref name="fieldType" value="Field"/&gt;&lt;pref name="dontAskDelayCitat</vt:lpwstr>
  </property>
  <property fmtid="{D5CDD505-2E9C-101B-9397-08002B2CF9AE}" pid="3" name="ZOTERO_PREF_2">
    <vt:lpwstr>ionUpdates" value="true"/&gt;&lt;/prefs&gt;&lt;/data&gt;</vt:lpwstr>
  </property>
</Properties>
</file>