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431D" w14:textId="01104F3F" w:rsidR="008F72DE" w:rsidRPr="00F3213A" w:rsidRDefault="1B50D009" w:rsidP="008F72DE">
      <w:r w:rsidRPr="1B50D009">
        <w:rPr>
          <w:rFonts w:ascii="Calibri" w:eastAsia="Calibri" w:hAnsi="Calibri" w:cs="Calibri"/>
          <w:b/>
          <w:bCs/>
          <w:sz w:val="40"/>
          <w:szCs w:val="40"/>
        </w:rPr>
        <w:t xml:space="preserve">Supplementary Appendix 1 </w:t>
      </w:r>
    </w:p>
    <w:p w14:paraId="6C899783" w14:textId="5F150729" w:rsidR="008F72DE" w:rsidRPr="00F3213A" w:rsidRDefault="1B50D009" w:rsidP="008F72DE">
      <w:r w:rsidRPr="1B50D009">
        <w:rPr>
          <w:rFonts w:ascii="Calibri" w:eastAsia="Calibri" w:hAnsi="Calibri" w:cs="Calibri"/>
        </w:rPr>
        <w:t xml:space="preserve"> </w:t>
      </w:r>
    </w:p>
    <w:p w14:paraId="297590E4" w14:textId="52826165" w:rsidR="008F72DE" w:rsidRPr="00F3213A" w:rsidRDefault="1B50D009" w:rsidP="008F72DE">
      <w:r w:rsidRPr="1B50D009">
        <w:rPr>
          <w:rFonts w:ascii="Calibri" w:eastAsia="Calibri" w:hAnsi="Calibri" w:cs="Calibri"/>
          <w:b/>
          <w:bCs/>
        </w:rPr>
        <w:t xml:space="preserve"> </w:t>
      </w:r>
    </w:p>
    <w:p w14:paraId="5AF2FAC4" w14:textId="502945CC" w:rsidR="008F72DE" w:rsidRPr="00F3213A" w:rsidRDefault="1B50D009" w:rsidP="008F72DE">
      <w:r w:rsidRPr="1B50D009">
        <w:rPr>
          <w:rFonts w:ascii="Calibri" w:eastAsia="Calibri" w:hAnsi="Calibri" w:cs="Calibri"/>
          <w:b/>
          <w:bCs/>
        </w:rPr>
        <w:t xml:space="preserve"> </w:t>
      </w:r>
    </w:p>
    <w:p w14:paraId="26ADEBF8" w14:textId="5A897FE4" w:rsidR="008F72DE" w:rsidRPr="00F3213A" w:rsidRDefault="1B50D009" w:rsidP="008F72DE">
      <w:r w:rsidRPr="1B50D009">
        <w:rPr>
          <w:rFonts w:ascii="Calibri" w:eastAsia="Calibri" w:hAnsi="Calibri" w:cs="Calibri"/>
          <w:b/>
          <w:bCs/>
        </w:rPr>
        <w:t xml:space="preserve"> </w:t>
      </w:r>
    </w:p>
    <w:p w14:paraId="47B17AB4" w14:textId="721CE26E" w:rsidR="008F72DE" w:rsidRPr="00F3213A" w:rsidRDefault="1B50D009" w:rsidP="008F72DE">
      <w:r w:rsidRPr="1B50D009">
        <w:rPr>
          <w:rFonts w:ascii="Calibri" w:eastAsia="Calibri" w:hAnsi="Calibri" w:cs="Calibri"/>
          <w:b/>
          <w:bCs/>
        </w:rPr>
        <w:t xml:space="preserve">Supplement to: </w:t>
      </w:r>
    </w:p>
    <w:p w14:paraId="23BC9C00" w14:textId="3FD3EC5C" w:rsidR="008F72DE" w:rsidRPr="00F3213A" w:rsidRDefault="1B50D009" w:rsidP="008F72DE">
      <w:r w:rsidRPr="1B50D009">
        <w:rPr>
          <w:rFonts w:ascii="Calibri" w:eastAsia="Calibri" w:hAnsi="Calibri" w:cs="Calibri"/>
        </w:rPr>
        <w:t>Barriers to engagement by people with active tuberculosis in the care cascade in India: a systematic review of two decades of quantitative research</w:t>
      </w:r>
    </w:p>
    <w:p w14:paraId="5C512D93" w14:textId="16A7E13C" w:rsidR="008F72DE" w:rsidRPr="00F3213A" w:rsidRDefault="1B50D009" w:rsidP="008F72DE">
      <w:r w:rsidRPr="1B50D009">
        <w:rPr>
          <w:rFonts w:ascii="Calibri" w:eastAsia="Calibri" w:hAnsi="Calibri" w:cs="Calibri"/>
        </w:rPr>
        <w:t xml:space="preserve"> </w:t>
      </w:r>
    </w:p>
    <w:p w14:paraId="6F2E4791" w14:textId="7DEDD162" w:rsidR="008F72DE" w:rsidRPr="00F3213A" w:rsidRDefault="1B50D009" w:rsidP="008F72DE">
      <w:r w:rsidRPr="1B50D009">
        <w:rPr>
          <w:rFonts w:ascii="Calibri" w:eastAsia="Calibri" w:hAnsi="Calibri" w:cs="Calibri"/>
        </w:rPr>
        <w:t xml:space="preserve">Tulip A. </w:t>
      </w:r>
      <w:proofErr w:type="spellStart"/>
      <w:r w:rsidRPr="1B50D009">
        <w:rPr>
          <w:rFonts w:ascii="Calibri" w:eastAsia="Calibri" w:hAnsi="Calibri" w:cs="Calibri"/>
        </w:rPr>
        <w:t>Jhaveri</w:t>
      </w:r>
      <w:proofErr w:type="spellEnd"/>
      <w:r w:rsidRPr="1B50D009">
        <w:rPr>
          <w:rFonts w:ascii="Calibri" w:eastAsia="Calibri" w:hAnsi="Calibri" w:cs="Calibri"/>
        </w:rPr>
        <w:t xml:space="preserve">, Disha </w:t>
      </w:r>
      <w:proofErr w:type="spellStart"/>
      <w:r w:rsidRPr="1B50D009">
        <w:rPr>
          <w:rFonts w:ascii="Calibri" w:eastAsia="Calibri" w:hAnsi="Calibri" w:cs="Calibri"/>
        </w:rPr>
        <w:t>Jhaveri</w:t>
      </w:r>
      <w:proofErr w:type="spellEnd"/>
      <w:r w:rsidRPr="1B50D009">
        <w:rPr>
          <w:rFonts w:ascii="Calibri" w:eastAsia="Calibri" w:hAnsi="Calibri" w:cs="Calibri"/>
        </w:rPr>
        <w:t xml:space="preserve">, </w:t>
      </w:r>
      <w:proofErr w:type="spellStart"/>
      <w:r w:rsidRPr="1B50D009">
        <w:rPr>
          <w:rFonts w:ascii="Calibri" w:eastAsia="Calibri" w:hAnsi="Calibri" w:cs="Calibri"/>
        </w:rPr>
        <w:t>Amith</w:t>
      </w:r>
      <w:proofErr w:type="spellEnd"/>
      <w:r w:rsidRPr="1B50D009">
        <w:rPr>
          <w:rFonts w:ascii="Calibri" w:eastAsia="Calibri" w:hAnsi="Calibri" w:cs="Calibri"/>
        </w:rPr>
        <w:t xml:space="preserve"> </w:t>
      </w:r>
      <w:proofErr w:type="spellStart"/>
      <w:r w:rsidRPr="1B50D009">
        <w:rPr>
          <w:rFonts w:ascii="Calibri" w:eastAsia="Calibri" w:hAnsi="Calibri" w:cs="Calibri"/>
        </w:rPr>
        <w:t>Galivanche</w:t>
      </w:r>
      <w:proofErr w:type="spellEnd"/>
      <w:r w:rsidRPr="1B50D009">
        <w:rPr>
          <w:rFonts w:ascii="Calibri" w:eastAsia="Calibri" w:hAnsi="Calibri" w:cs="Calibri"/>
        </w:rPr>
        <w:t xml:space="preserve">, Dominic </w:t>
      </w:r>
      <w:proofErr w:type="spellStart"/>
      <w:r w:rsidRPr="1B50D009">
        <w:rPr>
          <w:rFonts w:ascii="Calibri" w:eastAsia="Calibri" w:hAnsi="Calibri" w:cs="Calibri"/>
        </w:rPr>
        <w:t>Voehler</w:t>
      </w:r>
      <w:proofErr w:type="spellEnd"/>
      <w:r w:rsidRPr="1B50D009">
        <w:rPr>
          <w:rFonts w:ascii="Calibri" w:eastAsia="Calibri" w:hAnsi="Calibri" w:cs="Calibri"/>
        </w:rPr>
        <w:t xml:space="preserve">, Maya Lubeck-Schricker, Mei Chung, </w:t>
      </w:r>
      <w:proofErr w:type="spellStart"/>
      <w:r w:rsidRPr="1B50D009">
        <w:rPr>
          <w:rFonts w:ascii="Calibri" w:eastAsia="Calibri" w:hAnsi="Calibri" w:cs="Calibri"/>
        </w:rPr>
        <w:t>Pruthu</w:t>
      </w:r>
      <w:proofErr w:type="spellEnd"/>
      <w:r w:rsidRPr="1B50D009">
        <w:rPr>
          <w:rFonts w:ascii="Calibri" w:eastAsia="Calibri" w:hAnsi="Calibri" w:cs="Calibri"/>
        </w:rPr>
        <w:t xml:space="preserve"> </w:t>
      </w:r>
      <w:proofErr w:type="spellStart"/>
      <w:r w:rsidRPr="1B50D009">
        <w:rPr>
          <w:rFonts w:ascii="Calibri" w:eastAsia="Calibri" w:hAnsi="Calibri" w:cs="Calibri"/>
        </w:rPr>
        <w:t>Thekkur</w:t>
      </w:r>
      <w:proofErr w:type="spellEnd"/>
      <w:r w:rsidRPr="1B50D009">
        <w:rPr>
          <w:rFonts w:ascii="Calibri" w:eastAsia="Calibri" w:hAnsi="Calibri" w:cs="Calibri"/>
        </w:rPr>
        <w:t xml:space="preserve">, Vineet Chadha, </w:t>
      </w:r>
      <w:proofErr w:type="spellStart"/>
      <w:r w:rsidRPr="1B50D009">
        <w:rPr>
          <w:rFonts w:ascii="Calibri" w:eastAsia="Calibri" w:hAnsi="Calibri" w:cs="Calibri"/>
        </w:rPr>
        <w:t>Ruvandhi</w:t>
      </w:r>
      <w:proofErr w:type="spellEnd"/>
      <w:r w:rsidRPr="1B50D009">
        <w:rPr>
          <w:rFonts w:ascii="Calibri" w:eastAsia="Calibri" w:hAnsi="Calibri" w:cs="Calibri"/>
        </w:rPr>
        <w:t xml:space="preserve"> </w:t>
      </w:r>
      <w:proofErr w:type="spellStart"/>
      <w:r w:rsidRPr="1B50D009">
        <w:rPr>
          <w:rFonts w:ascii="Calibri" w:eastAsia="Calibri" w:hAnsi="Calibri" w:cs="Calibri"/>
        </w:rPr>
        <w:t>Nathavitharana</w:t>
      </w:r>
      <w:proofErr w:type="spellEnd"/>
      <w:r w:rsidRPr="1B50D009">
        <w:rPr>
          <w:rFonts w:ascii="Calibri" w:eastAsia="Calibri" w:hAnsi="Calibri" w:cs="Calibri"/>
        </w:rPr>
        <w:t xml:space="preserve">, Ajay M.V. Kumar, Hemant Deepak </w:t>
      </w:r>
      <w:proofErr w:type="spellStart"/>
      <w:r w:rsidRPr="1B50D009">
        <w:rPr>
          <w:rFonts w:ascii="Calibri" w:eastAsia="Calibri" w:hAnsi="Calibri" w:cs="Calibri"/>
        </w:rPr>
        <w:t>Shewade</w:t>
      </w:r>
      <w:proofErr w:type="spellEnd"/>
      <w:r w:rsidRPr="1B50D009">
        <w:rPr>
          <w:rFonts w:ascii="Calibri" w:eastAsia="Calibri" w:hAnsi="Calibri" w:cs="Calibri"/>
        </w:rPr>
        <w:t xml:space="preserve">, Katherine Powers, Kenneth H. Mayer, Jessica E. </w:t>
      </w:r>
      <w:proofErr w:type="spellStart"/>
      <w:r w:rsidRPr="1B50D009">
        <w:rPr>
          <w:rFonts w:ascii="Calibri" w:eastAsia="Calibri" w:hAnsi="Calibri" w:cs="Calibri"/>
        </w:rPr>
        <w:t>Haberer</w:t>
      </w:r>
      <w:proofErr w:type="spellEnd"/>
      <w:r w:rsidRPr="1B50D009">
        <w:rPr>
          <w:rFonts w:ascii="Calibri" w:eastAsia="Calibri" w:hAnsi="Calibri" w:cs="Calibri"/>
        </w:rPr>
        <w:t xml:space="preserve">, Paul Bain, Madhukar Pai, Srinath Satyanarayana, Ramnath </w:t>
      </w:r>
      <w:proofErr w:type="spellStart"/>
      <w:r w:rsidRPr="1B50D009">
        <w:rPr>
          <w:rFonts w:ascii="Calibri" w:eastAsia="Calibri" w:hAnsi="Calibri" w:cs="Calibri"/>
        </w:rPr>
        <w:t>Subbaraman</w:t>
      </w:r>
      <w:proofErr w:type="spellEnd"/>
    </w:p>
    <w:p w14:paraId="1D7E0602" w14:textId="7EEEF109" w:rsidR="008F72DE" w:rsidRPr="00F3213A" w:rsidRDefault="1B50D009" w:rsidP="008F72DE">
      <w:r w:rsidRPr="1B50D009">
        <w:rPr>
          <w:rFonts w:ascii="Calibri" w:eastAsia="Calibri" w:hAnsi="Calibri" w:cs="Calibri"/>
        </w:rPr>
        <w:t xml:space="preserve"> </w:t>
      </w:r>
    </w:p>
    <w:p w14:paraId="7878799B" w14:textId="1386855C" w:rsidR="008F72DE" w:rsidRPr="00F3213A" w:rsidRDefault="1B50D009" w:rsidP="008F72DE">
      <w:r w:rsidRPr="1B50D009">
        <w:rPr>
          <w:rFonts w:ascii="Calibri" w:eastAsia="Calibri" w:hAnsi="Calibri" w:cs="Calibri"/>
          <w:b/>
          <w:bCs/>
        </w:rPr>
        <w:t xml:space="preserve">Correspondence: </w:t>
      </w:r>
    </w:p>
    <w:p w14:paraId="34F52CE4" w14:textId="7302DB8F" w:rsidR="008F72DE" w:rsidRPr="00F3213A" w:rsidRDefault="1B50D009" w:rsidP="008F72DE">
      <w:r w:rsidRPr="1B50D009">
        <w:rPr>
          <w:rFonts w:ascii="Calibri" w:eastAsia="Calibri" w:hAnsi="Calibri" w:cs="Calibri"/>
        </w:rPr>
        <w:t xml:space="preserve">Ramnath </w:t>
      </w:r>
      <w:proofErr w:type="spellStart"/>
      <w:r w:rsidRPr="1B50D009">
        <w:rPr>
          <w:rFonts w:ascii="Calibri" w:eastAsia="Calibri" w:hAnsi="Calibri" w:cs="Calibri"/>
        </w:rPr>
        <w:t>Subbaraman</w:t>
      </w:r>
      <w:proofErr w:type="spellEnd"/>
      <w:r w:rsidRPr="1B50D009">
        <w:rPr>
          <w:rFonts w:ascii="Calibri" w:eastAsia="Calibri" w:hAnsi="Calibri" w:cs="Calibri"/>
        </w:rPr>
        <w:t>, MD, MSc, FACP</w:t>
      </w:r>
    </w:p>
    <w:p w14:paraId="6C705726" w14:textId="6A740D65" w:rsidR="008F72DE" w:rsidRPr="00F3213A" w:rsidRDefault="1B50D009" w:rsidP="008F72DE">
      <w:r w:rsidRPr="1B50D009">
        <w:rPr>
          <w:rFonts w:ascii="Calibri" w:eastAsia="Calibri" w:hAnsi="Calibri" w:cs="Calibri"/>
        </w:rPr>
        <w:t>Tufts University School of Medicine</w:t>
      </w:r>
    </w:p>
    <w:p w14:paraId="1E88E7A0" w14:textId="375FBBCC" w:rsidR="008F72DE" w:rsidRPr="00F3213A" w:rsidRDefault="1B50D009" w:rsidP="008F72DE">
      <w:r w:rsidRPr="1B50D009">
        <w:rPr>
          <w:rFonts w:ascii="Calibri" w:eastAsia="Calibri" w:hAnsi="Calibri" w:cs="Calibri"/>
        </w:rPr>
        <w:t>Department of Public Health and Community Medicine</w:t>
      </w:r>
    </w:p>
    <w:p w14:paraId="6B95DEC5" w14:textId="3D5618A3" w:rsidR="008F72DE" w:rsidRPr="00F3213A" w:rsidRDefault="1B50D009" w:rsidP="008F72DE">
      <w:r w:rsidRPr="1B50D009">
        <w:rPr>
          <w:rFonts w:ascii="Calibri" w:eastAsia="Calibri" w:hAnsi="Calibri" w:cs="Calibri"/>
        </w:rPr>
        <w:t>136 Harrison Ave., MV237</w:t>
      </w:r>
    </w:p>
    <w:p w14:paraId="3070DEB2" w14:textId="39F9A696" w:rsidR="008F72DE" w:rsidRPr="00F3213A" w:rsidRDefault="1B50D009" w:rsidP="008F72DE">
      <w:r w:rsidRPr="1B50D009">
        <w:rPr>
          <w:rFonts w:ascii="Calibri" w:eastAsia="Calibri" w:hAnsi="Calibri" w:cs="Calibri"/>
        </w:rPr>
        <w:t>Boston, MA 02130, USA</w:t>
      </w:r>
    </w:p>
    <w:p w14:paraId="559AF755" w14:textId="75A63CD9" w:rsidR="008F72DE" w:rsidRPr="00F3213A" w:rsidRDefault="1B50D009" w:rsidP="008F72DE">
      <w:r w:rsidRPr="1B50D009">
        <w:rPr>
          <w:rFonts w:ascii="Calibri" w:eastAsia="Calibri" w:hAnsi="Calibri" w:cs="Calibri"/>
        </w:rPr>
        <w:t>Email: ramnath.subbaraman@tufts.edu</w:t>
      </w:r>
      <w:r w:rsidRPr="1B50D009">
        <w:rPr>
          <w:rFonts w:ascii="Arial" w:hAnsi="Arial"/>
          <w:b/>
          <w:bCs/>
          <w:sz w:val="22"/>
          <w:szCs w:val="22"/>
        </w:rPr>
        <w:t xml:space="preserve"> </w:t>
      </w:r>
    </w:p>
    <w:p w14:paraId="04526782" w14:textId="40C4D8CD" w:rsidR="008F72DE" w:rsidRPr="00F3213A" w:rsidRDefault="00F3213A" w:rsidP="008F72DE">
      <w:r>
        <w:br w:type="page"/>
      </w:r>
    </w:p>
    <w:p w14:paraId="3EC1B8BB" w14:textId="3FA62CD8" w:rsidR="008F72DE" w:rsidRPr="00925CEB" w:rsidRDefault="1B50D009" w:rsidP="1B50D009">
      <w:pPr>
        <w:rPr>
          <w:rFonts w:ascii="Arial" w:hAnsi="Arial"/>
          <w:b/>
          <w:bCs/>
          <w:sz w:val="28"/>
          <w:szCs w:val="28"/>
        </w:rPr>
      </w:pPr>
      <w:r w:rsidRPr="00925CEB">
        <w:rPr>
          <w:rFonts w:ascii="Arial" w:hAnsi="Arial"/>
          <w:b/>
          <w:bCs/>
          <w:sz w:val="28"/>
          <w:szCs w:val="28"/>
        </w:rPr>
        <w:lastRenderedPageBreak/>
        <w:t>Methods and findings for the systematic review of barriers to care seeking by individuals with confirmed</w:t>
      </w:r>
      <w:r w:rsidRPr="00925CEB">
        <w:rPr>
          <w:rFonts w:ascii="Arial" w:hAnsi="Arial" w:cs="Arial"/>
          <w:b/>
          <w:bCs/>
          <w:color w:val="000000" w:themeColor="text1"/>
          <w:sz w:val="28"/>
          <w:szCs w:val="28"/>
        </w:rPr>
        <w:t xml:space="preserve"> or presumptive tuberculosis in the population in India </w:t>
      </w:r>
      <w:r w:rsidRPr="00925CEB">
        <w:rPr>
          <w:rFonts w:ascii="Arial" w:hAnsi="Arial" w:cs="Arial"/>
          <w:b/>
          <w:bCs/>
          <w:sz w:val="28"/>
          <w:szCs w:val="28"/>
        </w:rPr>
        <w:t>(Gap 1)</w:t>
      </w:r>
    </w:p>
    <w:p w14:paraId="5FC96A4C" w14:textId="77777777" w:rsidR="00B83715" w:rsidRDefault="00B83715" w:rsidP="008F72DE">
      <w:pPr>
        <w:rPr>
          <w:rFonts w:ascii="Arial" w:hAnsi="Arial"/>
          <w:b/>
          <w:sz w:val="22"/>
          <w:szCs w:val="22"/>
        </w:rPr>
      </w:pPr>
    </w:p>
    <w:sdt>
      <w:sdtPr>
        <w:id w:val="-520079246"/>
        <w:docPartObj>
          <w:docPartGallery w:val="Table of Contents"/>
          <w:docPartUnique/>
        </w:docPartObj>
      </w:sdtPr>
      <w:sdtEndPr>
        <w:rPr>
          <w:rFonts w:ascii="Times New Roman" w:eastAsiaTheme="minorEastAsia" w:hAnsi="Times New Roman" w:cstheme="minorBidi"/>
          <w:noProof/>
          <w:color w:val="auto"/>
          <w:sz w:val="24"/>
          <w:szCs w:val="24"/>
        </w:rPr>
      </w:sdtEndPr>
      <w:sdtContent>
        <w:p w14:paraId="2D9FEB59" w14:textId="20F236FD" w:rsidR="00A57FB8" w:rsidRDefault="00A57FB8">
          <w:pPr>
            <w:pStyle w:val="TOCHeading"/>
          </w:pPr>
          <w:r>
            <w:t>Table of Contents</w:t>
          </w:r>
        </w:p>
        <w:p w14:paraId="5BE50953" w14:textId="5BA4CCF4" w:rsidR="00161025" w:rsidRPr="00161025" w:rsidRDefault="00A57FB8">
          <w:pPr>
            <w:pStyle w:val="TOC1"/>
            <w:tabs>
              <w:tab w:val="right" w:leader="dot" w:pos="9350"/>
            </w:tabs>
            <w:rPr>
              <w:rFonts w:ascii="Arial" w:hAnsi="Arial" w:cs="Arial"/>
              <w:b w:val="0"/>
              <w:bCs w:val="0"/>
              <w:i w:val="0"/>
              <w:iCs w:val="0"/>
              <w:noProof/>
              <w:kern w:val="2"/>
              <w:szCs w:val="34"/>
              <w:lang w:bidi="bo-CN"/>
              <w14:ligatures w14:val="standardContextual"/>
            </w:rPr>
          </w:pPr>
          <w:r>
            <w:rPr>
              <w:i w:val="0"/>
              <w:iCs w:val="0"/>
            </w:rPr>
            <w:fldChar w:fldCharType="begin"/>
          </w:r>
          <w:r>
            <w:rPr>
              <w:i w:val="0"/>
              <w:iCs w:val="0"/>
            </w:rPr>
            <w:instrText xml:space="preserve"> TOC \o "1-4" \h \z \u </w:instrText>
          </w:r>
          <w:r>
            <w:rPr>
              <w:i w:val="0"/>
              <w:iCs w:val="0"/>
            </w:rPr>
            <w:fldChar w:fldCharType="separate"/>
          </w:r>
          <w:hyperlink w:anchor="_Toc133426741" w:history="1">
            <w:r w:rsidR="00161025" w:rsidRPr="00161025">
              <w:rPr>
                <w:rStyle w:val="Hyperlink"/>
                <w:rFonts w:ascii="Arial" w:hAnsi="Arial" w:cs="Arial"/>
                <w:noProof/>
              </w:rPr>
              <w:t>Met</w:t>
            </w:r>
            <w:r w:rsidR="00161025" w:rsidRPr="00161025">
              <w:rPr>
                <w:rStyle w:val="Hyperlink"/>
                <w:rFonts w:ascii="Arial" w:hAnsi="Arial" w:cs="Arial"/>
                <w:noProof/>
              </w:rPr>
              <w:t>h</w:t>
            </w:r>
            <w:r w:rsidR="00161025" w:rsidRPr="00161025">
              <w:rPr>
                <w:rStyle w:val="Hyperlink"/>
                <w:rFonts w:ascii="Arial" w:hAnsi="Arial" w:cs="Arial"/>
                <w:noProof/>
              </w:rPr>
              <w:t>o</w:t>
            </w:r>
            <w:r w:rsidR="00161025" w:rsidRPr="00161025">
              <w:rPr>
                <w:rStyle w:val="Hyperlink"/>
                <w:rFonts w:ascii="Arial" w:hAnsi="Arial" w:cs="Arial"/>
                <w:noProof/>
              </w:rPr>
              <w:t>ds</w:t>
            </w:r>
            <w:r w:rsidR="00161025" w:rsidRPr="00161025">
              <w:rPr>
                <w:rFonts w:ascii="Arial" w:hAnsi="Arial" w:cs="Arial"/>
                <w:noProof/>
                <w:webHidden/>
              </w:rPr>
              <w:tab/>
            </w:r>
            <w:r w:rsidR="00161025" w:rsidRPr="00161025">
              <w:rPr>
                <w:rFonts w:ascii="Arial" w:hAnsi="Arial" w:cs="Arial"/>
                <w:noProof/>
                <w:webHidden/>
              </w:rPr>
              <w:fldChar w:fldCharType="begin"/>
            </w:r>
            <w:r w:rsidR="00161025" w:rsidRPr="00161025">
              <w:rPr>
                <w:rFonts w:ascii="Arial" w:hAnsi="Arial" w:cs="Arial"/>
                <w:noProof/>
                <w:webHidden/>
              </w:rPr>
              <w:instrText xml:space="preserve"> PAGEREF _Toc133426741 \h </w:instrText>
            </w:r>
            <w:r w:rsidR="00161025" w:rsidRPr="00161025">
              <w:rPr>
                <w:rFonts w:ascii="Arial" w:hAnsi="Arial" w:cs="Arial"/>
                <w:noProof/>
                <w:webHidden/>
              </w:rPr>
            </w:r>
            <w:r w:rsidR="00161025" w:rsidRPr="00161025">
              <w:rPr>
                <w:rFonts w:ascii="Arial" w:hAnsi="Arial" w:cs="Arial"/>
                <w:noProof/>
                <w:webHidden/>
              </w:rPr>
              <w:fldChar w:fldCharType="separate"/>
            </w:r>
            <w:r w:rsidR="00161025" w:rsidRPr="00161025">
              <w:rPr>
                <w:rFonts w:ascii="Arial" w:hAnsi="Arial" w:cs="Arial"/>
                <w:noProof/>
                <w:webHidden/>
              </w:rPr>
              <w:t>3</w:t>
            </w:r>
            <w:r w:rsidR="00161025" w:rsidRPr="00161025">
              <w:rPr>
                <w:rFonts w:ascii="Arial" w:hAnsi="Arial" w:cs="Arial"/>
                <w:noProof/>
                <w:webHidden/>
              </w:rPr>
              <w:fldChar w:fldCharType="end"/>
            </w:r>
          </w:hyperlink>
        </w:p>
        <w:p w14:paraId="7CA39DC0" w14:textId="702B0BFC" w:rsidR="00161025" w:rsidRPr="00161025" w:rsidRDefault="00161025">
          <w:pPr>
            <w:pStyle w:val="TOC3"/>
            <w:tabs>
              <w:tab w:val="right" w:leader="dot" w:pos="9350"/>
            </w:tabs>
            <w:rPr>
              <w:rFonts w:ascii="Arial" w:hAnsi="Arial" w:cs="Arial"/>
              <w:noProof/>
              <w:kern w:val="2"/>
              <w:sz w:val="24"/>
              <w:szCs w:val="34"/>
              <w:lang w:bidi="bo-CN"/>
              <w14:ligatures w14:val="standardContextual"/>
            </w:rPr>
          </w:pPr>
          <w:hyperlink w:anchor="_Toc133426742" w:history="1">
            <w:r w:rsidRPr="00161025">
              <w:rPr>
                <w:rStyle w:val="Hyperlink"/>
                <w:rFonts w:ascii="Arial" w:hAnsi="Arial" w:cs="Arial"/>
                <w:noProof/>
              </w:rPr>
              <w:t>Objectives</w:t>
            </w:r>
            <w:r w:rsidRPr="00161025">
              <w:rPr>
                <w:rFonts w:ascii="Arial" w:hAnsi="Arial" w:cs="Arial"/>
                <w:noProof/>
                <w:webHidden/>
              </w:rPr>
              <w:tab/>
            </w:r>
            <w:r w:rsidRPr="00161025">
              <w:rPr>
                <w:rFonts w:ascii="Arial" w:hAnsi="Arial" w:cs="Arial"/>
                <w:noProof/>
                <w:webHidden/>
              </w:rPr>
              <w:fldChar w:fldCharType="begin"/>
            </w:r>
            <w:r w:rsidRPr="00161025">
              <w:rPr>
                <w:rFonts w:ascii="Arial" w:hAnsi="Arial" w:cs="Arial"/>
                <w:noProof/>
                <w:webHidden/>
              </w:rPr>
              <w:instrText xml:space="preserve"> PAGEREF _Toc133426742 \h </w:instrText>
            </w:r>
            <w:r w:rsidRPr="00161025">
              <w:rPr>
                <w:rFonts w:ascii="Arial" w:hAnsi="Arial" w:cs="Arial"/>
                <w:noProof/>
                <w:webHidden/>
              </w:rPr>
            </w:r>
            <w:r w:rsidRPr="00161025">
              <w:rPr>
                <w:rFonts w:ascii="Arial" w:hAnsi="Arial" w:cs="Arial"/>
                <w:noProof/>
                <w:webHidden/>
              </w:rPr>
              <w:fldChar w:fldCharType="separate"/>
            </w:r>
            <w:r w:rsidRPr="00161025">
              <w:rPr>
                <w:rFonts w:ascii="Arial" w:hAnsi="Arial" w:cs="Arial"/>
                <w:noProof/>
                <w:webHidden/>
              </w:rPr>
              <w:t>3</w:t>
            </w:r>
            <w:r w:rsidRPr="00161025">
              <w:rPr>
                <w:rFonts w:ascii="Arial" w:hAnsi="Arial" w:cs="Arial"/>
                <w:noProof/>
                <w:webHidden/>
              </w:rPr>
              <w:fldChar w:fldCharType="end"/>
            </w:r>
          </w:hyperlink>
        </w:p>
        <w:p w14:paraId="2BE7BE78" w14:textId="3470C7FA" w:rsidR="00161025" w:rsidRPr="00161025" w:rsidRDefault="00161025">
          <w:pPr>
            <w:pStyle w:val="TOC3"/>
            <w:tabs>
              <w:tab w:val="right" w:leader="dot" w:pos="9350"/>
            </w:tabs>
            <w:rPr>
              <w:rFonts w:ascii="Arial" w:hAnsi="Arial" w:cs="Arial"/>
              <w:noProof/>
              <w:kern w:val="2"/>
              <w:sz w:val="24"/>
              <w:szCs w:val="34"/>
              <w:lang w:bidi="bo-CN"/>
              <w14:ligatures w14:val="standardContextual"/>
            </w:rPr>
          </w:pPr>
          <w:hyperlink w:anchor="_Toc133426743" w:history="1">
            <w:r w:rsidRPr="00161025">
              <w:rPr>
                <w:rStyle w:val="Hyperlink"/>
                <w:rFonts w:ascii="Arial" w:hAnsi="Arial" w:cs="Arial"/>
                <w:noProof/>
              </w:rPr>
              <w:t>Searc</w:t>
            </w:r>
            <w:r w:rsidRPr="00161025">
              <w:rPr>
                <w:rStyle w:val="Hyperlink"/>
                <w:rFonts w:ascii="Arial" w:hAnsi="Arial" w:cs="Arial"/>
                <w:noProof/>
              </w:rPr>
              <w:t>h</w:t>
            </w:r>
            <w:r w:rsidRPr="00161025">
              <w:rPr>
                <w:rStyle w:val="Hyperlink"/>
                <w:rFonts w:ascii="Arial" w:hAnsi="Arial" w:cs="Arial"/>
                <w:noProof/>
              </w:rPr>
              <w:t xml:space="preserve"> strategy</w:t>
            </w:r>
            <w:r w:rsidRPr="00161025">
              <w:rPr>
                <w:rFonts w:ascii="Arial" w:hAnsi="Arial" w:cs="Arial"/>
                <w:noProof/>
                <w:webHidden/>
              </w:rPr>
              <w:tab/>
            </w:r>
            <w:r w:rsidRPr="00161025">
              <w:rPr>
                <w:rFonts w:ascii="Arial" w:hAnsi="Arial" w:cs="Arial"/>
                <w:noProof/>
                <w:webHidden/>
              </w:rPr>
              <w:fldChar w:fldCharType="begin"/>
            </w:r>
            <w:r w:rsidRPr="00161025">
              <w:rPr>
                <w:rFonts w:ascii="Arial" w:hAnsi="Arial" w:cs="Arial"/>
                <w:noProof/>
                <w:webHidden/>
              </w:rPr>
              <w:instrText xml:space="preserve"> PAGEREF _Toc133426743 \h </w:instrText>
            </w:r>
            <w:r w:rsidRPr="00161025">
              <w:rPr>
                <w:rFonts w:ascii="Arial" w:hAnsi="Arial" w:cs="Arial"/>
                <w:noProof/>
                <w:webHidden/>
              </w:rPr>
            </w:r>
            <w:r w:rsidRPr="00161025">
              <w:rPr>
                <w:rFonts w:ascii="Arial" w:hAnsi="Arial" w:cs="Arial"/>
                <w:noProof/>
                <w:webHidden/>
              </w:rPr>
              <w:fldChar w:fldCharType="separate"/>
            </w:r>
            <w:r w:rsidRPr="00161025">
              <w:rPr>
                <w:rFonts w:ascii="Arial" w:hAnsi="Arial" w:cs="Arial"/>
                <w:noProof/>
                <w:webHidden/>
              </w:rPr>
              <w:t>3</w:t>
            </w:r>
            <w:r w:rsidRPr="00161025">
              <w:rPr>
                <w:rFonts w:ascii="Arial" w:hAnsi="Arial" w:cs="Arial"/>
                <w:noProof/>
                <w:webHidden/>
              </w:rPr>
              <w:fldChar w:fldCharType="end"/>
            </w:r>
          </w:hyperlink>
        </w:p>
        <w:p w14:paraId="7482D4D6" w14:textId="15640998" w:rsidR="00161025" w:rsidRPr="00161025" w:rsidRDefault="00161025">
          <w:pPr>
            <w:pStyle w:val="TOC4"/>
            <w:tabs>
              <w:tab w:val="right" w:leader="dot" w:pos="9350"/>
            </w:tabs>
            <w:rPr>
              <w:rFonts w:ascii="Arial" w:hAnsi="Arial" w:cs="Arial"/>
              <w:noProof/>
              <w:kern w:val="2"/>
              <w:sz w:val="24"/>
              <w:szCs w:val="34"/>
              <w:lang w:bidi="bo-CN"/>
              <w14:ligatures w14:val="standardContextual"/>
            </w:rPr>
          </w:pPr>
          <w:hyperlink w:anchor="_Toc133426744" w:history="1">
            <w:r w:rsidRPr="00161025">
              <w:rPr>
                <w:rStyle w:val="Hyperlink"/>
                <w:rFonts w:ascii="Arial" w:hAnsi="Arial" w:cs="Arial"/>
                <w:noProof/>
              </w:rPr>
              <w:t>Table A. Search strategy to identify manuscripts regarding the care-seeking behavior of individuals with confirmed or presumptive TB in India (Gap 1)</w:t>
            </w:r>
            <w:r w:rsidRPr="00161025">
              <w:rPr>
                <w:rFonts w:ascii="Arial" w:hAnsi="Arial" w:cs="Arial"/>
                <w:noProof/>
                <w:webHidden/>
              </w:rPr>
              <w:tab/>
            </w:r>
            <w:r w:rsidRPr="00161025">
              <w:rPr>
                <w:rFonts w:ascii="Arial" w:hAnsi="Arial" w:cs="Arial"/>
                <w:noProof/>
                <w:webHidden/>
              </w:rPr>
              <w:fldChar w:fldCharType="begin"/>
            </w:r>
            <w:r w:rsidRPr="00161025">
              <w:rPr>
                <w:rFonts w:ascii="Arial" w:hAnsi="Arial" w:cs="Arial"/>
                <w:noProof/>
                <w:webHidden/>
              </w:rPr>
              <w:instrText xml:space="preserve"> PAGEREF _Toc133426744 \h </w:instrText>
            </w:r>
            <w:r w:rsidRPr="00161025">
              <w:rPr>
                <w:rFonts w:ascii="Arial" w:hAnsi="Arial" w:cs="Arial"/>
                <w:noProof/>
                <w:webHidden/>
              </w:rPr>
            </w:r>
            <w:r w:rsidRPr="00161025">
              <w:rPr>
                <w:rFonts w:ascii="Arial" w:hAnsi="Arial" w:cs="Arial"/>
                <w:noProof/>
                <w:webHidden/>
              </w:rPr>
              <w:fldChar w:fldCharType="separate"/>
            </w:r>
            <w:r w:rsidRPr="00161025">
              <w:rPr>
                <w:rFonts w:ascii="Arial" w:hAnsi="Arial" w:cs="Arial"/>
                <w:noProof/>
                <w:webHidden/>
              </w:rPr>
              <w:t>4</w:t>
            </w:r>
            <w:r w:rsidRPr="00161025">
              <w:rPr>
                <w:rFonts w:ascii="Arial" w:hAnsi="Arial" w:cs="Arial"/>
                <w:noProof/>
                <w:webHidden/>
              </w:rPr>
              <w:fldChar w:fldCharType="end"/>
            </w:r>
          </w:hyperlink>
        </w:p>
        <w:p w14:paraId="5A2C0E60" w14:textId="41CD6CC1" w:rsidR="00161025" w:rsidRPr="00161025" w:rsidRDefault="00161025">
          <w:pPr>
            <w:pStyle w:val="TOC3"/>
            <w:tabs>
              <w:tab w:val="right" w:leader="dot" w:pos="9350"/>
            </w:tabs>
            <w:rPr>
              <w:rFonts w:ascii="Arial" w:hAnsi="Arial" w:cs="Arial"/>
              <w:noProof/>
              <w:kern w:val="2"/>
              <w:sz w:val="24"/>
              <w:szCs w:val="34"/>
              <w:lang w:bidi="bo-CN"/>
              <w14:ligatures w14:val="standardContextual"/>
            </w:rPr>
          </w:pPr>
          <w:hyperlink w:anchor="_Toc133426745" w:history="1">
            <w:r w:rsidRPr="00161025">
              <w:rPr>
                <w:rStyle w:val="Hyperlink"/>
                <w:rFonts w:ascii="Arial" w:hAnsi="Arial" w:cs="Arial"/>
                <w:noProof/>
              </w:rPr>
              <w:t>Inclusion and exclusion criteria</w:t>
            </w:r>
            <w:r w:rsidRPr="00161025">
              <w:rPr>
                <w:rFonts w:ascii="Arial" w:hAnsi="Arial" w:cs="Arial"/>
                <w:noProof/>
                <w:webHidden/>
              </w:rPr>
              <w:tab/>
            </w:r>
            <w:r w:rsidRPr="00161025">
              <w:rPr>
                <w:rFonts w:ascii="Arial" w:hAnsi="Arial" w:cs="Arial"/>
                <w:noProof/>
                <w:webHidden/>
              </w:rPr>
              <w:fldChar w:fldCharType="begin"/>
            </w:r>
            <w:r w:rsidRPr="00161025">
              <w:rPr>
                <w:rFonts w:ascii="Arial" w:hAnsi="Arial" w:cs="Arial"/>
                <w:noProof/>
                <w:webHidden/>
              </w:rPr>
              <w:instrText xml:space="preserve"> PAGEREF _Toc133426745 \h </w:instrText>
            </w:r>
            <w:r w:rsidRPr="00161025">
              <w:rPr>
                <w:rFonts w:ascii="Arial" w:hAnsi="Arial" w:cs="Arial"/>
                <w:noProof/>
                <w:webHidden/>
              </w:rPr>
            </w:r>
            <w:r w:rsidRPr="00161025">
              <w:rPr>
                <w:rFonts w:ascii="Arial" w:hAnsi="Arial" w:cs="Arial"/>
                <w:noProof/>
                <w:webHidden/>
              </w:rPr>
              <w:fldChar w:fldCharType="separate"/>
            </w:r>
            <w:r w:rsidRPr="00161025">
              <w:rPr>
                <w:rFonts w:ascii="Arial" w:hAnsi="Arial" w:cs="Arial"/>
                <w:noProof/>
                <w:webHidden/>
              </w:rPr>
              <w:t>4</w:t>
            </w:r>
            <w:r w:rsidRPr="00161025">
              <w:rPr>
                <w:rFonts w:ascii="Arial" w:hAnsi="Arial" w:cs="Arial"/>
                <w:noProof/>
                <w:webHidden/>
              </w:rPr>
              <w:fldChar w:fldCharType="end"/>
            </w:r>
          </w:hyperlink>
        </w:p>
        <w:p w14:paraId="673063CC" w14:textId="64CD83F3" w:rsidR="00161025" w:rsidRPr="00161025" w:rsidRDefault="00161025">
          <w:pPr>
            <w:pStyle w:val="TOC3"/>
            <w:tabs>
              <w:tab w:val="right" w:leader="dot" w:pos="9350"/>
            </w:tabs>
            <w:rPr>
              <w:rFonts w:ascii="Arial" w:hAnsi="Arial" w:cs="Arial"/>
              <w:noProof/>
              <w:kern w:val="2"/>
              <w:sz w:val="24"/>
              <w:szCs w:val="34"/>
              <w:lang w:bidi="bo-CN"/>
              <w14:ligatures w14:val="standardContextual"/>
            </w:rPr>
          </w:pPr>
          <w:hyperlink w:anchor="_Toc133426746" w:history="1">
            <w:r w:rsidRPr="00161025">
              <w:rPr>
                <w:rStyle w:val="Hyperlink"/>
                <w:rFonts w:ascii="Arial" w:hAnsi="Arial" w:cs="Arial"/>
                <w:noProof/>
              </w:rPr>
              <w:t>Study selection</w:t>
            </w:r>
            <w:r w:rsidRPr="00161025">
              <w:rPr>
                <w:rFonts w:ascii="Arial" w:hAnsi="Arial" w:cs="Arial"/>
                <w:noProof/>
                <w:webHidden/>
              </w:rPr>
              <w:tab/>
            </w:r>
            <w:r w:rsidRPr="00161025">
              <w:rPr>
                <w:rFonts w:ascii="Arial" w:hAnsi="Arial" w:cs="Arial"/>
                <w:noProof/>
                <w:webHidden/>
              </w:rPr>
              <w:fldChar w:fldCharType="begin"/>
            </w:r>
            <w:r w:rsidRPr="00161025">
              <w:rPr>
                <w:rFonts w:ascii="Arial" w:hAnsi="Arial" w:cs="Arial"/>
                <w:noProof/>
                <w:webHidden/>
              </w:rPr>
              <w:instrText xml:space="preserve"> PAGEREF _Toc133426746 \h </w:instrText>
            </w:r>
            <w:r w:rsidRPr="00161025">
              <w:rPr>
                <w:rFonts w:ascii="Arial" w:hAnsi="Arial" w:cs="Arial"/>
                <w:noProof/>
                <w:webHidden/>
              </w:rPr>
            </w:r>
            <w:r w:rsidRPr="00161025">
              <w:rPr>
                <w:rFonts w:ascii="Arial" w:hAnsi="Arial" w:cs="Arial"/>
                <w:noProof/>
                <w:webHidden/>
              </w:rPr>
              <w:fldChar w:fldCharType="separate"/>
            </w:r>
            <w:r w:rsidRPr="00161025">
              <w:rPr>
                <w:rFonts w:ascii="Arial" w:hAnsi="Arial" w:cs="Arial"/>
                <w:noProof/>
                <w:webHidden/>
              </w:rPr>
              <w:t>5</w:t>
            </w:r>
            <w:r w:rsidRPr="00161025">
              <w:rPr>
                <w:rFonts w:ascii="Arial" w:hAnsi="Arial" w:cs="Arial"/>
                <w:noProof/>
                <w:webHidden/>
              </w:rPr>
              <w:fldChar w:fldCharType="end"/>
            </w:r>
          </w:hyperlink>
        </w:p>
        <w:p w14:paraId="46716AAA" w14:textId="19ECEB29" w:rsidR="00161025" w:rsidRPr="00161025" w:rsidRDefault="00161025">
          <w:pPr>
            <w:pStyle w:val="TOC4"/>
            <w:tabs>
              <w:tab w:val="right" w:leader="dot" w:pos="9350"/>
            </w:tabs>
            <w:rPr>
              <w:rFonts w:ascii="Arial" w:hAnsi="Arial" w:cs="Arial"/>
              <w:noProof/>
              <w:kern w:val="2"/>
              <w:sz w:val="24"/>
              <w:szCs w:val="34"/>
              <w:lang w:bidi="bo-CN"/>
              <w14:ligatures w14:val="standardContextual"/>
            </w:rPr>
          </w:pPr>
          <w:hyperlink w:anchor="_Toc133426747" w:history="1">
            <w:r w:rsidRPr="00161025">
              <w:rPr>
                <w:rStyle w:val="Hyperlink"/>
                <w:rFonts w:ascii="Arial" w:hAnsi="Arial" w:cs="Arial"/>
                <w:noProof/>
              </w:rPr>
              <w:t>Fig A. PRISMA flowchart: study selection for the systematic review of care seeking by people with confirmed or presumptive TB (Gap 1)</w:t>
            </w:r>
            <w:r w:rsidRPr="00161025">
              <w:rPr>
                <w:rFonts w:ascii="Arial" w:hAnsi="Arial" w:cs="Arial"/>
                <w:noProof/>
                <w:webHidden/>
              </w:rPr>
              <w:tab/>
            </w:r>
            <w:r w:rsidRPr="00161025">
              <w:rPr>
                <w:rFonts w:ascii="Arial" w:hAnsi="Arial" w:cs="Arial"/>
                <w:noProof/>
                <w:webHidden/>
              </w:rPr>
              <w:fldChar w:fldCharType="begin"/>
            </w:r>
            <w:r w:rsidRPr="00161025">
              <w:rPr>
                <w:rFonts w:ascii="Arial" w:hAnsi="Arial" w:cs="Arial"/>
                <w:noProof/>
                <w:webHidden/>
              </w:rPr>
              <w:instrText xml:space="preserve"> PAGEREF _Toc133426747 \h </w:instrText>
            </w:r>
            <w:r w:rsidRPr="00161025">
              <w:rPr>
                <w:rFonts w:ascii="Arial" w:hAnsi="Arial" w:cs="Arial"/>
                <w:noProof/>
                <w:webHidden/>
              </w:rPr>
            </w:r>
            <w:r w:rsidRPr="00161025">
              <w:rPr>
                <w:rFonts w:ascii="Arial" w:hAnsi="Arial" w:cs="Arial"/>
                <w:noProof/>
                <w:webHidden/>
              </w:rPr>
              <w:fldChar w:fldCharType="separate"/>
            </w:r>
            <w:r w:rsidRPr="00161025">
              <w:rPr>
                <w:rFonts w:ascii="Arial" w:hAnsi="Arial" w:cs="Arial"/>
                <w:noProof/>
                <w:webHidden/>
              </w:rPr>
              <w:t>6</w:t>
            </w:r>
            <w:r w:rsidRPr="00161025">
              <w:rPr>
                <w:rFonts w:ascii="Arial" w:hAnsi="Arial" w:cs="Arial"/>
                <w:noProof/>
                <w:webHidden/>
              </w:rPr>
              <w:fldChar w:fldCharType="end"/>
            </w:r>
          </w:hyperlink>
        </w:p>
        <w:p w14:paraId="0815E8A2" w14:textId="20C264BE" w:rsidR="00161025" w:rsidRPr="00161025" w:rsidRDefault="00161025">
          <w:pPr>
            <w:pStyle w:val="TOC3"/>
            <w:tabs>
              <w:tab w:val="right" w:leader="dot" w:pos="9350"/>
            </w:tabs>
            <w:rPr>
              <w:rFonts w:ascii="Arial" w:hAnsi="Arial" w:cs="Arial"/>
              <w:noProof/>
              <w:kern w:val="2"/>
              <w:sz w:val="24"/>
              <w:szCs w:val="34"/>
              <w:lang w:bidi="bo-CN"/>
              <w14:ligatures w14:val="standardContextual"/>
            </w:rPr>
          </w:pPr>
          <w:hyperlink w:anchor="_Toc133426748" w:history="1">
            <w:r w:rsidRPr="00161025">
              <w:rPr>
                <w:rStyle w:val="Hyperlink"/>
                <w:rFonts w:ascii="Arial" w:hAnsi="Arial" w:cs="Arial"/>
                <w:noProof/>
              </w:rPr>
              <w:t>Quality assessment of quantitative studies</w:t>
            </w:r>
            <w:r w:rsidRPr="00161025">
              <w:rPr>
                <w:rFonts w:ascii="Arial" w:hAnsi="Arial" w:cs="Arial"/>
                <w:noProof/>
                <w:webHidden/>
              </w:rPr>
              <w:tab/>
            </w:r>
            <w:r w:rsidRPr="00161025">
              <w:rPr>
                <w:rFonts w:ascii="Arial" w:hAnsi="Arial" w:cs="Arial"/>
                <w:noProof/>
                <w:webHidden/>
              </w:rPr>
              <w:fldChar w:fldCharType="begin"/>
            </w:r>
            <w:r w:rsidRPr="00161025">
              <w:rPr>
                <w:rFonts w:ascii="Arial" w:hAnsi="Arial" w:cs="Arial"/>
                <w:noProof/>
                <w:webHidden/>
              </w:rPr>
              <w:instrText xml:space="preserve"> PAGEREF _Toc133426748 \h </w:instrText>
            </w:r>
            <w:r w:rsidRPr="00161025">
              <w:rPr>
                <w:rFonts w:ascii="Arial" w:hAnsi="Arial" w:cs="Arial"/>
                <w:noProof/>
                <w:webHidden/>
              </w:rPr>
            </w:r>
            <w:r w:rsidRPr="00161025">
              <w:rPr>
                <w:rFonts w:ascii="Arial" w:hAnsi="Arial" w:cs="Arial"/>
                <w:noProof/>
                <w:webHidden/>
              </w:rPr>
              <w:fldChar w:fldCharType="separate"/>
            </w:r>
            <w:r w:rsidRPr="00161025">
              <w:rPr>
                <w:rFonts w:ascii="Arial" w:hAnsi="Arial" w:cs="Arial"/>
                <w:noProof/>
                <w:webHidden/>
              </w:rPr>
              <w:t>7</w:t>
            </w:r>
            <w:r w:rsidRPr="00161025">
              <w:rPr>
                <w:rFonts w:ascii="Arial" w:hAnsi="Arial" w:cs="Arial"/>
                <w:noProof/>
                <w:webHidden/>
              </w:rPr>
              <w:fldChar w:fldCharType="end"/>
            </w:r>
          </w:hyperlink>
        </w:p>
        <w:p w14:paraId="4B8A3F68" w14:textId="0A986CAB" w:rsidR="00161025" w:rsidRPr="00161025" w:rsidRDefault="00161025">
          <w:pPr>
            <w:pStyle w:val="TOC4"/>
            <w:tabs>
              <w:tab w:val="right" w:leader="dot" w:pos="9350"/>
            </w:tabs>
            <w:rPr>
              <w:rFonts w:ascii="Arial" w:hAnsi="Arial" w:cs="Arial"/>
              <w:noProof/>
              <w:kern w:val="2"/>
              <w:sz w:val="24"/>
              <w:szCs w:val="34"/>
              <w:lang w:bidi="bo-CN"/>
              <w14:ligatures w14:val="standardContextual"/>
            </w:rPr>
          </w:pPr>
          <w:hyperlink w:anchor="_Toc133426749" w:history="1">
            <w:r w:rsidRPr="00161025">
              <w:rPr>
                <w:rStyle w:val="Hyperlink"/>
                <w:rFonts w:ascii="Arial" w:hAnsi="Arial" w:cs="Arial"/>
                <w:noProof/>
              </w:rPr>
              <w:t>Table B. Criteria for assessing quality of quantitative care-seeking studies</w:t>
            </w:r>
            <w:r w:rsidRPr="00161025">
              <w:rPr>
                <w:rFonts w:ascii="Arial" w:hAnsi="Arial" w:cs="Arial"/>
                <w:noProof/>
                <w:webHidden/>
              </w:rPr>
              <w:tab/>
            </w:r>
            <w:r w:rsidRPr="00161025">
              <w:rPr>
                <w:rFonts w:ascii="Arial" w:hAnsi="Arial" w:cs="Arial"/>
                <w:noProof/>
                <w:webHidden/>
              </w:rPr>
              <w:fldChar w:fldCharType="begin"/>
            </w:r>
            <w:r w:rsidRPr="00161025">
              <w:rPr>
                <w:rFonts w:ascii="Arial" w:hAnsi="Arial" w:cs="Arial"/>
                <w:noProof/>
                <w:webHidden/>
              </w:rPr>
              <w:instrText xml:space="preserve"> PAGEREF _Toc133426749 \h </w:instrText>
            </w:r>
            <w:r w:rsidRPr="00161025">
              <w:rPr>
                <w:rFonts w:ascii="Arial" w:hAnsi="Arial" w:cs="Arial"/>
                <w:noProof/>
                <w:webHidden/>
              </w:rPr>
            </w:r>
            <w:r w:rsidRPr="00161025">
              <w:rPr>
                <w:rFonts w:ascii="Arial" w:hAnsi="Arial" w:cs="Arial"/>
                <w:noProof/>
                <w:webHidden/>
              </w:rPr>
              <w:fldChar w:fldCharType="separate"/>
            </w:r>
            <w:r w:rsidRPr="00161025">
              <w:rPr>
                <w:rFonts w:ascii="Arial" w:hAnsi="Arial" w:cs="Arial"/>
                <w:noProof/>
                <w:webHidden/>
              </w:rPr>
              <w:t>7</w:t>
            </w:r>
            <w:r w:rsidRPr="00161025">
              <w:rPr>
                <w:rFonts w:ascii="Arial" w:hAnsi="Arial" w:cs="Arial"/>
                <w:noProof/>
                <w:webHidden/>
              </w:rPr>
              <w:fldChar w:fldCharType="end"/>
            </w:r>
          </w:hyperlink>
        </w:p>
        <w:p w14:paraId="11AF473C" w14:textId="6EF16640" w:rsidR="00161025" w:rsidRPr="00161025" w:rsidRDefault="00161025">
          <w:pPr>
            <w:pStyle w:val="TOC3"/>
            <w:tabs>
              <w:tab w:val="right" w:leader="dot" w:pos="9350"/>
            </w:tabs>
            <w:rPr>
              <w:rFonts w:ascii="Arial" w:hAnsi="Arial" w:cs="Arial"/>
              <w:noProof/>
              <w:kern w:val="2"/>
              <w:sz w:val="24"/>
              <w:szCs w:val="34"/>
              <w:lang w:bidi="bo-CN"/>
              <w14:ligatures w14:val="standardContextual"/>
            </w:rPr>
          </w:pPr>
          <w:hyperlink w:anchor="_Toc133426750" w:history="1">
            <w:r w:rsidRPr="00161025">
              <w:rPr>
                <w:rStyle w:val="Hyperlink"/>
                <w:rFonts w:ascii="Arial" w:hAnsi="Arial" w:cs="Arial"/>
                <w:noProof/>
              </w:rPr>
              <w:t>Data extraction and analysis</w:t>
            </w:r>
            <w:r w:rsidRPr="00161025">
              <w:rPr>
                <w:rFonts w:ascii="Arial" w:hAnsi="Arial" w:cs="Arial"/>
                <w:noProof/>
                <w:webHidden/>
              </w:rPr>
              <w:tab/>
            </w:r>
            <w:r w:rsidRPr="00161025">
              <w:rPr>
                <w:rFonts w:ascii="Arial" w:hAnsi="Arial" w:cs="Arial"/>
                <w:noProof/>
                <w:webHidden/>
              </w:rPr>
              <w:fldChar w:fldCharType="begin"/>
            </w:r>
            <w:r w:rsidRPr="00161025">
              <w:rPr>
                <w:rFonts w:ascii="Arial" w:hAnsi="Arial" w:cs="Arial"/>
                <w:noProof/>
                <w:webHidden/>
              </w:rPr>
              <w:instrText xml:space="preserve"> PAGEREF _Toc133426750 \h </w:instrText>
            </w:r>
            <w:r w:rsidRPr="00161025">
              <w:rPr>
                <w:rFonts w:ascii="Arial" w:hAnsi="Arial" w:cs="Arial"/>
                <w:noProof/>
                <w:webHidden/>
              </w:rPr>
            </w:r>
            <w:r w:rsidRPr="00161025">
              <w:rPr>
                <w:rFonts w:ascii="Arial" w:hAnsi="Arial" w:cs="Arial"/>
                <w:noProof/>
                <w:webHidden/>
              </w:rPr>
              <w:fldChar w:fldCharType="separate"/>
            </w:r>
            <w:r w:rsidRPr="00161025">
              <w:rPr>
                <w:rFonts w:ascii="Arial" w:hAnsi="Arial" w:cs="Arial"/>
                <w:noProof/>
                <w:webHidden/>
              </w:rPr>
              <w:t>8</w:t>
            </w:r>
            <w:r w:rsidRPr="00161025">
              <w:rPr>
                <w:rFonts w:ascii="Arial" w:hAnsi="Arial" w:cs="Arial"/>
                <w:noProof/>
                <w:webHidden/>
              </w:rPr>
              <w:fldChar w:fldCharType="end"/>
            </w:r>
          </w:hyperlink>
        </w:p>
        <w:p w14:paraId="0C4C8318" w14:textId="39AFB624" w:rsidR="00161025" w:rsidRPr="00161025" w:rsidRDefault="00161025">
          <w:pPr>
            <w:pStyle w:val="TOC4"/>
            <w:tabs>
              <w:tab w:val="right" w:leader="dot" w:pos="9350"/>
            </w:tabs>
            <w:rPr>
              <w:rFonts w:ascii="Arial" w:hAnsi="Arial" w:cs="Arial"/>
              <w:noProof/>
              <w:kern w:val="2"/>
              <w:sz w:val="24"/>
              <w:szCs w:val="34"/>
              <w:lang w:bidi="bo-CN"/>
              <w14:ligatures w14:val="standardContextual"/>
            </w:rPr>
          </w:pPr>
          <w:hyperlink w:anchor="_Toc133426751" w:history="1">
            <w:r w:rsidRPr="00161025">
              <w:rPr>
                <w:rStyle w:val="Hyperlink"/>
                <w:rFonts w:ascii="Arial" w:hAnsi="Arial" w:cs="Arial"/>
                <w:noProof/>
              </w:rPr>
              <w:t>Table C. Characteristics of the included studies evaluating why patients with confirmed or presumptive tuberculosis (TB) in the population had not sought care (gap 1 in the TB care cascade)</w:t>
            </w:r>
            <w:r w:rsidRPr="00161025">
              <w:rPr>
                <w:rFonts w:ascii="Arial" w:hAnsi="Arial" w:cs="Arial"/>
                <w:noProof/>
                <w:webHidden/>
              </w:rPr>
              <w:tab/>
            </w:r>
            <w:r w:rsidRPr="00161025">
              <w:rPr>
                <w:rFonts w:ascii="Arial" w:hAnsi="Arial" w:cs="Arial"/>
                <w:noProof/>
                <w:webHidden/>
              </w:rPr>
              <w:fldChar w:fldCharType="begin"/>
            </w:r>
            <w:r w:rsidRPr="00161025">
              <w:rPr>
                <w:rFonts w:ascii="Arial" w:hAnsi="Arial" w:cs="Arial"/>
                <w:noProof/>
                <w:webHidden/>
              </w:rPr>
              <w:instrText xml:space="preserve"> PAGEREF _Toc133426751 \h </w:instrText>
            </w:r>
            <w:r w:rsidRPr="00161025">
              <w:rPr>
                <w:rFonts w:ascii="Arial" w:hAnsi="Arial" w:cs="Arial"/>
                <w:noProof/>
                <w:webHidden/>
              </w:rPr>
            </w:r>
            <w:r w:rsidRPr="00161025">
              <w:rPr>
                <w:rFonts w:ascii="Arial" w:hAnsi="Arial" w:cs="Arial"/>
                <w:noProof/>
                <w:webHidden/>
              </w:rPr>
              <w:fldChar w:fldCharType="separate"/>
            </w:r>
            <w:r w:rsidRPr="00161025">
              <w:rPr>
                <w:rFonts w:ascii="Arial" w:hAnsi="Arial" w:cs="Arial"/>
                <w:noProof/>
                <w:webHidden/>
              </w:rPr>
              <w:t>9</w:t>
            </w:r>
            <w:r w:rsidRPr="00161025">
              <w:rPr>
                <w:rFonts w:ascii="Arial" w:hAnsi="Arial" w:cs="Arial"/>
                <w:noProof/>
                <w:webHidden/>
              </w:rPr>
              <w:fldChar w:fldCharType="end"/>
            </w:r>
          </w:hyperlink>
        </w:p>
        <w:p w14:paraId="6E4DEF55" w14:textId="2E01155A" w:rsidR="00161025" w:rsidRPr="00161025" w:rsidRDefault="00161025">
          <w:pPr>
            <w:pStyle w:val="TOC4"/>
            <w:tabs>
              <w:tab w:val="right" w:leader="dot" w:pos="9350"/>
            </w:tabs>
            <w:rPr>
              <w:rFonts w:ascii="Arial" w:hAnsi="Arial" w:cs="Arial"/>
              <w:noProof/>
              <w:kern w:val="2"/>
              <w:sz w:val="24"/>
              <w:szCs w:val="34"/>
              <w:lang w:bidi="bo-CN"/>
              <w14:ligatures w14:val="standardContextual"/>
            </w:rPr>
          </w:pPr>
          <w:hyperlink w:anchor="_Toc133426752" w:history="1">
            <w:r w:rsidRPr="00161025">
              <w:rPr>
                <w:rStyle w:val="Hyperlink"/>
                <w:rFonts w:ascii="Arial" w:hAnsi="Arial" w:cs="Arial"/>
                <w:noProof/>
              </w:rPr>
              <w:t>Table D. Factors associated with individuals with confirmed or presumptive tuberculosis in the population in India not seeking care</w:t>
            </w:r>
            <w:r w:rsidRPr="00161025">
              <w:rPr>
                <w:rFonts w:ascii="Arial" w:hAnsi="Arial" w:cs="Arial"/>
                <w:noProof/>
                <w:webHidden/>
              </w:rPr>
              <w:tab/>
            </w:r>
            <w:r w:rsidRPr="00161025">
              <w:rPr>
                <w:rFonts w:ascii="Arial" w:hAnsi="Arial" w:cs="Arial"/>
                <w:noProof/>
                <w:webHidden/>
              </w:rPr>
              <w:fldChar w:fldCharType="begin"/>
            </w:r>
            <w:r w:rsidRPr="00161025">
              <w:rPr>
                <w:rFonts w:ascii="Arial" w:hAnsi="Arial" w:cs="Arial"/>
                <w:noProof/>
                <w:webHidden/>
              </w:rPr>
              <w:instrText xml:space="preserve"> PAGEREF _Toc133426752 \h </w:instrText>
            </w:r>
            <w:r w:rsidRPr="00161025">
              <w:rPr>
                <w:rFonts w:ascii="Arial" w:hAnsi="Arial" w:cs="Arial"/>
                <w:noProof/>
                <w:webHidden/>
              </w:rPr>
            </w:r>
            <w:r w:rsidRPr="00161025">
              <w:rPr>
                <w:rFonts w:ascii="Arial" w:hAnsi="Arial" w:cs="Arial"/>
                <w:noProof/>
                <w:webHidden/>
              </w:rPr>
              <w:fldChar w:fldCharType="separate"/>
            </w:r>
            <w:r w:rsidRPr="00161025">
              <w:rPr>
                <w:rFonts w:ascii="Arial" w:hAnsi="Arial" w:cs="Arial"/>
                <w:noProof/>
                <w:webHidden/>
              </w:rPr>
              <w:t>12</w:t>
            </w:r>
            <w:r w:rsidRPr="00161025">
              <w:rPr>
                <w:rFonts w:ascii="Arial" w:hAnsi="Arial" w:cs="Arial"/>
                <w:noProof/>
                <w:webHidden/>
              </w:rPr>
              <w:fldChar w:fldCharType="end"/>
            </w:r>
          </w:hyperlink>
        </w:p>
        <w:p w14:paraId="3EE371E3" w14:textId="73BC8A46" w:rsidR="00161025" w:rsidRPr="00161025" w:rsidRDefault="00161025">
          <w:pPr>
            <w:pStyle w:val="TOC1"/>
            <w:tabs>
              <w:tab w:val="right" w:leader="dot" w:pos="9350"/>
            </w:tabs>
            <w:rPr>
              <w:rFonts w:ascii="Arial" w:hAnsi="Arial" w:cs="Arial"/>
              <w:b w:val="0"/>
              <w:bCs w:val="0"/>
              <w:i w:val="0"/>
              <w:iCs w:val="0"/>
              <w:noProof/>
              <w:kern w:val="2"/>
              <w:szCs w:val="34"/>
              <w:lang w:bidi="bo-CN"/>
              <w14:ligatures w14:val="standardContextual"/>
            </w:rPr>
          </w:pPr>
          <w:hyperlink w:anchor="_Toc133426753" w:history="1">
            <w:r w:rsidRPr="00161025">
              <w:rPr>
                <w:rStyle w:val="Hyperlink"/>
                <w:rFonts w:ascii="Arial" w:hAnsi="Arial" w:cs="Arial"/>
                <w:noProof/>
              </w:rPr>
              <w:t>References</w:t>
            </w:r>
            <w:r w:rsidRPr="00161025">
              <w:rPr>
                <w:rFonts w:ascii="Arial" w:hAnsi="Arial" w:cs="Arial"/>
                <w:noProof/>
                <w:webHidden/>
              </w:rPr>
              <w:tab/>
            </w:r>
            <w:r w:rsidRPr="00161025">
              <w:rPr>
                <w:rFonts w:ascii="Arial" w:hAnsi="Arial" w:cs="Arial"/>
                <w:noProof/>
                <w:webHidden/>
              </w:rPr>
              <w:fldChar w:fldCharType="begin"/>
            </w:r>
            <w:r w:rsidRPr="00161025">
              <w:rPr>
                <w:rFonts w:ascii="Arial" w:hAnsi="Arial" w:cs="Arial"/>
                <w:noProof/>
                <w:webHidden/>
              </w:rPr>
              <w:instrText xml:space="preserve"> PAGEREF _Toc133426753 \h </w:instrText>
            </w:r>
            <w:r w:rsidRPr="00161025">
              <w:rPr>
                <w:rFonts w:ascii="Arial" w:hAnsi="Arial" w:cs="Arial"/>
                <w:noProof/>
                <w:webHidden/>
              </w:rPr>
            </w:r>
            <w:r w:rsidRPr="00161025">
              <w:rPr>
                <w:rFonts w:ascii="Arial" w:hAnsi="Arial" w:cs="Arial"/>
                <w:noProof/>
                <w:webHidden/>
              </w:rPr>
              <w:fldChar w:fldCharType="separate"/>
            </w:r>
            <w:r w:rsidRPr="00161025">
              <w:rPr>
                <w:rFonts w:ascii="Arial" w:hAnsi="Arial" w:cs="Arial"/>
                <w:noProof/>
                <w:webHidden/>
              </w:rPr>
              <w:t>28</w:t>
            </w:r>
            <w:r w:rsidRPr="00161025">
              <w:rPr>
                <w:rFonts w:ascii="Arial" w:hAnsi="Arial" w:cs="Arial"/>
                <w:noProof/>
                <w:webHidden/>
              </w:rPr>
              <w:fldChar w:fldCharType="end"/>
            </w:r>
          </w:hyperlink>
        </w:p>
        <w:p w14:paraId="6B14802F" w14:textId="3694DB6C" w:rsidR="00A57FB8" w:rsidRDefault="00A57FB8">
          <w:r>
            <w:rPr>
              <w:rFonts w:asciiTheme="minorHAnsi" w:hAnsiTheme="minorHAnsi" w:cs="Times New Roman"/>
              <w:i/>
              <w:iCs/>
              <w:szCs w:val="28"/>
            </w:rPr>
            <w:fldChar w:fldCharType="end"/>
          </w:r>
        </w:p>
      </w:sdtContent>
    </w:sdt>
    <w:p w14:paraId="09C2B499" w14:textId="77777777" w:rsidR="00A57FB8" w:rsidRDefault="00A57FB8">
      <w:pPr>
        <w:rPr>
          <w:rFonts w:ascii="Arial" w:hAnsi="Arial"/>
          <w:b/>
          <w:sz w:val="22"/>
          <w:szCs w:val="22"/>
        </w:rPr>
      </w:pPr>
    </w:p>
    <w:p w14:paraId="79D340D3" w14:textId="23FE9326" w:rsidR="00A57FB8" w:rsidRPr="00A57FB8" w:rsidRDefault="00A57FB8">
      <w:pPr>
        <w:rPr>
          <w:rFonts w:ascii="Arial" w:hAnsi="Arial"/>
          <w:b/>
          <w:sz w:val="22"/>
          <w:szCs w:val="22"/>
        </w:rPr>
      </w:pPr>
      <w:r w:rsidRPr="00A57FB8">
        <w:rPr>
          <w:rFonts w:ascii="Arial" w:hAnsi="Arial"/>
          <w:b/>
          <w:sz w:val="22"/>
          <w:szCs w:val="22"/>
        </w:rPr>
        <w:br w:type="page"/>
      </w:r>
    </w:p>
    <w:p w14:paraId="09116FFB" w14:textId="01CEE927" w:rsidR="008E77FD" w:rsidRDefault="008E77FD" w:rsidP="00A57FB8">
      <w:pPr>
        <w:pStyle w:val="Heading1"/>
      </w:pPr>
      <w:bookmarkStart w:id="0" w:name="_Toc133426741"/>
      <w:r>
        <w:lastRenderedPageBreak/>
        <w:t>Methods</w:t>
      </w:r>
      <w:bookmarkEnd w:id="0"/>
    </w:p>
    <w:p w14:paraId="7D01962B" w14:textId="77777777" w:rsidR="008E77FD" w:rsidRDefault="008E77FD" w:rsidP="008F72DE">
      <w:pPr>
        <w:rPr>
          <w:rFonts w:ascii="Arial" w:hAnsi="Arial"/>
          <w:b/>
          <w:sz w:val="22"/>
          <w:szCs w:val="22"/>
        </w:rPr>
      </w:pPr>
    </w:p>
    <w:p w14:paraId="1D59B53E" w14:textId="77777777" w:rsidR="008F72DE" w:rsidRDefault="008F72DE" w:rsidP="00A57FB8">
      <w:pPr>
        <w:pStyle w:val="Heading3"/>
      </w:pPr>
      <w:bookmarkStart w:id="1" w:name="_Toc133426742"/>
      <w:r>
        <w:t>Objectives</w:t>
      </w:r>
      <w:bookmarkEnd w:id="1"/>
    </w:p>
    <w:p w14:paraId="158AC67F" w14:textId="330444AB" w:rsidR="008F72DE" w:rsidRDefault="008F72DE" w:rsidP="008F72DE">
      <w:pPr>
        <w:rPr>
          <w:rFonts w:ascii="Arial" w:hAnsi="Arial"/>
          <w:sz w:val="22"/>
          <w:szCs w:val="22"/>
        </w:rPr>
      </w:pPr>
    </w:p>
    <w:p w14:paraId="1DC63ED6" w14:textId="51D7A5B8" w:rsidR="003F57A2" w:rsidRDefault="008F4244" w:rsidP="008F72DE">
      <w:pPr>
        <w:rPr>
          <w:rFonts w:ascii="Arial" w:hAnsi="Arial" w:cs="Arial"/>
          <w:sz w:val="22"/>
          <w:szCs w:val="22"/>
        </w:rPr>
      </w:pPr>
      <w:r w:rsidRPr="008F4244">
        <w:rPr>
          <w:rFonts w:ascii="Arial" w:hAnsi="Arial" w:cs="Arial"/>
          <w:sz w:val="22"/>
          <w:szCs w:val="22"/>
        </w:rPr>
        <w:t xml:space="preserve">The objective of this systematic review </w:t>
      </w:r>
      <w:r w:rsidR="00512086">
        <w:rPr>
          <w:rFonts w:ascii="Arial" w:hAnsi="Arial" w:cs="Arial"/>
          <w:sz w:val="22"/>
          <w:szCs w:val="22"/>
        </w:rPr>
        <w:t>was</w:t>
      </w:r>
      <w:r w:rsidRPr="008F4244">
        <w:rPr>
          <w:rFonts w:ascii="Arial" w:hAnsi="Arial" w:cs="Arial"/>
          <w:sz w:val="22"/>
          <w:szCs w:val="22"/>
        </w:rPr>
        <w:t xml:space="preserve"> to understand why </w:t>
      </w:r>
      <w:r w:rsidR="00512086">
        <w:rPr>
          <w:rFonts w:ascii="Arial" w:hAnsi="Arial" w:cs="Arial"/>
          <w:sz w:val="22"/>
          <w:szCs w:val="22"/>
        </w:rPr>
        <w:t xml:space="preserve">some </w:t>
      </w:r>
      <w:r w:rsidRPr="008F4244">
        <w:rPr>
          <w:rFonts w:ascii="Arial" w:hAnsi="Arial" w:cs="Arial"/>
          <w:sz w:val="22"/>
          <w:szCs w:val="22"/>
        </w:rPr>
        <w:t xml:space="preserve">individuals in the community with </w:t>
      </w:r>
      <w:r w:rsidR="00173EDA">
        <w:rPr>
          <w:rFonts w:ascii="Arial" w:hAnsi="Arial" w:cs="Arial"/>
          <w:sz w:val="22"/>
          <w:szCs w:val="22"/>
        </w:rPr>
        <w:t xml:space="preserve">confirmed </w:t>
      </w:r>
      <w:r w:rsidRPr="008F4244">
        <w:rPr>
          <w:rFonts w:ascii="Arial" w:hAnsi="Arial" w:cs="Arial"/>
          <w:sz w:val="22"/>
          <w:szCs w:val="22"/>
        </w:rPr>
        <w:t xml:space="preserve">or presumptive </w:t>
      </w:r>
      <w:r w:rsidR="00095A64">
        <w:rPr>
          <w:rFonts w:ascii="Arial" w:hAnsi="Arial" w:cs="Arial"/>
          <w:sz w:val="22"/>
          <w:szCs w:val="22"/>
        </w:rPr>
        <w:t>tuberculosis (TB)</w:t>
      </w:r>
      <w:r w:rsidRPr="008F4244">
        <w:rPr>
          <w:rFonts w:ascii="Arial" w:hAnsi="Arial" w:cs="Arial"/>
          <w:sz w:val="22"/>
          <w:szCs w:val="22"/>
        </w:rPr>
        <w:t xml:space="preserve"> do not seek care at health facilities</w:t>
      </w:r>
      <w:r w:rsidR="00205097">
        <w:rPr>
          <w:rFonts w:ascii="Arial" w:hAnsi="Arial" w:cs="Arial"/>
          <w:sz w:val="22"/>
          <w:szCs w:val="22"/>
        </w:rPr>
        <w:t xml:space="preserve"> (</w:t>
      </w:r>
      <w:r w:rsidR="00095A64">
        <w:rPr>
          <w:rFonts w:ascii="Arial" w:hAnsi="Arial" w:cs="Arial"/>
          <w:sz w:val="22"/>
          <w:szCs w:val="22"/>
        </w:rPr>
        <w:t>G</w:t>
      </w:r>
      <w:r w:rsidR="00205097">
        <w:rPr>
          <w:rFonts w:ascii="Arial" w:hAnsi="Arial" w:cs="Arial"/>
          <w:sz w:val="22"/>
          <w:szCs w:val="22"/>
        </w:rPr>
        <w:t>ap 1 in the care cascade)</w:t>
      </w:r>
      <w:r>
        <w:rPr>
          <w:rFonts w:ascii="Arial" w:hAnsi="Arial" w:cs="Arial"/>
          <w:sz w:val="22"/>
          <w:szCs w:val="22"/>
        </w:rPr>
        <w:t>.</w:t>
      </w:r>
      <w:r w:rsidRPr="008F4244">
        <w:rPr>
          <w:rFonts w:ascii="Arial" w:hAnsi="Arial" w:cs="Arial"/>
          <w:sz w:val="22"/>
          <w:szCs w:val="22"/>
        </w:rPr>
        <w:t xml:space="preserve"> </w:t>
      </w:r>
      <w:r w:rsidR="00F23916">
        <w:rPr>
          <w:rFonts w:ascii="Arial" w:hAnsi="Arial" w:cs="Arial"/>
          <w:sz w:val="22"/>
          <w:szCs w:val="22"/>
        </w:rPr>
        <w:t>We define</w:t>
      </w:r>
      <w:r w:rsidR="00512086">
        <w:rPr>
          <w:rFonts w:ascii="Arial" w:hAnsi="Arial" w:cs="Arial"/>
          <w:sz w:val="22"/>
          <w:szCs w:val="22"/>
        </w:rPr>
        <w:t>d</w:t>
      </w:r>
      <w:r w:rsidR="00F23916">
        <w:rPr>
          <w:rFonts w:ascii="Arial" w:hAnsi="Arial" w:cs="Arial"/>
          <w:sz w:val="22"/>
          <w:szCs w:val="22"/>
        </w:rPr>
        <w:t xml:space="preserve"> individuals with presumptive TB as people </w:t>
      </w:r>
      <w:r w:rsidR="00F23916" w:rsidRPr="008F4244">
        <w:rPr>
          <w:rFonts w:ascii="Arial" w:hAnsi="Arial" w:cs="Arial"/>
          <w:sz w:val="22"/>
          <w:szCs w:val="22"/>
        </w:rPr>
        <w:t>with cough &gt;2 weeks</w:t>
      </w:r>
      <w:r w:rsidR="00F23916">
        <w:rPr>
          <w:rFonts w:ascii="Arial" w:hAnsi="Arial" w:cs="Arial"/>
          <w:sz w:val="22"/>
          <w:szCs w:val="22"/>
        </w:rPr>
        <w:t xml:space="preserve"> or other symptoms that could be suggestive of active TB, as defined by the screening methodology used in each study. </w:t>
      </w:r>
      <w:r w:rsidR="003F57A2">
        <w:rPr>
          <w:rFonts w:ascii="Arial" w:hAnsi="Arial" w:cs="Arial"/>
          <w:sz w:val="22"/>
          <w:szCs w:val="22"/>
        </w:rPr>
        <w:t>We include</w:t>
      </w:r>
      <w:r w:rsidR="00512086">
        <w:rPr>
          <w:rFonts w:ascii="Arial" w:hAnsi="Arial" w:cs="Arial"/>
          <w:sz w:val="22"/>
          <w:szCs w:val="22"/>
        </w:rPr>
        <w:t>d</w:t>
      </w:r>
      <w:r w:rsidR="003F57A2">
        <w:rPr>
          <w:rFonts w:ascii="Arial" w:hAnsi="Arial" w:cs="Arial"/>
          <w:sz w:val="22"/>
          <w:szCs w:val="22"/>
        </w:rPr>
        <w:t xml:space="preserve"> studies of individuals with presumptive TB because there are few robust studies of care seeking by individuals with </w:t>
      </w:r>
      <w:r w:rsidR="00173EDA">
        <w:rPr>
          <w:rFonts w:ascii="Arial" w:hAnsi="Arial" w:cs="Arial"/>
          <w:sz w:val="22"/>
          <w:szCs w:val="22"/>
        </w:rPr>
        <w:t>confirmed</w:t>
      </w:r>
      <w:r w:rsidR="003F57A2">
        <w:rPr>
          <w:rFonts w:ascii="Arial" w:hAnsi="Arial" w:cs="Arial"/>
          <w:sz w:val="22"/>
          <w:szCs w:val="22"/>
        </w:rPr>
        <w:t xml:space="preserve"> TB in the general population. </w:t>
      </w:r>
      <w:r w:rsidR="00F23916">
        <w:rPr>
          <w:rFonts w:ascii="Arial" w:hAnsi="Arial" w:cs="Arial"/>
          <w:sz w:val="22"/>
          <w:szCs w:val="22"/>
        </w:rPr>
        <w:t>As such, individuals with presumptive TB are the closest surrogate for</w:t>
      </w:r>
      <w:r w:rsidR="00095A64">
        <w:rPr>
          <w:rFonts w:ascii="Arial" w:hAnsi="Arial" w:cs="Arial"/>
          <w:sz w:val="22"/>
          <w:szCs w:val="22"/>
        </w:rPr>
        <w:t xml:space="preserve"> </w:t>
      </w:r>
      <w:r w:rsidR="00F23916">
        <w:rPr>
          <w:rFonts w:ascii="Arial" w:hAnsi="Arial" w:cs="Arial"/>
          <w:sz w:val="22"/>
          <w:szCs w:val="22"/>
        </w:rPr>
        <w:t>understanding the care seeking behavior of individuals with</w:t>
      </w:r>
      <w:r w:rsidR="00173EDA">
        <w:rPr>
          <w:rFonts w:ascii="Arial" w:hAnsi="Arial" w:cs="Arial"/>
          <w:sz w:val="22"/>
          <w:szCs w:val="22"/>
        </w:rPr>
        <w:t xml:space="preserve"> confirmed</w:t>
      </w:r>
      <w:r w:rsidR="00F23916">
        <w:rPr>
          <w:rFonts w:ascii="Arial" w:hAnsi="Arial" w:cs="Arial"/>
          <w:sz w:val="22"/>
          <w:szCs w:val="22"/>
        </w:rPr>
        <w:t xml:space="preserve"> TB.</w:t>
      </w:r>
    </w:p>
    <w:p w14:paraId="2F120A99" w14:textId="77777777" w:rsidR="000F6986" w:rsidRDefault="000F6986" w:rsidP="008F72DE">
      <w:pPr>
        <w:rPr>
          <w:rFonts w:ascii="Arial" w:hAnsi="Arial" w:cs="Arial"/>
          <w:sz w:val="22"/>
          <w:szCs w:val="22"/>
        </w:rPr>
      </w:pPr>
    </w:p>
    <w:p w14:paraId="769C878C" w14:textId="4FA5D898" w:rsidR="003F57A2" w:rsidRDefault="000F6986" w:rsidP="008F72DE">
      <w:pPr>
        <w:rPr>
          <w:rFonts w:ascii="Arial" w:hAnsi="Arial" w:cs="Arial"/>
          <w:sz w:val="22"/>
          <w:szCs w:val="22"/>
        </w:rPr>
      </w:pPr>
      <w:r>
        <w:rPr>
          <w:rFonts w:ascii="Arial" w:hAnsi="Arial" w:cs="Arial"/>
          <w:sz w:val="22"/>
          <w:szCs w:val="22"/>
        </w:rPr>
        <w:t>W</w:t>
      </w:r>
      <w:r w:rsidR="00512086">
        <w:rPr>
          <w:rFonts w:ascii="Arial" w:hAnsi="Arial" w:cs="Arial"/>
          <w:sz w:val="22"/>
          <w:szCs w:val="22"/>
        </w:rPr>
        <w:t>e</w:t>
      </w:r>
      <w:r w:rsidR="00F23916">
        <w:rPr>
          <w:rFonts w:ascii="Arial" w:hAnsi="Arial" w:cs="Arial"/>
          <w:sz w:val="22"/>
          <w:szCs w:val="22"/>
        </w:rPr>
        <w:t xml:space="preserve"> </w:t>
      </w:r>
      <w:r w:rsidR="009E6D84">
        <w:rPr>
          <w:rFonts w:ascii="Arial" w:hAnsi="Arial" w:cs="Arial"/>
          <w:sz w:val="22"/>
          <w:szCs w:val="22"/>
        </w:rPr>
        <w:t>searched for</w:t>
      </w:r>
      <w:r w:rsidR="00512086">
        <w:rPr>
          <w:rFonts w:ascii="Arial" w:hAnsi="Arial" w:cs="Arial"/>
          <w:sz w:val="22"/>
          <w:szCs w:val="22"/>
        </w:rPr>
        <w:t xml:space="preserve"> population-based surveys </w:t>
      </w:r>
      <w:r>
        <w:rPr>
          <w:rFonts w:ascii="Arial" w:hAnsi="Arial" w:cs="Arial"/>
          <w:sz w:val="22"/>
          <w:szCs w:val="22"/>
        </w:rPr>
        <w:t>that</w:t>
      </w:r>
      <w:r w:rsidR="00512086">
        <w:rPr>
          <w:rFonts w:ascii="Arial" w:hAnsi="Arial" w:cs="Arial"/>
          <w:sz w:val="22"/>
          <w:szCs w:val="22"/>
        </w:rPr>
        <w:t xml:space="preserve"> identif</w:t>
      </w:r>
      <w:r>
        <w:rPr>
          <w:rFonts w:ascii="Arial" w:hAnsi="Arial" w:cs="Arial"/>
          <w:sz w:val="22"/>
          <w:szCs w:val="22"/>
        </w:rPr>
        <w:t>ied</w:t>
      </w:r>
      <w:r w:rsidR="00512086">
        <w:rPr>
          <w:rFonts w:ascii="Arial" w:hAnsi="Arial" w:cs="Arial"/>
          <w:sz w:val="22"/>
          <w:szCs w:val="22"/>
        </w:rPr>
        <w:t xml:space="preserve"> individuals with </w:t>
      </w:r>
      <w:r w:rsidR="00173EDA">
        <w:rPr>
          <w:rFonts w:ascii="Arial" w:hAnsi="Arial" w:cs="Arial"/>
          <w:sz w:val="22"/>
          <w:szCs w:val="22"/>
        </w:rPr>
        <w:t>confirmed</w:t>
      </w:r>
      <w:r w:rsidR="00512086">
        <w:rPr>
          <w:rFonts w:ascii="Arial" w:hAnsi="Arial" w:cs="Arial"/>
          <w:sz w:val="22"/>
          <w:szCs w:val="22"/>
        </w:rPr>
        <w:t xml:space="preserve"> or presumptive TB</w:t>
      </w:r>
      <w:r w:rsidR="001878FA">
        <w:rPr>
          <w:rFonts w:ascii="Arial" w:hAnsi="Arial" w:cs="Arial"/>
          <w:sz w:val="22"/>
          <w:szCs w:val="22"/>
        </w:rPr>
        <w:t xml:space="preserve">. </w:t>
      </w:r>
      <w:r>
        <w:rPr>
          <w:rFonts w:ascii="Arial" w:hAnsi="Arial" w:cs="Arial"/>
          <w:sz w:val="22"/>
          <w:szCs w:val="22"/>
        </w:rPr>
        <w:t>Regarding</w:t>
      </w:r>
      <w:r w:rsidR="00DF3928">
        <w:rPr>
          <w:rFonts w:ascii="Arial" w:hAnsi="Arial" w:cs="Arial"/>
          <w:sz w:val="22"/>
          <w:szCs w:val="22"/>
        </w:rPr>
        <w:t xml:space="preserve"> </w:t>
      </w:r>
      <w:r w:rsidR="00173EDA">
        <w:rPr>
          <w:rFonts w:ascii="Arial" w:hAnsi="Arial" w:cs="Arial"/>
          <w:sz w:val="22"/>
          <w:szCs w:val="22"/>
        </w:rPr>
        <w:t>confirmed</w:t>
      </w:r>
      <w:r w:rsidR="001878FA">
        <w:rPr>
          <w:rFonts w:ascii="Arial" w:hAnsi="Arial" w:cs="Arial"/>
          <w:sz w:val="22"/>
          <w:szCs w:val="22"/>
        </w:rPr>
        <w:t xml:space="preserve"> TB, we focused on finding relevant TB prevalence s</w:t>
      </w:r>
      <w:r w:rsidR="00DF3928">
        <w:rPr>
          <w:rFonts w:ascii="Arial" w:hAnsi="Arial" w:cs="Arial"/>
          <w:sz w:val="22"/>
          <w:szCs w:val="22"/>
        </w:rPr>
        <w:t>urveys</w:t>
      </w:r>
      <w:r w:rsidR="001878FA">
        <w:rPr>
          <w:rFonts w:ascii="Arial" w:hAnsi="Arial" w:cs="Arial"/>
          <w:sz w:val="22"/>
          <w:szCs w:val="22"/>
        </w:rPr>
        <w:t xml:space="preserve">, since these surveys detect individuals with </w:t>
      </w:r>
      <w:r w:rsidR="00162FC7">
        <w:rPr>
          <w:rFonts w:ascii="Arial" w:hAnsi="Arial" w:cs="Arial"/>
          <w:sz w:val="22"/>
          <w:szCs w:val="22"/>
        </w:rPr>
        <w:t xml:space="preserve">active </w:t>
      </w:r>
      <w:r w:rsidR="001878FA">
        <w:rPr>
          <w:rFonts w:ascii="Arial" w:hAnsi="Arial" w:cs="Arial"/>
          <w:sz w:val="22"/>
          <w:szCs w:val="22"/>
        </w:rPr>
        <w:t xml:space="preserve">TB in the population who have not been </w:t>
      </w:r>
      <w:r w:rsidR="00DF3928">
        <w:rPr>
          <w:rFonts w:ascii="Arial" w:hAnsi="Arial" w:cs="Arial"/>
          <w:sz w:val="22"/>
          <w:szCs w:val="22"/>
        </w:rPr>
        <w:t xml:space="preserve">previously </w:t>
      </w:r>
      <w:r w:rsidR="001878FA">
        <w:rPr>
          <w:rFonts w:ascii="Arial" w:hAnsi="Arial" w:cs="Arial"/>
          <w:sz w:val="22"/>
          <w:szCs w:val="22"/>
        </w:rPr>
        <w:t>diagnosed. Included studies then</w:t>
      </w:r>
      <w:r w:rsidR="00512086">
        <w:rPr>
          <w:rFonts w:ascii="Arial" w:hAnsi="Arial" w:cs="Arial"/>
          <w:sz w:val="22"/>
          <w:szCs w:val="22"/>
        </w:rPr>
        <w:t xml:space="preserve"> </w:t>
      </w:r>
      <w:r w:rsidR="009E6D84">
        <w:rPr>
          <w:rFonts w:ascii="Arial" w:hAnsi="Arial" w:cs="Arial"/>
          <w:sz w:val="22"/>
          <w:szCs w:val="22"/>
        </w:rPr>
        <w:t>evaluated</w:t>
      </w:r>
      <w:r w:rsidR="001878FA">
        <w:rPr>
          <w:rFonts w:ascii="Arial" w:hAnsi="Arial" w:cs="Arial"/>
          <w:sz w:val="22"/>
          <w:szCs w:val="22"/>
        </w:rPr>
        <w:t xml:space="preserve"> these individuals’</w:t>
      </w:r>
      <w:r w:rsidR="009E6D84">
        <w:rPr>
          <w:rFonts w:ascii="Arial" w:hAnsi="Arial" w:cs="Arial"/>
          <w:sz w:val="22"/>
          <w:szCs w:val="22"/>
        </w:rPr>
        <w:t xml:space="preserve"> preceding care</w:t>
      </w:r>
      <w:r w:rsidR="001878FA">
        <w:rPr>
          <w:rFonts w:ascii="Arial" w:hAnsi="Arial" w:cs="Arial"/>
          <w:sz w:val="22"/>
          <w:szCs w:val="22"/>
        </w:rPr>
        <w:t>-</w:t>
      </w:r>
      <w:r w:rsidR="009E6D84">
        <w:rPr>
          <w:rFonts w:ascii="Arial" w:hAnsi="Arial" w:cs="Arial"/>
          <w:sz w:val="22"/>
          <w:szCs w:val="22"/>
        </w:rPr>
        <w:t xml:space="preserve">seeking behavior using questionnaires. </w:t>
      </w:r>
      <w:r w:rsidR="001878FA">
        <w:rPr>
          <w:rFonts w:ascii="Arial" w:hAnsi="Arial" w:cs="Arial"/>
          <w:sz w:val="22"/>
          <w:szCs w:val="22"/>
        </w:rPr>
        <w:t>Q</w:t>
      </w:r>
      <w:r w:rsidR="009E6D84">
        <w:rPr>
          <w:rFonts w:ascii="Arial" w:hAnsi="Arial" w:cs="Arial"/>
          <w:sz w:val="22"/>
          <w:szCs w:val="22"/>
        </w:rPr>
        <w:t>uestionnaires usually captured demographic information and other characteristics of the</w:t>
      </w:r>
      <w:r w:rsidR="00205097">
        <w:rPr>
          <w:rFonts w:ascii="Arial" w:hAnsi="Arial" w:cs="Arial"/>
          <w:sz w:val="22"/>
          <w:szCs w:val="22"/>
        </w:rPr>
        <w:t>se</w:t>
      </w:r>
      <w:r w:rsidR="009E6D84">
        <w:rPr>
          <w:rFonts w:ascii="Arial" w:hAnsi="Arial" w:cs="Arial"/>
          <w:sz w:val="22"/>
          <w:szCs w:val="22"/>
        </w:rPr>
        <w:t xml:space="preserve"> individuals. Some asked additional questions to individuals who had not</w:t>
      </w:r>
      <w:r w:rsidR="00485057">
        <w:rPr>
          <w:rFonts w:ascii="Arial" w:hAnsi="Arial" w:cs="Arial"/>
          <w:sz w:val="22"/>
          <w:szCs w:val="22"/>
        </w:rPr>
        <w:t xml:space="preserve"> </w:t>
      </w:r>
      <w:r w:rsidR="009E6D84">
        <w:rPr>
          <w:rFonts w:ascii="Arial" w:hAnsi="Arial" w:cs="Arial"/>
          <w:sz w:val="22"/>
          <w:szCs w:val="22"/>
        </w:rPr>
        <w:t>sought care</w:t>
      </w:r>
      <w:r w:rsidR="001878FA">
        <w:rPr>
          <w:rFonts w:ascii="Arial" w:hAnsi="Arial" w:cs="Arial"/>
          <w:sz w:val="22"/>
          <w:szCs w:val="22"/>
        </w:rPr>
        <w:t xml:space="preserve"> to understand their reasons for not </w:t>
      </w:r>
      <w:r w:rsidR="002E4532">
        <w:rPr>
          <w:rFonts w:ascii="Arial" w:hAnsi="Arial" w:cs="Arial"/>
          <w:sz w:val="22"/>
          <w:szCs w:val="22"/>
        </w:rPr>
        <w:t>having visited</w:t>
      </w:r>
      <w:r w:rsidR="001878FA">
        <w:rPr>
          <w:rFonts w:ascii="Arial" w:hAnsi="Arial" w:cs="Arial"/>
          <w:sz w:val="22"/>
          <w:szCs w:val="22"/>
        </w:rPr>
        <w:t xml:space="preserve"> health facilities.</w:t>
      </w:r>
    </w:p>
    <w:p w14:paraId="778B2AFC" w14:textId="30FCF68A" w:rsidR="00F23916" w:rsidRDefault="00F23916" w:rsidP="008F72DE">
      <w:pPr>
        <w:rPr>
          <w:rFonts w:ascii="Arial" w:hAnsi="Arial" w:cs="Arial"/>
          <w:sz w:val="22"/>
          <w:szCs w:val="22"/>
        </w:rPr>
      </w:pPr>
    </w:p>
    <w:p w14:paraId="7E426ED9" w14:textId="3DC58AEA" w:rsidR="000C3280" w:rsidRDefault="00C96022" w:rsidP="008F72DE">
      <w:pPr>
        <w:rPr>
          <w:rFonts w:ascii="Arial" w:hAnsi="Arial" w:cs="Arial"/>
          <w:sz w:val="22"/>
          <w:szCs w:val="22"/>
        </w:rPr>
      </w:pPr>
      <w:r>
        <w:rPr>
          <w:rFonts w:ascii="Arial" w:hAnsi="Arial" w:cs="Arial"/>
          <w:sz w:val="22"/>
          <w:szCs w:val="22"/>
        </w:rPr>
        <w:t>W</w:t>
      </w:r>
      <w:r w:rsidR="001878FA">
        <w:rPr>
          <w:rFonts w:ascii="Arial" w:hAnsi="Arial" w:cs="Arial"/>
          <w:sz w:val="22"/>
          <w:szCs w:val="22"/>
        </w:rPr>
        <w:t xml:space="preserve">e extracted two types of quantitative </w:t>
      </w:r>
      <w:r w:rsidR="00205097">
        <w:rPr>
          <w:rFonts w:ascii="Arial" w:hAnsi="Arial" w:cs="Arial"/>
          <w:sz w:val="22"/>
          <w:szCs w:val="22"/>
        </w:rPr>
        <w:t>findings</w:t>
      </w:r>
      <w:r w:rsidR="001878FA">
        <w:rPr>
          <w:rFonts w:ascii="Arial" w:hAnsi="Arial" w:cs="Arial"/>
          <w:sz w:val="22"/>
          <w:szCs w:val="22"/>
        </w:rPr>
        <w:t xml:space="preserve"> that help to understand care seeking behavior by individuals with </w:t>
      </w:r>
      <w:r w:rsidR="00173EDA">
        <w:rPr>
          <w:rFonts w:ascii="Arial" w:hAnsi="Arial" w:cs="Arial"/>
          <w:sz w:val="22"/>
          <w:szCs w:val="22"/>
        </w:rPr>
        <w:t>confirmed</w:t>
      </w:r>
      <w:r w:rsidR="001878FA">
        <w:rPr>
          <w:rFonts w:ascii="Arial" w:hAnsi="Arial" w:cs="Arial"/>
          <w:sz w:val="22"/>
          <w:szCs w:val="22"/>
        </w:rPr>
        <w:t xml:space="preserve"> or presumptive TB:</w:t>
      </w:r>
    </w:p>
    <w:p w14:paraId="6600A02B" w14:textId="410D6DDC" w:rsidR="000C3280" w:rsidRDefault="000C3280" w:rsidP="008F72DE">
      <w:pPr>
        <w:rPr>
          <w:rFonts w:ascii="Arial" w:hAnsi="Arial" w:cs="Arial"/>
          <w:sz w:val="22"/>
          <w:szCs w:val="22"/>
        </w:rPr>
      </w:pPr>
    </w:p>
    <w:p w14:paraId="3B3C5B67" w14:textId="7552310E" w:rsidR="000C3280" w:rsidRPr="00162FC7" w:rsidRDefault="000C3280" w:rsidP="007B5250">
      <w:pPr>
        <w:pStyle w:val="ListParagraph"/>
        <w:numPr>
          <w:ilvl w:val="0"/>
          <w:numId w:val="16"/>
        </w:numPr>
        <w:rPr>
          <w:rFonts w:ascii="Arial" w:hAnsi="Arial" w:cs="Arial"/>
          <w:sz w:val="22"/>
          <w:szCs w:val="22"/>
        </w:rPr>
      </w:pPr>
      <w:r w:rsidRPr="00162FC7">
        <w:rPr>
          <w:rFonts w:ascii="Arial" w:hAnsi="Arial" w:cs="Arial"/>
          <w:i/>
          <w:iCs/>
          <w:sz w:val="22"/>
          <w:szCs w:val="22"/>
        </w:rPr>
        <w:t>Factors associated with not having sought care in regression analyses</w:t>
      </w:r>
      <w:r w:rsidRPr="00162FC7">
        <w:rPr>
          <w:rFonts w:ascii="Arial" w:hAnsi="Arial" w:cs="Arial"/>
          <w:sz w:val="22"/>
          <w:szCs w:val="22"/>
        </w:rPr>
        <w:t xml:space="preserve">: For studies </w:t>
      </w:r>
      <w:r w:rsidR="00D121E5" w:rsidRPr="00162FC7">
        <w:rPr>
          <w:rFonts w:ascii="Arial" w:hAnsi="Arial" w:cs="Arial"/>
          <w:sz w:val="22"/>
          <w:szCs w:val="22"/>
        </w:rPr>
        <w:t>comparing</w:t>
      </w:r>
      <w:r w:rsidRPr="00162FC7">
        <w:rPr>
          <w:rFonts w:ascii="Arial" w:hAnsi="Arial" w:cs="Arial"/>
          <w:sz w:val="22"/>
          <w:szCs w:val="22"/>
        </w:rPr>
        <w:t xml:space="preserve"> individuals who </w:t>
      </w:r>
      <w:r w:rsidR="00C96022" w:rsidRPr="00162FC7">
        <w:rPr>
          <w:rFonts w:ascii="Arial" w:hAnsi="Arial" w:cs="Arial"/>
          <w:sz w:val="22"/>
          <w:szCs w:val="22"/>
        </w:rPr>
        <w:t>had or had not sought care</w:t>
      </w:r>
      <w:r w:rsidRPr="00162FC7">
        <w:rPr>
          <w:rFonts w:ascii="Arial" w:hAnsi="Arial" w:cs="Arial"/>
          <w:sz w:val="22"/>
          <w:szCs w:val="22"/>
        </w:rPr>
        <w:t xml:space="preserve">, we extracted effect estimates for </w:t>
      </w:r>
      <w:r w:rsidR="00162FC7" w:rsidRPr="00162FC7">
        <w:rPr>
          <w:rFonts w:ascii="Arial" w:hAnsi="Arial" w:cs="Arial"/>
          <w:sz w:val="22"/>
          <w:szCs w:val="22"/>
        </w:rPr>
        <w:t>independent variables (i.e., exposures or predictors)</w:t>
      </w:r>
      <w:r w:rsidRPr="00162FC7">
        <w:rPr>
          <w:rFonts w:ascii="Arial" w:hAnsi="Arial" w:cs="Arial"/>
          <w:sz w:val="22"/>
          <w:szCs w:val="22"/>
        </w:rPr>
        <w:t xml:space="preserve"> associated with not having sought care. </w:t>
      </w:r>
      <w:r w:rsidR="00C96022" w:rsidRPr="00162FC7">
        <w:rPr>
          <w:rFonts w:ascii="Arial" w:hAnsi="Arial" w:cs="Arial"/>
          <w:sz w:val="22"/>
          <w:szCs w:val="22"/>
        </w:rPr>
        <w:t>E</w:t>
      </w:r>
      <w:r w:rsidRPr="00162FC7">
        <w:rPr>
          <w:rFonts w:ascii="Arial" w:hAnsi="Arial" w:cs="Arial"/>
          <w:sz w:val="22"/>
          <w:szCs w:val="22"/>
        </w:rPr>
        <w:t>ffect estimates included odds ratios, risk ratios,</w:t>
      </w:r>
      <w:r w:rsidR="00162FC7">
        <w:rPr>
          <w:rFonts w:ascii="Arial" w:hAnsi="Arial" w:cs="Arial"/>
          <w:sz w:val="22"/>
          <w:szCs w:val="22"/>
        </w:rPr>
        <w:t xml:space="preserve"> hazard ratios,</w:t>
      </w:r>
      <w:r w:rsidRPr="00162FC7">
        <w:rPr>
          <w:rFonts w:ascii="Arial" w:hAnsi="Arial" w:cs="Arial"/>
          <w:sz w:val="22"/>
          <w:szCs w:val="22"/>
        </w:rPr>
        <w:t xml:space="preserve"> or beta-coefficients, depending on the a</w:t>
      </w:r>
      <w:r w:rsidR="00C96022" w:rsidRPr="00162FC7">
        <w:rPr>
          <w:rFonts w:ascii="Arial" w:hAnsi="Arial" w:cs="Arial"/>
          <w:sz w:val="22"/>
          <w:szCs w:val="22"/>
        </w:rPr>
        <w:t>pproach to analysis</w:t>
      </w:r>
      <w:r w:rsidRPr="00162FC7">
        <w:rPr>
          <w:rFonts w:ascii="Arial" w:hAnsi="Arial" w:cs="Arial"/>
          <w:sz w:val="22"/>
          <w:szCs w:val="22"/>
        </w:rPr>
        <w:t>.</w:t>
      </w:r>
    </w:p>
    <w:p w14:paraId="448B4180" w14:textId="77777777" w:rsidR="00D121E5" w:rsidRDefault="00D121E5" w:rsidP="00D121E5">
      <w:pPr>
        <w:pStyle w:val="ListParagraph"/>
        <w:rPr>
          <w:rFonts w:ascii="Arial" w:hAnsi="Arial" w:cs="Arial"/>
          <w:sz w:val="22"/>
          <w:szCs w:val="22"/>
        </w:rPr>
      </w:pPr>
    </w:p>
    <w:p w14:paraId="1AB576A2" w14:textId="63BD10AC" w:rsidR="008F4244" w:rsidRDefault="00D121E5" w:rsidP="008F4244">
      <w:pPr>
        <w:pStyle w:val="ListParagraph"/>
        <w:numPr>
          <w:ilvl w:val="0"/>
          <w:numId w:val="16"/>
        </w:numPr>
        <w:rPr>
          <w:rFonts w:ascii="Arial" w:hAnsi="Arial" w:cs="Arial"/>
          <w:sz w:val="22"/>
          <w:szCs w:val="22"/>
        </w:rPr>
      </w:pPr>
      <w:r w:rsidRPr="00D121E5">
        <w:rPr>
          <w:rFonts w:ascii="Arial" w:hAnsi="Arial" w:cs="Arial"/>
          <w:i/>
          <w:iCs/>
          <w:sz w:val="22"/>
          <w:szCs w:val="22"/>
        </w:rPr>
        <w:t xml:space="preserve">Reasons reported by </w:t>
      </w:r>
      <w:r w:rsidR="007F0DAB">
        <w:rPr>
          <w:rFonts w:ascii="Arial" w:hAnsi="Arial" w:cs="Arial"/>
          <w:i/>
          <w:iCs/>
          <w:sz w:val="22"/>
          <w:szCs w:val="22"/>
        </w:rPr>
        <w:t>individuals</w:t>
      </w:r>
      <w:r w:rsidRPr="00D121E5">
        <w:rPr>
          <w:rFonts w:ascii="Arial" w:hAnsi="Arial" w:cs="Arial"/>
          <w:i/>
          <w:iCs/>
          <w:sz w:val="22"/>
          <w:szCs w:val="22"/>
        </w:rPr>
        <w:t xml:space="preserve"> for not seeking care in quantitative surveys</w:t>
      </w:r>
      <w:r>
        <w:rPr>
          <w:rFonts w:ascii="Arial" w:hAnsi="Arial" w:cs="Arial"/>
          <w:sz w:val="22"/>
          <w:szCs w:val="22"/>
        </w:rPr>
        <w:t xml:space="preserve">: For studies that surveyed patients who had not sought care, we extracted the proportion of </w:t>
      </w:r>
      <w:r w:rsidR="00205097">
        <w:rPr>
          <w:rFonts w:ascii="Arial" w:hAnsi="Arial" w:cs="Arial"/>
          <w:sz w:val="22"/>
          <w:szCs w:val="22"/>
        </w:rPr>
        <w:t>individuals who r</w:t>
      </w:r>
      <w:r>
        <w:rPr>
          <w:rFonts w:ascii="Arial" w:hAnsi="Arial" w:cs="Arial"/>
          <w:sz w:val="22"/>
          <w:szCs w:val="22"/>
        </w:rPr>
        <w:t>eported a given reason for not going to health facilities.</w:t>
      </w:r>
    </w:p>
    <w:p w14:paraId="78E68E60" w14:textId="77777777" w:rsidR="001B330C" w:rsidRPr="00422EBD" w:rsidRDefault="001B330C" w:rsidP="008F72DE">
      <w:pPr>
        <w:rPr>
          <w:rFonts w:ascii="Arial" w:hAnsi="Arial"/>
          <w:sz w:val="22"/>
          <w:szCs w:val="22"/>
        </w:rPr>
      </w:pPr>
    </w:p>
    <w:p w14:paraId="3FF0E239" w14:textId="77777777" w:rsidR="008F72DE" w:rsidRDefault="008F72DE" w:rsidP="00A57FB8">
      <w:pPr>
        <w:pStyle w:val="Heading3"/>
      </w:pPr>
      <w:bookmarkStart w:id="2" w:name="_Toc133426743"/>
      <w:r>
        <w:t>Search strategy</w:t>
      </w:r>
      <w:bookmarkEnd w:id="2"/>
    </w:p>
    <w:p w14:paraId="17238D89" w14:textId="77777777" w:rsidR="006A2F97" w:rsidRDefault="006A2F97" w:rsidP="008F72DE">
      <w:pPr>
        <w:rPr>
          <w:rFonts w:ascii="Arial" w:hAnsi="Arial"/>
          <w:sz w:val="22"/>
          <w:szCs w:val="22"/>
        </w:rPr>
      </w:pPr>
    </w:p>
    <w:p w14:paraId="7858541C" w14:textId="66823D3F" w:rsidR="00FE1887" w:rsidRDefault="00205097" w:rsidP="00695F5E">
      <w:pPr>
        <w:pStyle w:val="Default"/>
        <w:rPr>
          <w:sz w:val="22"/>
          <w:szCs w:val="22"/>
        </w:rPr>
      </w:pPr>
      <w:r>
        <w:rPr>
          <w:sz w:val="22"/>
          <w:szCs w:val="22"/>
        </w:rPr>
        <w:t>T</w:t>
      </w:r>
      <w:r w:rsidR="00CB5EE8">
        <w:rPr>
          <w:sz w:val="22"/>
          <w:szCs w:val="22"/>
        </w:rPr>
        <w:t>hree</w:t>
      </w:r>
      <w:r>
        <w:rPr>
          <w:sz w:val="22"/>
          <w:szCs w:val="22"/>
        </w:rPr>
        <w:t xml:space="preserve"> </w:t>
      </w:r>
      <w:r w:rsidR="000018DE">
        <w:rPr>
          <w:sz w:val="22"/>
          <w:szCs w:val="22"/>
        </w:rPr>
        <w:t xml:space="preserve">separate </w:t>
      </w:r>
      <w:r>
        <w:rPr>
          <w:sz w:val="22"/>
          <w:szCs w:val="22"/>
        </w:rPr>
        <w:t>searches were conducted to identify articles</w:t>
      </w:r>
      <w:r w:rsidR="000018DE">
        <w:rPr>
          <w:sz w:val="22"/>
          <w:szCs w:val="22"/>
        </w:rPr>
        <w:t xml:space="preserve">. The first search was conducted as part of </w:t>
      </w:r>
      <w:r w:rsidR="00317DC1">
        <w:rPr>
          <w:sz w:val="22"/>
          <w:szCs w:val="22"/>
        </w:rPr>
        <w:t>a</w:t>
      </w:r>
      <w:r w:rsidR="000018DE">
        <w:rPr>
          <w:sz w:val="22"/>
          <w:szCs w:val="22"/>
        </w:rPr>
        <w:t xml:space="preserve"> previously published study quantifying gaps in India’s TB care cascade</w:t>
      </w:r>
      <w:r w:rsidR="00C60DF3">
        <w:rPr>
          <w:sz w:val="22"/>
          <w:szCs w:val="22"/>
        </w:rPr>
        <w:t xml:space="preserve"> </w:t>
      </w:r>
      <w:r w:rsidR="00C60DF3">
        <w:rPr>
          <w:sz w:val="22"/>
          <w:szCs w:val="22"/>
        </w:rPr>
        <w:fldChar w:fldCharType="begin"/>
      </w:r>
      <w:r w:rsidR="00C60DF3">
        <w:rPr>
          <w:sz w:val="22"/>
          <w:szCs w:val="22"/>
        </w:rPr>
        <w:instrText xml:space="preserve"> ADDIN ZOTERO_ITEM CSL_CITATION {"citationID":"NC6vrODM","properties":{"formattedCitation":"[1]","plainCitation":"[1]","noteIndex":0},"citationItems":[{"id":2129,"uris":["http://zotero.org/groups/4531956/items/L9QEWEIP"],"uri":["http://zotero.org/groups/4531956/items/L9QEWEIP"],"itemData":{"id":2129,"type":"article-journal","abstract":"BACKGROUND: India has 23% of the global burden of active tuberculosis (TB) patients and 27% of the world's \"missing\" patients, which includes those who may not have received effective TB care and could potentially spread TB to others. The \"cascade of care\" is a useful model for visualizing deficiencies in case detection and retention in care, in order to prioritize interventions.\nMETHODS AND FINDINGS: The care cascade constructed in this paper focuses on the Revised National TB Control Programme (RNTCP), which treats about half of India's TB patients. We define the TB cascade as including the following patient populations: total prevalent active TB patients in India, TB patients who reach and undergo evaluation at RNTCP diagnostic facilities, patients successfully diagnosed with TB, patients who start treatment, patients retained to treatment completion, and patients who achieve 1-y recurrence-free survival. We estimate each step of the cascade for 2013 using data from two World Health Organization (WHO) reports (2014-2015), one WHO dataset (2015), and three RNTCP reports (2014-2016). In addition, we conduct three targeted systematic reviews of the scientific literature to identify 39 unique articles published from 2000-2015 that provide additional data on five indicators that help estimate different steps of the TB cascade. We construct separate care cascades for the overall population of patients with active TB and for patients with specific forms of TB-including new smear-positive, new smear-negative, retreatment smear-positive, and multidrug-resistant (MDR) TB. The WHO estimated that there were 2,700,000 (95%CI: 1,800,000-3,800,000) prevalent TB patients in India in 2013. Of these patients, we estimate that 1,938,027 (72%) TB patients were evaluated at RNTCP facilities; 1,629,906 (60%) were successfully diagnosed; 1,417,838 (53%) got registered for treatment; 1,221,764 (45%) completed treatment; and 1,049,237 (95%CI: 1,008,775-1,083,243), or 39%, of 2,700,000 TB patients achieved the optimal outcome of 1-y recurrence-free survival. The separate cascades for different forms of TB highlight different patterns of patient attrition. Pretreatment loss to follow-up of diagnosed patients and post-treatment TB recurrence were major points of attrition in the new smear-positive TB cascade. In the new smear-negative and MDR TB cascades, a substantial proportion of patients who were evaluated at RNTCP diagnostic facilities were not successfully diagnosed. Retreatment smear-positive and MDR TB patients had poorer treatment outcomes than the general TB population. Limitations of our analysis include the lack of available data on the cascade of care in the private sector and substantial uncertainty regarding the 1-y period prevalence of TB in India.\nCONCLUSIONS: Increasing case detection is critical to improving outcomes in India's TB cascade of care, especially for smear-negative and MDR TB patients. For new smear-positive patients, pretreatment loss to follow-up and post-treatment TB recurrence are considerable points of attrition that may contribute to ongoing TB transmission. Future multisite studies providing more accurate information on key steps in the public sector TB cascade and extension of this analysis to private sector patients may help to better target interventions and resources for TB control in India.","container-title":"PLoS medicine","DOI":"10.1371/journal.pmed.1002149","ISSN":"1549-1676","issue":"10","journalAbbreviation":"PLoS Med","language":"eng","note":"PMID: 27780217\nPMCID: PMC5079571","page":"e1002149","source":"PubMed","title":"The Tuberculosis Cascade of Care in India's Public Sector: A Systematic Review and Meta-analysis","title-short":"The Tuberculosis Cascade of Care in India's Public Sector","volume":"13","author":[{"family":"Subbaraman","given":"Ramnath"},{"family":"Nathavitharana","given":"Ruvandhi R."},{"family":"Satyanarayana","given":"Srinath"},{"family":"Pai","given":"Madhukar"},{"family":"Thomas","given":"Beena E."},{"family":"Chadha","given":"Vineet K."},{"family":"Rade","given":"Kiran"},{"family":"Swaminathan","given":"Soumya"},{"family":"Mayer","given":"Kenneth H."}],"issued":{"date-parts":[["2016",10]]}}}],"schema":"https://github.com/citation-style-language/schema/raw/master/csl-citation.json"} </w:instrText>
      </w:r>
      <w:r w:rsidR="00C60DF3">
        <w:rPr>
          <w:sz w:val="22"/>
          <w:szCs w:val="22"/>
        </w:rPr>
        <w:fldChar w:fldCharType="separate"/>
      </w:r>
      <w:r w:rsidR="00C60DF3">
        <w:rPr>
          <w:noProof/>
          <w:sz w:val="22"/>
          <w:szCs w:val="22"/>
        </w:rPr>
        <w:t>[1]</w:t>
      </w:r>
      <w:r w:rsidR="00C60DF3">
        <w:rPr>
          <w:sz w:val="22"/>
          <w:szCs w:val="22"/>
        </w:rPr>
        <w:fldChar w:fldCharType="end"/>
      </w:r>
      <w:r w:rsidR="000018DE">
        <w:rPr>
          <w:sz w:val="22"/>
          <w:szCs w:val="22"/>
        </w:rPr>
        <w:t xml:space="preserve">. </w:t>
      </w:r>
      <w:r w:rsidR="00956335">
        <w:rPr>
          <w:sz w:val="22"/>
          <w:szCs w:val="22"/>
        </w:rPr>
        <w:t xml:space="preserve">We used articles related to care seeking by individuals with </w:t>
      </w:r>
      <w:r w:rsidR="00173EDA">
        <w:rPr>
          <w:sz w:val="22"/>
          <w:szCs w:val="22"/>
        </w:rPr>
        <w:t>confirmed</w:t>
      </w:r>
      <w:r w:rsidR="00956335">
        <w:rPr>
          <w:sz w:val="22"/>
          <w:szCs w:val="22"/>
        </w:rPr>
        <w:t xml:space="preserve"> or presumptive TB already </w:t>
      </w:r>
      <w:r w:rsidR="00695F5E" w:rsidRPr="00695F5E">
        <w:rPr>
          <w:sz w:val="22"/>
          <w:szCs w:val="22"/>
        </w:rPr>
        <w:t xml:space="preserve">identified </w:t>
      </w:r>
      <w:r w:rsidR="00956335">
        <w:rPr>
          <w:sz w:val="22"/>
          <w:szCs w:val="22"/>
        </w:rPr>
        <w:t>in</w:t>
      </w:r>
      <w:r w:rsidR="00695F5E" w:rsidRPr="00695F5E">
        <w:rPr>
          <w:sz w:val="22"/>
          <w:szCs w:val="22"/>
        </w:rPr>
        <w:t xml:space="preserve"> </w:t>
      </w:r>
      <w:r w:rsidR="00956335">
        <w:rPr>
          <w:sz w:val="22"/>
          <w:szCs w:val="22"/>
        </w:rPr>
        <w:t>that</w:t>
      </w:r>
      <w:r w:rsidR="00695F5E" w:rsidRPr="00695F5E">
        <w:rPr>
          <w:sz w:val="22"/>
          <w:szCs w:val="22"/>
        </w:rPr>
        <w:t xml:space="preserve"> prior systematic review</w:t>
      </w:r>
      <w:r w:rsidR="00956335">
        <w:rPr>
          <w:sz w:val="22"/>
          <w:szCs w:val="22"/>
        </w:rPr>
        <w:t xml:space="preserve">. </w:t>
      </w:r>
      <w:r w:rsidR="002E4532">
        <w:rPr>
          <w:sz w:val="22"/>
          <w:szCs w:val="22"/>
        </w:rPr>
        <w:t xml:space="preserve">Full details of the search strategy and study selection process are described in that manuscript; however, we provide a summary here. </w:t>
      </w:r>
      <w:r w:rsidR="00695F5E" w:rsidRPr="00695F5E">
        <w:rPr>
          <w:sz w:val="22"/>
          <w:szCs w:val="22"/>
        </w:rPr>
        <w:t xml:space="preserve">For that review, a medical librarian searched PubMed, Embase, and Web of Science for studies published between January 1, </w:t>
      </w:r>
      <w:proofErr w:type="gramStart"/>
      <w:r w:rsidR="00695F5E" w:rsidRPr="00695F5E">
        <w:rPr>
          <w:sz w:val="22"/>
          <w:szCs w:val="22"/>
        </w:rPr>
        <w:t>2000</w:t>
      </w:r>
      <w:proofErr w:type="gramEnd"/>
      <w:r w:rsidR="00695F5E" w:rsidRPr="00695F5E">
        <w:rPr>
          <w:sz w:val="22"/>
          <w:szCs w:val="22"/>
        </w:rPr>
        <w:t xml:space="preserve"> and October 1, 2015, without language restrictions, using search terms and related variants for “tuberculosis”, “tuberculosis symptoms”, “India”, and “healthcare-seeking behavior” (Table </w:t>
      </w:r>
      <w:r w:rsidR="00695F5E">
        <w:rPr>
          <w:sz w:val="22"/>
          <w:szCs w:val="22"/>
        </w:rPr>
        <w:t>A</w:t>
      </w:r>
      <w:r w:rsidR="00695F5E" w:rsidRPr="00695F5E">
        <w:rPr>
          <w:sz w:val="22"/>
          <w:szCs w:val="22"/>
        </w:rPr>
        <w:t xml:space="preserve">). In addition, we carried out electronic </w:t>
      </w:r>
      <w:r w:rsidR="0026383E">
        <w:rPr>
          <w:sz w:val="22"/>
          <w:szCs w:val="22"/>
        </w:rPr>
        <w:t xml:space="preserve">and hand </w:t>
      </w:r>
      <w:r w:rsidR="00695F5E" w:rsidRPr="00695F5E">
        <w:rPr>
          <w:sz w:val="22"/>
          <w:szCs w:val="22"/>
        </w:rPr>
        <w:t xml:space="preserve">searches of </w:t>
      </w:r>
      <w:r w:rsidR="0026383E">
        <w:rPr>
          <w:sz w:val="22"/>
          <w:szCs w:val="22"/>
        </w:rPr>
        <w:t>the following</w:t>
      </w:r>
      <w:r w:rsidR="00695F5E" w:rsidRPr="00695F5E">
        <w:rPr>
          <w:sz w:val="22"/>
          <w:szCs w:val="22"/>
        </w:rPr>
        <w:t xml:space="preserve"> Indian journals that </w:t>
      </w:r>
      <w:r w:rsidR="00FE1887">
        <w:rPr>
          <w:sz w:val="22"/>
          <w:szCs w:val="22"/>
        </w:rPr>
        <w:t>were not</w:t>
      </w:r>
      <w:r w:rsidR="00695F5E" w:rsidRPr="00695F5E">
        <w:rPr>
          <w:sz w:val="22"/>
          <w:szCs w:val="22"/>
        </w:rPr>
        <w:t xml:space="preserve"> indexed</w:t>
      </w:r>
      <w:r w:rsidR="00FE1887">
        <w:rPr>
          <w:sz w:val="22"/>
          <w:szCs w:val="22"/>
        </w:rPr>
        <w:t xml:space="preserve"> for that entire time </w:t>
      </w:r>
      <w:r w:rsidR="0026383E">
        <w:rPr>
          <w:sz w:val="22"/>
          <w:szCs w:val="22"/>
        </w:rPr>
        <w:t>window:</w:t>
      </w:r>
      <w:r w:rsidR="00695F5E" w:rsidRPr="00695F5E">
        <w:rPr>
          <w:sz w:val="22"/>
          <w:szCs w:val="22"/>
        </w:rPr>
        <w:t xml:space="preserve"> the Indian Journal of Tuberculosis, Lung India, </w:t>
      </w:r>
      <w:r w:rsidR="00695F5E" w:rsidRPr="00260A80">
        <w:rPr>
          <w:sz w:val="22"/>
          <w:szCs w:val="22"/>
        </w:rPr>
        <w:t>the Indian Journal of Chest and Allied Sciences</w:t>
      </w:r>
      <w:r w:rsidR="00695F5E" w:rsidRPr="00695F5E">
        <w:rPr>
          <w:sz w:val="22"/>
          <w:szCs w:val="22"/>
        </w:rPr>
        <w:t xml:space="preserve">, the India Journal of Public Health, and the Indian Journal of Community Medicine. We </w:t>
      </w:r>
      <w:r w:rsidR="00FE1887">
        <w:rPr>
          <w:sz w:val="22"/>
          <w:szCs w:val="22"/>
        </w:rPr>
        <w:t>screened all</w:t>
      </w:r>
      <w:r w:rsidR="00695F5E" w:rsidRPr="00695F5E">
        <w:rPr>
          <w:sz w:val="22"/>
          <w:szCs w:val="22"/>
        </w:rPr>
        <w:t xml:space="preserve"> </w:t>
      </w:r>
      <w:r w:rsidR="00695F5E" w:rsidRPr="00695F5E">
        <w:rPr>
          <w:sz w:val="22"/>
          <w:szCs w:val="22"/>
        </w:rPr>
        <w:lastRenderedPageBreak/>
        <w:t xml:space="preserve">identified studies from this previous review </w:t>
      </w:r>
      <w:r w:rsidR="00FE1887">
        <w:rPr>
          <w:sz w:val="22"/>
          <w:szCs w:val="22"/>
        </w:rPr>
        <w:t xml:space="preserve">for potential inclusion </w:t>
      </w:r>
      <w:r w:rsidR="00695F5E" w:rsidRPr="00695F5E">
        <w:rPr>
          <w:sz w:val="22"/>
          <w:szCs w:val="22"/>
        </w:rPr>
        <w:t xml:space="preserve">in our current systematic review; however, </w:t>
      </w:r>
      <w:r w:rsidR="00FE1887">
        <w:rPr>
          <w:sz w:val="22"/>
          <w:szCs w:val="22"/>
        </w:rPr>
        <w:t>different data were extracted from studies that met our inclusion criteria.</w:t>
      </w:r>
      <w:r w:rsidR="00695F5E">
        <w:rPr>
          <w:sz w:val="22"/>
          <w:szCs w:val="22"/>
        </w:rPr>
        <w:t xml:space="preserve"> </w:t>
      </w:r>
    </w:p>
    <w:p w14:paraId="29BEA7B5" w14:textId="77777777" w:rsidR="00D825AF" w:rsidRDefault="00D825AF" w:rsidP="00D825AF">
      <w:pPr>
        <w:rPr>
          <w:rFonts w:ascii="Arial" w:hAnsi="Arial"/>
          <w:sz w:val="22"/>
          <w:szCs w:val="22"/>
        </w:rPr>
      </w:pPr>
    </w:p>
    <w:p w14:paraId="12349816" w14:textId="01E43291" w:rsidR="00D825AF" w:rsidRPr="00CB04B4" w:rsidRDefault="00D825AF" w:rsidP="00A57FB8">
      <w:pPr>
        <w:pStyle w:val="Heading4"/>
      </w:pPr>
      <w:bookmarkStart w:id="3" w:name="_Toc133426744"/>
      <w:r w:rsidRPr="00A57FB8">
        <w:t>Table A.</w:t>
      </w:r>
      <w:r w:rsidRPr="006E2C51">
        <w:t xml:space="preserve"> </w:t>
      </w:r>
      <w:r w:rsidRPr="00CB04B4">
        <w:t xml:space="preserve">Search strategy to identify manuscripts regarding the </w:t>
      </w:r>
      <w:r>
        <w:t>care-seeking</w:t>
      </w:r>
      <w:r w:rsidRPr="00CB04B4">
        <w:t xml:space="preserve"> behavior of individuals with </w:t>
      </w:r>
      <w:r w:rsidR="00173EDA">
        <w:t>confirmed</w:t>
      </w:r>
      <w:r>
        <w:t xml:space="preserve"> or presumptive TB</w:t>
      </w:r>
      <w:r w:rsidRPr="00CB04B4">
        <w:t xml:space="preserve"> in India </w:t>
      </w:r>
      <w:r>
        <w:t>(Gap 1)</w:t>
      </w:r>
      <w:bookmarkEnd w:id="3"/>
    </w:p>
    <w:p w14:paraId="06BB2DFE" w14:textId="77777777" w:rsidR="00D825AF" w:rsidRPr="006E2C51" w:rsidRDefault="00D825AF" w:rsidP="00D825A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7032"/>
      </w:tblGrid>
      <w:tr w:rsidR="00D825AF" w:rsidRPr="006E2C51" w14:paraId="1704E36D" w14:textId="77777777" w:rsidTr="00C61E54">
        <w:tc>
          <w:tcPr>
            <w:tcW w:w="2318" w:type="dxa"/>
          </w:tcPr>
          <w:p w14:paraId="55E028A0" w14:textId="77777777" w:rsidR="00D825AF" w:rsidRPr="006E2C51" w:rsidRDefault="00D825AF" w:rsidP="00C61E54">
            <w:pPr>
              <w:pStyle w:val="Default"/>
              <w:rPr>
                <w:sz w:val="22"/>
                <w:szCs w:val="22"/>
              </w:rPr>
            </w:pPr>
            <w:r w:rsidRPr="006E2C51">
              <w:rPr>
                <w:sz w:val="22"/>
                <w:szCs w:val="22"/>
              </w:rPr>
              <w:t>Terms for tuberculosis:</w:t>
            </w:r>
          </w:p>
        </w:tc>
        <w:tc>
          <w:tcPr>
            <w:tcW w:w="7032" w:type="dxa"/>
          </w:tcPr>
          <w:p w14:paraId="13835EED" w14:textId="77777777" w:rsidR="00D825AF" w:rsidRDefault="00D825AF" w:rsidP="00C61E54">
            <w:pPr>
              <w:pStyle w:val="Default"/>
              <w:rPr>
                <w:sz w:val="22"/>
                <w:szCs w:val="22"/>
              </w:rPr>
            </w:pPr>
            <w:r w:rsidRPr="006E2C51">
              <w:rPr>
                <w:sz w:val="22"/>
                <w:szCs w:val="22"/>
              </w:rPr>
              <w:t>“</w:t>
            </w:r>
            <w:proofErr w:type="gramStart"/>
            <w:r w:rsidRPr="006E2C51">
              <w:rPr>
                <w:sz w:val="22"/>
                <w:szCs w:val="22"/>
              </w:rPr>
              <w:t>tuberculosis”[</w:t>
            </w:r>
            <w:proofErr w:type="gramEnd"/>
            <w:r w:rsidRPr="006E2C51">
              <w:rPr>
                <w:sz w:val="22"/>
                <w:szCs w:val="22"/>
              </w:rPr>
              <w:t xml:space="preserve">Mesh] OR </w:t>
            </w:r>
            <w:r w:rsidRPr="006E2C51">
              <w:rPr>
                <w:i/>
                <w:sz w:val="22"/>
                <w:szCs w:val="22"/>
              </w:rPr>
              <w:t>Mycobacterium tuberculosis</w:t>
            </w:r>
            <w:r w:rsidRPr="006E2C51">
              <w:rPr>
                <w:sz w:val="22"/>
                <w:szCs w:val="22"/>
              </w:rPr>
              <w:t>[</w:t>
            </w:r>
            <w:proofErr w:type="spellStart"/>
            <w:r w:rsidRPr="006E2C51">
              <w:rPr>
                <w:sz w:val="22"/>
                <w:szCs w:val="22"/>
              </w:rPr>
              <w:t>tiab</w:t>
            </w:r>
            <w:proofErr w:type="spellEnd"/>
            <w:r w:rsidRPr="006E2C51">
              <w:rPr>
                <w:sz w:val="22"/>
                <w:szCs w:val="22"/>
              </w:rPr>
              <w:t>] OR TB[</w:t>
            </w:r>
            <w:proofErr w:type="spellStart"/>
            <w:r w:rsidRPr="006E2C51">
              <w:rPr>
                <w:sz w:val="22"/>
                <w:szCs w:val="22"/>
              </w:rPr>
              <w:t>tiab</w:t>
            </w:r>
            <w:proofErr w:type="spellEnd"/>
            <w:r w:rsidRPr="006E2C51">
              <w:rPr>
                <w:sz w:val="22"/>
                <w:szCs w:val="22"/>
              </w:rPr>
              <w:t>] OR TB[</w:t>
            </w:r>
            <w:proofErr w:type="spellStart"/>
            <w:r w:rsidRPr="006E2C51">
              <w:rPr>
                <w:sz w:val="22"/>
                <w:szCs w:val="22"/>
              </w:rPr>
              <w:t>tiab</w:t>
            </w:r>
            <w:proofErr w:type="spellEnd"/>
            <w:r w:rsidRPr="006E2C51">
              <w:rPr>
                <w:sz w:val="22"/>
                <w:szCs w:val="22"/>
              </w:rPr>
              <w:t>] OR MDRTB[</w:t>
            </w:r>
            <w:proofErr w:type="spellStart"/>
            <w:r w:rsidRPr="006E2C51">
              <w:rPr>
                <w:sz w:val="22"/>
                <w:szCs w:val="22"/>
              </w:rPr>
              <w:t>tiab</w:t>
            </w:r>
            <w:proofErr w:type="spellEnd"/>
            <w:r w:rsidRPr="006E2C51">
              <w:rPr>
                <w:sz w:val="22"/>
                <w:szCs w:val="22"/>
              </w:rPr>
              <w:t>] OR XDRTB[</w:t>
            </w:r>
            <w:proofErr w:type="spellStart"/>
            <w:r w:rsidRPr="006E2C51">
              <w:rPr>
                <w:sz w:val="22"/>
                <w:szCs w:val="22"/>
              </w:rPr>
              <w:t>tiab</w:t>
            </w:r>
            <w:proofErr w:type="spellEnd"/>
            <w:r w:rsidRPr="006E2C51">
              <w:rPr>
                <w:sz w:val="22"/>
                <w:szCs w:val="22"/>
              </w:rPr>
              <w:t>]</w:t>
            </w:r>
          </w:p>
          <w:p w14:paraId="31DD6F55" w14:textId="77777777" w:rsidR="00D825AF" w:rsidRPr="006E2C51" w:rsidRDefault="00D825AF" w:rsidP="00C61E54">
            <w:pPr>
              <w:pStyle w:val="Default"/>
              <w:rPr>
                <w:sz w:val="22"/>
                <w:szCs w:val="22"/>
              </w:rPr>
            </w:pPr>
          </w:p>
        </w:tc>
      </w:tr>
      <w:tr w:rsidR="00D825AF" w:rsidRPr="006E2C51" w14:paraId="0B997AED" w14:textId="77777777" w:rsidTr="00C61E54">
        <w:tc>
          <w:tcPr>
            <w:tcW w:w="2318" w:type="dxa"/>
          </w:tcPr>
          <w:p w14:paraId="31959461" w14:textId="77777777" w:rsidR="00D825AF" w:rsidRPr="006E2C51" w:rsidRDefault="00D825AF" w:rsidP="00C61E54">
            <w:pPr>
              <w:pStyle w:val="Default"/>
              <w:rPr>
                <w:sz w:val="22"/>
                <w:szCs w:val="22"/>
              </w:rPr>
            </w:pPr>
            <w:r w:rsidRPr="006E2C51">
              <w:rPr>
                <w:sz w:val="22"/>
                <w:szCs w:val="22"/>
              </w:rPr>
              <w:t>Terms for tuberculosis symptoms:</w:t>
            </w:r>
          </w:p>
        </w:tc>
        <w:tc>
          <w:tcPr>
            <w:tcW w:w="7032" w:type="dxa"/>
          </w:tcPr>
          <w:p w14:paraId="526A2787" w14:textId="40F5A64F" w:rsidR="00D825AF" w:rsidRDefault="00D825AF" w:rsidP="00C61E54">
            <w:pPr>
              <w:pStyle w:val="Default"/>
              <w:rPr>
                <w:sz w:val="22"/>
                <w:szCs w:val="22"/>
              </w:rPr>
            </w:pPr>
            <w:r w:rsidRPr="006E2C51">
              <w:rPr>
                <w:sz w:val="22"/>
                <w:szCs w:val="22"/>
              </w:rPr>
              <w:t>chest symptomatic[</w:t>
            </w:r>
            <w:proofErr w:type="spellStart"/>
            <w:r w:rsidRPr="006E2C51">
              <w:rPr>
                <w:sz w:val="22"/>
                <w:szCs w:val="22"/>
              </w:rPr>
              <w:t>tiab</w:t>
            </w:r>
            <w:proofErr w:type="spellEnd"/>
            <w:r w:rsidRPr="006E2C51">
              <w:rPr>
                <w:sz w:val="22"/>
                <w:szCs w:val="22"/>
              </w:rPr>
              <w:t xml:space="preserve">] OR chest </w:t>
            </w:r>
            <w:proofErr w:type="spellStart"/>
            <w:r w:rsidRPr="006E2C51">
              <w:rPr>
                <w:sz w:val="22"/>
                <w:szCs w:val="22"/>
              </w:rPr>
              <w:t>symptomatics</w:t>
            </w:r>
            <w:proofErr w:type="spellEnd"/>
            <w:r w:rsidRPr="006E2C51">
              <w:rPr>
                <w:sz w:val="22"/>
                <w:szCs w:val="22"/>
              </w:rPr>
              <w:t>[</w:t>
            </w:r>
            <w:proofErr w:type="spellStart"/>
            <w:r w:rsidRPr="006E2C51">
              <w:rPr>
                <w:sz w:val="22"/>
                <w:szCs w:val="22"/>
              </w:rPr>
              <w:t>tiab</w:t>
            </w:r>
            <w:proofErr w:type="spellEnd"/>
            <w:r w:rsidRPr="006E2C51">
              <w:rPr>
                <w:sz w:val="22"/>
                <w:szCs w:val="22"/>
              </w:rPr>
              <w:t>] OR suspects[</w:t>
            </w:r>
            <w:proofErr w:type="spellStart"/>
            <w:r w:rsidRPr="006E2C51">
              <w:rPr>
                <w:sz w:val="22"/>
                <w:szCs w:val="22"/>
              </w:rPr>
              <w:t>tiab</w:t>
            </w:r>
            <w:proofErr w:type="spellEnd"/>
            <w:r w:rsidRPr="006E2C51">
              <w:rPr>
                <w:sz w:val="22"/>
                <w:szCs w:val="22"/>
              </w:rPr>
              <w:t>] OR chest symptoms[</w:t>
            </w:r>
            <w:proofErr w:type="spellStart"/>
            <w:r w:rsidRPr="006E2C51">
              <w:rPr>
                <w:sz w:val="22"/>
                <w:szCs w:val="22"/>
              </w:rPr>
              <w:t>tiab</w:t>
            </w:r>
            <w:proofErr w:type="spellEnd"/>
            <w:r w:rsidRPr="006E2C51">
              <w:rPr>
                <w:sz w:val="22"/>
                <w:szCs w:val="22"/>
              </w:rPr>
              <w:t>] OR pulmonary symptoms[</w:t>
            </w:r>
            <w:proofErr w:type="spellStart"/>
            <w:r w:rsidRPr="006E2C51">
              <w:rPr>
                <w:sz w:val="22"/>
                <w:szCs w:val="22"/>
              </w:rPr>
              <w:t>tiab</w:t>
            </w:r>
            <w:proofErr w:type="spellEnd"/>
            <w:r w:rsidRPr="006E2C51">
              <w:rPr>
                <w:sz w:val="22"/>
                <w:szCs w:val="22"/>
              </w:rPr>
              <w:t>] OR cough[</w:t>
            </w:r>
            <w:proofErr w:type="spellStart"/>
            <w:r w:rsidRPr="006E2C51">
              <w:rPr>
                <w:sz w:val="22"/>
                <w:szCs w:val="22"/>
              </w:rPr>
              <w:t>tiab</w:t>
            </w:r>
            <w:proofErr w:type="spellEnd"/>
            <w:r w:rsidRPr="006E2C51">
              <w:rPr>
                <w:sz w:val="22"/>
                <w:szCs w:val="22"/>
              </w:rPr>
              <w:t>] OR respiratory symptoms[</w:t>
            </w:r>
            <w:proofErr w:type="spellStart"/>
            <w:r w:rsidRPr="006E2C51">
              <w:rPr>
                <w:sz w:val="22"/>
                <w:szCs w:val="22"/>
              </w:rPr>
              <w:t>tiab</w:t>
            </w:r>
            <w:proofErr w:type="spellEnd"/>
            <w:r w:rsidRPr="006E2C51">
              <w:rPr>
                <w:sz w:val="22"/>
                <w:szCs w:val="22"/>
              </w:rPr>
              <w:t>]; presumptive [</w:t>
            </w:r>
            <w:proofErr w:type="spellStart"/>
            <w:r w:rsidRPr="006E2C51">
              <w:rPr>
                <w:sz w:val="22"/>
                <w:szCs w:val="22"/>
              </w:rPr>
              <w:t>tiab</w:t>
            </w:r>
            <w:proofErr w:type="spellEnd"/>
            <w:r w:rsidRPr="006E2C51">
              <w:rPr>
                <w:sz w:val="22"/>
                <w:szCs w:val="22"/>
              </w:rPr>
              <w:t>]</w:t>
            </w:r>
          </w:p>
          <w:p w14:paraId="4D7B3B29" w14:textId="77777777" w:rsidR="00D825AF" w:rsidRPr="006E2C51" w:rsidRDefault="00D825AF" w:rsidP="00C61E54">
            <w:pPr>
              <w:pStyle w:val="Default"/>
              <w:rPr>
                <w:sz w:val="22"/>
                <w:szCs w:val="22"/>
              </w:rPr>
            </w:pPr>
          </w:p>
        </w:tc>
      </w:tr>
      <w:tr w:rsidR="00D825AF" w:rsidRPr="006E2C51" w14:paraId="17D19A21" w14:textId="77777777" w:rsidTr="00C61E54">
        <w:tc>
          <w:tcPr>
            <w:tcW w:w="2318" w:type="dxa"/>
          </w:tcPr>
          <w:p w14:paraId="1A0D8036" w14:textId="77777777" w:rsidR="00D825AF" w:rsidRPr="006E2C51" w:rsidRDefault="00D825AF" w:rsidP="00C61E54">
            <w:pPr>
              <w:pStyle w:val="Default"/>
              <w:rPr>
                <w:sz w:val="22"/>
                <w:szCs w:val="22"/>
              </w:rPr>
            </w:pPr>
            <w:r w:rsidRPr="006E2C51">
              <w:rPr>
                <w:sz w:val="22"/>
                <w:szCs w:val="22"/>
              </w:rPr>
              <w:t>Terms for India:</w:t>
            </w:r>
          </w:p>
        </w:tc>
        <w:tc>
          <w:tcPr>
            <w:tcW w:w="7032" w:type="dxa"/>
          </w:tcPr>
          <w:p w14:paraId="12FC4E3E" w14:textId="77777777" w:rsidR="00D825AF" w:rsidRDefault="00D825AF" w:rsidP="00C61E54">
            <w:pPr>
              <w:pStyle w:val="Default"/>
              <w:rPr>
                <w:sz w:val="22"/>
                <w:szCs w:val="22"/>
              </w:rPr>
            </w:pPr>
            <w:r w:rsidRPr="006E2C51">
              <w:rPr>
                <w:sz w:val="22"/>
                <w:szCs w:val="22"/>
              </w:rPr>
              <w:t>“</w:t>
            </w:r>
            <w:proofErr w:type="gramStart"/>
            <w:r w:rsidRPr="006E2C51">
              <w:rPr>
                <w:sz w:val="22"/>
                <w:szCs w:val="22"/>
              </w:rPr>
              <w:t>India”[</w:t>
            </w:r>
            <w:proofErr w:type="gramEnd"/>
            <w:r w:rsidRPr="006E2C51">
              <w:rPr>
                <w:sz w:val="22"/>
                <w:szCs w:val="22"/>
              </w:rPr>
              <w:t>Mesh] OR India[</w:t>
            </w:r>
            <w:proofErr w:type="spellStart"/>
            <w:r w:rsidRPr="006E2C51">
              <w:rPr>
                <w:sz w:val="22"/>
                <w:szCs w:val="22"/>
              </w:rPr>
              <w:t>tiab</w:t>
            </w:r>
            <w:proofErr w:type="spellEnd"/>
            <w:r w:rsidRPr="006E2C51">
              <w:rPr>
                <w:sz w:val="22"/>
                <w:szCs w:val="22"/>
              </w:rPr>
              <w:t>] OR India[ad] OR Indian[</w:t>
            </w:r>
            <w:proofErr w:type="spellStart"/>
            <w:r w:rsidRPr="006E2C51">
              <w:rPr>
                <w:sz w:val="22"/>
                <w:szCs w:val="22"/>
              </w:rPr>
              <w:t>tiab</w:t>
            </w:r>
            <w:proofErr w:type="spellEnd"/>
            <w:r w:rsidRPr="006E2C51">
              <w:rPr>
                <w:sz w:val="22"/>
                <w:szCs w:val="22"/>
              </w:rPr>
              <w:t>] OR Indians[</w:t>
            </w:r>
            <w:proofErr w:type="spellStart"/>
            <w:r w:rsidRPr="006E2C51">
              <w:rPr>
                <w:sz w:val="22"/>
                <w:szCs w:val="22"/>
              </w:rPr>
              <w:t>tiab</w:t>
            </w:r>
            <w:proofErr w:type="spellEnd"/>
            <w:r w:rsidRPr="006E2C51">
              <w:rPr>
                <w:sz w:val="22"/>
                <w:szCs w:val="22"/>
              </w:rPr>
              <w:t>]</w:t>
            </w:r>
          </w:p>
          <w:p w14:paraId="745263F5" w14:textId="77777777" w:rsidR="00D825AF" w:rsidRPr="006E2C51" w:rsidRDefault="00D825AF" w:rsidP="00C61E54">
            <w:pPr>
              <w:pStyle w:val="Default"/>
              <w:rPr>
                <w:sz w:val="22"/>
                <w:szCs w:val="22"/>
              </w:rPr>
            </w:pPr>
          </w:p>
        </w:tc>
      </w:tr>
      <w:tr w:rsidR="00D825AF" w:rsidRPr="006E2C51" w14:paraId="5BA5B447" w14:textId="77777777" w:rsidTr="00C61E54">
        <w:tc>
          <w:tcPr>
            <w:tcW w:w="2318" w:type="dxa"/>
          </w:tcPr>
          <w:p w14:paraId="5F129BA9" w14:textId="77777777" w:rsidR="00D825AF" w:rsidRPr="006E2C51" w:rsidRDefault="00D825AF" w:rsidP="00C61E54">
            <w:pPr>
              <w:pStyle w:val="Default"/>
              <w:rPr>
                <w:sz w:val="22"/>
                <w:szCs w:val="22"/>
              </w:rPr>
            </w:pPr>
            <w:r w:rsidRPr="006E2C51">
              <w:rPr>
                <w:sz w:val="22"/>
                <w:szCs w:val="22"/>
              </w:rPr>
              <w:t>Terms for healthcare-seeking behavior:</w:t>
            </w:r>
          </w:p>
        </w:tc>
        <w:tc>
          <w:tcPr>
            <w:tcW w:w="7032" w:type="dxa"/>
          </w:tcPr>
          <w:p w14:paraId="67EA7AA8" w14:textId="77777777" w:rsidR="00D825AF" w:rsidRDefault="00D825AF" w:rsidP="00C61E54">
            <w:pPr>
              <w:pStyle w:val="Default"/>
              <w:rPr>
                <w:sz w:val="22"/>
                <w:szCs w:val="22"/>
              </w:rPr>
            </w:pPr>
            <w:r w:rsidRPr="006E2C51">
              <w:rPr>
                <w:sz w:val="22"/>
                <w:szCs w:val="22"/>
              </w:rPr>
              <w:t xml:space="preserve">“patient acceptance of health </w:t>
            </w:r>
            <w:proofErr w:type="gramStart"/>
            <w:r w:rsidRPr="006E2C51">
              <w:rPr>
                <w:sz w:val="22"/>
                <w:szCs w:val="22"/>
              </w:rPr>
              <w:t>care”[</w:t>
            </w:r>
            <w:proofErr w:type="gramEnd"/>
            <w:r w:rsidRPr="006E2C51">
              <w:rPr>
                <w:sz w:val="22"/>
                <w:szCs w:val="22"/>
              </w:rPr>
              <w:t>Mesh] OR healthcare seeking behavior[</w:t>
            </w:r>
            <w:proofErr w:type="spellStart"/>
            <w:r w:rsidRPr="006E2C51">
              <w:rPr>
                <w:sz w:val="22"/>
                <w:szCs w:val="22"/>
              </w:rPr>
              <w:t>tiab</w:t>
            </w:r>
            <w:proofErr w:type="spellEnd"/>
            <w:r w:rsidRPr="006E2C51">
              <w:rPr>
                <w:sz w:val="22"/>
                <w:szCs w:val="22"/>
              </w:rPr>
              <w:t xml:space="preserve">]* OR </w:t>
            </w:r>
            <w:proofErr w:type="spellStart"/>
            <w:r w:rsidRPr="006E2C51">
              <w:rPr>
                <w:sz w:val="22"/>
                <w:szCs w:val="22"/>
              </w:rPr>
              <w:t>careseeking</w:t>
            </w:r>
            <w:proofErr w:type="spellEnd"/>
            <w:r w:rsidRPr="006E2C51">
              <w:rPr>
                <w:sz w:val="22"/>
                <w:szCs w:val="22"/>
              </w:rPr>
              <w:t>[</w:t>
            </w:r>
            <w:proofErr w:type="spellStart"/>
            <w:r w:rsidRPr="006E2C51">
              <w:rPr>
                <w:sz w:val="22"/>
                <w:szCs w:val="22"/>
              </w:rPr>
              <w:t>tiab</w:t>
            </w:r>
            <w:proofErr w:type="spellEnd"/>
            <w:r w:rsidRPr="006E2C51">
              <w:rPr>
                <w:sz w:val="22"/>
                <w:szCs w:val="22"/>
              </w:rPr>
              <w:t>] OR health behavior[</w:t>
            </w:r>
            <w:proofErr w:type="spellStart"/>
            <w:r w:rsidRPr="006E2C51">
              <w:rPr>
                <w:sz w:val="22"/>
                <w:szCs w:val="22"/>
              </w:rPr>
              <w:t>tiab</w:t>
            </w:r>
            <w:proofErr w:type="spellEnd"/>
            <w:r w:rsidRPr="006E2C51">
              <w:rPr>
                <w:sz w:val="22"/>
                <w:szCs w:val="22"/>
              </w:rPr>
              <w:t>] OR behavior[</w:t>
            </w:r>
            <w:proofErr w:type="spellStart"/>
            <w:r w:rsidRPr="006E2C51">
              <w:rPr>
                <w:sz w:val="22"/>
                <w:szCs w:val="22"/>
              </w:rPr>
              <w:t>tiab</w:t>
            </w:r>
            <w:proofErr w:type="spellEnd"/>
            <w:r w:rsidRPr="006E2C51">
              <w:rPr>
                <w:sz w:val="22"/>
                <w:szCs w:val="22"/>
              </w:rPr>
              <w:t>] OR “Health Services/utilization”[Mesh] OR referral[</w:t>
            </w:r>
            <w:proofErr w:type="spellStart"/>
            <w:r w:rsidRPr="006E2C51">
              <w:rPr>
                <w:sz w:val="22"/>
                <w:szCs w:val="22"/>
              </w:rPr>
              <w:t>tiab</w:t>
            </w:r>
            <w:proofErr w:type="spellEnd"/>
            <w:r w:rsidRPr="006E2C51">
              <w:rPr>
                <w:sz w:val="22"/>
                <w:szCs w:val="22"/>
              </w:rPr>
              <w:t xml:space="preserve">] OR </w:t>
            </w:r>
            <w:proofErr w:type="spellStart"/>
            <w:r w:rsidRPr="006E2C51">
              <w:rPr>
                <w:sz w:val="22"/>
                <w:szCs w:val="22"/>
              </w:rPr>
              <w:t>behaviour</w:t>
            </w:r>
            <w:proofErr w:type="spellEnd"/>
            <w:r w:rsidRPr="006E2C51">
              <w:rPr>
                <w:sz w:val="22"/>
                <w:szCs w:val="22"/>
              </w:rPr>
              <w:t>[</w:t>
            </w:r>
            <w:proofErr w:type="spellStart"/>
            <w:r w:rsidRPr="006E2C51">
              <w:rPr>
                <w:sz w:val="22"/>
                <w:szCs w:val="22"/>
              </w:rPr>
              <w:t>tiab</w:t>
            </w:r>
            <w:proofErr w:type="spellEnd"/>
            <w:r w:rsidRPr="006E2C51">
              <w:rPr>
                <w:sz w:val="22"/>
                <w:szCs w:val="22"/>
              </w:rPr>
              <w:t xml:space="preserve">]* OR health </w:t>
            </w:r>
            <w:proofErr w:type="spellStart"/>
            <w:r w:rsidRPr="006E2C51">
              <w:rPr>
                <w:sz w:val="22"/>
                <w:szCs w:val="22"/>
              </w:rPr>
              <w:t>behaviour</w:t>
            </w:r>
            <w:proofErr w:type="spellEnd"/>
            <w:r w:rsidRPr="006E2C51">
              <w:rPr>
                <w:sz w:val="22"/>
                <w:szCs w:val="22"/>
              </w:rPr>
              <w:t>[</w:t>
            </w:r>
            <w:proofErr w:type="spellStart"/>
            <w:r w:rsidRPr="006E2C51">
              <w:rPr>
                <w:sz w:val="22"/>
                <w:szCs w:val="22"/>
              </w:rPr>
              <w:t>tiab</w:t>
            </w:r>
            <w:proofErr w:type="spellEnd"/>
            <w:r w:rsidRPr="006E2C51">
              <w:rPr>
                <w:sz w:val="22"/>
                <w:szCs w:val="22"/>
              </w:rPr>
              <w:t xml:space="preserve">] OR </w:t>
            </w:r>
            <w:proofErr w:type="spellStart"/>
            <w:r w:rsidRPr="006E2C51">
              <w:rPr>
                <w:sz w:val="22"/>
                <w:szCs w:val="22"/>
              </w:rPr>
              <w:t>behaviour</w:t>
            </w:r>
            <w:proofErr w:type="spellEnd"/>
            <w:r w:rsidRPr="006E2C51">
              <w:rPr>
                <w:sz w:val="22"/>
                <w:szCs w:val="22"/>
              </w:rPr>
              <w:t>[</w:t>
            </w:r>
            <w:proofErr w:type="spellStart"/>
            <w:r w:rsidRPr="006E2C51">
              <w:rPr>
                <w:sz w:val="22"/>
                <w:szCs w:val="22"/>
              </w:rPr>
              <w:t>tiab</w:t>
            </w:r>
            <w:proofErr w:type="spellEnd"/>
            <w:r w:rsidRPr="006E2C51">
              <w:rPr>
                <w:sz w:val="22"/>
                <w:szCs w:val="22"/>
              </w:rPr>
              <w:t xml:space="preserve">]  </w:t>
            </w:r>
          </w:p>
          <w:p w14:paraId="29707E30" w14:textId="77777777" w:rsidR="00D825AF" w:rsidRPr="006E2C51" w:rsidRDefault="00D825AF" w:rsidP="00C61E54">
            <w:pPr>
              <w:pStyle w:val="Default"/>
              <w:rPr>
                <w:sz w:val="22"/>
                <w:szCs w:val="22"/>
              </w:rPr>
            </w:pPr>
          </w:p>
        </w:tc>
      </w:tr>
    </w:tbl>
    <w:p w14:paraId="00ECFB04" w14:textId="77777777" w:rsidR="00D825AF" w:rsidRDefault="00D825AF" w:rsidP="00695F5E">
      <w:pPr>
        <w:pStyle w:val="Default"/>
        <w:rPr>
          <w:sz w:val="22"/>
          <w:szCs w:val="22"/>
        </w:rPr>
      </w:pPr>
    </w:p>
    <w:p w14:paraId="09938179" w14:textId="77777777" w:rsidR="00205097" w:rsidRDefault="00205097" w:rsidP="00695F5E">
      <w:pPr>
        <w:pStyle w:val="Default"/>
        <w:rPr>
          <w:sz w:val="22"/>
          <w:szCs w:val="22"/>
        </w:rPr>
      </w:pPr>
    </w:p>
    <w:p w14:paraId="637C3C0F" w14:textId="22746807" w:rsidR="00B24FAE" w:rsidRPr="00B24FAE" w:rsidRDefault="00695F5E" w:rsidP="00FE1887">
      <w:pPr>
        <w:pStyle w:val="Default"/>
        <w:rPr>
          <w:sz w:val="22"/>
          <w:szCs w:val="22"/>
        </w:rPr>
      </w:pPr>
      <w:r w:rsidRPr="00695F5E">
        <w:rPr>
          <w:sz w:val="22"/>
          <w:szCs w:val="22"/>
        </w:rPr>
        <w:t>To update our</w:t>
      </w:r>
      <w:r w:rsidR="007005DA">
        <w:rPr>
          <w:sz w:val="22"/>
          <w:szCs w:val="22"/>
        </w:rPr>
        <w:t xml:space="preserve"> </w:t>
      </w:r>
      <w:r w:rsidRPr="00695F5E">
        <w:rPr>
          <w:sz w:val="22"/>
          <w:szCs w:val="22"/>
        </w:rPr>
        <w:t>review, we conduct</w:t>
      </w:r>
      <w:r>
        <w:rPr>
          <w:sz w:val="22"/>
          <w:szCs w:val="22"/>
        </w:rPr>
        <w:t>ed</w:t>
      </w:r>
      <w:r w:rsidRPr="00695F5E">
        <w:rPr>
          <w:sz w:val="22"/>
          <w:szCs w:val="22"/>
        </w:rPr>
        <w:t xml:space="preserve"> a </w:t>
      </w:r>
      <w:r w:rsidR="00FE1887">
        <w:rPr>
          <w:sz w:val="22"/>
          <w:szCs w:val="22"/>
        </w:rPr>
        <w:t>sec</w:t>
      </w:r>
      <w:r w:rsidR="00214AF6">
        <w:rPr>
          <w:sz w:val="22"/>
          <w:szCs w:val="22"/>
        </w:rPr>
        <w:t xml:space="preserve">ond </w:t>
      </w:r>
      <w:r w:rsidRPr="00695F5E">
        <w:rPr>
          <w:sz w:val="22"/>
          <w:szCs w:val="22"/>
        </w:rPr>
        <w:t>refresher search</w:t>
      </w:r>
      <w:r w:rsidR="00FE1887">
        <w:rPr>
          <w:sz w:val="22"/>
          <w:szCs w:val="22"/>
        </w:rPr>
        <w:t xml:space="preserve"> using the same search terms</w:t>
      </w:r>
      <w:r w:rsidRPr="00695F5E">
        <w:rPr>
          <w:sz w:val="22"/>
          <w:szCs w:val="22"/>
        </w:rPr>
        <w:t xml:space="preserve"> </w:t>
      </w:r>
      <w:r w:rsidR="00FE1887">
        <w:rPr>
          <w:sz w:val="22"/>
          <w:szCs w:val="22"/>
        </w:rPr>
        <w:t>for</w:t>
      </w:r>
      <w:r w:rsidRPr="00695F5E">
        <w:rPr>
          <w:sz w:val="22"/>
          <w:szCs w:val="22"/>
        </w:rPr>
        <w:t xml:space="preserve"> October 2, </w:t>
      </w:r>
      <w:proofErr w:type="gramStart"/>
      <w:r w:rsidRPr="00695F5E">
        <w:rPr>
          <w:sz w:val="22"/>
          <w:szCs w:val="22"/>
        </w:rPr>
        <w:t>2015</w:t>
      </w:r>
      <w:proofErr w:type="gramEnd"/>
      <w:r w:rsidRPr="00695F5E">
        <w:rPr>
          <w:sz w:val="22"/>
          <w:szCs w:val="22"/>
        </w:rPr>
        <w:t xml:space="preserve"> to October 1, 201</w:t>
      </w:r>
      <w:r w:rsidR="00FE1887">
        <w:rPr>
          <w:sz w:val="22"/>
          <w:szCs w:val="22"/>
        </w:rPr>
        <w:t>9</w:t>
      </w:r>
      <w:r w:rsidRPr="00695F5E">
        <w:rPr>
          <w:sz w:val="22"/>
          <w:szCs w:val="22"/>
        </w:rPr>
        <w:t>.</w:t>
      </w:r>
      <w:r>
        <w:rPr>
          <w:sz w:val="22"/>
          <w:szCs w:val="22"/>
        </w:rPr>
        <w:t xml:space="preserve"> </w:t>
      </w:r>
      <w:r w:rsidR="00FE1887">
        <w:rPr>
          <w:color w:val="auto"/>
          <w:sz w:val="22"/>
          <w:szCs w:val="22"/>
        </w:rPr>
        <w:t xml:space="preserve">We did not </w:t>
      </w:r>
      <w:r w:rsidR="00214AF6">
        <w:rPr>
          <w:color w:val="auto"/>
          <w:sz w:val="22"/>
          <w:szCs w:val="22"/>
        </w:rPr>
        <w:t>repeat</w:t>
      </w:r>
      <w:r w:rsidR="00FE1887">
        <w:rPr>
          <w:color w:val="auto"/>
          <w:sz w:val="22"/>
          <w:szCs w:val="22"/>
        </w:rPr>
        <w:t xml:space="preserve"> hand searches of the Indian journals listed above, because </w:t>
      </w:r>
      <w:proofErr w:type="gramStart"/>
      <w:r w:rsidR="00FE1887">
        <w:rPr>
          <w:color w:val="auto"/>
          <w:sz w:val="22"/>
          <w:szCs w:val="22"/>
        </w:rPr>
        <w:t>all of</w:t>
      </w:r>
      <w:proofErr w:type="gramEnd"/>
      <w:r w:rsidR="00FE1887">
        <w:rPr>
          <w:color w:val="auto"/>
          <w:sz w:val="22"/>
          <w:szCs w:val="22"/>
        </w:rPr>
        <w:t xml:space="preserve"> these journals had been indexed in PubMed prior to the time </w:t>
      </w:r>
      <w:r w:rsidR="000E038E">
        <w:rPr>
          <w:color w:val="auto"/>
          <w:sz w:val="22"/>
          <w:szCs w:val="22"/>
        </w:rPr>
        <w:t xml:space="preserve">period </w:t>
      </w:r>
      <w:r w:rsidR="00FE1887">
        <w:rPr>
          <w:color w:val="auto"/>
          <w:sz w:val="22"/>
          <w:szCs w:val="22"/>
        </w:rPr>
        <w:t xml:space="preserve">of this more recent search. </w:t>
      </w:r>
      <w:r w:rsidR="000E038E">
        <w:rPr>
          <w:color w:val="auto"/>
          <w:sz w:val="22"/>
          <w:szCs w:val="22"/>
        </w:rPr>
        <w:t>D</w:t>
      </w:r>
      <w:r w:rsidR="00FE1887">
        <w:rPr>
          <w:color w:val="auto"/>
          <w:sz w:val="22"/>
          <w:szCs w:val="22"/>
        </w:rPr>
        <w:t xml:space="preserve">ue to the extensive time required to extract data from the </w:t>
      </w:r>
      <w:r w:rsidR="00214AF6">
        <w:rPr>
          <w:color w:val="auto"/>
          <w:sz w:val="22"/>
          <w:szCs w:val="22"/>
        </w:rPr>
        <w:t xml:space="preserve">articles </w:t>
      </w:r>
      <w:r w:rsidR="00FE1887">
        <w:rPr>
          <w:color w:val="auto"/>
          <w:sz w:val="22"/>
          <w:szCs w:val="22"/>
        </w:rPr>
        <w:t>identifie</w:t>
      </w:r>
      <w:r w:rsidR="00214AF6">
        <w:rPr>
          <w:color w:val="auto"/>
          <w:sz w:val="22"/>
          <w:szCs w:val="22"/>
        </w:rPr>
        <w:t>d</w:t>
      </w:r>
      <w:r w:rsidR="00FE1887">
        <w:rPr>
          <w:color w:val="auto"/>
          <w:sz w:val="22"/>
          <w:szCs w:val="22"/>
        </w:rPr>
        <w:t xml:space="preserve"> for this systematic review, we performed a third refresher search using the same search terms for October 2, </w:t>
      </w:r>
      <w:proofErr w:type="gramStart"/>
      <w:r w:rsidR="00FE1887">
        <w:rPr>
          <w:color w:val="auto"/>
          <w:sz w:val="22"/>
          <w:szCs w:val="22"/>
        </w:rPr>
        <w:t>2019</w:t>
      </w:r>
      <w:proofErr w:type="gramEnd"/>
      <w:r w:rsidR="00FE1887">
        <w:rPr>
          <w:color w:val="auto"/>
          <w:sz w:val="22"/>
          <w:szCs w:val="22"/>
        </w:rPr>
        <w:t xml:space="preserve"> to</w:t>
      </w:r>
      <w:r w:rsidR="00F80B1D">
        <w:rPr>
          <w:color w:val="auto"/>
          <w:sz w:val="22"/>
          <w:szCs w:val="22"/>
        </w:rPr>
        <w:t xml:space="preserve"> May 17, 2021.</w:t>
      </w:r>
      <w:r w:rsidR="00FE1887">
        <w:rPr>
          <w:color w:val="auto"/>
          <w:sz w:val="22"/>
          <w:szCs w:val="22"/>
        </w:rPr>
        <w:t xml:space="preserve"> </w:t>
      </w:r>
      <w:r w:rsidR="00EC67A6">
        <w:rPr>
          <w:sz w:val="22"/>
          <w:szCs w:val="22"/>
        </w:rPr>
        <w:t>Finally</w:t>
      </w:r>
      <w:r w:rsidR="00FE1887">
        <w:rPr>
          <w:sz w:val="22"/>
          <w:szCs w:val="22"/>
        </w:rPr>
        <w:t>, a</w:t>
      </w:r>
      <w:r w:rsidR="00FE1887" w:rsidRPr="00695F5E">
        <w:rPr>
          <w:sz w:val="22"/>
          <w:szCs w:val="22"/>
        </w:rPr>
        <w:t xml:space="preserve">dditional studies were identified by </w:t>
      </w:r>
      <w:r w:rsidR="007005DA">
        <w:rPr>
          <w:sz w:val="22"/>
          <w:szCs w:val="22"/>
        </w:rPr>
        <w:t>looking through</w:t>
      </w:r>
      <w:r w:rsidR="00FE1887" w:rsidRPr="00695F5E">
        <w:rPr>
          <w:sz w:val="22"/>
          <w:szCs w:val="22"/>
        </w:rPr>
        <w:t xml:space="preserve"> the reference lists of </w:t>
      </w:r>
      <w:r w:rsidR="0084517D">
        <w:rPr>
          <w:sz w:val="22"/>
          <w:szCs w:val="22"/>
        </w:rPr>
        <w:t xml:space="preserve">the included primary </w:t>
      </w:r>
      <w:r w:rsidR="00FE1887" w:rsidRPr="00695F5E">
        <w:rPr>
          <w:sz w:val="22"/>
          <w:szCs w:val="22"/>
        </w:rPr>
        <w:t>studies</w:t>
      </w:r>
      <w:r w:rsidR="00FE1887">
        <w:rPr>
          <w:sz w:val="22"/>
          <w:szCs w:val="22"/>
        </w:rPr>
        <w:t xml:space="preserve"> and relevant review articles </w:t>
      </w:r>
      <w:r w:rsidR="00EC67A6">
        <w:rPr>
          <w:sz w:val="22"/>
          <w:szCs w:val="22"/>
        </w:rPr>
        <w:t xml:space="preserve">that were identified by the searches </w:t>
      </w:r>
      <w:r w:rsidR="00FE1887">
        <w:rPr>
          <w:sz w:val="22"/>
          <w:szCs w:val="22"/>
        </w:rPr>
        <w:t xml:space="preserve">and by </w:t>
      </w:r>
      <w:r w:rsidR="0084517D">
        <w:rPr>
          <w:sz w:val="22"/>
          <w:szCs w:val="22"/>
        </w:rPr>
        <w:t>outreach to experts in the field</w:t>
      </w:r>
      <w:r w:rsidR="002F0A9F">
        <w:rPr>
          <w:sz w:val="22"/>
          <w:szCs w:val="22"/>
        </w:rPr>
        <w:t xml:space="preserve"> (Fig A)</w:t>
      </w:r>
      <w:r w:rsidR="0084517D">
        <w:rPr>
          <w:sz w:val="22"/>
          <w:szCs w:val="22"/>
        </w:rPr>
        <w:t>.</w:t>
      </w:r>
    </w:p>
    <w:p w14:paraId="51AF48F6" w14:textId="192D0003" w:rsidR="0052119E" w:rsidRDefault="0052119E" w:rsidP="008F72DE">
      <w:pPr>
        <w:rPr>
          <w:rFonts w:ascii="Arial" w:hAnsi="Arial"/>
          <w:i/>
          <w:sz w:val="22"/>
          <w:szCs w:val="22"/>
        </w:rPr>
      </w:pPr>
    </w:p>
    <w:p w14:paraId="75BEBCE3" w14:textId="77777777" w:rsidR="008F72DE" w:rsidRDefault="008F72DE" w:rsidP="00A57FB8">
      <w:pPr>
        <w:pStyle w:val="Heading3"/>
      </w:pPr>
      <w:bookmarkStart w:id="4" w:name="_Toc133426745"/>
      <w:r>
        <w:t>Inclusion and exclusion criteria</w:t>
      </w:r>
      <w:bookmarkEnd w:id="4"/>
    </w:p>
    <w:p w14:paraId="316134CC" w14:textId="723EABDA" w:rsidR="00757916" w:rsidRDefault="00757916" w:rsidP="008F72DE">
      <w:pPr>
        <w:rPr>
          <w:rFonts w:ascii="Arial" w:hAnsi="Arial"/>
          <w:sz w:val="22"/>
          <w:szCs w:val="22"/>
        </w:rPr>
      </w:pPr>
    </w:p>
    <w:p w14:paraId="6953B651" w14:textId="3B92C380" w:rsidR="00447F71" w:rsidRDefault="00447F71" w:rsidP="008F72DE">
      <w:pPr>
        <w:rPr>
          <w:rFonts w:ascii="Arial" w:hAnsi="Arial"/>
          <w:sz w:val="22"/>
          <w:szCs w:val="22"/>
        </w:rPr>
      </w:pPr>
      <w:r>
        <w:rPr>
          <w:rFonts w:ascii="Arial" w:hAnsi="Arial"/>
          <w:sz w:val="22"/>
          <w:szCs w:val="22"/>
        </w:rPr>
        <w:t>We applied the following criteria for inclusion and exclusion of studies for this systematic review</w:t>
      </w:r>
      <w:r w:rsidR="005D4CEA">
        <w:rPr>
          <w:rFonts w:ascii="Arial" w:hAnsi="Arial"/>
          <w:sz w:val="22"/>
          <w:szCs w:val="22"/>
        </w:rPr>
        <w:t>.</w:t>
      </w:r>
    </w:p>
    <w:p w14:paraId="6B540ED3" w14:textId="12C9946A" w:rsidR="00447F71" w:rsidRPr="00447F71" w:rsidRDefault="00447F71" w:rsidP="008F72DE">
      <w:pPr>
        <w:rPr>
          <w:rFonts w:ascii="Arial" w:hAnsi="Arial" w:cs="Arial"/>
          <w:sz w:val="22"/>
          <w:szCs w:val="22"/>
        </w:rPr>
      </w:pPr>
    </w:p>
    <w:p w14:paraId="1702A28F" w14:textId="3623EB94" w:rsidR="00EC67A6" w:rsidRDefault="00CB04B4" w:rsidP="005D4CEA">
      <w:pPr>
        <w:rPr>
          <w:rFonts w:ascii="Arial" w:hAnsi="Arial" w:cs="Arial"/>
          <w:iCs/>
          <w:sz w:val="22"/>
          <w:szCs w:val="22"/>
        </w:rPr>
      </w:pPr>
      <w:r w:rsidRPr="005D4CEA">
        <w:rPr>
          <w:rFonts w:ascii="Arial" w:hAnsi="Arial" w:cs="Arial"/>
          <w:i/>
          <w:sz w:val="22"/>
          <w:szCs w:val="22"/>
        </w:rPr>
        <w:t>Inclusion criteria</w:t>
      </w:r>
      <w:r w:rsidR="00EC67A6" w:rsidRPr="005D4CEA">
        <w:rPr>
          <w:rFonts w:ascii="Arial" w:hAnsi="Arial" w:cs="Arial"/>
          <w:iCs/>
          <w:sz w:val="22"/>
          <w:szCs w:val="22"/>
        </w:rPr>
        <w:t xml:space="preserve"> included the following:</w:t>
      </w:r>
    </w:p>
    <w:p w14:paraId="1B1150BA" w14:textId="77777777" w:rsidR="005D4CEA" w:rsidRPr="005D4CEA" w:rsidRDefault="005D4CEA" w:rsidP="005D4CEA">
      <w:pPr>
        <w:rPr>
          <w:rFonts w:ascii="Arial" w:hAnsi="Arial" w:cs="Arial"/>
          <w:sz w:val="22"/>
          <w:szCs w:val="22"/>
        </w:rPr>
      </w:pPr>
    </w:p>
    <w:p w14:paraId="69768C69" w14:textId="3B45B181" w:rsidR="00EC67A6" w:rsidRDefault="00EC67A6" w:rsidP="00EC67A6">
      <w:pPr>
        <w:pStyle w:val="ListParagraph"/>
        <w:numPr>
          <w:ilvl w:val="0"/>
          <w:numId w:val="19"/>
        </w:numPr>
        <w:rPr>
          <w:rFonts w:ascii="Arial" w:hAnsi="Arial" w:cs="Arial"/>
          <w:iCs/>
          <w:sz w:val="22"/>
          <w:szCs w:val="22"/>
        </w:rPr>
      </w:pPr>
      <w:r>
        <w:rPr>
          <w:rFonts w:ascii="Arial" w:hAnsi="Arial" w:cs="Arial"/>
          <w:iCs/>
          <w:sz w:val="22"/>
          <w:szCs w:val="22"/>
        </w:rPr>
        <w:t>S</w:t>
      </w:r>
      <w:r w:rsidRPr="00EC67A6">
        <w:rPr>
          <w:rFonts w:ascii="Arial" w:hAnsi="Arial" w:cs="Arial"/>
          <w:iCs/>
          <w:sz w:val="22"/>
          <w:szCs w:val="22"/>
        </w:rPr>
        <w:t xml:space="preserve">tudies that identified </w:t>
      </w:r>
      <w:r w:rsidR="00CB04B4" w:rsidRPr="00EC67A6">
        <w:rPr>
          <w:rFonts w:ascii="Arial" w:hAnsi="Arial" w:cs="Arial"/>
          <w:iCs/>
          <w:sz w:val="22"/>
          <w:szCs w:val="22"/>
        </w:rPr>
        <w:t xml:space="preserve">individuals with </w:t>
      </w:r>
      <w:r w:rsidR="00173EDA">
        <w:rPr>
          <w:rFonts w:ascii="Arial" w:hAnsi="Arial" w:cs="Arial"/>
          <w:iCs/>
          <w:sz w:val="22"/>
          <w:szCs w:val="22"/>
        </w:rPr>
        <w:t>confirmed</w:t>
      </w:r>
      <w:r w:rsidR="00CB04B4" w:rsidRPr="00EC67A6">
        <w:rPr>
          <w:rFonts w:ascii="Arial" w:hAnsi="Arial" w:cs="Arial"/>
          <w:iCs/>
          <w:sz w:val="22"/>
          <w:szCs w:val="22"/>
        </w:rPr>
        <w:t xml:space="preserve"> </w:t>
      </w:r>
      <w:r w:rsidR="00DF3D94" w:rsidRPr="00EC67A6">
        <w:rPr>
          <w:rFonts w:ascii="Arial" w:hAnsi="Arial" w:cs="Arial"/>
          <w:iCs/>
          <w:sz w:val="22"/>
          <w:szCs w:val="22"/>
        </w:rPr>
        <w:t xml:space="preserve">or presumptive TB </w:t>
      </w:r>
      <w:r w:rsidRPr="00EC67A6">
        <w:rPr>
          <w:rFonts w:ascii="Arial" w:hAnsi="Arial" w:cs="Arial"/>
          <w:iCs/>
          <w:sz w:val="22"/>
          <w:szCs w:val="22"/>
        </w:rPr>
        <w:t>using population-based screening</w:t>
      </w:r>
      <w:r>
        <w:rPr>
          <w:rFonts w:ascii="Arial" w:hAnsi="Arial" w:cs="Arial"/>
          <w:iCs/>
          <w:sz w:val="22"/>
          <w:szCs w:val="22"/>
        </w:rPr>
        <w:t>, such as household-level TB prevalence surveys or community active case-finding initiatives</w:t>
      </w:r>
      <w:r w:rsidR="00317DC1">
        <w:rPr>
          <w:rFonts w:ascii="Arial" w:hAnsi="Arial" w:cs="Arial"/>
          <w:iCs/>
          <w:sz w:val="22"/>
          <w:szCs w:val="22"/>
        </w:rPr>
        <w:t>.</w:t>
      </w:r>
    </w:p>
    <w:p w14:paraId="20CBCE27" w14:textId="4FD0E775" w:rsidR="00447F71" w:rsidRPr="00EC67A6" w:rsidRDefault="00EC67A6" w:rsidP="00EC67A6">
      <w:pPr>
        <w:pStyle w:val="ListParagraph"/>
        <w:numPr>
          <w:ilvl w:val="0"/>
          <w:numId w:val="19"/>
        </w:numPr>
        <w:rPr>
          <w:rFonts w:ascii="Arial" w:hAnsi="Arial" w:cs="Arial"/>
          <w:sz w:val="22"/>
          <w:szCs w:val="22"/>
        </w:rPr>
      </w:pPr>
      <w:r>
        <w:rPr>
          <w:rFonts w:ascii="Arial" w:hAnsi="Arial" w:cs="Arial"/>
          <w:sz w:val="22"/>
          <w:szCs w:val="22"/>
        </w:rPr>
        <w:t xml:space="preserve">Studies that assessed reasons that </w:t>
      </w:r>
      <w:r w:rsidR="00F71B0D">
        <w:rPr>
          <w:rFonts w:ascii="Arial" w:hAnsi="Arial" w:cs="Arial"/>
          <w:sz w:val="22"/>
          <w:szCs w:val="22"/>
        </w:rPr>
        <w:t>individuals identified in these population-based surveys had</w:t>
      </w:r>
      <w:r>
        <w:rPr>
          <w:rFonts w:ascii="Arial" w:hAnsi="Arial" w:cs="Arial"/>
          <w:sz w:val="22"/>
          <w:szCs w:val="22"/>
        </w:rPr>
        <w:t xml:space="preserve"> not s</w:t>
      </w:r>
      <w:r w:rsidR="00F71B0D">
        <w:rPr>
          <w:rFonts w:ascii="Arial" w:hAnsi="Arial" w:cs="Arial"/>
          <w:sz w:val="22"/>
          <w:szCs w:val="22"/>
        </w:rPr>
        <w:t>ought</w:t>
      </w:r>
      <w:r>
        <w:rPr>
          <w:rFonts w:ascii="Arial" w:hAnsi="Arial" w:cs="Arial"/>
          <w:sz w:val="22"/>
          <w:szCs w:val="22"/>
        </w:rPr>
        <w:t xml:space="preserve"> care, using regression analyses </w:t>
      </w:r>
      <w:r w:rsidR="00336C7F">
        <w:rPr>
          <w:rFonts w:ascii="Arial" w:hAnsi="Arial" w:cs="Arial"/>
          <w:sz w:val="22"/>
          <w:szCs w:val="22"/>
        </w:rPr>
        <w:t>to identify</w:t>
      </w:r>
      <w:r>
        <w:rPr>
          <w:rFonts w:ascii="Arial" w:hAnsi="Arial" w:cs="Arial"/>
          <w:sz w:val="22"/>
          <w:szCs w:val="22"/>
        </w:rPr>
        <w:t xml:space="preserve"> factors associated with no</w:t>
      </w:r>
      <w:r w:rsidR="00336C7F">
        <w:rPr>
          <w:rFonts w:ascii="Arial" w:hAnsi="Arial" w:cs="Arial"/>
          <w:sz w:val="22"/>
          <w:szCs w:val="22"/>
        </w:rPr>
        <w:t>t</w:t>
      </w:r>
      <w:r>
        <w:rPr>
          <w:rFonts w:ascii="Arial" w:hAnsi="Arial" w:cs="Arial"/>
          <w:sz w:val="22"/>
          <w:szCs w:val="22"/>
        </w:rPr>
        <w:t xml:space="preserve"> seeking care or questionnaires capturing reasons that patients </w:t>
      </w:r>
      <w:r w:rsidR="002E4532">
        <w:rPr>
          <w:rFonts w:ascii="Arial" w:hAnsi="Arial" w:cs="Arial"/>
          <w:sz w:val="22"/>
          <w:szCs w:val="22"/>
        </w:rPr>
        <w:t>had not</w:t>
      </w:r>
      <w:r>
        <w:rPr>
          <w:rFonts w:ascii="Arial" w:hAnsi="Arial" w:cs="Arial"/>
          <w:sz w:val="22"/>
          <w:szCs w:val="22"/>
        </w:rPr>
        <w:t xml:space="preserve"> s</w:t>
      </w:r>
      <w:r w:rsidR="002E4532">
        <w:rPr>
          <w:rFonts w:ascii="Arial" w:hAnsi="Arial" w:cs="Arial"/>
          <w:sz w:val="22"/>
          <w:szCs w:val="22"/>
        </w:rPr>
        <w:t>ought</w:t>
      </w:r>
      <w:r>
        <w:rPr>
          <w:rFonts w:ascii="Arial" w:hAnsi="Arial" w:cs="Arial"/>
          <w:sz w:val="22"/>
          <w:szCs w:val="22"/>
        </w:rPr>
        <w:t xml:space="preserve"> care.</w:t>
      </w:r>
    </w:p>
    <w:p w14:paraId="069363EE" w14:textId="77777777" w:rsidR="00EC67A6" w:rsidRPr="00447F71" w:rsidRDefault="00EC67A6" w:rsidP="00EC67A6">
      <w:pPr>
        <w:pStyle w:val="ListParagraph"/>
        <w:ind w:left="1080"/>
        <w:rPr>
          <w:rFonts w:ascii="Arial" w:hAnsi="Arial" w:cs="Arial"/>
          <w:sz w:val="22"/>
          <w:szCs w:val="22"/>
        </w:rPr>
      </w:pPr>
    </w:p>
    <w:p w14:paraId="51718C32" w14:textId="72458067" w:rsidR="00D856CB" w:rsidRDefault="00CB04B4" w:rsidP="005D4CEA">
      <w:pPr>
        <w:rPr>
          <w:rFonts w:ascii="Arial" w:hAnsi="Arial" w:cs="Arial"/>
          <w:sz w:val="22"/>
          <w:szCs w:val="22"/>
        </w:rPr>
      </w:pPr>
      <w:r w:rsidRPr="005D4CEA">
        <w:rPr>
          <w:rFonts w:ascii="Arial" w:hAnsi="Arial" w:cs="Arial"/>
          <w:i/>
          <w:iCs/>
          <w:sz w:val="22"/>
          <w:szCs w:val="22"/>
        </w:rPr>
        <w:t>Exclusion criteria</w:t>
      </w:r>
      <w:r w:rsidR="00D856CB" w:rsidRPr="005D4CEA">
        <w:rPr>
          <w:rFonts w:ascii="Arial" w:hAnsi="Arial" w:cs="Arial"/>
          <w:sz w:val="22"/>
          <w:szCs w:val="22"/>
        </w:rPr>
        <w:t xml:space="preserve"> included the following</w:t>
      </w:r>
      <w:r w:rsidRPr="005D4CEA">
        <w:rPr>
          <w:rFonts w:ascii="Arial" w:hAnsi="Arial" w:cs="Arial"/>
          <w:sz w:val="22"/>
          <w:szCs w:val="22"/>
        </w:rPr>
        <w:t>:</w:t>
      </w:r>
    </w:p>
    <w:p w14:paraId="6F5BF71C" w14:textId="77777777" w:rsidR="005D4CEA" w:rsidRPr="005D4CEA" w:rsidRDefault="005D4CEA" w:rsidP="005D4CEA">
      <w:pPr>
        <w:rPr>
          <w:rFonts w:ascii="Arial" w:hAnsi="Arial" w:cs="Arial"/>
          <w:sz w:val="22"/>
          <w:szCs w:val="22"/>
        </w:rPr>
      </w:pPr>
    </w:p>
    <w:p w14:paraId="7FA3F13F" w14:textId="3E8571B0" w:rsidR="00CB04B4" w:rsidRPr="00D856CB" w:rsidRDefault="00CB04B4" w:rsidP="00D856CB">
      <w:pPr>
        <w:pStyle w:val="ListParagraph"/>
        <w:numPr>
          <w:ilvl w:val="0"/>
          <w:numId w:val="20"/>
        </w:numPr>
        <w:rPr>
          <w:rFonts w:ascii="Arial" w:hAnsi="Arial" w:cs="Arial"/>
          <w:sz w:val="22"/>
          <w:szCs w:val="22"/>
        </w:rPr>
      </w:pPr>
      <w:r w:rsidRPr="00D856CB">
        <w:rPr>
          <w:rFonts w:ascii="Arial" w:hAnsi="Arial" w:cs="Arial"/>
          <w:sz w:val="22"/>
          <w:szCs w:val="22"/>
        </w:rPr>
        <w:lastRenderedPageBreak/>
        <w:t xml:space="preserve">Studies that described the proportion of individuals with </w:t>
      </w:r>
      <w:r w:rsidR="00173EDA">
        <w:rPr>
          <w:rFonts w:ascii="Arial" w:hAnsi="Arial" w:cs="Arial"/>
          <w:sz w:val="22"/>
          <w:szCs w:val="22"/>
        </w:rPr>
        <w:t>confirmed</w:t>
      </w:r>
      <w:r w:rsidRPr="00D856CB">
        <w:rPr>
          <w:rFonts w:ascii="Arial" w:hAnsi="Arial" w:cs="Arial"/>
          <w:sz w:val="22"/>
          <w:szCs w:val="22"/>
        </w:rPr>
        <w:t xml:space="preserve"> </w:t>
      </w:r>
      <w:r w:rsidR="00814093" w:rsidRPr="00D856CB">
        <w:rPr>
          <w:rFonts w:ascii="Arial" w:hAnsi="Arial" w:cs="Arial"/>
          <w:sz w:val="22"/>
          <w:szCs w:val="22"/>
        </w:rPr>
        <w:t>or presumptive TB</w:t>
      </w:r>
      <w:r w:rsidRPr="00D856CB">
        <w:rPr>
          <w:rFonts w:ascii="Arial" w:hAnsi="Arial" w:cs="Arial"/>
          <w:sz w:val="22"/>
          <w:szCs w:val="22"/>
        </w:rPr>
        <w:t xml:space="preserve"> who had not </w:t>
      </w:r>
      <w:r w:rsidR="00D856CB">
        <w:rPr>
          <w:rFonts w:ascii="Arial" w:hAnsi="Arial" w:cs="Arial"/>
          <w:sz w:val="22"/>
          <w:szCs w:val="22"/>
        </w:rPr>
        <w:t xml:space="preserve">sought care </w:t>
      </w:r>
      <w:r w:rsidRPr="00D856CB">
        <w:rPr>
          <w:rFonts w:ascii="Arial" w:hAnsi="Arial" w:cs="Arial"/>
          <w:sz w:val="22"/>
          <w:szCs w:val="22"/>
        </w:rPr>
        <w:t>without analyzing reasons why these patients may not have sought care.</w:t>
      </w:r>
    </w:p>
    <w:p w14:paraId="1CDADD4E" w14:textId="29876C43" w:rsidR="00D856CB" w:rsidRPr="00D856CB" w:rsidRDefault="00D856CB" w:rsidP="00D856CB">
      <w:pPr>
        <w:pStyle w:val="ListParagraph"/>
        <w:numPr>
          <w:ilvl w:val="0"/>
          <w:numId w:val="20"/>
        </w:numPr>
        <w:rPr>
          <w:rFonts w:ascii="Arial" w:hAnsi="Arial" w:cs="Arial"/>
          <w:sz w:val="22"/>
          <w:szCs w:val="22"/>
        </w:rPr>
      </w:pPr>
      <w:r w:rsidRPr="00D856CB">
        <w:rPr>
          <w:rFonts w:ascii="Arial" w:hAnsi="Arial" w:cs="Arial"/>
          <w:sz w:val="22"/>
          <w:szCs w:val="22"/>
        </w:rPr>
        <w:t xml:space="preserve">Health facility-based studies (i.e., individuals not identified </w:t>
      </w:r>
      <w:r w:rsidR="00317DC1">
        <w:rPr>
          <w:rFonts w:ascii="Arial" w:hAnsi="Arial" w:cs="Arial"/>
          <w:sz w:val="22"/>
          <w:szCs w:val="22"/>
        </w:rPr>
        <w:t>at the</w:t>
      </w:r>
      <w:r w:rsidRPr="00D856CB">
        <w:rPr>
          <w:rFonts w:ascii="Arial" w:hAnsi="Arial" w:cs="Arial"/>
          <w:sz w:val="22"/>
          <w:szCs w:val="22"/>
        </w:rPr>
        <w:t xml:space="preserve"> population</w:t>
      </w:r>
      <w:r w:rsidR="00317DC1">
        <w:rPr>
          <w:rFonts w:ascii="Arial" w:hAnsi="Arial" w:cs="Arial"/>
          <w:sz w:val="22"/>
          <w:szCs w:val="22"/>
        </w:rPr>
        <w:t xml:space="preserve"> level</w:t>
      </w:r>
      <w:r w:rsidRPr="00D856CB">
        <w:rPr>
          <w:rFonts w:ascii="Arial" w:hAnsi="Arial" w:cs="Arial"/>
          <w:sz w:val="22"/>
          <w:szCs w:val="22"/>
        </w:rPr>
        <w:t>).</w:t>
      </w:r>
    </w:p>
    <w:p w14:paraId="2B821D2F" w14:textId="7284BABF" w:rsidR="00D856CB" w:rsidRDefault="00D856CB" w:rsidP="00D856CB">
      <w:pPr>
        <w:pStyle w:val="ListParagraph"/>
        <w:numPr>
          <w:ilvl w:val="0"/>
          <w:numId w:val="20"/>
        </w:numPr>
        <w:rPr>
          <w:rFonts w:ascii="Arial" w:hAnsi="Arial" w:cs="Arial"/>
          <w:sz w:val="22"/>
          <w:szCs w:val="22"/>
        </w:rPr>
      </w:pPr>
      <w:r w:rsidRPr="00D856CB">
        <w:rPr>
          <w:rFonts w:ascii="Arial" w:hAnsi="Arial" w:cs="Arial"/>
          <w:sz w:val="22"/>
          <w:szCs w:val="22"/>
        </w:rPr>
        <w:t>S</w:t>
      </w:r>
      <w:r w:rsidR="00CB04B4" w:rsidRPr="00D856CB">
        <w:rPr>
          <w:rFonts w:ascii="Arial" w:hAnsi="Arial" w:cs="Arial"/>
          <w:sz w:val="22"/>
          <w:szCs w:val="22"/>
        </w:rPr>
        <w:t xml:space="preserve">tudies with </w:t>
      </w:r>
      <w:r>
        <w:rPr>
          <w:rFonts w:ascii="Arial" w:hAnsi="Arial" w:cs="Arial"/>
          <w:sz w:val="22"/>
          <w:szCs w:val="22"/>
        </w:rPr>
        <w:t>data collected</w:t>
      </w:r>
      <w:r w:rsidR="00CB04B4" w:rsidRPr="00D856CB">
        <w:rPr>
          <w:rFonts w:ascii="Arial" w:hAnsi="Arial" w:cs="Arial"/>
          <w:sz w:val="22"/>
          <w:szCs w:val="22"/>
        </w:rPr>
        <w:t xml:space="preserve"> prior to the year 2000</w:t>
      </w:r>
      <w:r>
        <w:rPr>
          <w:rFonts w:ascii="Arial" w:hAnsi="Arial" w:cs="Arial"/>
          <w:sz w:val="22"/>
          <w:szCs w:val="22"/>
        </w:rPr>
        <w:t xml:space="preserve">, as India’s Revised National TB Control </w:t>
      </w:r>
      <w:proofErr w:type="spellStart"/>
      <w:r>
        <w:rPr>
          <w:rFonts w:ascii="Arial" w:hAnsi="Arial" w:cs="Arial"/>
          <w:sz w:val="22"/>
          <w:szCs w:val="22"/>
        </w:rPr>
        <w:t>Programme</w:t>
      </w:r>
      <w:proofErr w:type="spellEnd"/>
      <w:r>
        <w:rPr>
          <w:rFonts w:ascii="Arial" w:hAnsi="Arial" w:cs="Arial"/>
          <w:sz w:val="22"/>
          <w:szCs w:val="22"/>
        </w:rPr>
        <w:t xml:space="preserve"> </w:t>
      </w:r>
      <w:r w:rsidR="005A1FF2">
        <w:rPr>
          <w:rFonts w:ascii="Arial" w:hAnsi="Arial" w:cs="Arial"/>
          <w:sz w:val="22"/>
          <w:szCs w:val="22"/>
        </w:rPr>
        <w:t xml:space="preserve">(now called the National TB Elimination </w:t>
      </w:r>
      <w:proofErr w:type="spellStart"/>
      <w:r w:rsidR="005A1FF2">
        <w:rPr>
          <w:rFonts w:ascii="Arial" w:hAnsi="Arial" w:cs="Arial"/>
          <w:sz w:val="22"/>
          <w:szCs w:val="22"/>
        </w:rPr>
        <w:t>Programme</w:t>
      </w:r>
      <w:proofErr w:type="spellEnd"/>
      <w:r w:rsidR="005A1FF2">
        <w:rPr>
          <w:rFonts w:ascii="Arial" w:hAnsi="Arial" w:cs="Arial"/>
          <w:sz w:val="22"/>
          <w:szCs w:val="22"/>
        </w:rPr>
        <w:t xml:space="preserve">) </w:t>
      </w:r>
      <w:r>
        <w:rPr>
          <w:rFonts w:ascii="Arial" w:hAnsi="Arial" w:cs="Arial"/>
          <w:sz w:val="22"/>
          <w:szCs w:val="22"/>
        </w:rPr>
        <w:t>did not have nationwide coverage until the early 2000s</w:t>
      </w:r>
      <w:r w:rsidR="00CB04B4" w:rsidRPr="00D856CB">
        <w:rPr>
          <w:rFonts w:ascii="Arial" w:hAnsi="Arial" w:cs="Arial"/>
          <w:sz w:val="22"/>
          <w:szCs w:val="22"/>
        </w:rPr>
        <w:t>.</w:t>
      </w:r>
    </w:p>
    <w:p w14:paraId="51959FEF" w14:textId="29D6814E" w:rsidR="005A1FF2" w:rsidRPr="00D856CB" w:rsidRDefault="005A1FF2" w:rsidP="005A1FF2">
      <w:pPr>
        <w:pStyle w:val="ListParagraph"/>
        <w:numPr>
          <w:ilvl w:val="0"/>
          <w:numId w:val="20"/>
        </w:numPr>
        <w:rPr>
          <w:rFonts w:ascii="Arial" w:hAnsi="Arial" w:cs="Arial"/>
          <w:sz w:val="22"/>
          <w:szCs w:val="22"/>
        </w:rPr>
      </w:pPr>
      <w:r>
        <w:rPr>
          <w:rFonts w:ascii="Arial" w:hAnsi="Arial" w:cs="Arial"/>
          <w:sz w:val="22"/>
          <w:szCs w:val="22"/>
        </w:rPr>
        <w:t>Studies only containing qualitative data</w:t>
      </w:r>
      <w:r w:rsidRPr="00D856CB">
        <w:rPr>
          <w:rFonts w:ascii="Arial" w:hAnsi="Arial" w:cs="Arial"/>
          <w:sz w:val="22"/>
          <w:szCs w:val="22"/>
        </w:rPr>
        <w:t xml:space="preserve"> evaluating why individuals with</w:t>
      </w:r>
      <w:r w:rsidR="00173EDA">
        <w:rPr>
          <w:rFonts w:ascii="Arial" w:hAnsi="Arial" w:cs="Arial"/>
          <w:sz w:val="22"/>
          <w:szCs w:val="22"/>
        </w:rPr>
        <w:t xml:space="preserve"> confirmed</w:t>
      </w:r>
      <w:r w:rsidRPr="00D856CB">
        <w:rPr>
          <w:rFonts w:ascii="Arial" w:hAnsi="Arial" w:cs="Arial"/>
          <w:sz w:val="22"/>
          <w:szCs w:val="22"/>
        </w:rPr>
        <w:t xml:space="preserve"> or presumptive TB do not seek care. </w:t>
      </w:r>
      <w:r>
        <w:rPr>
          <w:rFonts w:ascii="Arial" w:hAnsi="Arial" w:cs="Arial"/>
          <w:sz w:val="22"/>
          <w:szCs w:val="22"/>
        </w:rPr>
        <w:t>Findings from s</w:t>
      </w:r>
      <w:r w:rsidRPr="00D856CB">
        <w:rPr>
          <w:rFonts w:ascii="Arial" w:hAnsi="Arial" w:cs="Arial"/>
          <w:sz w:val="22"/>
          <w:szCs w:val="22"/>
        </w:rPr>
        <w:t xml:space="preserve">tudies </w:t>
      </w:r>
      <w:r>
        <w:rPr>
          <w:rFonts w:ascii="Arial" w:hAnsi="Arial" w:cs="Arial"/>
          <w:sz w:val="22"/>
          <w:szCs w:val="22"/>
        </w:rPr>
        <w:t xml:space="preserve">containing qualitative data </w:t>
      </w:r>
      <w:r w:rsidRPr="00D856CB">
        <w:rPr>
          <w:rFonts w:ascii="Arial" w:hAnsi="Arial" w:cs="Arial"/>
          <w:sz w:val="22"/>
          <w:szCs w:val="22"/>
        </w:rPr>
        <w:t>will be reported in a separate paper.</w:t>
      </w:r>
    </w:p>
    <w:p w14:paraId="3F80BB1B" w14:textId="77777777" w:rsidR="008F72DE" w:rsidRPr="003E7B76" w:rsidRDefault="008F72DE" w:rsidP="008F72DE">
      <w:pPr>
        <w:rPr>
          <w:rFonts w:ascii="Arial" w:hAnsi="Arial"/>
          <w:sz w:val="22"/>
          <w:szCs w:val="22"/>
        </w:rPr>
      </w:pPr>
    </w:p>
    <w:p w14:paraId="4896D7F2" w14:textId="77777777" w:rsidR="008F72DE" w:rsidRPr="003E7B76" w:rsidRDefault="008F72DE" w:rsidP="00A57FB8">
      <w:pPr>
        <w:pStyle w:val="Heading3"/>
      </w:pPr>
      <w:bookmarkStart w:id="5" w:name="_Toc133426746"/>
      <w:r w:rsidRPr="003E7B76">
        <w:t>Study selection</w:t>
      </w:r>
      <w:bookmarkEnd w:id="5"/>
    </w:p>
    <w:p w14:paraId="5DE73049" w14:textId="77777777" w:rsidR="008F72DE" w:rsidRPr="003E7B76" w:rsidRDefault="008F72DE" w:rsidP="008F72DE">
      <w:pPr>
        <w:rPr>
          <w:rFonts w:ascii="Arial" w:hAnsi="Arial"/>
          <w:sz w:val="22"/>
          <w:szCs w:val="22"/>
        </w:rPr>
      </w:pPr>
    </w:p>
    <w:p w14:paraId="3D570007" w14:textId="690DC373" w:rsidR="00B24FAE" w:rsidRDefault="00EA0EC3">
      <w:pPr>
        <w:rPr>
          <w:rFonts w:ascii="Arial" w:hAnsi="Arial"/>
          <w:sz w:val="22"/>
          <w:szCs w:val="22"/>
        </w:rPr>
        <w:sectPr w:rsidR="00B24FAE" w:rsidSect="00247AB9">
          <w:footerReference w:type="even" r:id="rId8"/>
          <w:footerReference w:type="default" r:id="rId9"/>
          <w:pgSz w:w="12240" w:h="15840" w:code="1"/>
          <w:pgMar w:top="1440" w:right="1440" w:bottom="1440" w:left="1440" w:header="720" w:footer="720" w:gutter="0"/>
          <w:cols w:space="720"/>
          <w:docGrid w:linePitch="360"/>
        </w:sectPr>
      </w:pPr>
      <w:r>
        <w:rPr>
          <w:rFonts w:ascii="Arial" w:hAnsi="Arial"/>
          <w:sz w:val="22"/>
          <w:szCs w:val="22"/>
        </w:rPr>
        <w:t xml:space="preserve">Each </w:t>
      </w:r>
      <w:proofErr w:type="gramStart"/>
      <w:r>
        <w:rPr>
          <w:rFonts w:ascii="Arial" w:hAnsi="Arial"/>
          <w:sz w:val="22"/>
          <w:szCs w:val="22"/>
        </w:rPr>
        <w:t>c</w:t>
      </w:r>
      <w:r w:rsidR="00C43DB6" w:rsidRPr="003E7B76">
        <w:rPr>
          <w:rFonts w:ascii="Arial" w:hAnsi="Arial"/>
          <w:sz w:val="22"/>
          <w:szCs w:val="22"/>
        </w:rPr>
        <w:t>itations</w:t>
      </w:r>
      <w:proofErr w:type="gramEnd"/>
      <w:r w:rsidR="00C43DB6" w:rsidRPr="003E7B76">
        <w:rPr>
          <w:rFonts w:ascii="Arial" w:hAnsi="Arial"/>
          <w:sz w:val="22"/>
          <w:szCs w:val="22"/>
        </w:rPr>
        <w:t xml:space="preserve"> identified by the search w</w:t>
      </w:r>
      <w:r>
        <w:rPr>
          <w:rFonts w:ascii="Arial" w:hAnsi="Arial"/>
          <w:sz w:val="22"/>
          <w:szCs w:val="22"/>
        </w:rPr>
        <w:t>as</w:t>
      </w:r>
      <w:r w:rsidR="00C43DB6" w:rsidRPr="003E7B76">
        <w:rPr>
          <w:rFonts w:ascii="Arial" w:hAnsi="Arial"/>
          <w:sz w:val="22"/>
          <w:szCs w:val="22"/>
        </w:rPr>
        <w:t xml:space="preserve"> independently assessed by</w:t>
      </w:r>
      <w:r w:rsidR="00CB04B4">
        <w:rPr>
          <w:rFonts w:ascii="Arial" w:hAnsi="Arial"/>
          <w:sz w:val="22"/>
          <w:szCs w:val="22"/>
        </w:rPr>
        <w:t xml:space="preserve"> at least</w:t>
      </w:r>
      <w:r w:rsidR="00C43DB6" w:rsidRPr="003E7B76">
        <w:rPr>
          <w:rFonts w:ascii="Arial" w:hAnsi="Arial"/>
          <w:sz w:val="22"/>
          <w:szCs w:val="22"/>
        </w:rPr>
        <w:t xml:space="preserve"> two reviewers (authors </w:t>
      </w:r>
      <w:r w:rsidR="00CB04B4">
        <w:rPr>
          <w:rFonts w:ascii="Arial" w:hAnsi="Arial"/>
          <w:sz w:val="22"/>
          <w:szCs w:val="22"/>
        </w:rPr>
        <w:t>TJ and DJ</w:t>
      </w:r>
      <w:r w:rsidR="00C43DB6" w:rsidRPr="003E7B76">
        <w:rPr>
          <w:rFonts w:ascii="Arial" w:hAnsi="Arial"/>
          <w:sz w:val="22"/>
          <w:szCs w:val="22"/>
        </w:rPr>
        <w:t>) for their eligibility</w:t>
      </w:r>
      <w:r w:rsidR="00321127">
        <w:rPr>
          <w:rFonts w:ascii="Arial" w:hAnsi="Arial"/>
          <w:sz w:val="22"/>
          <w:szCs w:val="22"/>
        </w:rPr>
        <w:t xml:space="preserve"> at the title and abstract </w:t>
      </w:r>
      <w:r w:rsidR="00634B49">
        <w:rPr>
          <w:rFonts w:ascii="Arial" w:hAnsi="Arial"/>
          <w:sz w:val="22"/>
          <w:szCs w:val="22"/>
        </w:rPr>
        <w:t xml:space="preserve">evaluation </w:t>
      </w:r>
      <w:r w:rsidR="00321127">
        <w:rPr>
          <w:rFonts w:ascii="Arial" w:hAnsi="Arial"/>
          <w:sz w:val="22"/>
          <w:szCs w:val="22"/>
        </w:rPr>
        <w:t xml:space="preserve">stage and again subsequently at the full text </w:t>
      </w:r>
      <w:r w:rsidR="00634B49">
        <w:rPr>
          <w:rFonts w:ascii="Arial" w:hAnsi="Arial"/>
          <w:sz w:val="22"/>
          <w:szCs w:val="22"/>
        </w:rPr>
        <w:t xml:space="preserve">evaluation </w:t>
      </w:r>
      <w:r w:rsidR="00321127">
        <w:rPr>
          <w:rFonts w:ascii="Arial" w:hAnsi="Arial"/>
          <w:sz w:val="22"/>
          <w:szCs w:val="22"/>
        </w:rPr>
        <w:t>stage</w:t>
      </w:r>
      <w:r w:rsidR="001A53CB">
        <w:rPr>
          <w:rFonts w:ascii="Arial" w:hAnsi="Arial"/>
          <w:sz w:val="22"/>
          <w:szCs w:val="22"/>
        </w:rPr>
        <w:t xml:space="preserve"> (</w:t>
      </w:r>
      <w:r w:rsidR="00071D10">
        <w:rPr>
          <w:rFonts w:ascii="Arial" w:hAnsi="Arial"/>
          <w:sz w:val="22"/>
          <w:szCs w:val="22"/>
        </w:rPr>
        <w:t>Fig</w:t>
      </w:r>
      <w:r w:rsidR="001A53CB">
        <w:rPr>
          <w:rFonts w:ascii="Arial" w:hAnsi="Arial"/>
          <w:sz w:val="22"/>
          <w:szCs w:val="22"/>
        </w:rPr>
        <w:t xml:space="preserve"> A</w:t>
      </w:r>
      <w:r w:rsidR="000A16CF">
        <w:rPr>
          <w:rFonts w:ascii="Arial" w:hAnsi="Arial"/>
          <w:sz w:val="22"/>
          <w:szCs w:val="22"/>
        </w:rPr>
        <w:t>)</w:t>
      </w:r>
      <w:r w:rsidR="00C43DB6" w:rsidRPr="003E7B76">
        <w:rPr>
          <w:rFonts w:ascii="Arial" w:hAnsi="Arial"/>
          <w:sz w:val="22"/>
          <w:szCs w:val="22"/>
        </w:rPr>
        <w:t xml:space="preserve">. Disagreements were resolved by </w:t>
      </w:r>
      <w:r w:rsidR="00B848B7">
        <w:rPr>
          <w:rFonts w:ascii="Arial" w:hAnsi="Arial"/>
          <w:sz w:val="22"/>
          <w:szCs w:val="22"/>
        </w:rPr>
        <w:t xml:space="preserve">discussion between </w:t>
      </w:r>
      <w:r w:rsidR="00C8739D">
        <w:rPr>
          <w:rFonts w:ascii="Arial" w:hAnsi="Arial"/>
          <w:sz w:val="22"/>
          <w:szCs w:val="22"/>
        </w:rPr>
        <w:t>TJ</w:t>
      </w:r>
      <w:r w:rsidR="00C109F1">
        <w:rPr>
          <w:rFonts w:ascii="Arial" w:hAnsi="Arial"/>
          <w:sz w:val="22"/>
          <w:szCs w:val="22"/>
        </w:rPr>
        <w:t xml:space="preserve"> and </w:t>
      </w:r>
      <w:r w:rsidR="00C8739D">
        <w:rPr>
          <w:rFonts w:ascii="Arial" w:hAnsi="Arial"/>
          <w:sz w:val="22"/>
          <w:szCs w:val="22"/>
        </w:rPr>
        <w:t>DJ</w:t>
      </w:r>
      <w:r w:rsidR="00C109F1">
        <w:rPr>
          <w:rFonts w:ascii="Arial" w:hAnsi="Arial"/>
          <w:sz w:val="22"/>
          <w:szCs w:val="22"/>
        </w:rPr>
        <w:t xml:space="preserve"> or, if necessary,</w:t>
      </w:r>
      <w:r w:rsidR="00B848B7">
        <w:rPr>
          <w:rFonts w:ascii="Arial" w:hAnsi="Arial"/>
          <w:sz w:val="22"/>
          <w:szCs w:val="22"/>
        </w:rPr>
        <w:t xml:space="preserve"> through consultation of a third reviewer (</w:t>
      </w:r>
      <w:r w:rsidR="00C8739D">
        <w:rPr>
          <w:rFonts w:ascii="Arial" w:hAnsi="Arial"/>
          <w:sz w:val="22"/>
          <w:szCs w:val="22"/>
        </w:rPr>
        <w:t>RS</w:t>
      </w:r>
      <w:r w:rsidR="00B848B7">
        <w:rPr>
          <w:rFonts w:ascii="Arial" w:hAnsi="Arial"/>
          <w:sz w:val="22"/>
          <w:szCs w:val="22"/>
        </w:rPr>
        <w:t>)</w:t>
      </w:r>
      <w:r w:rsidR="00321127">
        <w:rPr>
          <w:rFonts w:ascii="Arial" w:hAnsi="Arial"/>
          <w:sz w:val="22"/>
          <w:szCs w:val="22"/>
        </w:rPr>
        <w:t>. Independent selection of articles at the title and abstract and full text stage</w:t>
      </w:r>
      <w:r w:rsidR="0014762F">
        <w:rPr>
          <w:rFonts w:ascii="Arial" w:hAnsi="Arial"/>
          <w:sz w:val="22"/>
          <w:szCs w:val="22"/>
        </w:rPr>
        <w:t>s</w:t>
      </w:r>
      <w:r w:rsidR="00321127">
        <w:rPr>
          <w:rFonts w:ascii="Arial" w:hAnsi="Arial"/>
          <w:sz w:val="22"/>
          <w:szCs w:val="22"/>
        </w:rPr>
        <w:t xml:space="preserve"> w</w:t>
      </w:r>
      <w:r w:rsidR="0014762F">
        <w:rPr>
          <w:rFonts w:ascii="Arial" w:hAnsi="Arial"/>
          <w:sz w:val="22"/>
          <w:szCs w:val="22"/>
        </w:rPr>
        <w:t>as</w:t>
      </w:r>
      <w:r w:rsidR="00321127">
        <w:rPr>
          <w:rFonts w:ascii="Arial" w:hAnsi="Arial"/>
          <w:sz w:val="22"/>
          <w:szCs w:val="22"/>
        </w:rPr>
        <w:t xml:space="preserve"> conducted using Covidence software (Veritas Health Innovations, Melbourne, Australia); however, quality assessment and extraction of study findings was conducted using an Excel spreadsheet.</w:t>
      </w:r>
    </w:p>
    <w:p w14:paraId="5568D05E" w14:textId="77777777" w:rsidR="00B24FAE" w:rsidRPr="00993C01" w:rsidRDefault="00B24FAE" w:rsidP="00B24FAE">
      <w:pPr>
        <w:rPr>
          <w:rFonts w:ascii="Calibri" w:eastAsia="Calibri" w:hAnsi="Calibri" w:cs="Times New Roman"/>
          <w:b/>
          <w:sz w:val="12"/>
          <w:szCs w:val="12"/>
          <w:lang w:val="en-AU"/>
        </w:rPr>
      </w:pPr>
    </w:p>
    <w:p w14:paraId="310E8F20" w14:textId="361FE150" w:rsidR="00B24FAE" w:rsidRPr="00A57FB8" w:rsidRDefault="00B24FAE" w:rsidP="00B24FAE">
      <w:pPr>
        <w:spacing w:after="160" w:line="259" w:lineRule="auto"/>
        <w:rPr>
          <w:rStyle w:val="Heading4Char"/>
        </w:rPr>
      </w:pPr>
      <w:r w:rsidRPr="00A57FB8">
        <w:rPr>
          <w:rStyle w:val="Heading4Char"/>
        </w:rPr>
        <mc:AlternateContent>
          <mc:Choice Requires="wps">
            <w:drawing>
              <wp:anchor distT="0" distB="0" distL="114300" distR="114300" simplePos="0" relativeHeight="251753472" behindDoc="0" locked="0" layoutInCell="1" allowOverlap="1" wp14:anchorId="4851DC0B" wp14:editId="0773773A">
                <wp:simplePos x="0" y="0"/>
                <wp:positionH relativeFrom="column">
                  <wp:posOffset>101600</wp:posOffset>
                </wp:positionH>
                <wp:positionV relativeFrom="paragraph">
                  <wp:posOffset>277495</wp:posOffset>
                </wp:positionV>
                <wp:extent cx="1455420" cy="373380"/>
                <wp:effectExtent l="0" t="0" r="17780" b="7620"/>
                <wp:wrapNone/>
                <wp:docPr id="425" name="Flowchart: Alternate Process 28"/>
                <wp:cNvGraphicFramePr/>
                <a:graphic xmlns:a="http://schemas.openxmlformats.org/drawingml/2006/main">
                  <a:graphicData uri="http://schemas.microsoft.com/office/word/2010/wordprocessingShape">
                    <wps:wsp>
                      <wps:cNvSpPr/>
                      <wps:spPr>
                        <a:xfrm>
                          <a:off x="0" y="0"/>
                          <a:ext cx="1455420" cy="373380"/>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6C382762" w14:textId="77777777" w:rsidR="00B24FAE" w:rsidRPr="00993C01" w:rsidRDefault="00B24FAE" w:rsidP="00B24FAE">
                            <w:pPr>
                              <w:rPr>
                                <w:rFonts w:ascii="Arial" w:hAnsi="Arial" w:cs="Arial"/>
                                <w:b/>
                                <w:color w:val="000000"/>
                                <w:sz w:val="16"/>
                                <w:szCs w:val="16"/>
                              </w:rPr>
                            </w:pPr>
                            <w:r w:rsidRPr="00993C01">
                              <w:rPr>
                                <w:rFonts w:ascii="Arial" w:hAnsi="Arial" w:cs="Arial"/>
                                <w:b/>
                                <w:color w:val="000000"/>
                                <w:sz w:val="16"/>
                                <w:szCs w:val="16"/>
                              </w:rPr>
                              <w:t xml:space="preserve">Search 1: January 1, </w:t>
                            </w:r>
                            <w:proofErr w:type="gramStart"/>
                            <w:r w:rsidRPr="00993C01">
                              <w:rPr>
                                <w:rFonts w:ascii="Arial" w:hAnsi="Arial" w:cs="Arial"/>
                                <w:b/>
                                <w:color w:val="000000"/>
                                <w:sz w:val="16"/>
                                <w:szCs w:val="16"/>
                              </w:rPr>
                              <w:t>2000</w:t>
                            </w:r>
                            <w:proofErr w:type="gramEnd"/>
                            <w:r w:rsidRPr="00993C01">
                              <w:rPr>
                                <w:rFonts w:ascii="Arial" w:hAnsi="Arial" w:cs="Arial"/>
                                <w:b/>
                                <w:color w:val="000000"/>
                                <w:sz w:val="16"/>
                                <w:szCs w:val="16"/>
                              </w:rPr>
                              <w:t xml:space="preserve"> to October 1,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1DC0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8" o:spid="_x0000_s1026" type="#_x0000_t176" style="position:absolute;margin-left:8pt;margin-top:21.85pt;width:114.6pt;height:29.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" fillcolor="#ffc000" strokecolor="#bc8c00" strokeweight="1pt">
                <v:textbox>
                  <w:txbxContent>
                    <w:p w14:paraId="6C382762" w14:textId="77777777" w:rsidR="00B24FAE" w:rsidRPr="00993C01" w:rsidRDefault="00B24FAE" w:rsidP="00B24FAE">
                      <w:pPr>
                        <w:rPr>
                          <w:rFonts w:ascii="Arial" w:hAnsi="Arial" w:cs="Arial"/>
                          <w:b/>
                          <w:color w:val="000000"/>
                          <w:sz w:val="16"/>
                          <w:szCs w:val="16"/>
                        </w:rPr>
                      </w:pPr>
                      <w:r w:rsidRPr="00993C01">
                        <w:rPr>
                          <w:rFonts w:ascii="Arial" w:hAnsi="Arial" w:cs="Arial"/>
                          <w:b/>
                          <w:color w:val="000000"/>
                          <w:sz w:val="16"/>
                          <w:szCs w:val="16"/>
                        </w:rPr>
                        <w:t xml:space="preserve">Search 1: January 1, </w:t>
                      </w:r>
                      <w:proofErr w:type="gramStart"/>
                      <w:r w:rsidRPr="00993C01">
                        <w:rPr>
                          <w:rFonts w:ascii="Arial" w:hAnsi="Arial" w:cs="Arial"/>
                          <w:b/>
                          <w:color w:val="000000"/>
                          <w:sz w:val="16"/>
                          <w:szCs w:val="16"/>
                        </w:rPr>
                        <w:t>2000</w:t>
                      </w:r>
                      <w:proofErr w:type="gramEnd"/>
                      <w:r w:rsidRPr="00993C01">
                        <w:rPr>
                          <w:rFonts w:ascii="Arial" w:hAnsi="Arial" w:cs="Arial"/>
                          <w:b/>
                          <w:color w:val="000000"/>
                          <w:sz w:val="16"/>
                          <w:szCs w:val="16"/>
                        </w:rPr>
                        <w:t xml:space="preserve"> to October 1, 2015</w:t>
                      </w:r>
                    </w:p>
                  </w:txbxContent>
                </v:textbox>
              </v:shape>
            </w:pict>
          </mc:Fallback>
        </mc:AlternateContent>
      </w:r>
      <w:bookmarkStart w:id="6" w:name="_Toc133426747"/>
      <w:r w:rsidRPr="00A57FB8">
        <w:rPr>
          <w:rStyle w:val="Heading4Char"/>
        </w:rPr>
        <w:t xml:space="preserve">Fig A. PRISMA flowchart: study selection for the systematic review of care seeking by people with </w:t>
      </w:r>
      <w:r w:rsidR="00173EDA" w:rsidRPr="00A57FB8">
        <w:rPr>
          <w:rStyle w:val="Heading4Char"/>
        </w:rPr>
        <w:t>confirmed</w:t>
      </w:r>
      <w:r w:rsidRPr="00A57FB8">
        <w:rPr>
          <w:rStyle w:val="Heading4Char"/>
        </w:rPr>
        <w:t xml:space="preserve"> or presumptive TB (Gap 1)</w:t>
      </w:r>
      <w:bookmarkEnd w:id="6"/>
    </w:p>
    <w:p w14:paraId="16958476"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39136" behindDoc="0" locked="0" layoutInCell="1" allowOverlap="1" wp14:anchorId="73B1AEC1" wp14:editId="028A1548">
                <wp:simplePos x="0" y="0"/>
                <wp:positionH relativeFrom="column">
                  <wp:posOffset>5942965</wp:posOffset>
                </wp:positionH>
                <wp:positionV relativeFrom="paragraph">
                  <wp:posOffset>41275</wp:posOffset>
                </wp:positionV>
                <wp:extent cx="3116580" cy="325120"/>
                <wp:effectExtent l="0" t="0" r="7620" b="17780"/>
                <wp:wrapNone/>
                <wp:docPr id="426" name="Flowchart: Alternate Process 30"/>
                <wp:cNvGraphicFramePr/>
                <a:graphic xmlns:a="http://schemas.openxmlformats.org/drawingml/2006/main">
                  <a:graphicData uri="http://schemas.microsoft.com/office/word/2010/wordprocessingShape">
                    <wps:wsp>
                      <wps:cNvSpPr/>
                      <wps:spPr>
                        <a:xfrm>
                          <a:off x="0" y="0"/>
                          <a:ext cx="3116580" cy="325120"/>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414BC0F4" w14:textId="77777777" w:rsidR="00B24FAE" w:rsidRPr="00993C01" w:rsidRDefault="00B24FAE" w:rsidP="00B24FAE">
                            <w:pPr>
                              <w:jc w:val="center"/>
                              <w:rPr>
                                <w:rFonts w:ascii="Arial" w:hAnsi="Arial" w:cs="Arial"/>
                                <w:b/>
                                <w:color w:val="000000"/>
                                <w:sz w:val="18"/>
                                <w:szCs w:val="18"/>
                              </w:rPr>
                            </w:pPr>
                            <w:r w:rsidRPr="00993C01">
                              <w:rPr>
                                <w:rFonts w:ascii="Arial" w:hAnsi="Arial" w:cs="Arial"/>
                                <w:b/>
                                <w:color w:val="000000"/>
                                <w:sz w:val="18"/>
                                <w:szCs w:val="18"/>
                              </w:rPr>
                              <w:t xml:space="preserve">Search 3: October 2, </w:t>
                            </w:r>
                            <w:proofErr w:type="gramStart"/>
                            <w:r w:rsidRPr="00993C01">
                              <w:rPr>
                                <w:rFonts w:ascii="Arial" w:hAnsi="Arial" w:cs="Arial"/>
                                <w:b/>
                                <w:color w:val="000000"/>
                                <w:sz w:val="18"/>
                                <w:szCs w:val="18"/>
                              </w:rPr>
                              <w:t>2019</w:t>
                            </w:r>
                            <w:proofErr w:type="gramEnd"/>
                            <w:r w:rsidRPr="00993C01">
                              <w:rPr>
                                <w:rFonts w:ascii="Arial" w:hAnsi="Arial" w:cs="Arial"/>
                                <w:b/>
                                <w:color w:val="000000"/>
                                <w:sz w:val="18"/>
                                <w:szCs w:val="18"/>
                              </w:rPr>
                              <w:t xml:space="preserve"> to </w:t>
                            </w:r>
                            <w:r>
                              <w:rPr>
                                <w:rFonts w:ascii="Arial" w:hAnsi="Arial" w:cs="Arial"/>
                                <w:b/>
                                <w:color w:val="000000"/>
                                <w:sz w:val="18"/>
                                <w:szCs w:val="18"/>
                              </w:rPr>
                              <w:t>May 17,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1AEC1" id="Flowchart: Alternate Process 30" o:spid="_x0000_s1027" type="#_x0000_t176" style="position:absolute;margin-left:467.95pt;margin-top:3.25pt;width:245.4pt;height:25.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" fillcolor="#ffc000" strokecolor="#bc8c00" strokeweight="1pt">
                <v:textbox>
                  <w:txbxContent>
                    <w:p w14:paraId="414BC0F4" w14:textId="77777777" w:rsidR="00B24FAE" w:rsidRPr="00993C01" w:rsidRDefault="00B24FAE" w:rsidP="00B24FAE">
                      <w:pPr>
                        <w:jc w:val="center"/>
                        <w:rPr>
                          <w:rFonts w:ascii="Arial" w:hAnsi="Arial" w:cs="Arial"/>
                          <w:b/>
                          <w:color w:val="000000"/>
                          <w:sz w:val="18"/>
                          <w:szCs w:val="18"/>
                        </w:rPr>
                      </w:pPr>
                      <w:r w:rsidRPr="00993C01">
                        <w:rPr>
                          <w:rFonts w:ascii="Arial" w:hAnsi="Arial" w:cs="Arial"/>
                          <w:b/>
                          <w:color w:val="000000"/>
                          <w:sz w:val="18"/>
                          <w:szCs w:val="18"/>
                        </w:rPr>
                        <w:t xml:space="preserve">Search 3: October 2, </w:t>
                      </w:r>
                      <w:proofErr w:type="gramStart"/>
                      <w:r w:rsidRPr="00993C01">
                        <w:rPr>
                          <w:rFonts w:ascii="Arial" w:hAnsi="Arial" w:cs="Arial"/>
                          <w:b/>
                          <w:color w:val="000000"/>
                          <w:sz w:val="18"/>
                          <w:szCs w:val="18"/>
                        </w:rPr>
                        <w:t>2019</w:t>
                      </w:r>
                      <w:proofErr w:type="gramEnd"/>
                      <w:r w:rsidRPr="00993C01">
                        <w:rPr>
                          <w:rFonts w:ascii="Arial" w:hAnsi="Arial" w:cs="Arial"/>
                          <w:b/>
                          <w:color w:val="000000"/>
                          <w:sz w:val="18"/>
                          <w:szCs w:val="18"/>
                        </w:rPr>
                        <w:t xml:space="preserve"> to </w:t>
                      </w:r>
                      <w:r>
                        <w:rPr>
                          <w:rFonts w:ascii="Arial" w:hAnsi="Arial" w:cs="Arial"/>
                          <w:b/>
                          <w:color w:val="000000"/>
                          <w:sz w:val="18"/>
                          <w:szCs w:val="18"/>
                        </w:rPr>
                        <w:t>May 17, 2021</w:t>
                      </w:r>
                    </w:p>
                  </w:txbxContent>
                </v:textbox>
              </v:shape>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38112" behindDoc="0" locked="0" layoutInCell="1" allowOverlap="1" wp14:anchorId="065F25AE" wp14:editId="0B35325F">
                <wp:simplePos x="0" y="0"/>
                <wp:positionH relativeFrom="column">
                  <wp:posOffset>1880235</wp:posOffset>
                </wp:positionH>
                <wp:positionV relativeFrom="paragraph">
                  <wp:posOffset>40971</wp:posOffset>
                </wp:positionV>
                <wp:extent cx="3450590" cy="316865"/>
                <wp:effectExtent l="0" t="0" r="16510" b="13335"/>
                <wp:wrapNone/>
                <wp:docPr id="427" name="Flowchart: Alternate Process 29"/>
                <wp:cNvGraphicFramePr/>
                <a:graphic xmlns:a="http://schemas.openxmlformats.org/drawingml/2006/main">
                  <a:graphicData uri="http://schemas.microsoft.com/office/word/2010/wordprocessingShape">
                    <wps:wsp>
                      <wps:cNvSpPr/>
                      <wps:spPr>
                        <a:xfrm>
                          <a:off x="0" y="0"/>
                          <a:ext cx="3450590" cy="316865"/>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12362F47" w14:textId="77777777" w:rsidR="00B24FAE" w:rsidRPr="004E56BD" w:rsidRDefault="00B24FAE" w:rsidP="00B24FAE">
                            <w:pPr>
                              <w:jc w:val="center"/>
                              <w:rPr>
                                <w:rFonts w:ascii="Arial" w:hAnsi="Arial" w:cs="Arial"/>
                                <w:b/>
                                <w:color w:val="000000"/>
                                <w:sz w:val="4"/>
                                <w:szCs w:val="4"/>
                              </w:rPr>
                            </w:pPr>
                          </w:p>
                          <w:p w14:paraId="43C07A14" w14:textId="77777777" w:rsidR="00B24FAE" w:rsidRPr="00993C01" w:rsidRDefault="00B24FAE" w:rsidP="00B24FAE">
                            <w:pPr>
                              <w:jc w:val="center"/>
                              <w:rPr>
                                <w:rFonts w:ascii="Arial" w:hAnsi="Arial" w:cs="Arial"/>
                                <w:b/>
                                <w:color w:val="000000"/>
                                <w:sz w:val="18"/>
                                <w:szCs w:val="18"/>
                              </w:rPr>
                            </w:pPr>
                            <w:r w:rsidRPr="00993C01">
                              <w:rPr>
                                <w:rFonts w:ascii="Arial" w:hAnsi="Arial" w:cs="Arial"/>
                                <w:b/>
                                <w:color w:val="000000"/>
                                <w:sz w:val="18"/>
                                <w:szCs w:val="18"/>
                              </w:rPr>
                              <w:t xml:space="preserve">Search 2: October 2, </w:t>
                            </w:r>
                            <w:proofErr w:type="gramStart"/>
                            <w:r w:rsidRPr="00993C01">
                              <w:rPr>
                                <w:rFonts w:ascii="Arial" w:hAnsi="Arial" w:cs="Arial"/>
                                <w:b/>
                                <w:color w:val="000000"/>
                                <w:sz w:val="18"/>
                                <w:szCs w:val="18"/>
                              </w:rPr>
                              <w:t>2015</w:t>
                            </w:r>
                            <w:proofErr w:type="gramEnd"/>
                            <w:r w:rsidRPr="00993C01">
                              <w:rPr>
                                <w:rFonts w:ascii="Arial" w:hAnsi="Arial" w:cs="Arial"/>
                                <w:b/>
                                <w:color w:val="000000"/>
                                <w:sz w:val="18"/>
                                <w:szCs w:val="18"/>
                              </w:rPr>
                              <w:t xml:space="preserve"> to October 1, 2019</w:t>
                            </w:r>
                          </w:p>
                          <w:p w14:paraId="4A182F73" w14:textId="77777777" w:rsidR="00B24FAE" w:rsidRPr="00993C01" w:rsidRDefault="00B24FAE" w:rsidP="00B24FAE">
                            <w:pPr>
                              <w:jc w:val="center"/>
                              <w:rPr>
                                <w:rFonts w:ascii="Arial" w:hAnsi="Arial" w:cs="Arial"/>
                                <w:b/>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F25AE" id="Flowchart: Alternate Process 29" o:spid="_x0000_s1028" type="#_x0000_t176" style="position:absolute;margin-left:148.05pt;margin-top:3.25pt;width:271.7pt;height:24.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" fillcolor="#ffc000" strokecolor="#bc8c00" strokeweight="1pt">
                <v:textbox>
                  <w:txbxContent>
                    <w:p w14:paraId="12362F47" w14:textId="77777777" w:rsidR="00B24FAE" w:rsidRPr="004E56BD" w:rsidRDefault="00B24FAE" w:rsidP="00B24FAE">
                      <w:pPr>
                        <w:jc w:val="center"/>
                        <w:rPr>
                          <w:rFonts w:ascii="Arial" w:hAnsi="Arial" w:cs="Arial"/>
                          <w:b/>
                          <w:color w:val="000000"/>
                          <w:sz w:val="4"/>
                          <w:szCs w:val="4"/>
                        </w:rPr>
                      </w:pPr>
                    </w:p>
                    <w:p w14:paraId="43C07A14" w14:textId="77777777" w:rsidR="00B24FAE" w:rsidRPr="00993C01" w:rsidRDefault="00B24FAE" w:rsidP="00B24FAE">
                      <w:pPr>
                        <w:jc w:val="center"/>
                        <w:rPr>
                          <w:rFonts w:ascii="Arial" w:hAnsi="Arial" w:cs="Arial"/>
                          <w:b/>
                          <w:color w:val="000000"/>
                          <w:sz w:val="18"/>
                          <w:szCs w:val="18"/>
                        </w:rPr>
                      </w:pPr>
                      <w:r w:rsidRPr="00993C01">
                        <w:rPr>
                          <w:rFonts w:ascii="Arial" w:hAnsi="Arial" w:cs="Arial"/>
                          <w:b/>
                          <w:color w:val="000000"/>
                          <w:sz w:val="18"/>
                          <w:szCs w:val="18"/>
                        </w:rPr>
                        <w:t xml:space="preserve">Search 2: October 2, </w:t>
                      </w:r>
                      <w:proofErr w:type="gramStart"/>
                      <w:r w:rsidRPr="00993C01">
                        <w:rPr>
                          <w:rFonts w:ascii="Arial" w:hAnsi="Arial" w:cs="Arial"/>
                          <w:b/>
                          <w:color w:val="000000"/>
                          <w:sz w:val="18"/>
                          <w:szCs w:val="18"/>
                        </w:rPr>
                        <w:t>2015</w:t>
                      </w:r>
                      <w:proofErr w:type="gramEnd"/>
                      <w:r w:rsidRPr="00993C01">
                        <w:rPr>
                          <w:rFonts w:ascii="Arial" w:hAnsi="Arial" w:cs="Arial"/>
                          <w:b/>
                          <w:color w:val="000000"/>
                          <w:sz w:val="18"/>
                          <w:szCs w:val="18"/>
                        </w:rPr>
                        <w:t xml:space="preserve"> to October 1, 2019</w:t>
                      </w:r>
                    </w:p>
                    <w:p w14:paraId="4A182F73" w14:textId="77777777" w:rsidR="00B24FAE" w:rsidRPr="00993C01" w:rsidRDefault="00B24FAE" w:rsidP="00B24FAE">
                      <w:pPr>
                        <w:jc w:val="center"/>
                        <w:rPr>
                          <w:rFonts w:ascii="Arial" w:hAnsi="Arial" w:cs="Arial"/>
                          <w:b/>
                          <w:color w:val="000000"/>
                          <w:sz w:val="20"/>
                          <w:szCs w:val="20"/>
                        </w:rPr>
                      </w:pPr>
                    </w:p>
                  </w:txbxContent>
                </v:textbox>
              </v:shape>
            </w:pict>
          </mc:Fallback>
        </mc:AlternateContent>
      </w:r>
    </w:p>
    <w:p w14:paraId="01076170" w14:textId="77777777" w:rsidR="00B24FAE" w:rsidRPr="00993C01" w:rsidRDefault="00B24FAE" w:rsidP="00B24FAE">
      <w:pPr>
        <w:rPr>
          <w:rFonts w:ascii="Calibri" w:eastAsia="Calibri" w:hAnsi="Calibri" w:cs="Times New Roman"/>
          <w:sz w:val="22"/>
          <w:szCs w:val="22"/>
          <w:lang w:val="en-AU"/>
        </w:rPr>
      </w:pPr>
    </w:p>
    <w:p w14:paraId="1331AC81" w14:textId="77777777" w:rsidR="00B24FAE" w:rsidRPr="00993C01" w:rsidRDefault="00B24FAE" w:rsidP="00B24FAE">
      <w:pPr>
        <w:rPr>
          <w:rFonts w:ascii="Calibri" w:eastAsia="Calibri" w:hAnsi="Calibri" w:cs="Times New Roman"/>
          <w:sz w:val="22"/>
          <w:szCs w:val="22"/>
          <w:lang w:val="en-AU"/>
        </w:rPr>
      </w:pPr>
    </w:p>
    <w:p w14:paraId="73B387C9"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73952" behindDoc="0" locked="0" layoutInCell="1" allowOverlap="1" wp14:anchorId="12DA2CCA" wp14:editId="56F4F423">
                <wp:simplePos x="0" y="0"/>
                <wp:positionH relativeFrom="column">
                  <wp:posOffset>104274</wp:posOffset>
                </wp:positionH>
                <wp:positionV relativeFrom="paragraph">
                  <wp:posOffset>26904</wp:posOffset>
                </wp:positionV>
                <wp:extent cx="1455420" cy="1160029"/>
                <wp:effectExtent l="0" t="0" r="17780" b="8890"/>
                <wp:wrapNone/>
                <wp:docPr id="428" name="Rectangle 428"/>
                <wp:cNvGraphicFramePr/>
                <a:graphic xmlns:a="http://schemas.openxmlformats.org/drawingml/2006/main">
                  <a:graphicData uri="http://schemas.microsoft.com/office/word/2010/wordprocessingShape">
                    <wps:wsp>
                      <wps:cNvSpPr/>
                      <wps:spPr>
                        <a:xfrm>
                          <a:off x="0" y="0"/>
                          <a:ext cx="1455420" cy="1160029"/>
                        </a:xfrm>
                        <a:prstGeom prst="rect">
                          <a:avLst/>
                        </a:prstGeom>
                        <a:noFill/>
                        <a:ln w="12700" cap="flat" cmpd="sng" algn="ctr">
                          <a:solidFill>
                            <a:sysClr val="windowText" lastClr="000000"/>
                          </a:solidFill>
                          <a:prstDash val="solid"/>
                          <a:miter lim="800000"/>
                        </a:ln>
                        <a:effectLst/>
                      </wps:spPr>
                      <wps:txbx>
                        <w:txbxContent>
                          <w:p w14:paraId="1CE134FB" w14:textId="77777777" w:rsidR="00B24FAE" w:rsidRPr="00993C01" w:rsidRDefault="00B24FAE" w:rsidP="00B24FAE">
                            <w:pPr>
                              <w:rPr>
                                <w:rFonts w:ascii="Arial" w:hAnsi="Arial" w:cs="Arial"/>
                                <w:color w:val="000000"/>
                                <w:sz w:val="18"/>
                                <w:szCs w:val="20"/>
                              </w:rPr>
                            </w:pPr>
                            <w:r>
                              <w:rPr>
                                <w:rFonts w:ascii="Arial" w:hAnsi="Arial" w:cs="Arial"/>
                                <w:color w:val="000000"/>
                                <w:sz w:val="18"/>
                                <w:szCs w:val="20"/>
                              </w:rPr>
                              <w:t>Reports identified from search of PubMed, Embase, and Web of Science and hand search of relevant journals (n=2,373), of which 694 were duplicates.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A2CCA" id="Rectangle 428" o:spid="_x0000_s1029" style="position:absolute;margin-left:8.2pt;margin-top:2.1pt;width:114.6pt;height:91.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" filled="f" strokecolor="windowText" strokeweight="1pt">
                <v:textbox>
                  <w:txbxContent>
                    <w:p w14:paraId="1CE134FB" w14:textId="77777777" w:rsidR="00B24FAE" w:rsidRPr="00993C01" w:rsidRDefault="00B24FAE" w:rsidP="00B24FAE">
                      <w:pPr>
                        <w:rPr>
                          <w:rFonts w:ascii="Arial" w:hAnsi="Arial" w:cs="Arial"/>
                          <w:color w:val="000000"/>
                          <w:sz w:val="18"/>
                          <w:szCs w:val="20"/>
                        </w:rPr>
                      </w:pPr>
                      <w:r>
                        <w:rPr>
                          <w:rFonts w:ascii="Arial" w:hAnsi="Arial" w:cs="Arial"/>
                          <w:color w:val="000000"/>
                          <w:sz w:val="18"/>
                          <w:szCs w:val="20"/>
                        </w:rPr>
                        <w:t>Reports identified from search of PubMed, Embase, and Web of Science and hand search of relevant journals (n=2,373), of which 694 were duplicates.</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61664" behindDoc="0" locked="0" layoutInCell="1" allowOverlap="1" wp14:anchorId="0E46C2DA" wp14:editId="4BADDA65">
                <wp:simplePos x="0" y="0"/>
                <wp:positionH relativeFrom="column">
                  <wp:posOffset>7947329</wp:posOffset>
                </wp:positionH>
                <wp:positionV relativeFrom="paragraph">
                  <wp:posOffset>142268</wp:posOffset>
                </wp:positionV>
                <wp:extent cx="1255947" cy="731520"/>
                <wp:effectExtent l="0" t="0" r="14605" b="17780"/>
                <wp:wrapNone/>
                <wp:docPr id="429" name="Rectangle 429"/>
                <wp:cNvGraphicFramePr/>
                <a:graphic xmlns:a="http://schemas.openxmlformats.org/drawingml/2006/main">
                  <a:graphicData uri="http://schemas.microsoft.com/office/word/2010/wordprocessingShape">
                    <wps:wsp>
                      <wps:cNvSpPr/>
                      <wps:spPr>
                        <a:xfrm>
                          <a:off x="0" y="0"/>
                          <a:ext cx="1255947" cy="731520"/>
                        </a:xfrm>
                        <a:prstGeom prst="rect">
                          <a:avLst/>
                        </a:prstGeom>
                        <a:noFill/>
                        <a:ln w="12700" cap="flat" cmpd="sng" algn="ctr">
                          <a:solidFill>
                            <a:sysClr val="windowText" lastClr="000000"/>
                          </a:solidFill>
                          <a:prstDash val="solid"/>
                          <a:miter lim="800000"/>
                        </a:ln>
                        <a:effectLst/>
                      </wps:spPr>
                      <wps:txbx>
                        <w:txbxContent>
                          <w:p w14:paraId="06BA51BC"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Duplicates removed before </w:t>
                            </w:r>
                            <w:proofErr w:type="gramStart"/>
                            <w:r w:rsidRPr="00993C01">
                              <w:rPr>
                                <w:rFonts w:ascii="Arial" w:hAnsi="Arial" w:cs="Arial"/>
                                <w:color w:val="000000"/>
                                <w:sz w:val="18"/>
                                <w:szCs w:val="20"/>
                              </w:rPr>
                              <w:t>screening</w:t>
                            </w:r>
                            <w:proofErr w:type="gramEnd"/>
                            <w:r w:rsidRPr="00993C01">
                              <w:rPr>
                                <w:rFonts w:ascii="Arial" w:hAnsi="Arial" w:cs="Arial"/>
                                <w:color w:val="000000"/>
                                <w:sz w:val="18"/>
                                <w:szCs w:val="20"/>
                              </w:rPr>
                              <w:t xml:space="preserve"> </w:t>
                            </w:r>
                          </w:p>
                          <w:p w14:paraId="34DE56E4"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(n = 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6C2DA" id="Rectangle 429" o:spid="_x0000_s1030" style="position:absolute;margin-left:625.75pt;margin-top:11.2pt;width:98.9pt;height:57.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" filled="f" strokecolor="windowText" strokeweight="1pt">
                <v:textbox>
                  <w:txbxContent>
                    <w:p w14:paraId="06BA51BC"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Duplicates removed before </w:t>
                      </w:r>
                      <w:proofErr w:type="gramStart"/>
                      <w:r w:rsidRPr="00993C01">
                        <w:rPr>
                          <w:rFonts w:ascii="Arial" w:hAnsi="Arial" w:cs="Arial"/>
                          <w:color w:val="000000"/>
                          <w:sz w:val="18"/>
                          <w:szCs w:val="20"/>
                        </w:rPr>
                        <w:t>screening</w:t>
                      </w:r>
                      <w:proofErr w:type="gramEnd"/>
                      <w:r w:rsidRPr="00993C01">
                        <w:rPr>
                          <w:rFonts w:ascii="Arial" w:hAnsi="Arial" w:cs="Arial"/>
                          <w:color w:val="000000"/>
                          <w:sz w:val="18"/>
                          <w:szCs w:val="20"/>
                        </w:rPr>
                        <w:t xml:space="preserve"> </w:t>
                      </w:r>
                    </w:p>
                    <w:p w14:paraId="34DE56E4"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(n = 86)</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29920" behindDoc="0" locked="0" layoutInCell="1" allowOverlap="1" wp14:anchorId="67A02D2E" wp14:editId="06F22B69">
                <wp:simplePos x="0" y="0"/>
                <wp:positionH relativeFrom="column">
                  <wp:posOffset>5827699</wp:posOffset>
                </wp:positionH>
                <wp:positionV relativeFrom="paragraph">
                  <wp:posOffset>51435</wp:posOffset>
                </wp:positionV>
                <wp:extent cx="1887220" cy="1108710"/>
                <wp:effectExtent l="0" t="0" r="17780" b="8890"/>
                <wp:wrapNone/>
                <wp:docPr id="430" name="Rectangle 430"/>
                <wp:cNvGraphicFramePr/>
                <a:graphic xmlns:a="http://schemas.openxmlformats.org/drawingml/2006/main">
                  <a:graphicData uri="http://schemas.microsoft.com/office/word/2010/wordprocessingShape">
                    <wps:wsp>
                      <wps:cNvSpPr/>
                      <wps:spPr>
                        <a:xfrm>
                          <a:off x="0" y="0"/>
                          <a:ext cx="1887220" cy="1108710"/>
                        </a:xfrm>
                        <a:prstGeom prst="rect">
                          <a:avLst/>
                        </a:prstGeom>
                        <a:noFill/>
                        <a:ln w="12700" cap="flat" cmpd="sng" algn="ctr">
                          <a:solidFill>
                            <a:sysClr val="windowText" lastClr="000000"/>
                          </a:solidFill>
                          <a:prstDash val="solid"/>
                          <a:miter lim="800000"/>
                        </a:ln>
                        <a:effectLst/>
                      </wps:spPr>
                      <wps:txbx>
                        <w:txbxContent>
                          <w:p w14:paraId="50B82824"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Records identified from search of PubMed, Embase, and Web of Science (n = 98</w:t>
                            </w:r>
                            <w:r>
                              <w:rPr>
                                <w:rFonts w:ascii="Arial" w:hAnsi="Arial" w:cs="Arial"/>
                                <w:color w:val="000000"/>
                                <w:sz w:val="18"/>
                                <w:szCs w:val="20"/>
                              </w:rPr>
                              <w:t>1</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02D2E" id="Rectangle 430" o:spid="_x0000_s1031" style="position:absolute;margin-left:458.85pt;margin-top:4.05pt;width:148.6pt;height:87.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" filled="f" strokecolor="windowText" strokeweight="1pt">
                <v:textbox>
                  <w:txbxContent>
                    <w:p w14:paraId="50B82824"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Records identified from search of PubMed, Embase, and Web of Science (n = 98</w:t>
                      </w:r>
                      <w:r>
                        <w:rPr>
                          <w:rFonts w:ascii="Arial" w:hAnsi="Arial" w:cs="Arial"/>
                          <w:color w:val="000000"/>
                          <w:sz w:val="18"/>
                          <w:szCs w:val="20"/>
                        </w:rPr>
                        <w:t>1</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22752" behindDoc="0" locked="0" layoutInCell="1" allowOverlap="1" wp14:anchorId="13780BA0" wp14:editId="7F62C09A">
                <wp:simplePos x="0" y="0"/>
                <wp:positionH relativeFrom="column">
                  <wp:posOffset>3977309</wp:posOffset>
                </wp:positionH>
                <wp:positionV relativeFrom="paragraph">
                  <wp:posOffset>126365</wp:posOffset>
                </wp:positionV>
                <wp:extent cx="1613535" cy="786765"/>
                <wp:effectExtent l="0" t="0" r="12065" b="13335"/>
                <wp:wrapNone/>
                <wp:docPr id="431" name="Rectangle 431"/>
                <wp:cNvGraphicFramePr/>
                <a:graphic xmlns:a="http://schemas.openxmlformats.org/drawingml/2006/main">
                  <a:graphicData uri="http://schemas.microsoft.com/office/word/2010/wordprocessingShape">
                    <wps:wsp>
                      <wps:cNvSpPr/>
                      <wps:spPr>
                        <a:xfrm>
                          <a:off x="0" y="0"/>
                          <a:ext cx="1613535" cy="786765"/>
                        </a:xfrm>
                        <a:prstGeom prst="rect">
                          <a:avLst/>
                        </a:prstGeom>
                        <a:noFill/>
                        <a:ln w="12700" cap="flat" cmpd="sng" algn="ctr">
                          <a:solidFill>
                            <a:sysClr val="windowText" lastClr="000000"/>
                          </a:solidFill>
                          <a:prstDash val="solid"/>
                          <a:miter lim="800000"/>
                        </a:ln>
                        <a:effectLst/>
                      </wps:spPr>
                      <wps:txbx>
                        <w:txbxContent>
                          <w:p w14:paraId="43E8D993"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Duplicate records removed before screening</w:t>
                            </w:r>
                            <w:r w:rsidRPr="00993C01">
                              <w:rPr>
                                <w:rFonts w:ascii="Arial" w:hAnsi="Arial" w:cs="Arial"/>
                                <w:i/>
                                <w:iCs/>
                                <w:color w:val="000000"/>
                                <w:sz w:val="18"/>
                                <w:szCs w:val="20"/>
                              </w:rPr>
                              <w:t xml:space="preserve"> </w:t>
                            </w:r>
                            <w:r w:rsidRPr="00993C01">
                              <w:rPr>
                                <w:rFonts w:ascii="Arial" w:hAnsi="Arial" w:cs="Arial"/>
                                <w:color w:val="000000"/>
                                <w:sz w:val="18"/>
                                <w:szCs w:val="20"/>
                              </w:rPr>
                              <w:t>(n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80BA0" id="Rectangle 431" o:spid="_x0000_s1032" style="position:absolute;margin-left:313.15pt;margin-top:9.95pt;width:127.05pt;height:6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" filled="f" strokecolor="windowText" strokeweight="1pt">
                <v:textbox>
                  <w:txbxContent>
                    <w:p w14:paraId="43E8D993"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Duplicate records removed before screening</w:t>
                      </w:r>
                      <w:r w:rsidRPr="00993C01">
                        <w:rPr>
                          <w:rFonts w:ascii="Arial" w:hAnsi="Arial" w:cs="Arial"/>
                          <w:i/>
                          <w:iCs/>
                          <w:color w:val="000000"/>
                          <w:sz w:val="18"/>
                          <w:szCs w:val="20"/>
                        </w:rPr>
                        <w:t xml:space="preserve"> </w:t>
                      </w:r>
                      <w:r w:rsidRPr="00993C01">
                        <w:rPr>
                          <w:rFonts w:ascii="Arial" w:hAnsi="Arial" w:cs="Arial"/>
                          <w:color w:val="000000"/>
                          <w:sz w:val="18"/>
                          <w:szCs w:val="20"/>
                        </w:rPr>
                        <w:t>(n = 3)</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21728" behindDoc="0" locked="0" layoutInCell="1" allowOverlap="1" wp14:anchorId="0A83DF17" wp14:editId="001234AD">
                <wp:simplePos x="0" y="0"/>
                <wp:positionH relativeFrom="column">
                  <wp:posOffset>1684627</wp:posOffset>
                </wp:positionH>
                <wp:positionV relativeFrom="paragraph">
                  <wp:posOffset>18415</wp:posOffset>
                </wp:positionV>
                <wp:extent cx="1887220" cy="1193800"/>
                <wp:effectExtent l="0" t="0" r="17780" b="12700"/>
                <wp:wrapNone/>
                <wp:docPr id="432" name="Rectangle 432"/>
                <wp:cNvGraphicFramePr/>
                <a:graphic xmlns:a="http://schemas.openxmlformats.org/drawingml/2006/main">
                  <a:graphicData uri="http://schemas.microsoft.com/office/word/2010/wordprocessingShape">
                    <wps:wsp>
                      <wps:cNvSpPr/>
                      <wps:spPr>
                        <a:xfrm>
                          <a:off x="0" y="0"/>
                          <a:ext cx="1887220" cy="1193800"/>
                        </a:xfrm>
                        <a:prstGeom prst="rect">
                          <a:avLst/>
                        </a:prstGeom>
                        <a:noFill/>
                        <a:ln w="12700" cap="flat" cmpd="sng" algn="ctr">
                          <a:solidFill>
                            <a:sysClr val="windowText" lastClr="000000"/>
                          </a:solidFill>
                          <a:prstDash val="solid"/>
                          <a:miter lim="800000"/>
                        </a:ln>
                        <a:effectLst/>
                      </wps:spPr>
                      <wps:txbx>
                        <w:txbxContent>
                          <w:p w14:paraId="56EFB6D7"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Records identified from search of PubMed, Embase, and Web of Science (n = 2,406)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3DF17" id="Rectangle 432" o:spid="_x0000_s1033" style="position:absolute;margin-left:132.65pt;margin-top:1.45pt;width:148.6pt;height:9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" filled="f" strokecolor="windowText" strokeweight="1pt">
                <v:textbox>
                  <w:txbxContent>
                    <w:p w14:paraId="56EFB6D7"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Records identified from search of PubMed, Embase, and Web of Science (n = 2,406)</w:t>
                      </w:r>
                    </w:p>
                  </w:txbxContent>
                </v:textbox>
              </v:rect>
            </w:pict>
          </mc:Fallback>
        </mc:AlternateContent>
      </w:r>
    </w:p>
    <w:p w14:paraId="496D14D4"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40160" behindDoc="0" locked="0" layoutInCell="1" allowOverlap="1" wp14:anchorId="557B709E" wp14:editId="7B9C37D6">
                <wp:simplePos x="0" y="0"/>
                <wp:positionH relativeFrom="column">
                  <wp:posOffset>-755810</wp:posOffset>
                </wp:positionH>
                <wp:positionV relativeFrom="paragraph">
                  <wp:posOffset>238285</wp:posOffset>
                </wp:positionV>
                <wp:extent cx="1283655" cy="262890"/>
                <wp:effectExtent l="0" t="4127" r="26987" b="26988"/>
                <wp:wrapNone/>
                <wp:docPr id="433" name="Flowchart: Alternate Process 31"/>
                <wp:cNvGraphicFramePr/>
                <a:graphic xmlns:a="http://schemas.openxmlformats.org/drawingml/2006/main">
                  <a:graphicData uri="http://schemas.microsoft.com/office/word/2010/wordprocessingShape">
                    <wps:wsp>
                      <wps:cNvSpPr/>
                      <wps:spPr>
                        <a:xfrm rot="16200000">
                          <a:off x="0" y="0"/>
                          <a:ext cx="128365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45463929" w14:textId="77777777" w:rsidR="00B24FAE" w:rsidRPr="00993C01" w:rsidRDefault="00B24FAE" w:rsidP="00B24FAE">
                            <w:pPr>
                              <w:jc w:val="center"/>
                              <w:rPr>
                                <w:rFonts w:ascii="Arial" w:hAnsi="Arial" w:cs="Arial"/>
                                <w:b/>
                                <w:color w:val="000000"/>
                                <w:sz w:val="18"/>
                                <w:szCs w:val="18"/>
                              </w:rPr>
                            </w:pPr>
                            <w:r w:rsidRPr="00993C01">
                              <w:rPr>
                                <w:rFonts w:ascii="Arial" w:hAnsi="Arial" w:cs="Arial"/>
                                <w:b/>
                                <w:color w:val="000000"/>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B709E" id="Flowchart: Alternate Process 31" o:spid="_x0000_s1034" type="#_x0000_t176" style="position:absolute;margin-left:-59.5pt;margin-top:18.75pt;width:101.1pt;height:20.7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" fillcolor="#9dc3e6" strokecolor="windowText" strokeweight="1pt">
                <v:textbox>
                  <w:txbxContent>
                    <w:p w14:paraId="45463929" w14:textId="77777777" w:rsidR="00B24FAE" w:rsidRPr="00993C01" w:rsidRDefault="00B24FAE" w:rsidP="00B24FAE">
                      <w:pPr>
                        <w:jc w:val="center"/>
                        <w:rPr>
                          <w:rFonts w:ascii="Arial" w:hAnsi="Arial" w:cs="Arial"/>
                          <w:b/>
                          <w:color w:val="000000"/>
                          <w:sz w:val="18"/>
                          <w:szCs w:val="18"/>
                        </w:rPr>
                      </w:pPr>
                      <w:r w:rsidRPr="00993C01">
                        <w:rPr>
                          <w:rFonts w:ascii="Arial" w:hAnsi="Arial" w:cs="Arial"/>
                          <w:b/>
                          <w:color w:val="000000"/>
                          <w:sz w:val="18"/>
                          <w:szCs w:val="18"/>
                        </w:rPr>
                        <w:t>Identification</w:t>
                      </w:r>
                    </w:p>
                  </w:txbxContent>
                </v:textbox>
              </v:shape>
            </w:pict>
          </mc:Fallback>
        </mc:AlternateContent>
      </w:r>
    </w:p>
    <w:p w14:paraId="78C4F356"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62688" behindDoc="0" locked="0" layoutInCell="1" allowOverlap="1" wp14:anchorId="3316FD6F" wp14:editId="14056C5C">
                <wp:simplePos x="0" y="0"/>
                <wp:positionH relativeFrom="column">
                  <wp:posOffset>7709839</wp:posOffset>
                </wp:positionH>
                <wp:positionV relativeFrom="paragraph">
                  <wp:posOffset>148590</wp:posOffset>
                </wp:positionV>
                <wp:extent cx="219075" cy="0"/>
                <wp:effectExtent l="0" t="63500" r="0" b="76200"/>
                <wp:wrapNone/>
                <wp:docPr id="434" name="Straight Arrow Connector 434"/>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E43FC50">
              <v:shapetype id="_x0000_t32" coordsize="21600,21600" o:oned="t" filled="f" o:spt="32" path="m,l21600,21600e" w14:anchorId="0366B441">
                <v:path fillok="f" arrowok="t" o:connecttype="none"/>
                <o:lock v:ext="edit" shapetype="t"/>
              </v:shapetype>
              <v:shape id="Straight Arrow Connector 434" style="position:absolute;margin-left:607.05pt;margin-top:11.7pt;width:17.2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NnzAEAAIIDAAAOAAAAZHJzL2Uyb0RvYy54bWysU01v2zAMvQ/YfxB0X+ykaNcZ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">
                <v:stroke joinstyle="miter" endarrow="block"/>
              </v:shape>
            </w:pict>
          </mc:Fallback>
        </mc:AlternateContent>
      </w:r>
    </w:p>
    <w:p w14:paraId="36B820C8"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34016" behindDoc="0" locked="0" layoutInCell="1" allowOverlap="1" wp14:anchorId="2F1AC184" wp14:editId="307EB25B">
                <wp:simplePos x="0" y="0"/>
                <wp:positionH relativeFrom="column">
                  <wp:posOffset>3574084</wp:posOffset>
                </wp:positionH>
                <wp:positionV relativeFrom="paragraph">
                  <wp:posOffset>15240</wp:posOffset>
                </wp:positionV>
                <wp:extent cx="384705" cy="0"/>
                <wp:effectExtent l="0" t="63500" r="0" b="76200"/>
                <wp:wrapNone/>
                <wp:docPr id="435" name="Straight Arrow Connector 435"/>
                <wp:cNvGraphicFramePr/>
                <a:graphic xmlns:a="http://schemas.openxmlformats.org/drawingml/2006/main">
                  <a:graphicData uri="http://schemas.microsoft.com/office/word/2010/wordprocessingShape">
                    <wps:wsp>
                      <wps:cNvCnPr/>
                      <wps:spPr>
                        <a:xfrm>
                          <a:off x="0" y="0"/>
                          <a:ext cx="38470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a="http://schemas.openxmlformats.org/drawingml/2006/main">
            <w:pict w14:anchorId="1DE56CED">
              <v:shape id="Straight Arrow Connector 435" style="position:absolute;margin-left:281.4pt;margin-top:1.2pt;width:30.3pt;height:0;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" w14:anchorId="4097F451">
                <v:stroke joinstyle="miter" endarrow="block"/>
              </v:shape>
            </w:pict>
          </mc:Fallback>
        </mc:AlternateContent>
      </w:r>
    </w:p>
    <w:p w14:paraId="50CE59EB" w14:textId="77777777" w:rsidR="00B24FAE" w:rsidRPr="00993C01" w:rsidRDefault="00B24FAE" w:rsidP="00B24FAE">
      <w:pPr>
        <w:rPr>
          <w:rFonts w:ascii="Calibri" w:eastAsia="Calibri" w:hAnsi="Calibri" w:cs="Times New Roman"/>
          <w:sz w:val="22"/>
          <w:szCs w:val="22"/>
          <w:lang w:val="en-AU"/>
        </w:rPr>
      </w:pPr>
    </w:p>
    <w:p w14:paraId="175C6E3B" w14:textId="77777777" w:rsidR="00B24FAE" w:rsidRPr="00993C01" w:rsidRDefault="00B24FAE" w:rsidP="00B24FAE">
      <w:pPr>
        <w:rPr>
          <w:rFonts w:ascii="Calibri" w:eastAsia="Calibri" w:hAnsi="Calibri" w:cs="Times New Roman"/>
          <w:sz w:val="22"/>
          <w:szCs w:val="22"/>
          <w:lang w:val="en-AU"/>
        </w:rPr>
      </w:pPr>
    </w:p>
    <w:p w14:paraId="4FFD8973"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59616" behindDoc="0" locked="0" layoutInCell="1" allowOverlap="1" wp14:anchorId="078D18E4" wp14:editId="4B008F69">
                <wp:simplePos x="0" y="0"/>
                <wp:positionH relativeFrom="column">
                  <wp:posOffset>6782766</wp:posOffset>
                </wp:positionH>
                <wp:positionV relativeFrom="paragraph">
                  <wp:posOffset>124460</wp:posOffset>
                </wp:positionV>
                <wp:extent cx="0" cy="281305"/>
                <wp:effectExtent l="63500" t="0" r="76200" b="36195"/>
                <wp:wrapNone/>
                <wp:docPr id="436" name="Straight Arrow Connector 436"/>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w14:anchorId="64AF160F">
              <v:shape id="Straight Arrow Connector 436" style="position:absolute;margin-left:534.1pt;margin-top:9.8pt;width:0;height:22.15pt;z-index:25175961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" w14:anchorId="5AE3DC63">
                <v:stroke joinstyle="miter" endarrow="block"/>
              </v:shape>
            </w:pict>
          </mc:Fallback>
        </mc:AlternateContent>
      </w:r>
    </w:p>
    <w:p w14:paraId="4C8EED93"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74976" behindDoc="0" locked="0" layoutInCell="1" allowOverlap="1" wp14:anchorId="6F8A8BE7" wp14:editId="3126182D">
                <wp:simplePos x="0" y="0"/>
                <wp:positionH relativeFrom="column">
                  <wp:posOffset>741446</wp:posOffset>
                </wp:positionH>
                <wp:positionV relativeFrom="paragraph">
                  <wp:posOffset>12065</wp:posOffset>
                </wp:positionV>
                <wp:extent cx="0" cy="372745"/>
                <wp:effectExtent l="63500" t="0" r="38100" b="33655"/>
                <wp:wrapNone/>
                <wp:docPr id="437" name="Straight Arrow Connector 437"/>
                <wp:cNvGraphicFramePr/>
                <a:graphic xmlns:a="http://schemas.openxmlformats.org/drawingml/2006/main">
                  <a:graphicData uri="http://schemas.microsoft.com/office/word/2010/wordprocessingShape">
                    <wps:wsp>
                      <wps:cNvCnPr/>
                      <wps:spPr>
                        <a:xfrm>
                          <a:off x="0" y="0"/>
                          <a:ext cx="0" cy="3727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AB2820">
              <v:shape id="Straight Arrow Connector 437" style="position:absolute;margin-left:58.4pt;margin-top:.95pt;width:0;height:29.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" w14:anchorId="0B11E436">
                <v:stroke joinstyle="miter" endarrow="block"/>
              </v:shape>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65760" behindDoc="0" locked="0" layoutInCell="1" allowOverlap="1" wp14:anchorId="1D7A488C" wp14:editId="773DE04C">
                <wp:simplePos x="0" y="0"/>
                <wp:positionH relativeFrom="column">
                  <wp:posOffset>8082501</wp:posOffset>
                </wp:positionH>
                <wp:positionV relativeFrom="paragraph">
                  <wp:posOffset>149115</wp:posOffset>
                </wp:positionV>
                <wp:extent cx="1121051" cy="683260"/>
                <wp:effectExtent l="0" t="0" r="9525" b="15240"/>
                <wp:wrapNone/>
                <wp:docPr id="438" name="Rectangle 438"/>
                <wp:cNvGraphicFramePr/>
                <a:graphic xmlns:a="http://schemas.openxmlformats.org/drawingml/2006/main">
                  <a:graphicData uri="http://schemas.microsoft.com/office/word/2010/wordprocessingShape">
                    <wps:wsp>
                      <wps:cNvSpPr/>
                      <wps:spPr>
                        <a:xfrm>
                          <a:off x="0" y="0"/>
                          <a:ext cx="1121051" cy="683260"/>
                        </a:xfrm>
                        <a:prstGeom prst="rect">
                          <a:avLst/>
                        </a:prstGeom>
                        <a:noFill/>
                        <a:ln w="12700" cap="flat" cmpd="sng" algn="ctr">
                          <a:solidFill>
                            <a:sysClr val="windowText" lastClr="000000"/>
                          </a:solidFill>
                          <a:prstDash val="solid"/>
                          <a:miter lim="800000"/>
                        </a:ln>
                        <a:effectLst/>
                      </wps:spPr>
                      <wps:txbx>
                        <w:txbxContent>
                          <w:p w14:paraId="320BB8AE"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Records excluded after title and abstract </w:t>
                            </w:r>
                            <w:proofErr w:type="gramStart"/>
                            <w:r w:rsidRPr="00993C01">
                              <w:rPr>
                                <w:rFonts w:ascii="Arial" w:hAnsi="Arial" w:cs="Arial"/>
                                <w:color w:val="000000"/>
                                <w:sz w:val="18"/>
                                <w:szCs w:val="20"/>
                              </w:rPr>
                              <w:t>screen</w:t>
                            </w:r>
                            <w:proofErr w:type="gramEnd"/>
                            <w:r w:rsidRPr="00993C01">
                              <w:rPr>
                                <w:rFonts w:ascii="Arial" w:hAnsi="Arial" w:cs="Arial"/>
                                <w:color w:val="000000"/>
                                <w:sz w:val="18"/>
                                <w:szCs w:val="20"/>
                              </w:rPr>
                              <w:t xml:space="preserve"> </w:t>
                            </w:r>
                          </w:p>
                          <w:p w14:paraId="06B8BC70"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(n = 836)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A488C" id="Rectangle 438" o:spid="_x0000_s1035" style="position:absolute;margin-left:636.4pt;margin-top:11.75pt;width:88.25pt;height:5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" filled="f" strokecolor="windowText" strokeweight="1pt">
                <v:textbox>
                  <w:txbxContent>
                    <w:p w14:paraId="320BB8AE"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Records excluded after title and abstract </w:t>
                      </w:r>
                      <w:proofErr w:type="gramStart"/>
                      <w:r w:rsidRPr="00993C01">
                        <w:rPr>
                          <w:rFonts w:ascii="Arial" w:hAnsi="Arial" w:cs="Arial"/>
                          <w:color w:val="000000"/>
                          <w:sz w:val="18"/>
                          <w:szCs w:val="20"/>
                        </w:rPr>
                        <w:t>screen</w:t>
                      </w:r>
                      <w:proofErr w:type="gramEnd"/>
                      <w:r w:rsidRPr="00993C01">
                        <w:rPr>
                          <w:rFonts w:ascii="Arial" w:hAnsi="Arial" w:cs="Arial"/>
                          <w:color w:val="000000"/>
                          <w:sz w:val="18"/>
                          <w:szCs w:val="20"/>
                        </w:rPr>
                        <w:t xml:space="preserve"> </w:t>
                      </w:r>
                    </w:p>
                    <w:p w14:paraId="06B8BC70"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(n = 836)</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24800" behindDoc="0" locked="0" layoutInCell="1" allowOverlap="1" wp14:anchorId="1BD2C1B7" wp14:editId="7F5E57ED">
                <wp:simplePos x="0" y="0"/>
                <wp:positionH relativeFrom="column">
                  <wp:posOffset>3952544</wp:posOffset>
                </wp:positionH>
                <wp:positionV relativeFrom="paragraph">
                  <wp:posOffset>140970</wp:posOffset>
                </wp:positionV>
                <wp:extent cx="1613535" cy="643890"/>
                <wp:effectExtent l="0" t="0" r="12065" b="16510"/>
                <wp:wrapNone/>
                <wp:docPr id="439" name="Rectangle 439"/>
                <wp:cNvGraphicFramePr/>
                <a:graphic xmlns:a="http://schemas.openxmlformats.org/drawingml/2006/main">
                  <a:graphicData uri="http://schemas.microsoft.com/office/word/2010/wordprocessingShape">
                    <wps:wsp>
                      <wps:cNvSpPr/>
                      <wps:spPr>
                        <a:xfrm>
                          <a:off x="0" y="0"/>
                          <a:ext cx="1613535" cy="643890"/>
                        </a:xfrm>
                        <a:prstGeom prst="rect">
                          <a:avLst/>
                        </a:prstGeom>
                        <a:noFill/>
                        <a:ln w="12700" cap="flat" cmpd="sng" algn="ctr">
                          <a:solidFill>
                            <a:sysClr val="windowText" lastClr="000000"/>
                          </a:solidFill>
                          <a:prstDash val="solid"/>
                          <a:miter lim="800000"/>
                        </a:ln>
                        <a:effectLst/>
                      </wps:spPr>
                      <wps:txbx>
                        <w:txbxContent>
                          <w:p w14:paraId="7821C444"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Records excluded after title and abstract </w:t>
                            </w:r>
                            <w:proofErr w:type="gramStart"/>
                            <w:r w:rsidRPr="00993C01">
                              <w:rPr>
                                <w:rFonts w:ascii="Arial" w:hAnsi="Arial" w:cs="Arial"/>
                                <w:color w:val="000000"/>
                                <w:sz w:val="18"/>
                                <w:szCs w:val="20"/>
                              </w:rPr>
                              <w:t>screen</w:t>
                            </w:r>
                            <w:proofErr w:type="gramEnd"/>
                            <w:r w:rsidRPr="00993C01">
                              <w:rPr>
                                <w:rFonts w:ascii="Arial" w:hAnsi="Arial" w:cs="Arial"/>
                                <w:color w:val="000000"/>
                                <w:sz w:val="18"/>
                                <w:szCs w:val="20"/>
                              </w:rPr>
                              <w:t xml:space="preserve"> </w:t>
                            </w:r>
                          </w:p>
                          <w:p w14:paraId="42734BA8"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(n = 2,374)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2C1B7" id="Rectangle 439" o:spid="_x0000_s1036" style="position:absolute;margin-left:311.2pt;margin-top:11.1pt;width:127.05pt;height:50.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" filled="f" strokecolor="windowText" strokeweight="1pt">
                <v:textbox>
                  <w:txbxContent>
                    <w:p w14:paraId="7821C444"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Records excluded after title and abstract </w:t>
                      </w:r>
                      <w:proofErr w:type="gramStart"/>
                      <w:r w:rsidRPr="00993C01">
                        <w:rPr>
                          <w:rFonts w:ascii="Arial" w:hAnsi="Arial" w:cs="Arial"/>
                          <w:color w:val="000000"/>
                          <w:sz w:val="18"/>
                          <w:szCs w:val="20"/>
                        </w:rPr>
                        <w:t>screen</w:t>
                      </w:r>
                      <w:proofErr w:type="gramEnd"/>
                      <w:r w:rsidRPr="00993C01">
                        <w:rPr>
                          <w:rFonts w:ascii="Arial" w:hAnsi="Arial" w:cs="Arial"/>
                          <w:color w:val="000000"/>
                          <w:sz w:val="18"/>
                          <w:szCs w:val="20"/>
                        </w:rPr>
                        <w:t xml:space="preserve"> </w:t>
                      </w:r>
                    </w:p>
                    <w:p w14:paraId="42734BA8"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(n = 2,374)</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43232" behindDoc="0" locked="0" layoutInCell="1" allowOverlap="1" wp14:anchorId="6160261E" wp14:editId="40A33307">
                <wp:simplePos x="0" y="0"/>
                <wp:positionH relativeFrom="column">
                  <wp:posOffset>2607310</wp:posOffset>
                </wp:positionH>
                <wp:positionV relativeFrom="paragraph">
                  <wp:posOffset>40005</wp:posOffset>
                </wp:positionV>
                <wp:extent cx="0" cy="191770"/>
                <wp:effectExtent l="63500" t="0" r="38100" b="36830"/>
                <wp:wrapNone/>
                <wp:docPr id="440" name="Straight Arrow Connector 440"/>
                <wp:cNvGraphicFramePr/>
                <a:graphic xmlns:a="http://schemas.openxmlformats.org/drawingml/2006/main">
                  <a:graphicData uri="http://schemas.microsoft.com/office/word/2010/wordprocessingShape">
                    <wps:wsp>
                      <wps:cNvCnPr/>
                      <wps:spPr>
                        <a:xfrm>
                          <a:off x="0" y="0"/>
                          <a:ext cx="0" cy="1917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a="http://schemas.openxmlformats.org/drawingml/2006/main">
            <w:pict w14:anchorId="4F148FD5">
              <v:shape id="Straight Arrow Connector 440" style="position:absolute;margin-left:205.3pt;margin-top:3.15pt;width:0;height:15.1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" w14:anchorId="75EAC69D">
                <v:stroke joinstyle="miter" endarrow="block"/>
              </v:shape>
            </w:pict>
          </mc:Fallback>
        </mc:AlternateContent>
      </w:r>
    </w:p>
    <w:p w14:paraId="223CF05A"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58592" behindDoc="0" locked="0" layoutInCell="1" allowOverlap="1" wp14:anchorId="4FE95D1F" wp14:editId="46A65656">
                <wp:simplePos x="0" y="0"/>
                <wp:positionH relativeFrom="column">
                  <wp:posOffset>5866075</wp:posOffset>
                </wp:positionH>
                <wp:positionV relativeFrom="paragraph">
                  <wp:posOffset>75565</wp:posOffset>
                </wp:positionV>
                <wp:extent cx="1887220" cy="526415"/>
                <wp:effectExtent l="0" t="0" r="17780" b="6985"/>
                <wp:wrapNone/>
                <wp:docPr id="441" name="Rectangle 441"/>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5C2A35AF"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Records that underwent screening of title and abstract</w:t>
                            </w:r>
                          </w:p>
                          <w:p w14:paraId="5A5A699E"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(n = 89</w:t>
                            </w:r>
                            <w:r>
                              <w:rPr>
                                <w:rFonts w:ascii="Arial" w:hAnsi="Arial" w:cs="Arial"/>
                                <w:color w:val="000000"/>
                                <w:sz w:val="18"/>
                                <w:szCs w:val="20"/>
                              </w:rPr>
                              <w:t>5</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95D1F" id="Rectangle 441" o:spid="_x0000_s1037" style="position:absolute;margin-left:461.9pt;margin-top:5.95pt;width:148.6pt;height:41.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" filled="f" strokecolor="windowText" strokeweight="1pt">
                <v:textbox>
                  <w:txbxContent>
                    <w:p w14:paraId="5C2A35AF"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Records that underwent screening of title and abstract</w:t>
                      </w:r>
                    </w:p>
                    <w:p w14:paraId="5A5A699E"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(n = 89</w:t>
                      </w:r>
                      <w:r>
                        <w:rPr>
                          <w:rFonts w:ascii="Arial" w:hAnsi="Arial" w:cs="Arial"/>
                          <w:color w:val="000000"/>
                          <w:sz w:val="18"/>
                          <w:szCs w:val="20"/>
                        </w:rPr>
                        <w:t>5</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23776" behindDoc="0" locked="0" layoutInCell="1" allowOverlap="1" wp14:anchorId="764B068B" wp14:editId="3746F284">
                <wp:simplePos x="0" y="0"/>
                <wp:positionH relativeFrom="column">
                  <wp:posOffset>1658951</wp:posOffset>
                </wp:positionH>
                <wp:positionV relativeFrom="paragraph">
                  <wp:posOffset>74930</wp:posOffset>
                </wp:positionV>
                <wp:extent cx="1887220" cy="526415"/>
                <wp:effectExtent l="0" t="0" r="17780" b="6985"/>
                <wp:wrapNone/>
                <wp:docPr id="442" name="Rectangle 442"/>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5992B394"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Records that underwent screening of title and abstract</w:t>
                            </w:r>
                          </w:p>
                          <w:p w14:paraId="6C002528"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(n = 2,403)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B068B" id="Rectangle 442" o:spid="_x0000_s1038" style="position:absolute;margin-left:130.65pt;margin-top:5.9pt;width:148.6pt;height:4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" filled="f" strokecolor="windowText" strokeweight="1pt">
                <v:textbox>
                  <w:txbxContent>
                    <w:p w14:paraId="5992B394"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Records that underwent screening of title and abstract</w:t>
                      </w:r>
                    </w:p>
                    <w:p w14:paraId="6C002528"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(n = 2,403)</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48352" behindDoc="0" locked="0" layoutInCell="1" allowOverlap="1" wp14:anchorId="37D27AB6" wp14:editId="20BA59E8">
                <wp:simplePos x="0" y="0"/>
                <wp:positionH relativeFrom="column">
                  <wp:posOffset>1722755</wp:posOffset>
                </wp:positionH>
                <wp:positionV relativeFrom="paragraph">
                  <wp:posOffset>3924300</wp:posOffset>
                </wp:positionV>
                <wp:extent cx="1887220" cy="723900"/>
                <wp:effectExtent l="0" t="0" r="17780" b="12700"/>
                <wp:wrapNone/>
                <wp:docPr id="443" name="Rectangle 443"/>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14:paraId="5C9E5B0D" w14:textId="17D9AA23" w:rsidR="00B24FAE" w:rsidRDefault="00B24FAE" w:rsidP="00B24FAE">
                            <w:pPr>
                              <w:rPr>
                                <w:rFonts w:ascii="Arial" w:hAnsi="Arial" w:cs="Arial"/>
                                <w:color w:val="000000"/>
                                <w:sz w:val="18"/>
                                <w:szCs w:val="20"/>
                              </w:rPr>
                            </w:pPr>
                            <w:r w:rsidRPr="00993C01">
                              <w:rPr>
                                <w:rFonts w:ascii="Arial" w:hAnsi="Arial" w:cs="Arial"/>
                                <w:color w:val="000000"/>
                                <w:sz w:val="18"/>
                                <w:szCs w:val="20"/>
                              </w:rPr>
                              <w:t>Total studies included in the systematic review (n = 1</w:t>
                            </w:r>
                            <w:r w:rsidR="001318A0">
                              <w:rPr>
                                <w:rFonts w:ascii="Arial" w:hAnsi="Arial" w:cs="Arial"/>
                                <w:color w:val="000000"/>
                                <w:sz w:val="18"/>
                                <w:szCs w:val="20"/>
                              </w:rPr>
                              <w:t>5</w:t>
                            </w:r>
                            <w:r w:rsidRPr="00993C01">
                              <w:rPr>
                                <w:rFonts w:ascii="Arial" w:hAnsi="Arial" w:cs="Arial"/>
                                <w:color w:val="000000"/>
                                <w:sz w:val="18"/>
                                <w:szCs w:val="20"/>
                              </w:rPr>
                              <w:t>)</w:t>
                            </w:r>
                          </w:p>
                          <w:p w14:paraId="1460AF9F" w14:textId="0189DBBF" w:rsidR="00C154F6" w:rsidRPr="00A57FB8" w:rsidRDefault="00C154F6" w:rsidP="00A57FB8">
                            <w:pPr>
                              <w:pStyle w:val="ListParagraph"/>
                              <w:numPr>
                                <w:ilvl w:val="0"/>
                                <w:numId w:val="22"/>
                              </w:numPr>
                              <w:rPr>
                                <w:rFonts w:ascii="Arial" w:hAnsi="Arial" w:cs="Arial"/>
                                <w:color w:val="000000"/>
                                <w:sz w:val="18"/>
                                <w:szCs w:val="20"/>
                              </w:rPr>
                            </w:pPr>
                            <w:r w:rsidRPr="00A57FB8">
                              <w:rPr>
                                <w:rFonts w:ascii="Arial" w:hAnsi="Arial" w:cs="Arial"/>
                                <w:color w:val="000000"/>
                                <w:sz w:val="18"/>
                                <w:szCs w:val="20"/>
                              </w:rPr>
                              <w:t>Unique (n=14)</w:t>
                            </w:r>
                          </w:p>
                          <w:p w14:paraId="7CA09870" w14:textId="4B22DE52" w:rsidR="00C154F6" w:rsidRPr="00A57FB8" w:rsidRDefault="00C154F6" w:rsidP="00A57FB8">
                            <w:pPr>
                              <w:pStyle w:val="ListParagraph"/>
                              <w:numPr>
                                <w:ilvl w:val="0"/>
                                <w:numId w:val="22"/>
                              </w:numPr>
                              <w:rPr>
                                <w:rFonts w:ascii="Arial" w:hAnsi="Arial" w:cs="Arial"/>
                                <w:color w:val="000000"/>
                                <w:sz w:val="18"/>
                                <w:szCs w:val="20"/>
                              </w:rPr>
                            </w:pPr>
                            <w:r w:rsidRPr="00A57FB8">
                              <w:rPr>
                                <w:rFonts w:ascii="Arial" w:hAnsi="Arial" w:cs="Arial"/>
                                <w:color w:val="000000"/>
                                <w:sz w:val="18"/>
                                <w:szCs w:val="20"/>
                              </w:rPr>
                              <w:t>Multiple gap</w:t>
                            </w:r>
                            <w:r w:rsidR="00C46095">
                              <w:rPr>
                                <w:rFonts w:ascii="Arial" w:hAnsi="Arial" w:cs="Arial"/>
                                <w:color w:val="000000"/>
                                <w:sz w:val="18"/>
                                <w:szCs w:val="20"/>
                              </w:rPr>
                              <w:t>s</w:t>
                            </w:r>
                            <w:r w:rsidRPr="00A57FB8">
                              <w:rPr>
                                <w:rFonts w:ascii="Arial" w:hAnsi="Arial" w:cs="Arial"/>
                                <w:color w:val="000000"/>
                                <w:sz w:val="18"/>
                                <w:szCs w:val="20"/>
                              </w:rPr>
                              <w:t xml:space="preserve">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27AB6" id="Rectangle 443" o:spid="_x0000_s1039" style="position:absolute;margin-left:135.65pt;margin-top:309pt;width:148.6pt;height:5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" filled="f" strokecolor="windowText" strokeweight="1pt">
                <v:textbox>
                  <w:txbxContent>
                    <w:p w14:paraId="5C9E5B0D" w14:textId="17D9AA23" w:rsidR="00B24FAE" w:rsidRDefault="00B24FAE" w:rsidP="00B24FAE">
                      <w:pPr>
                        <w:rPr>
                          <w:rFonts w:ascii="Arial" w:hAnsi="Arial" w:cs="Arial"/>
                          <w:color w:val="000000"/>
                          <w:sz w:val="18"/>
                          <w:szCs w:val="20"/>
                        </w:rPr>
                      </w:pPr>
                      <w:r w:rsidRPr="00993C01">
                        <w:rPr>
                          <w:rFonts w:ascii="Arial" w:hAnsi="Arial" w:cs="Arial"/>
                          <w:color w:val="000000"/>
                          <w:sz w:val="18"/>
                          <w:szCs w:val="20"/>
                        </w:rPr>
                        <w:t>Total studies included in the systematic review (n = 1</w:t>
                      </w:r>
                      <w:r w:rsidR="001318A0">
                        <w:rPr>
                          <w:rFonts w:ascii="Arial" w:hAnsi="Arial" w:cs="Arial"/>
                          <w:color w:val="000000"/>
                          <w:sz w:val="18"/>
                          <w:szCs w:val="20"/>
                        </w:rPr>
                        <w:t>5</w:t>
                      </w:r>
                      <w:r w:rsidRPr="00993C01">
                        <w:rPr>
                          <w:rFonts w:ascii="Arial" w:hAnsi="Arial" w:cs="Arial"/>
                          <w:color w:val="000000"/>
                          <w:sz w:val="18"/>
                          <w:szCs w:val="20"/>
                        </w:rPr>
                        <w:t>)</w:t>
                      </w:r>
                    </w:p>
                    <w:p w14:paraId="1460AF9F" w14:textId="0189DBBF" w:rsidR="00C154F6" w:rsidRPr="00A57FB8" w:rsidRDefault="00C154F6" w:rsidP="00A57FB8">
                      <w:pPr>
                        <w:pStyle w:val="ListParagraph"/>
                        <w:numPr>
                          <w:ilvl w:val="0"/>
                          <w:numId w:val="22"/>
                        </w:numPr>
                        <w:rPr>
                          <w:rFonts w:ascii="Arial" w:hAnsi="Arial" w:cs="Arial"/>
                          <w:color w:val="000000"/>
                          <w:sz w:val="18"/>
                          <w:szCs w:val="20"/>
                        </w:rPr>
                      </w:pPr>
                      <w:r w:rsidRPr="00A57FB8">
                        <w:rPr>
                          <w:rFonts w:ascii="Arial" w:hAnsi="Arial" w:cs="Arial"/>
                          <w:color w:val="000000"/>
                          <w:sz w:val="18"/>
                          <w:szCs w:val="20"/>
                        </w:rPr>
                        <w:t>Unique (n=14)</w:t>
                      </w:r>
                    </w:p>
                    <w:p w14:paraId="7CA09870" w14:textId="4B22DE52" w:rsidR="00C154F6" w:rsidRPr="00A57FB8" w:rsidRDefault="00C154F6" w:rsidP="00A57FB8">
                      <w:pPr>
                        <w:pStyle w:val="ListParagraph"/>
                        <w:numPr>
                          <w:ilvl w:val="0"/>
                          <w:numId w:val="22"/>
                        </w:numPr>
                        <w:rPr>
                          <w:rFonts w:ascii="Arial" w:hAnsi="Arial" w:cs="Arial"/>
                          <w:color w:val="000000"/>
                          <w:sz w:val="18"/>
                          <w:szCs w:val="20"/>
                        </w:rPr>
                      </w:pPr>
                      <w:r w:rsidRPr="00A57FB8">
                        <w:rPr>
                          <w:rFonts w:ascii="Arial" w:hAnsi="Arial" w:cs="Arial"/>
                          <w:color w:val="000000"/>
                          <w:sz w:val="18"/>
                          <w:szCs w:val="20"/>
                        </w:rPr>
                        <w:t>Multiple gap</w:t>
                      </w:r>
                      <w:r w:rsidR="00C46095">
                        <w:rPr>
                          <w:rFonts w:ascii="Arial" w:hAnsi="Arial" w:cs="Arial"/>
                          <w:color w:val="000000"/>
                          <w:sz w:val="18"/>
                          <w:szCs w:val="20"/>
                        </w:rPr>
                        <w:t>s</w:t>
                      </w:r>
                      <w:r w:rsidRPr="00A57FB8">
                        <w:rPr>
                          <w:rFonts w:ascii="Arial" w:hAnsi="Arial" w:cs="Arial"/>
                          <w:color w:val="000000"/>
                          <w:sz w:val="18"/>
                          <w:szCs w:val="20"/>
                        </w:rPr>
                        <w:t xml:space="preserve"> (n=1)</w:t>
                      </w:r>
                    </w:p>
                  </w:txbxContent>
                </v:textbox>
              </v:rect>
            </w:pict>
          </mc:Fallback>
        </mc:AlternateContent>
      </w:r>
    </w:p>
    <w:p w14:paraId="16DD7F45"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72928" behindDoc="0" locked="0" layoutInCell="1" allowOverlap="1" wp14:anchorId="2817DF31" wp14:editId="36DA2056">
                <wp:simplePos x="0" y="0"/>
                <wp:positionH relativeFrom="column">
                  <wp:posOffset>104140</wp:posOffset>
                </wp:positionH>
                <wp:positionV relativeFrom="paragraph">
                  <wp:posOffset>71989</wp:posOffset>
                </wp:positionV>
                <wp:extent cx="1455420" cy="937929"/>
                <wp:effectExtent l="0" t="0" r="17780" b="14605"/>
                <wp:wrapNone/>
                <wp:docPr id="444" name="Rectangle 444"/>
                <wp:cNvGraphicFramePr/>
                <a:graphic xmlns:a="http://schemas.openxmlformats.org/drawingml/2006/main">
                  <a:graphicData uri="http://schemas.microsoft.com/office/word/2010/wordprocessingShape">
                    <wps:wsp>
                      <wps:cNvSpPr/>
                      <wps:spPr>
                        <a:xfrm>
                          <a:off x="0" y="0"/>
                          <a:ext cx="1455420" cy="937929"/>
                        </a:xfrm>
                        <a:prstGeom prst="rect">
                          <a:avLst/>
                        </a:prstGeom>
                        <a:noFill/>
                        <a:ln w="12700" cap="flat" cmpd="sng" algn="ctr">
                          <a:solidFill>
                            <a:sysClr val="windowText" lastClr="000000"/>
                          </a:solidFill>
                          <a:prstDash val="solid"/>
                          <a:miter lim="800000"/>
                        </a:ln>
                        <a:effectLst/>
                      </wps:spPr>
                      <wps:txbx>
                        <w:txbxContent>
                          <w:p w14:paraId="4217F4BD" w14:textId="77777777" w:rsidR="00B24FAE" w:rsidRPr="00993C01" w:rsidRDefault="00B24FAE" w:rsidP="00B24FAE">
                            <w:pPr>
                              <w:rPr>
                                <w:rFonts w:ascii="Arial" w:hAnsi="Arial" w:cs="Arial"/>
                                <w:color w:val="000000"/>
                                <w:sz w:val="18"/>
                                <w:szCs w:val="20"/>
                              </w:rPr>
                            </w:pPr>
                            <w:r>
                              <w:rPr>
                                <w:rFonts w:ascii="Arial" w:hAnsi="Arial" w:cs="Arial"/>
                                <w:color w:val="000000"/>
                                <w:sz w:val="18"/>
                                <w:szCs w:val="20"/>
                              </w:rPr>
                              <w:t>Reports shortlisted after removal of duplicates (n=1,679) of which 1,460 were excluded after title and abstract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7DF31" id="Rectangle 444" o:spid="_x0000_s1040" style="position:absolute;margin-left:8.2pt;margin-top:5.65pt;width:114.6pt;height:73.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" filled="f" strokecolor="windowText" strokeweight="1pt">
                <v:textbox>
                  <w:txbxContent>
                    <w:p w14:paraId="4217F4BD" w14:textId="77777777" w:rsidR="00B24FAE" w:rsidRPr="00993C01" w:rsidRDefault="00B24FAE" w:rsidP="00B24FAE">
                      <w:pPr>
                        <w:rPr>
                          <w:rFonts w:ascii="Arial" w:hAnsi="Arial" w:cs="Arial"/>
                          <w:color w:val="000000"/>
                          <w:sz w:val="18"/>
                          <w:szCs w:val="20"/>
                        </w:rPr>
                      </w:pPr>
                      <w:r>
                        <w:rPr>
                          <w:rFonts w:ascii="Arial" w:hAnsi="Arial" w:cs="Arial"/>
                          <w:color w:val="000000"/>
                          <w:sz w:val="18"/>
                          <w:szCs w:val="20"/>
                        </w:rPr>
                        <w:t>Reports shortlisted after removal of duplicates (n=1,679) of which 1,460 were excluded after title and abstract review.</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66784" behindDoc="0" locked="0" layoutInCell="1" allowOverlap="1" wp14:anchorId="69174C4C" wp14:editId="3DD6DD45">
                <wp:simplePos x="0" y="0"/>
                <wp:positionH relativeFrom="column">
                  <wp:posOffset>7751749</wp:posOffset>
                </wp:positionH>
                <wp:positionV relativeFrom="paragraph">
                  <wp:posOffset>148590</wp:posOffset>
                </wp:positionV>
                <wp:extent cx="317500" cy="0"/>
                <wp:effectExtent l="0" t="63500" r="0" b="76200"/>
                <wp:wrapNone/>
                <wp:docPr id="445" name="Straight Arrow Connector 445"/>
                <wp:cNvGraphicFramePr/>
                <a:graphic xmlns:a="http://schemas.openxmlformats.org/drawingml/2006/main">
                  <a:graphicData uri="http://schemas.microsoft.com/office/word/2010/wordprocessingShape">
                    <wps:wsp>
                      <wps:cNvCnPr/>
                      <wps:spPr>
                        <a:xfrm>
                          <a:off x="0" y="0"/>
                          <a:ext cx="3175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a="http://schemas.openxmlformats.org/drawingml/2006/main">
            <w:pict w14:anchorId="3DD13D4B">
              <v:shape id="Straight Arrow Connector 445" style="position:absolute;margin-left:610.35pt;margin-top:11.7pt;width:25pt;height:0;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" w14:anchorId="0DDFAA30">
                <v:stroke joinstyle="miter" endarrow="block"/>
              </v:shape>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35040" behindDoc="0" locked="0" layoutInCell="1" allowOverlap="1" wp14:anchorId="76F37BDA" wp14:editId="75E34796">
                <wp:simplePos x="0" y="0"/>
                <wp:positionH relativeFrom="column">
                  <wp:posOffset>3556939</wp:posOffset>
                </wp:positionH>
                <wp:positionV relativeFrom="paragraph">
                  <wp:posOffset>158115</wp:posOffset>
                </wp:positionV>
                <wp:extent cx="384175" cy="0"/>
                <wp:effectExtent l="0" t="63500" r="0" b="76200"/>
                <wp:wrapNone/>
                <wp:docPr id="446" name="Straight Arrow Connector 446"/>
                <wp:cNvGraphicFramePr/>
                <a:graphic xmlns:a="http://schemas.openxmlformats.org/drawingml/2006/main">
                  <a:graphicData uri="http://schemas.microsoft.com/office/word/2010/wordprocessingShape">
                    <wps:wsp>
                      <wps:cNvCnPr/>
                      <wps:spPr>
                        <a:xfrm>
                          <a:off x="0" y="0"/>
                          <a:ext cx="384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a="http://schemas.openxmlformats.org/drawingml/2006/main">
            <w:pict w14:anchorId="56093B67">
              <v:shape id="Straight Arrow Connector 446" style="position:absolute;margin-left:280.05pt;margin-top:12.45pt;width:30.25pt;height: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" w14:anchorId="35ED3F2F">
                <v:stroke joinstyle="miter" endarrow="block"/>
              </v:shape>
            </w:pict>
          </mc:Fallback>
        </mc:AlternateContent>
      </w:r>
    </w:p>
    <w:p w14:paraId="4A6833FC" w14:textId="77777777" w:rsidR="00B24FAE" w:rsidRPr="00993C01" w:rsidRDefault="00B24FAE" w:rsidP="00B24FAE">
      <w:pPr>
        <w:rPr>
          <w:rFonts w:ascii="Calibri" w:eastAsia="Calibri" w:hAnsi="Calibri" w:cs="Times New Roman"/>
          <w:sz w:val="22"/>
          <w:szCs w:val="22"/>
          <w:lang w:val="en-AU"/>
        </w:rPr>
      </w:pPr>
    </w:p>
    <w:p w14:paraId="1A9F340C"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60640" behindDoc="0" locked="0" layoutInCell="1" allowOverlap="1" wp14:anchorId="2B3E4D30" wp14:editId="1024027B">
                <wp:simplePos x="0" y="0"/>
                <wp:positionH relativeFrom="column">
                  <wp:posOffset>6819596</wp:posOffset>
                </wp:positionH>
                <wp:positionV relativeFrom="paragraph">
                  <wp:posOffset>95250</wp:posOffset>
                </wp:positionV>
                <wp:extent cx="0" cy="281305"/>
                <wp:effectExtent l="63500" t="0" r="76200" b="36195"/>
                <wp:wrapNone/>
                <wp:docPr id="447" name="Straight Arrow Connector 447"/>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w14:anchorId="0C01860F">
              <v:shape id="Straight Arrow Connector 447" style="position:absolute;margin-left:537pt;margin-top:7.5pt;width:0;height:22.15pt;z-index:2517606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" w14:anchorId="274AF704">
                <v:stroke joinstyle="miter" endarrow="block"/>
              </v:shape>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44256" behindDoc="0" locked="0" layoutInCell="1" allowOverlap="1" wp14:anchorId="507FEC91" wp14:editId="56A3663E">
                <wp:simplePos x="0" y="0"/>
                <wp:positionH relativeFrom="column">
                  <wp:posOffset>2607640</wp:posOffset>
                </wp:positionH>
                <wp:positionV relativeFrom="paragraph">
                  <wp:posOffset>99695</wp:posOffset>
                </wp:positionV>
                <wp:extent cx="0" cy="281305"/>
                <wp:effectExtent l="76200" t="0" r="57150" b="61595"/>
                <wp:wrapNone/>
                <wp:docPr id="448" name="Straight Arrow Connector 448"/>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w14:anchorId="744AB4BC">
              <v:shape id="Straight Arrow Connector 448" style="position:absolute;margin-left:205.35pt;margin-top:7.85pt;width:0;height:22.15pt;z-index:25174425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" w14:anchorId="6287FD71">
                <v:stroke joinstyle="miter" endarrow="block"/>
              </v:shape>
            </w:pict>
          </mc:Fallback>
        </mc:AlternateContent>
      </w:r>
    </w:p>
    <w:p w14:paraId="689C809B" w14:textId="77777777" w:rsidR="00B24FAE" w:rsidRPr="00993C01" w:rsidRDefault="00B24FAE" w:rsidP="00B24FAE">
      <w:pPr>
        <w:rPr>
          <w:rFonts w:ascii="Calibri" w:eastAsia="Calibri" w:hAnsi="Calibri" w:cs="Times New Roman"/>
          <w:sz w:val="22"/>
          <w:szCs w:val="22"/>
          <w:lang w:val="en-AU"/>
        </w:rPr>
      </w:pPr>
    </w:p>
    <w:p w14:paraId="56FEA8C0"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55520" behindDoc="0" locked="0" layoutInCell="1" allowOverlap="1" wp14:anchorId="5596441F" wp14:editId="00C02CD0">
                <wp:simplePos x="0" y="0"/>
                <wp:positionH relativeFrom="column">
                  <wp:posOffset>8058648</wp:posOffset>
                </wp:positionH>
                <wp:positionV relativeFrom="paragraph">
                  <wp:posOffset>56432</wp:posOffset>
                </wp:positionV>
                <wp:extent cx="1144988" cy="526415"/>
                <wp:effectExtent l="0" t="0" r="10795" b="6985"/>
                <wp:wrapNone/>
                <wp:docPr id="449" name="Rectangle 449"/>
                <wp:cNvGraphicFramePr/>
                <a:graphic xmlns:a="http://schemas.openxmlformats.org/drawingml/2006/main">
                  <a:graphicData uri="http://schemas.microsoft.com/office/word/2010/wordprocessingShape">
                    <wps:wsp>
                      <wps:cNvSpPr/>
                      <wps:spPr>
                        <a:xfrm>
                          <a:off x="0" y="0"/>
                          <a:ext cx="1144988" cy="526415"/>
                        </a:xfrm>
                        <a:prstGeom prst="rect">
                          <a:avLst/>
                        </a:prstGeom>
                        <a:noFill/>
                        <a:ln w="12700" cap="flat" cmpd="sng" algn="ctr">
                          <a:solidFill>
                            <a:sysClr val="windowText" lastClr="000000"/>
                          </a:solidFill>
                          <a:prstDash val="solid"/>
                          <a:miter lim="800000"/>
                        </a:ln>
                        <a:effectLst/>
                      </wps:spPr>
                      <wps:txbx>
                        <w:txbxContent>
                          <w:p w14:paraId="2C14C988"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Records not retrieved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6441F" id="Rectangle 449" o:spid="_x0000_s1041" style="position:absolute;margin-left:634.55pt;margin-top:4.45pt;width:90.15pt;height:41.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" filled="f" strokecolor="windowText" strokeweight="1pt">
                <v:textbox>
                  <w:txbxContent>
                    <w:p w14:paraId="2C14C988"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Records not retrieved (n = 0)</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54496" behindDoc="0" locked="0" layoutInCell="1" allowOverlap="1" wp14:anchorId="6783C8FA" wp14:editId="45C21F79">
                <wp:simplePos x="0" y="0"/>
                <wp:positionH relativeFrom="column">
                  <wp:posOffset>5881039</wp:posOffset>
                </wp:positionH>
                <wp:positionV relativeFrom="paragraph">
                  <wp:posOffset>46355</wp:posOffset>
                </wp:positionV>
                <wp:extent cx="1887220" cy="526415"/>
                <wp:effectExtent l="0" t="0" r="17780" b="6985"/>
                <wp:wrapNone/>
                <wp:docPr id="450" name="Rectangle 450"/>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34843C33"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Records for which full text articles were retrieved (n = </w:t>
                            </w:r>
                            <w:r>
                              <w:rPr>
                                <w:rFonts w:ascii="Arial" w:hAnsi="Arial" w:cs="Arial"/>
                                <w:color w:val="000000"/>
                                <w:sz w:val="18"/>
                                <w:szCs w:val="20"/>
                              </w:rPr>
                              <w:t>59</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3C8FA" id="Rectangle 450" o:spid="_x0000_s1042" style="position:absolute;margin-left:463.05pt;margin-top:3.65pt;width:148.6pt;height:4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" filled="f" strokecolor="windowText" strokeweight="1pt">
                <v:textbox>
                  <w:txbxContent>
                    <w:p w14:paraId="34843C33"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Records for which full text articles were retrieved (n = </w:t>
                      </w:r>
                      <w:r>
                        <w:rPr>
                          <w:rFonts w:ascii="Arial" w:hAnsi="Arial" w:cs="Arial"/>
                          <w:color w:val="000000"/>
                          <w:sz w:val="18"/>
                          <w:szCs w:val="20"/>
                        </w:rPr>
                        <w:t>59</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26848" behindDoc="0" locked="0" layoutInCell="1" allowOverlap="1" wp14:anchorId="433E458A" wp14:editId="46FE9E24">
                <wp:simplePos x="0" y="0"/>
                <wp:positionH relativeFrom="column">
                  <wp:posOffset>3952544</wp:posOffset>
                </wp:positionH>
                <wp:positionV relativeFrom="paragraph">
                  <wp:posOffset>40005</wp:posOffset>
                </wp:positionV>
                <wp:extent cx="1605280" cy="526415"/>
                <wp:effectExtent l="0" t="0" r="7620" b="6985"/>
                <wp:wrapNone/>
                <wp:docPr id="451" name="Rectangle 451"/>
                <wp:cNvGraphicFramePr/>
                <a:graphic xmlns:a="http://schemas.openxmlformats.org/drawingml/2006/main">
                  <a:graphicData uri="http://schemas.microsoft.com/office/word/2010/wordprocessingShape">
                    <wps:wsp>
                      <wps:cNvSpPr/>
                      <wps:spPr>
                        <a:xfrm>
                          <a:off x="0" y="0"/>
                          <a:ext cx="1605280" cy="526415"/>
                        </a:xfrm>
                        <a:prstGeom prst="rect">
                          <a:avLst/>
                        </a:prstGeom>
                        <a:noFill/>
                        <a:ln w="12700" cap="flat" cmpd="sng" algn="ctr">
                          <a:solidFill>
                            <a:sysClr val="windowText" lastClr="000000"/>
                          </a:solidFill>
                          <a:prstDash val="solid"/>
                          <a:miter lim="800000"/>
                        </a:ln>
                        <a:effectLst/>
                      </wps:spPr>
                      <wps:txbx>
                        <w:txbxContent>
                          <w:p w14:paraId="5006498B"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Reports not </w:t>
                            </w:r>
                            <w:proofErr w:type="gramStart"/>
                            <w:r w:rsidRPr="00993C01">
                              <w:rPr>
                                <w:rFonts w:ascii="Arial" w:hAnsi="Arial" w:cs="Arial"/>
                                <w:color w:val="000000"/>
                                <w:sz w:val="18"/>
                                <w:szCs w:val="20"/>
                              </w:rPr>
                              <w:t>retrieved</w:t>
                            </w:r>
                            <w:proofErr w:type="gramEnd"/>
                          </w:p>
                          <w:p w14:paraId="1C402B3F"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E458A" id="Rectangle 451" o:spid="_x0000_s1043" style="position:absolute;margin-left:311.2pt;margin-top:3.15pt;width:126.4pt;height:4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" filled="f" strokecolor="windowText" strokeweight="1pt">
                <v:textbox>
                  <w:txbxContent>
                    <w:p w14:paraId="5006498B"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Reports not </w:t>
                      </w:r>
                      <w:proofErr w:type="gramStart"/>
                      <w:r w:rsidRPr="00993C01">
                        <w:rPr>
                          <w:rFonts w:ascii="Arial" w:hAnsi="Arial" w:cs="Arial"/>
                          <w:color w:val="000000"/>
                          <w:sz w:val="18"/>
                          <w:szCs w:val="20"/>
                        </w:rPr>
                        <w:t>retrieved</w:t>
                      </w:r>
                      <w:proofErr w:type="gramEnd"/>
                    </w:p>
                    <w:p w14:paraId="1C402B3F"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(n = 0)</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25824" behindDoc="0" locked="0" layoutInCell="1" allowOverlap="1" wp14:anchorId="3105B135" wp14:editId="426C07D5">
                <wp:simplePos x="0" y="0"/>
                <wp:positionH relativeFrom="column">
                  <wp:posOffset>1656522</wp:posOffset>
                </wp:positionH>
                <wp:positionV relativeFrom="paragraph">
                  <wp:posOffset>56211</wp:posOffset>
                </wp:positionV>
                <wp:extent cx="1887220" cy="530225"/>
                <wp:effectExtent l="0" t="0" r="17780" b="15875"/>
                <wp:wrapNone/>
                <wp:docPr id="452" name="Rectangle 452"/>
                <wp:cNvGraphicFramePr/>
                <a:graphic xmlns:a="http://schemas.openxmlformats.org/drawingml/2006/main">
                  <a:graphicData uri="http://schemas.microsoft.com/office/word/2010/wordprocessingShape">
                    <wps:wsp>
                      <wps:cNvSpPr/>
                      <wps:spPr>
                        <a:xfrm>
                          <a:off x="0" y="0"/>
                          <a:ext cx="1887220" cy="530225"/>
                        </a:xfrm>
                        <a:prstGeom prst="rect">
                          <a:avLst/>
                        </a:prstGeom>
                        <a:noFill/>
                        <a:ln w="12700" cap="flat" cmpd="sng" algn="ctr">
                          <a:solidFill>
                            <a:sysClr val="windowText" lastClr="000000"/>
                          </a:solidFill>
                          <a:prstDash val="solid"/>
                          <a:miter lim="800000"/>
                        </a:ln>
                        <a:effectLst/>
                      </wps:spPr>
                      <wps:txbx>
                        <w:txbxContent>
                          <w:p w14:paraId="64C7C9E1"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Records for which full text articles were retrieved (n = 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5B135" id="Rectangle 452" o:spid="_x0000_s1044" style="position:absolute;margin-left:130.45pt;margin-top:4.45pt;width:148.6pt;height:4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" filled="f" strokecolor="windowText" strokeweight="1pt">
                <v:textbox>
                  <w:txbxContent>
                    <w:p w14:paraId="64C7C9E1"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Records for which full text articles were retrieved (n = 29)</w:t>
                      </w:r>
                    </w:p>
                  </w:txbxContent>
                </v:textbox>
              </v:rect>
            </w:pict>
          </mc:Fallback>
        </mc:AlternateContent>
      </w:r>
    </w:p>
    <w:p w14:paraId="029CC3EA"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56544" behindDoc="0" locked="0" layoutInCell="1" allowOverlap="1" wp14:anchorId="45755E74" wp14:editId="42B56D72">
                <wp:simplePos x="0" y="0"/>
                <wp:positionH relativeFrom="column">
                  <wp:posOffset>7774609</wp:posOffset>
                </wp:positionH>
                <wp:positionV relativeFrom="paragraph">
                  <wp:posOffset>160020</wp:posOffset>
                </wp:positionV>
                <wp:extent cx="265081" cy="0"/>
                <wp:effectExtent l="0" t="63500" r="0" b="76200"/>
                <wp:wrapNone/>
                <wp:docPr id="453" name="Straight Arrow Connector 453"/>
                <wp:cNvGraphicFramePr/>
                <a:graphic xmlns:a="http://schemas.openxmlformats.org/drawingml/2006/main">
                  <a:graphicData uri="http://schemas.microsoft.com/office/word/2010/wordprocessingShape">
                    <wps:wsp>
                      <wps:cNvCnPr/>
                      <wps:spPr>
                        <a:xfrm>
                          <a:off x="0" y="0"/>
                          <a:ext cx="265081"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a="http://schemas.openxmlformats.org/drawingml/2006/main">
            <w:pict w14:anchorId="68F1B390">
              <v:shape id="Straight Arrow Connector 453" style="position:absolute;margin-left:612.15pt;margin-top:12.6pt;width:20.85pt;height:0;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" w14:anchorId="51909DE0">
                <v:stroke joinstyle="miter" endarrow="block"/>
              </v:shape>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36064" behindDoc="0" locked="0" layoutInCell="1" allowOverlap="1" wp14:anchorId="45347812" wp14:editId="08EF1339">
                <wp:simplePos x="0" y="0"/>
                <wp:positionH relativeFrom="column">
                  <wp:posOffset>3548049</wp:posOffset>
                </wp:positionH>
                <wp:positionV relativeFrom="paragraph">
                  <wp:posOffset>142240</wp:posOffset>
                </wp:positionV>
                <wp:extent cx="384175" cy="0"/>
                <wp:effectExtent l="0" t="63500" r="0" b="76200"/>
                <wp:wrapNone/>
                <wp:docPr id="454" name="Straight Arrow Connector 454"/>
                <wp:cNvGraphicFramePr/>
                <a:graphic xmlns:a="http://schemas.openxmlformats.org/drawingml/2006/main">
                  <a:graphicData uri="http://schemas.microsoft.com/office/word/2010/wordprocessingShape">
                    <wps:wsp>
                      <wps:cNvCnPr/>
                      <wps:spPr>
                        <a:xfrm>
                          <a:off x="0" y="0"/>
                          <a:ext cx="384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a="http://schemas.openxmlformats.org/drawingml/2006/main">
            <w:pict w14:anchorId="63BECF0B">
              <v:shape id="Straight Arrow Connector 454" style="position:absolute;margin-left:279.35pt;margin-top:11.2pt;width:30.25pt;height:0;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" w14:anchorId="1F68FA4A">
                <v:stroke joinstyle="miter" endarrow="block"/>
              </v:shape>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41184" behindDoc="0" locked="0" layoutInCell="1" allowOverlap="1" wp14:anchorId="56C12C86" wp14:editId="4BD60112">
                <wp:simplePos x="0" y="0"/>
                <wp:positionH relativeFrom="column">
                  <wp:posOffset>-1454163</wp:posOffset>
                </wp:positionH>
                <wp:positionV relativeFrom="paragraph">
                  <wp:posOffset>247968</wp:posOffset>
                </wp:positionV>
                <wp:extent cx="2666365" cy="262890"/>
                <wp:effectExtent l="1588" t="0" r="21272" b="21273"/>
                <wp:wrapNone/>
                <wp:docPr id="455" name="Flowchart: Alternate Process 32"/>
                <wp:cNvGraphicFramePr/>
                <a:graphic xmlns:a="http://schemas.openxmlformats.org/drawingml/2006/main">
                  <a:graphicData uri="http://schemas.microsoft.com/office/word/2010/wordprocessingShape">
                    <wps:wsp>
                      <wps:cNvSpPr/>
                      <wps:spPr>
                        <a:xfrm rot="16200000">
                          <a:off x="0" y="0"/>
                          <a:ext cx="266636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5F98AD34" w14:textId="77777777" w:rsidR="00B24FAE" w:rsidRPr="00993C01" w:rsidRDefault="00B24FAE" w:rsidP="00B24FAE">
                            <w:pPr>
                              <w:jc w:val="center"/>
                              <w:rPr>
                                <w:rFonts w:ascii="Arial" w:hAnsi="Arial" w:cs="Arial"/>
                                <w:b/>
                                <w:color w:val="000000"/>
                                <w:sz w:val="18"/>
                                <w:szCs w:val="18"/>
                              </w:rPr>
                            </w:pPr>
                            <w:r w:rsidRPr="00993C01">
                              <w:rPr>
                                <w:rFonts w:ascii="Arial" w:hAnsi="Arial" w:cs="Arial"/>
                                <w:b/>
                                <w:color w:val="000000"/>
                                <w:sz w:val="18"/>
                                <w:szCs w:val="18"/>
                              </w:rPr>
                              <w:t>Screening</w:t>
                            </w:r>
                          </w:p>
                          <w:p w14:paraId="7F399661" w14:textId="77777777" w:rsidR="00B24FAE" w:rsidRPr="00993C01" w:rsidRDefault="00B24FAE" w:rsidP="00B24FAE">
                            <w:pPr>
                              <w:rPr>
                                <w:rFonts w:ascii="Arial" w:hAnsi="Arial" w:cs="Arial"/>
                                <w:b/>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12C86" id="Flowchart: Alternate Process 32" o:spid="_x0000_s1045" type="#_x0000_t176" style="position:absolute;margin-left:-114.5pt;margin-top:19.55pt;width:209.95pt;height:20.7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" fillcolor="#9dc3e6" strokecolor="windowText" strokeweight="1pt">
                <v:textbox>
                  <w:txbxContent>
                    <w:p w14:paraId="5F98AD34" w14:textId="77777777" w:rsidR="00B24FAE" w:rsidRPr="00993C01" w:rsidRDefault="00B24FAE" w:rsidP="00B24FAE">
                      <w:pPr>
                        <w:jc w:val="center"/>
                        <w:rPr>
                          <w:rFonts w:ascii="Arial" w:hAnsi="Arial" w:cs="Arial"/>
                          <w:b/>
                          <w:color w:val="000000"/>
                          <w:sz w:val="18"/>
                          <w:szCs w:val="18"/>
                        </w:rPr>
                      </w:pPr>
                      <w:r w:rsidRPr="00993C01">
                        <w:rPr>
                          <w:rFonts w:ascii="Arial" w:hAnsi="Arial" w:cs="Arial"/>
                          <w:b/>
                          <w:color w:val="000000"/>
                          <w:sz w:val="18"/>
                          <w:szCs w:val="18"/>
                        </w:rPr>
                        <w:t>Screening</w:t>
                      </w:r>
                    </w:p>
                    <w:p w14:paraId="7F399661" w14:textId="77777777" w:rsidR="00B24FAE" w:rsidRPr="00993C01" w:rsidRDefault="00B24FAE" w:rsidP="00B24FAE">
                      <w:pPr>
                        <w:rPr>
                          <w:rFonts w:ascii="Arial" w:hAnsi="Arial" w:cs="Arial"/>
                          <w:b/>
                          <w:color w:val="000000"/>
                          <w:sz w:val="18"/>
                          <w:szCs w:val="18"/>
                        </w:rPr>
                      </w:pPr>
                    </w:p>
                  </w:txbxContent>
                </v:textbox>
              </v:shape>
            </w:pict>
          </mc:Fallback>
        </mc:AlternateContent>
      </w:r>
    </w:p>
    <w:p w14:paraId="5314ACA4"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71904" behindDoc="0" locked="0" layoutInCell="1" allowOverlap="1" wp14:anchorId="6BF3FB0F" wp14:editId="09F36165">
                <wp:simplePos x="0" y="0"/>
                <wp:positionH relativeFrom="column">
                  <wp:posOffset>751840</wp:posOffset>
                </wp:positionH>
                <wp:positionV relativeFrom="paragraph">
                  <wp:posOffset>15474</wp:posOffset>
                </wp:positionV>
                <wp:extent cx="0" cy="496570"/>
                <wp:effectExtent l="63500" t="0" r="50800" b="36830"/>
                <wp:wrapNone/>
                <wp:docPr id="456" name="Straight Arrow Connector 456"/>
                <wp:cNvGraphicFramePr/>
                <a:graphic xmlns:a="http://schemas.openxmlformats.org/drawingml/2006/main">
                  <a:graphicData uri="http://schemas.microsoft.com/office/word/2010/wordprocessingShape">
                    <wps:wsp>
                      <wps:cNvCnPr/>
                      <wps:spPr>
                        <a:xfrm>
                          <a:off x="0" y="0"/>
                          <a:ext cx="0" cy="496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14D687">
              <v:shape id="Straight Arrow Connector 456" style="position:absolute;margin-left:59.2pt;margin-top:1.2pt;width:0;height:39.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" w14:anchorId="091AC02B">
                <v:stroke joinstyle="miter" endarrow="block"/>
              </v:shape>
            </w:pict>
          </mc:Fallback>
        </mc:AlternateContent>
      </w:r>
    </w:p>
    <w:p w14:paraId="5B2FF81B"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57568" behindDoc="0" locked="0" layoutInCell="1" allowOverlap="1" wp14:anchorId="58EC0561" wp14:editId="71974216">
                <wp:simplePos x="0" y="0"/>
                <wp:positionH relativeFrom="column">
                  <wp:posOffset>6832296</wp:posOffset>
                </wp:positionH>
                <wp:positionV relativeFrom="paragraph">
                  <wp:posOffset>72390</wp:posOffset>
                </wp:positionV>
                <wp:extent cx="0" cy="281305"/>
                <wp:effectExtent l="63500" t="0" r="76200" b="36195"/>
                <wp:wrapNone/>
                <wp:docPr id="457" name="Straight Arrow Connector 457"/>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w14:anchorId="0BEAA79C">
              <v:shape id="Straight Arrow Connector 457" style="position:absolute;margin-left:538pt;margin-top:5.7pt;width:0;height:22.15pt;z-index:25175756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" w14:anchorId="0211724D">
                <v:stroke joinstyle="miter" endarrow="block"/>
              </v:shape>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45280" behindDoc="0" locked="0" layoutInCell="1" allowOverlap="1" wp14:anchorId="52CF3CC1" wp14:editId="735A8E34">
                <wp:simplePos x="0" y="0"/>
                <wp:positionH relativeFrom="column">
                  <wp:posOffset>2616835</wp:posOffset>
                </wp:positionH>
                <wp:positionV relativeFrom="paragraph">
                  <wp:posOffset>88265</wp:posOffset>
                </wp:positionV>
                <wp:extent cx="0" cy="255270"/>
                <wp:effectExtent l="50800" t="0" r="63500" b="36830"/>
                <wp:wrapNone/>
                <wp:docPr id="458" name="Straight Arrow Connector 458"/>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a="http://schemas.openxmlformats.org/drawingml/2006/main">
            <w:pict w14:anchorId="17733102">
              <v:shape id="Straight Arrow Connector 458" style="position:absolute;margin-left:206.05pt;margin-top:6.95pt;width:0;height:20.1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" w14:anchorId="01FDA78C">
                <v:stroke joinstyle="miter" endarrow="block"/>
              </v:shape>
            </w:pict>
          </mc:Fallback>
        </mc:AlternateContent>
      </w:r>
    </w:p>
    <w:p w14:paraId="5A4DFD32" w14:textId="77777777" w:rsidR="00B24FAE" w:rsidRPr="00993C01" w:rsidRDefault="00B24FAE" w:rsidP="00B24FAE">
      <w:pPr>
        <w:rPr>
          <w:rFonts w:ascii="Calibri" w:eastAsia="Calibri" w:hAnsi="Calibri" w:cs="Times New Roman"/>
          <w:sz w:val="22"/>
          <w:szCs w:val="22"/>
          <w:lang w:val="en-AU"/>
        </w:rPr>
      </w:pPr>
    </w:p>
    <w:p w14:paraId="7CF75BC0"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70880" behindDoc="0" locked="0" layoutInCell="1" allowOverlap="1" wp14:anchorId="740E55C7" wp14:editId="64FD9AEB">
                <wp:simplePos x="0" y="0"/>
                <wp:positionH relativeFrom="column">
                  <wp:posOffset>104274</wp:posOffset>
                </wp:positionH>
                <wp:positionV relativeFrom="paragraph">
                  <wp:posOffset>21356</wp:posOffset>
                </wp:positionV>
                <wp:extent cx="1455420" cy="721527"/>
                <wp:effectExtent l="0" t="0" r="17780" b="15240"/>
                <wp:wrapNone/>
                <wp:docPr id="459" name="Rectangle 459"/>
                <wp:cNvGraphicFramePr/>
                <a:graphic xmlns:a="http://schemas.openxmlformats.org/drawingml/2006/main">
                  <a:graphicData uri="http://schemas.microsoft.com/office/word/2010/wordprocessingShape">
                    <wps:wsp>
                      <wps:cNvSpPr/>
                      <wps:spPr>
                        <a:xfrm>
                          <a:off x="0" y="0"/>
                          <a:ext cx="1455420" cy="721527"/>
                        </a:xfrm>
                        <a:prstGeom prst="rect">
                          <a:avLst/>
                        </a:prstGeom>
                        <a:noFill/>
                        <a:ln w="12700" cap="flat" cmpd="sng" algn="ctr">
                          <a:solidFill>
                            <a:sysClr val="windowText" lastClr="000000"/>
                          </a:solidFill>
                          <a:prstDash val="solid"/>
                          <a:miter lim="800000"/>
                        </a:ln>
                        <a:effectLst/>
                      </wps:spPr>
                      <wps:txbx>
                        <w:txbxContent>
                          <w:p w14:paraId="5F4AF60E" w14:textId="77777777" w:rsidR="00B24FAE" w:rsidRPr="00993C01" w:rsidRDefault="00B24FAE" w:rsidP="00B24FAE">
                            <w:pPr>
                              <w:rPr>
                                <w:rFonts w:ascii="Arial" w:hAnsi="Arial" w:cs="Arial"/>
                                <w:color w:val="000000"/>
                                <w:sz w:val="18"/>
                                <w:szCs w:val="20"/>
                              </w:rPr>
                            </w:pPr>
                            <w:r>
                              <w:rPr>
                                <w:rFonts w:ascii="Arial" w:hAnsi="Arial" w:cs="Arial"/>
                                <w:color w:val="000000"/>
                                <w:sz w:val="18"/>
                                <w:szCs w:val="20"/>
                              </w:rPr>
                              <w:t>Reports eligible for full text review (n=219), of which 211 were excluded.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E55C7" id="Rectangle 459" o:spid="_x0000_s1046" style="position:absolute;margin-left:8.2pt;margin-top:1.7pt;width:114.6pt;height:56.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" filled="f" strokecolor="windowText" strokeweight="1pt">
                <v:textbox>
                  <w:txbxContent>
                    <w:p w14:paraId="5F4AF60E" w14:textId="77777777" w:rsidR="00B24FAE" w:rsidRPr="00993C01" w:rsidRDefault="00B24FAE" w:rsidP="00B24FAE">
                      <w:pPr>
                        <w:rPr>
                          <w:rFonts w:ascii="Arial" w:hAnsi="Arial" w:cs="Arial"/>
                          <w:color w:val="000000"/>
                          <w:sz w:val="18"/>
                          <w:szCs w:val="20"/>
                        </w:rPr>
                      </w:pPr>
                      <w:r>
                        <w:rPr>
                          <w:rFonts w:ascii="Arial" w:hAnsi="Arial" w:cs="Arial"/>
                          <w:color w:val="000000"/>
                          <w:sz w:val="18"/>
                          <w:szCs w:val="20"/>
                        </w:rPr>
                        <w:t>Reports eligible for full text review (n=219), of which 211 were excluded.</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31968" behindDoc="0" locked="0" layoutInCell="1" allowOverlap="1" wp14:anchorId="702D0B4D" wp14:editId="0B177253">
                <wp:simplePos x="0" y="0"/>
                <wp:positionH relativeFrom="column">
                  <wp:posOffset>8050378</wp:posOffset>
                </wp:positionH>
                <wp:positionV relativeFrom="paragraph">
                  <wp:posOffset>34061</wp:posOffset>
                </wp:positionV>
                <wp:extent cx="1327867" cy="2311604"/>
                <wp:effectExtent l="0" t="0" r="18415" b="12700"/>
                <wp:wrapNone/>
                <wp:docPr id="460" name="Rectangle 460"/>
                <wp:cNvGraphicFramePr/>
                <a:graphic xmlns:a="http://schemas.openxmlformats.org/drawingml/2006/main">
                  <a:graphicData uri="http://schemas.microsoft.com/office/word/2010/wordprocessingShape">
                    <wps:wsp>
                      <wps:cNvSpPr/>
                      <wps:spPr>
                        <a:xfrm>
                          <a:off x="0" y="0"/>
                          <a:ext cx="1327867" cy="2311604"/>
                        </a:xfrm>
                        <a:prstGeom prst="rect">
                          <a:avLst/>
                        </a:prstGeom>
                        <a:noFill/>
                        <a:ln w="12700" cap="flat" cmpd="sng" algn="ctr">
                          <a:solidFill>
                            <a:sysClr val="windowText" lastClr="000000"/>
                          </a:solidFill>
                          <a:prstDash val="solid"/>
                          <a:miter lim="800000"/>
                        </a:ln>
                        <a:effectLst/>
                      </wps:spPr>
                      <wps:txbx>
                        <w:txbxContent>
                          <w:p w14:paraId="59CE69CD" w14:textId="77777777" w:rsidR="00B24FAE" w:rsidRDefault="00B24FAE" w:rsidP="00B24FAE">
                            <w:pPr>
                              <w:rPr>
                                <w:rFonts w:ascii="Arial" w:hAnsi="Arial" w:cs="Arial"/>
                                <w:color w:val="000000"/>
                                <w:sz w:val="18"/>
                                <w:szCs w:val="20"/>
                              </w:rPr>
                            </w:pPr>
                            <w:r w:rsidRPr="00993C01">
                              <w:rPr>
                                <w:rFonts w:ascii="Arial" w:hAnsi="Arial" w:cs="Arial"/>
                                <w:color w:val="000000"/>
                                <w:sz w:val="18"/>
                                <w:szCs w:val="20"/>
                              </w:rPr>
                              <w:t xml:space="preserve">Reports excluded after full text </w:t>
                            </w:r>
                            <w:proofErr w:type="gramStart"/>
                            <w:r w:rsidRPr="00993C01">
                              <w:rPr>
                                <w:rFonts w:ascii="Arial" w:hAnsi="Arial" w:cs="Arial"/>
                                <w:color w:val="000000"/>
                                <w:sz w:val="18"/>
                                <w:szCs w:val="20"/>
                              </w:rPr>
                              <w:t>review</w:t>
                            </w:r>
                            <w:proofErr w:type="gramEnd"/>
                            <w:r w:rsidRPr="00993C01">
                              <w:rPr>
                                <w:rFonts w:ascii="Arial" w:hAnsi="Arial" w:cs="Arial"/>
                                <w:color w:val="000000"/>
                                <w:sz w:val="18"/>
                                <w:szCs w:val="20"/>
                              </w:rPr>
                              <w:t xml:space="preserve"> </w:t>
                            </w:r>
                          </w:p>
                          <w:p w14:paraId="5EBDBAD5"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(n = </w:t>
                            </w:r>
                            <w:r>
                              <w:rPr>
                                <w:rFonts w:ascii="Arial" w:hAnsi="Arial" w:cs="Arial"/>
                                <w:color w:val="000000"/>
                                <w:sz w:val="18"/>
                                <w:szCs w:val="20"/>
                              </w:rPr>
                              <w:t>56</w:t>
                            </w:r>
                            <w:r w:rsidRPr="00993C01">
                              <w:rPr>
                                <w:rFonts w:ascii="Arial" w:hAnsi="Arial" w:cs="Arial"/>
                                <w:color w:val="000000"/>
                                <w:sz w:val="18"/>
                                <w:szCs w:val="20"/>
                              </w:rPr>
                              <w:t>), for the following reasons:</w:t>
                            </w:r>
                          </w:p>
                          <w:p w14:paraId="2FB563A8" w14:textId="77777777" w:rsidR="00B24FAE" w:rsidRPr="00993C01" w:rsidRDefault="00B24FAE" w:rsidP="00B24FAE">
                            <w:pPr>
                              <w:rPr>
                                <w:rFonts w:ascii="Arial" w:hAnsi="Arial" w:cs="Arial"/>
                                <w:color w:val="000000"/>
                                <w:sz w:val="10"/>
                                <w:szCs w:val="10"/>
                              </w:rPr>
                            </w:pPr>
                          </w:p>
                          <w:p w14:paraId="5CBCFB8C" w14:textId="77777777" w:rsidR="00B24FAE" w:rsidRPr="00993C01" w:rsidRDefault="00B24FAE" w:rsidP="00B24FAE">
                            <w:pPr>
                              <w:ind w:left="180" w:hanging="90"/>
                              <w:rPr>
                                <w:rFonts w:ascii="Arial" w:hAnsi="Arial" w:cs="Arial"/>
                                <w:color w:val="000000"/>
                                <w:sz w:val="18"/>
                                <w:szCs w:val="20"/>
                              </w:rPr>
                            </w:pPr>
                            <w:r w:rsidRPr="00993C01">
                              <w:rPr>
                                <w:rFonts w:ascii="Arial" w:hAnsi="Arial" w:cs="Arial"/>
                                <w:color w:val="000000"/>
                                <w:sz w:val="18"/>
                                <w:szCs w:val="20"/>
                              </w:rPr>
                              <w:t xml:space="preserve">Wrong outcomes evaluated (n = </w:t>
                            </w:r>
                            <w:r>
                              <w:rPr>
                                <w:rFonts w:ascii="Arial" w:hAnsi="Arial" w:cs="Arial"/>
                                <w:color w:val="000000"/>
                                <w:sz w:val="18"/>
                                <w:szCs w:val="20"/>
                              </w:rPr>
                              <w:t>2</w:t>
                            </w:r>
                            <w:r w:rsidRPr="00993C01">
                              <w:rPr>
                                <w:rFonts w:ascii="Arial" w:hAnsi="Arial" w:cs="Arial"/>
                                <w:color w:val="000000"/>
                                <w:sz w:val="18"/>
                                <w:szCs w:val="20"/>
                              </w:rPr>
                              <w:t>9)</w:t>
                            </w:r>
                          </w:p>
                          <w:p w14:paraId="590B09B1" w14:textId="77777777" w:rsidR="00B24FAE" w:rsidRPr="00993C01" w:rsidRDefault="00B24FAE" w:rsidP="00B24FAE">
                            <w:pPr>
                              <w:ind w:left="180" w:hanging="90"/>
                              <w:rPr>
                                <w:rFonts w:ascii="Arial" w:hAnsi="Arial" w:cs="Arial"/>
                                <w:color w:val="000000"/>
                                <w:sz w:val="18"/>
                                <w:szCs w:val="20"/>
                              </w:rPr>
                            </w:pPr>
                            <w:r w:rsidRPr="00993C01">
                              <w:rPr>
                                <w:rFonts w:ascii="Arial" w:hAnsi="Arial" w:cs="Arial"/>
                                <w:color w:val="000000"/>
                                <w:sz w:val="18"/>
                                <w:szCs w:val="20"/>
                              </w:rPr>
                              <w:t xml:space="preserve">Wrong patient population (n = </w:t>
                            </w:r>
                            <w:r>
                              <w:rPr>
                                <w:rFonts w:ascii="Arial" w:hAnsi="Arial" w:cs="Arial"/>
                                <w:color w:val="000000"/>
                                <w:sz w:val="18"/>
                                <w:szCs w:val="20"/>
                              </w:rPr>
                              <w:t>7</w:t>
                            </w:r>
                            <w:r w:rsidRPr="00993C01">
                              <w:rPr>
                                <w:rFonts w:ascii="Arial" w:hAnsi="Arial" w:cs="Arial"/>
                                <w:color w:val="000000"/>
                                <w:sz w:val="18"/>
                                <w:szCs w:val="20"/>
                              </w:rPr>
                              <w:t>)</w:t>
                            </w:r>
                          </w:p>
                          <w:p w14:paraId="177FB15B" w14:textId="77777777" w:rsidR="00B24FAE" w:rsidRPr="00993C01" w:rsidRDefault="00B24FAE" w:rsidP="00B24FAE">
                            <w:pPr>
                              <w:ind w:left="180" w:hanging="90"/>
                              <w:rPr>
                                <w:rFonts w:ascii="Arial" w:hAnsi="Arial" w:cs="Arial"/>
                                <w:color w:val="000000"/>
                                <w:sz w:val="18"/>
                                <w:szCs w:val="20"/>
                              </w:rPr>
                            </w:pPr>
                            <w:r w:rsidRPr="00993C01">
                              <w:rPr>
                                <w:rFonts w:ascii="Arial" w:hAnsi="Arial" w:cs="Arial"/>
                                <w:color w:val="000000"/>
                                <w:sz w:val="18"/>
                                <w:szCs w:val="20"/>
                              </w:rPr>
                              <w:t xml:space="preserve">Wrong study design or did not collect data on reasons for not seeking </w:t>
                            </w:r>
                            <w:proofErr w:type="gramStart"/>
                            <w:r w:rsidRPr="00993C01">
                              <w:rPr>
                                <w:rFonts w:ascii="Arial" w:hAnsi="Arial" w:cs="Arial"/>
                                <w:color w:val="000000"/>
                                <w:sz w:val="18"/>
                                <w:szCs w:val="20"/>
                              </w:rPr>
                              <w:t>care</w:t>
                            </w:r>
                            <w:proofErr w:type="gramEnd"/>
                            <w:r w:rsidRPr="00993C01">
                              <w:rPr>
                                <w:rFonts w:ascii="Arial" w:hAnsi="Arial" w:cs="Arial"/>
                                <w:color w:val="000000"/>
                                <w:sz w:val="18"/>
                                <w:szCs w:val="20"/>
                              </w:rPr>
                              <w:t xml:space="preserve"> </w:t>
                            </w:r>
                          </w:p>
                          <w:p w14:paraId="18C3B2AC" w14:textId="77777777" w:rsidR="00B24FAE" w:rsidRDefault="00B24FAE" w:rsidP="00B24FAE">
                            <w:pPr>
                              <w:ind w:left="180"/>
                              <w:rPr>
                                <w:rFonts w:ascii="Arial" w:hAnsi="Arial" w:cs="Arial"/>
                                <w:color w:val="000000"/>
                                <w:sz w:val="18"/>
                                <w:szCs w:val="20"/>
                              </w:rPr>
                            </w:pPr>
                            <w:r w:rsidRPr="00993C01">
                              <w:rPr>
                                <w:rFonts w:ascii="Arial" w:hAnsi="Arial" w:cs="Arial"/>
                                <w:color w:val="000000"/>
                                <w:sz w:val="18"/>
                                <w:szCs w:val="20"/>
                              </w:rPr>
                              <w:t xml:space="preserve">(n = </w:t>
                            </w:r>
                            <w:r>
                              <w:rPr>
                                <w:rFonts w:ascii="Arial" w:hAnsi="Arial" w:cs="Arial"/>
                                <w:color w:val="000000"/>
                                <w:sz w:val="18"/>
                                <w:szCs w:val="20"/>
                              </w:rPr>
                              <w:t>19</w:t>
                            </w:r>
                            <w:r w:rsidRPr="00993C01">
                              <w:rPr>
                                <w:rFonts w:ascii="Arial" w:hAnsi="Arial" w:cs="Arial"/>
                                <w:color w:val="000000"/>
                                <w:sz w:val="18"/>
                                <w:szCs w:val="20"/>
                              </w:rPr>
                              <w:t>)</w:t>
                            </w:r>
                          </w:p>
                          <w:p w14:paraId="26AA3652" w14:textId="77777777" w:rsidR="00B24FAE" w:rsidRPr="00993C01" w:rsidRDefault="00B24FAE" w:rsidP="00B24FAE">
                            <w:pPr>
                              <w:ind w:left="180" w:hanging="90"/>
                              <w:rPr>
                                <w:rFonts w:ascii="Arial" w:hAnsi="Arial" w:cs="Arial"/>
                                <w:color w:val="000000"/>
                                <w:sz w:val="18"/>
                                <w:szCs w:val="20"/>
                              </w:rPr>
                            </w:pPr>
                            <w:r>
                              <w:rPr>
                                <w:rFonts w:ascii="Arial" w:hAnsi="Arial" w:cs="Arial"/>
                                <w:color w:val="000000"/>
                                <w:sz w:val="18"/>
                                <w:szCs w:val="20"/>
                              </w:rPr>
                              <w:t>Study protocol with no data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D0B4D" id="Rectangle 460" o:spid="_x0000_s1047" style="position:absolute;margin-left:633.9pt;margin-top:2.7pt;width:104.55pt;height:18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" filled="f" strokecolor="windowText" strokeweight="1pt">
                <v:textbox>
                  <w:txbxContent>
                    <w:p w14:paraId="59CE69CD" w14:textId="77777777" w:rsidR="00B24FAE" w:rsidRDefault="00B24FAE" w:rsidP="00B24FAE">
                      <w:pPr>
                        <w:rPr>
                          <w:rFonts w:ascii="Arial" w:hAnsi="Arial" w:cs="Arial"/>
                          <w:color w:val="000000"/>
                          <w:sz w:val="18"/>
                          <w:szCs w:val="20"/>
                        </w:rPr>
                      </w:pPr>
                      <w:r w:rsidRPr="00993C01">
                        <w:rPr>
                          <w:rFonts w:ascii="Arial" w:hAnsi="Arial" w:cs="Arial"/>
                          <w:color w:val="000000"/>
                          <w:sz w:val="18"/>
                          <w:szCs w:val="20"/>
                        </w:rPr>
                        <w:t xml:space="preserve">Reports excluded after full text </w:t>
                      </w:r>
                      <w:proofErr w:type="gramStart"/>
                      <w:r w:rsidRPr="00993C01">
                        <w:rPr>
                          <w:rFonts w:ascii="Arial" w:hAnsi="Arial" w:cs="Arial"/>
                          <w:color w:val="000000"/>
                          <w:sz w:val="18"/>
                          <w:szCs w:val="20"/>
                        </w:rPr>
                        <w:t>review</w:t>
                      </w:r>
                      <w:proofErr w:type="gramEnd"/>
                      <w:r w:rsidRPr="00993C01">
                        <w:rPr>
                          <w:rFonts w:ascii="Arial" w:hAnsi="Arial" w:cs="Arial"/>
                          <w:color w:val="000000"/>
                          <w:sz w:val="18"/>
                          <w:szCs w:val="20"/>
                        </w:rPr>
                        <w:t xml:space="preserve"> </w:t>
                      </w:r>
                    </w:p>
                    <w:p w14:paraId="5EBDBAD5"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(n = </w:t>
                      </w:r>
                      <w:r>
                        <w:rPr>
                          <w:rFonts w:ascii="Arial" w:hAnsi="Arial" w:cs="Arial"/>
                          <w:color w:val="000000"/>
                          <w:sz w:val="18"/>
                          <w:szCs w:val="20"/>
                        </w:rPr>
                        <w:t>56</w:t>
                      </w:r>
                      <w:r w:rsidRPr="00993C01">
                        <w:rPr>
                          <w:rFonts w:ascii="Arial" w:hAnsi="Arial" w:cs="Arial"/>
                          <w:color w:val="000000"/>
                          <w:sz w:val="18"/>
                          <w:szCs w:val="20"/>
                        </w:rPr>
                        <w:t>), for the following reasons:</w:t>
                      </w:r>
                    </w:p>
                    <w:p w14:paraId="2FB563A8" w14:textId="77777777" w:rsidR="00B24FAE" w:rsidRPr="00993C01" w:rsidRDefault="00B24FAE" w:rsidP="00B24FAE">
                      <w:pPr>
                        <w:rPr>
                          <w:rFonts w:ascii="Arial" w:hAnsi="Arial" w:cs="Arial"/>
                          <w:color w:val="000000"/>
                          <w:sz w:val="10"/>
                          <w:szCs w:val="10"/>
                        </w:rPr>
                      </w:pPr>
                    </w:p>
                    <w:p w14:paraId="5CBCFB8C" w14:textId="77777777" w:rsidR="00B24FAE" w:rsidRPr="00993C01" w:rsidRDefault="00B24FAE" w:rsidP="00B24FAE">
                      <w:pPr>
                        <w:ind w:left="180" w:hanging="90"/>
                        <w:rPr>
                          <w:rFonts w:ascii="Arial" w:hAnsi="Arial" w:cs="Arial"/>
                          <w:color w:val="000000"/>
                          <w:sz w:val="18"/>
                          <w:szCs w:val="20"/>
                        </w:rPr>
                      </w:pPr>
                      <w:r w:rsidRPr="00993C01">
                        <w:rPr>
                          <w:rFonts w:ascii="Arial" w:hAnsi="Arial" w:cs="Arial"/>
                          <w:color w:val="000000"/>
                          <w:sz w:val="18"/>
                          <w:szCs w:val="20"/>
                        </w:rPr>
                        <w:t xml:space="preserve">Wrong outcomes evaluated (n = </w:t>
                      </w:r>
                      <w:r>
                        <w:rPr>
                          <w:rFonts w:ascii="Arial" w:hAnsi="Arial" w:cs="Arial"/>
                          <w:color w:val="000000"/>
                          <w:sz w:val="18"/>
                          <w:szCs w:val="20"/>
                        </w:rPr>
                        <w:t>2</w:t>
                      </w:r>
                      <w:r w:rsidRPr="00993C01">
                        <w:rPr>
                          <w:rFonts w:ascii="Arial" w:hAnsi="Arial" w:cs="Arial"/>
                          <w:color w:val="000000"/>
                          <w:sz w:val="18"/>
                          <w:szCs w:val="20"/>
                        </w:rPr>
                        <w:t>9)</w:t>
                      </w:r>
                    </w:p>
                    <w:p w14:paraId="590B09B1" w14:textId="77777777" w:rsidR="00B24FAE" w:rsidRPr="00993C01" w:rsidRDefault="00B24FAE" w:rsidP="00B24FAE">
                      <w:pPr>
                        <w:ind w:left="180" w:hanging="90"/>
                        <w:rPr>
                          <w:rFonts w:ascii="Arial" w:hAnsi="Arial" w:cs="Arial"/>
                          <w:color w:val="000000"/>
                          <w:sz w:val="18"/>
                          <w:szCs w:val="20"/>
                        </w:rPr>
                      </w:pPr>
                      <w:r w:rsidRPr="00993C01">
                        <w:rPr>
                          <w:rFonts w:ascii="Arial" w:hAnsi="Arial" w:cs="Arial"/>
                          <w:color w:val="000000"/>
                          <w:sz w:val="18"/>
                          <w:szCs w:val="20"/>
                        </w:rPr>
                        <w:t xml:space="preserve">Wrong patient population (n = </w:t>
                      </w:r>
                      <w:r>
                        <w:rPr>
                          <w:rFonts w:ascii="Arial" w:hAnsi="Arial" w:cs="Arial"/>
                          <w:color w:val="000000"/>
                          <w:sz w:val="18"/>
                          <w:szCs w:val="20"/>
                        </w:rPr>
                        <w:t>7</w:t>
                      </w:r>
                      <w:r w:rsidRPr="00993C01">
                        <w:rPr>
                          <w:rFonts w:ascii="Arial" w:hAnsi="Arial" w:cs="Arial"/>
                          <w:color w:val="000000"/>
                          <w:sz w:val="18"/>
                          <w:szCs w:val="20"/>
                        </w:rPr>
                        <w:t>)</w:t>
                      </w:r>
                    </w:p>
                    <w:p w14:paraId="177FB15B" w14:textId="77777777" w:rsidR="00B24FAE" w:rsidRPr="00993C01" w:rsidRDefault="00B24FAE" w:rsidP="00B24FAE">
                      <w:pPr>
                        <w:ind w:left="180" w:hanging="90"/>
                        <w:rPr>
                          <w:rFonts w:ascii="Arial" w:hAnsi="Arial" w:cs="Arial"/>
                          <w:color w:val="000000"/>
                          <w:sz w:val="18"/>
                          <w:szCs w:val="20"/>
                        </w:rPr>
                      </w:pPr>
                      <w:r w:rsidRPr="00993C01">
                        <w:rPr>
                          <w:rFonts w:ascii="Arial" w:hAnsi="Arial" w:cs="Arial"/>
                          <w:color w:val="000000"/>
                          <w:sz w:val="18"/>
                          <w:szCs w:val="20"/>
                        </w:rPr>
                        <w:t xml:space="preserve">Wrong study design or did not collect data on reasons for not seeking </w:t>
                      </w:r>
                      <w:proofErr w:type="gramStart"/>
                      <w:r w:rsidRPr="00993C01">
                        <w:rPr>
                          <w:rFonts w:ascii="Arial" w:hAnsi="Arial" w:cs="Arial"/>
                          <w:color w:val="000000"/>
                          <w:sz w:val="18"/>
                          <w:szCs w:val="20"/>
                        </w:rPr>
                        <w:t>care</w:t>
                      </w:r>
                      <w:proofErr w:type="gramEnd"/>
                      <w:r w:rsidRPr="00993C01">
                        <w:rPr>
                          <w:rFonts w:ascii="Arial" w:hAnsi="Arial" w:cs="Arial"/>
                          <w:color w:val="000000"/>
                          <w:sz w:val="18"/>
                          <w:szCs w:val="20"/>
                        </w:rPr>
                        <w:t xml:space="preserve"> </w:t>
                      </w:r>
                    </w:p>
                    <w:p w14:paraId="18C3B2AC" w14:textId="77777777" w:rsidR="00B24FAE" w:rsidRDefault="00B24FAE" w:rsidP="00B24FAE">
                      <w:pPr>
                        <w:ind w:left="180"/>
                        <w:rPr>
                          <w:rFonts w:ascii="Arial" w:hAnsi="Arial" w:cs="Arial"/>
                          <w:color w:val="000000"/>
                          <w:sz w:val="18"/>
                          <w:szCs w:val="20"/>
                        </w:rPr>
                      </w:pPr>
                      <w:r w:rsidRPr="00993C01">
                        <w:rPr>
                          <w:rFonts w:ascii="Arial" w:hAnsi="Arial" w:cs="Arial"/>
                          <w:color w:val="000000"/>
                          <w:sz w:val="18"/>
                          <w:szCs w:val="20"/>
                        </w:rPr>
                        <w:t xml:space="preserve">(n = </w:t>
                      </w:r>
                      <w:r>
                        <w:rPr>
                          <w:rFonts w:ascii="Arial" w:hAnsi="Arial" w:cs="Arial"/>
                          <w:color w:val="000000"/>
                          <w:sz w:val="18"/>
                          <w:szCs w:val="20"/>
                        </w:rPr>
                        <w:t>19</w:t>
                      </w:r>
                      <w:r w:rsidRPr="00993C01">
                        <w:rPr>
                          <w:rFonts w:ascii="Arial" w:hAnsi="Arial" w:cs="Arial"/>
                          <w:color w:val="000000"/>
                          <w:sz w:val="18"/>
                          <w:szCs w:val="20"/>
                        </w:rPr>
                        <w:t>)</w:t>
                      </w:r>
                    </w:p>
                    <w:p w14:paraId="26AA3652" w14:textId="77777777" w:rsidR="00B24FAE" w:rsidRPr="00993C01" w:rsidRDefault="00B24FAE" w:rsidP="00B24FAE">
                      <w:pPr>
                        <w:ind w:left="180" w:hanging="90"/>
                        <w:rPr>
                          <w:rFonts w:ascii="Arial" w:hAnsi="Arial" w:cs="Arial"/>
                          <w:color w:val="000000"/>
                          <w:sz w:val="18"/>
                          <w:szCs w:val="20"/>
                        </w:rPr>
                      </w:pPr>
                      <w:r>
                        <w:rPr>
                          <w:rFonts w:ascii="Arial" w:hAnsi="Arial" w:cs="Arial"/>
                          <w:color w:val="000000"/>
                          <w:sz w:val="18"/>
                          <w:szCs w:val="20"/>
                        </w:rPr>
                        <w:t>Study protocol with no data (n=1)</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30944" behindDoc="0" locked="0" layoutInCell="1" allowOverlap="1" wp14:anchorId="1D899C9E" wp14:editId="434A114C">
                <wp:simplePos x="0" y="0"/>
                <wp:positionH relativeFrom="column">
                  <wp:posOffset>5914086</wp:posOffset>
                </wp:positionH>
                <wp:positionV relativeFrom="paragraph">
                  <wp:posOffset>10795</wp:posOffset>
                </wp:positionV>
                <wp:extent cx="1887220" cy="526415"/>
                <wp:effectExtent l="0" t="0" r="17780" b="6985"/>
                <wp:wrapNone/>
                <wp:docPr id="461" name="Rectangle 461"/>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6AF2A65A"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Reports assessed for eligibility via full text review (n = </w:t>
                            </w:r>
                            <w:r>
                              <w:rPr>
                                <w:rFonts w:ascii="Arial" w:hAnsi="Arial" w:cs="Arial"/>
                                <w:color w:val="000000"/>
                                <w:sz w:val="18"/>
                                <w:szCs w:val="20"/>
                              </w:rPr>
                              <w:t>59</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99C9E" id="Rectangle 461" o:spid="_x0000_s1048" style="position:absolute;margin-left:465.7pt;margin-top:.85pt;width:148.6pt;height:4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" filled="f" strokecolor="windowText" strokeweight="1pt">
                <v:textbox>
                  <w:txbxContent>
                    <w:p w14:paraId="6AF2A65A"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Reports assessed for eligibility via full text review (n = </w:t>
                      </w:r>
                      <w:r>
                        <w:rPr>
                          <w:rFonts w:ascii="Arial" w:hAnsi="Arial" w:cs="Arial"/>
                          <w:color w:val="000000"/>
                          <w:sz w:val="18"/>
                          <w:szCs w:val="20"/>
                        </w:rPr>
                        <w:t>59</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28896" behindDoc="0" locked="0" layoutInCell="1" allowOverlap="1" wp14:anchorId="0B86576C" wp14:editId="3BD4704C">
                <wp:simplePos x="0" y="0"/>
                <wp:positionH relativeFrom="column">
                  <wp:posOffset>3752519</wp:posOffset>
                </wp:positionH>
                <wp:positionV relativeFrom="paragraph">
                  <wp:posOffset>14605</wp:posOffset>
                </wp:positionV>
                <wp:extent cx="2082800" cy="1325245"/>
                <wp:effectExtent l="0" t="0" r="12700" b="8255"/>
                <wp:wrapNone/>
                <wp:docPr id="462" name="Rectangle 462"/>
                <wp:cNvGraphicFramePr/>
                <a:graphic xmlns:a="http://schemas.openxmlformats.org/drawingml/2006/main">
                  <a:graphicData uri="http://schemas.microsoft.com/office/word/2010/wordprocessingShape">
                    <wps:wsp>
                      <wps:cNvSpPr/>
                      <wps:spPr>
                        <a:xfrm>
                          <a:off x="0" y="0"/>
                          <a:ext cx="2082800" cy="1325245"/>
                        </a:xfrm>
                        <a:prstGeom prst="rect">
                          <a:avLst/>
                        </a:prstGeom>
                        <a:noFill/>
                        <a:ln w="12700" cap="flat" cmpd="sng" algn="ctr">
                          <a:solidFill>
                            <a:sysClr val="windowText" lastClr="000000"/>
                          </a:solidFill>
                          <a:prstDash val="solid"/>
                          <a:miter lim="800000"/>
                        </a:ln>
                        <a:effectLst/>
                      </wps:spPr>
                      <wps:txbx>
                        <w:txbxContent>
                          <w:p w14:paraId="79E4BE3B"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Reports excluded after full text review (n = 28), for the following reasons:</w:t>
                            </w:r>
                          </w:p>
                          <w:p w14:paraId="5762E13B" w14:textId="77777777" w:rsidR="00B24FAE" w:rsidRPr="00993C01" w:rsidRDefault="00B24FAE" w:rsidP="00B24FAE">
                            <w:pPr>
                              <w:rPr>
                                <w:rFonts w:ascii="Arial" w:hAnsi="Arial" w:cs="Arial"/>
                                <w:color w:val="000000"/>
                                <w:sz w:val="10"/>
                                <w:szCs w:val="10"/>
                              </w:rPr>
                            </w:pPr>
                          </w:p>
                          <w:p w14:paraId="076781C2" w14:textId="77777777" w:rsidR="00B24FAE" w:rsidRPr="00993C01" w:rsidRDefault="00B24FAE" w:rsidP="00B24FAE">
                            <w:pPr>
                              <w:ind w:firstLine="180"/>
                              <w:rPr>
                                <w:rFonts w:ascii="Arial" w:hAnsi="Arial" w:cs="Arial"/>
                                <w:color w:val="000000"/>
                                <w:sz w:val="18"/>
                                <w:szCs w:val="20"/>
                              </w:rPr>
                            </w:pPr>
                            <w:r w:rsidRPr="00993C01">
                              <w:rPr>
                                <w:rFonts w:ascii="Arial" w:hAnsi="Arial" w:cs="Arial"/>
                                <w:color w:val="000000"/>
                                <w:sz w:val="18"/>
                                <w:szCs w:val="20"/>
                              </w:rPr>
                              <w:t>Wrong outcome evaluated (n = 13)</w:t>
                            </w:r>
                          </w:p>
                          <w:p w14:paraId="28E9A37B" w14:textId="77777777" w:rsidR="00B24FAE" w:rsidRPr="00993C01" w:rsidRDefault="00B24FAE" w:rsidP="00B24FAE">
                            <w:pPr>
                              <w:ind w:left="180"/>
                              <w:rPr>
                                <w:rFonts w:ascii="Arial" w:hAnsi="Arial" w:cs="Arial"/>
                                <w:color w:val="000000"/>
                                <w:sz w:val="18"/>
                                <w:szCs w:val="20"/>
                              </w:rPr>
                            </w:pPr>
                            <w:r w:rsidRPr="00993C01">
                              <w:rPr>
                                <w:rFonts w:ascii="Arial" w:hAnsi="Arial" w:cs="Arial"/>
                                <w:color w:val="000000"/>
                                <w:sz w:val="18"/>
                                <w:szCs w:val="20"/>
                              </w:rPr>
                              <w:t>Wrong patient population (n = 8)</w:t>
                            </w:r>
                          </w:p>
                          <w:p w14:paraId="26315B69" w14:textId="77777777" w:rsidR="00B24FAE" w:rsidRPr="00993C01" w:rsidRDefault="00B24FAE" w:rsidP="00B24FAE">
                            <w:pPr>
                              <w:ind w:left="284" w:hanging="104"/>
                              <w:rPr>
                                <w:rFonts w:ascii="Arial" w:hAnsi="Arial" w:cs="Arial"/>
                                <w:color w:val="000000"/>
                                <w:sz w:val="18"/>
                                <w:szCs w:val="20"/>
                              </w:rPr>
                            </w:pPr>
                            <w:r w:rsidRPr="00993C01">
                              <w:rPr>
                                <w:rFonts w:ascii="Arial" w:hAnsi="Arial" w:cs="Arial"/>
                                <w:color w:val="000000"/>
                                <w:sz w:val="18"/>
                                <w:szCs w:val="20"/>
                              </w:rPr>
                              <w:t>Wrong study design or did not collect data on reasons for not seeking care (n =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6576C" id="Rectangle 462" o:spid="_x0000_s1049" style="position:absolute;margin-left:295.45pt;margin-top:1.15pt;width:164pt;height:104.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" filled="f" strokecolor="windowText" strokeweight="1pt">
                <v:textbox>
                  <w:txbxContent>
                    <w:p w14:paraId="79E4BE3B"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Reports excluded after full text review (n = 28), for the following reasons:</w:t>
                      </w:r>
                    </w:p>
                    <w:p w14:paraId="5762E13B" w14:textId="77777777" w:rsidR="00B24FAE" w:rsidRPr="00993C01" w:rsidRDefault="00B24FAE" w:rsidP="00B24FAE">
                      <w:pPr>
                        <w:rPr>
                          <w:rFonts w:ascii="Arial" w:hAnsi="Arial" w:cs="Arial"/>
                          <w:color w:val="000000"/>
                          <w:sz w:val="10"/>
                          <w:szCs w:val="10"/>
                        </w:rPr>
                      </w:pPr>
                    </w:p>
                    <w:p w14:paraId="076781C2" w14:textId="77777777" w:rsidR="00B24FAE" w:rsidRPr="00993C01" w:rsidRDefault="00B24FAE" w:rsidP="00B24FAE">
                      <w:pPr>
                        <w:ind w:firstLine="180"/>
                        <w:rPr>
                          <w:rFonts w:ascii="Arial" w:hAnsi="Arial" w:cs="Arial"/>
                          <w:color w:val="000000"/>
                          <w:sz w:val="18"/>
                          <w:szCs w:val="20"/>
                        </w:rPr>
                      </w:pPr>
                      <w:r w:rsidRPr="00993C01">
                        <w:rPr>
                          <w:rFonts w:ascii="Arial" w:hAnsi="Arial" w:cs="Arial"/>
                          <w:color w:val="000000"/>
                          <w:sz w:val="18"/>
                          <w:szCs w:val="20"/>
                        </w:rPr>
                        <w:t>Wrong outcome evaluated (n = 13)</w:t>
                      </w:r>
                    </w:p>
                    <w:p w14:paraId="28E9A37B" w14:textId="77777777" w:rsidR="00B24FAE" w:rsidRPr="00993C01" w:rsidRDefault="00B24FAE" w:rsidP="00B24FAE">
                      <w:pPr>
                        <w:ind w:left="180"/>
                        <w:rPr>
                          <w:rFonts w:ascii="Arial" w:hAnsi="Arial" w:cs="Arial"/>
                          <w:color w:val="000000"/>
                          <w:sz w:val="18"/>
                          <w:szCs w:val="20"/>
                        </w:rPr>
                      </w:pPr>
                      <w:r w:rsidRPr="00993C01">
                        <w:rPr>
                          <w:rFonts w:ascii="Arial" w:hAnsi="Arial" w:cs="Arial"/>
                          <w:color w:val="000000"/>
                          <w:sz w:val="18"/>
                          <w:szCs w:val="20"/>
                        </w:rPr>
                        <w:t>Wrong patient population (n = 8)</w:t>
                      </w:r>
                    </w:p>
                    <w:p w14:paraId="26315B69" w14:textId="77777777" w:rsidR="00B24FAE" w:rsidRPr="00993C01" w:rsidRDefault="00B24FAE" w:rsidP="00B24FAE">
                      <w:pPr>
                        <w:ind w:left="284" w:hanging="104"/>
                        <w:rPr>
                          <w:rFonts w:ascii="Arial" w:hAnsi="Arial" w:cs="Arial"/>
                          <w:color w:val="000000"/>
                          <w:sz w:val="18"/>
                          <w:szCs w:val="20"/>
                        </w:rPr>
                      </w:pPr>
                      <w:r w:rsidRPr="00993C01">
                        <w:rPr>
                          <w:rFonts w:ascii="Arial" w:hAnsi="Arial" w:cs="Arial"/>
                          <w:color w:val="000000"/>
                          <w:sz w:val="18"/>
                          <w:szCs w:val="20"/>
                        </w:rPr>
                        <w:t>Wrong study design or did not collect data on reasons for not seeking care (n = 7)</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27872" behindDoc="0" locked="0" layoutInCell="1" allowOverlap="1" wp14:anchorId="5FE4F7F0" wp14:editId="6E089457">
                <wp:simplePos x="0" y="0"/>
                <wp:positionH relativeFrom="column">
                  <wp:posOffset>1657792</wp:posOffset>
                </wp:positionH>
                <wp:positionV relativeFrom="paragraph">
                  <wp:posOffset>21921</wp:posOffset>
                </wp:positionV>
                <wp:extent cx="1887220" cy="526415"/>
                <wp:effectExtent l="0" t="0" r="17780" b="26035"/>
                <wp:wrapNone/>
                <wp:docPr id="463" name="Rectangle 463"/>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4E8C87B0"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Reports assessed for eligibility via full text review (n = 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4F7F0" id="Rectangle 463" o:spid="_x0000_s1050" style="position:absolute;margin-left:130.55pt;margin-top:1.75pt;width:148.6pt;height:4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" filled="f" strokecolor="windowText" strokeweight="1pt">
                <v:textbox>
                  <w:txbxContent>
                    <w:p w14:paraId="4E8C87B0"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Reports assessed for eligibility via full text review (n = 29)</w:t>
                      </w:r>
                    </w:p>
                  </w:txbxContent>
                </v:textbox>
              </v:rect>
            </w:pict>
          </mc:Fallback>
        </mc:AlternateContent>
      </w:r>
    </w:p>
    <w:p w14:paraId="3887C6DE"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51424" behindDoc="0" locked="0" layoutInCell="1" allowOverlap="1" wp14:anchorId="5A2FCBDC" wp14:editId="76AC934E">
                <wp:simplePos x="0" y="0"/>
                <wp:positionH relativeFrom="column">
                  <wp:posOffset>7812074</wp:posOffset>
                </wp:positionH>
                <wp:positionV relativeFrom="paragraph">
                  <wp:posOffset>99695</wp:posOffset>
                </wp:positionV>
                <wp:extent cx="219075" cy="0"/>
                <wp:effectExtent l="0" t="63500" r="0" b="76200"/>
                <wp:wrapNone/>
                <wp:docPr id="464" name="Straight Arrow Connector 464"/>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w14:anchorId="7187DDE6">
              <v:shape id="Straight Arrow Connector 464" style="position:absolute;margin-left:615.1pt;margin-top:7.85pt;width:17.25pt;height:0;z-index:25175142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NnzAEAAIIDAAAOAAAAZHJzL2Uyb0RvYy54bWysU01v2zAMvQ/YfxB0X+ykaNcZ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" w14:anchorId="351DCCFC">
                <v:stroke joinstyle="miter" endarrow="block"/>
              </v:shape>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37088" behindDoc="0" locked="0" layoutInCell="1" allowOverlap="1" wp14:anchorId="559C161D" wp14:editId="60093D43">
                <wp:simplePos x="0" y="0"/>
                <wp:positionH relativeFrom="column">
                  <wp:posOffset>3546144</wp:posOffset>
                </wp:positionH>
                <wp:positionV relativeFrom="paragraph">
                  <wp:posOffset>88900</wp:posOffset>
                </wp:positionV>
                <wp:extent cx="196850" cy="0"/>
                <wp:effectExtent l="0" t="63500" r="0" b="76200"/>
                <wp:wrapNone/>
                <wp:docPr id="465" name="Straight Arrow Connector 465"/>
                <wp:cNvGraphicFramePr/>
                <a:graphic xmlns:a="http://schemas.openxmlformats.org/drawingml/2006/main">
                  <a:graphicData uri="http://schemas.microsoft.com/office/word/2010/wordprocessingShape">
                    <wps:wsp>
                      <wps:cNvCnPr/>
                      <wps:spPr>
                        <a:xfrm>
                          <a:off x="0" y="0"/>
                          <a:ext cx="1968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a="http://schemas.openxmlformats.org/drawingml/2006/main">
            <w:pict w14:anchorId="2F5F175A">
              <v:shape id="Straight Arrow Connector 465" style="position:absolute;margin-left:279.2pt;margin-top:7pt;width:15.5pt;height:0;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" w14:anchorId="1C848079">
                <v:stroke joinstyle="miter" endarrow="block"/>
              </v:shape>
            </w:pict>
          </mc:Fallback>
        </mc:AlternateContent>
      </w:r>
    </w:p>
    <w:p w14:paraId="4BE4FEB3" w14:textId="77777777" w:rsidR="00B24FAE" w:rsidRPr="00993C01" w:rsidRDefault="00B24FAE" w:rsidP="00B24FAE">
      <w:pPr>
        <w:rPr>
          <w:rFonts w:ascii="Calibri" w:eastAsia="Calibri" w:hAnsi="Calibri" w:cs="Times New Roman"/>
          <w:sz w:val="22"/>
          <w:szCs w:val="22"/>
          <w:lang w:val="en-AU"/>
        </w:rPr>
      </w:pPr>
    </w:p>
    <w:p w14:paraId="2B0C00E1"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68832" behindDoc="0" locked="0" layoutInCell="1" allowOverlap="1" wp14:anchorId="5D800E4D" wp14:editId="14B18D72">
                <wp:simplePos x="0" y="0"/>
                <wp:positionH relativeFrom="column">
                  <wp:posOffset>6839889</wp:posOffset>
                </wp:positionH>
                <wp:positionV relativeFrom="paragraph">
                  <wp:posOffset>29845</wp:posOffset>
                </wp:positionV>
                <wp:extent cx="0" cy="616585"/>
                <wp:effectExtent l="63500" t="0" r="38100" b="31115"/>
                <wp:wrapNone/>
                <wp:docPr id="466" name="Straight Arrow Connector 466"/>
                <wp:cNvGraphicFramePr/>
                <a:graphic xmlns:a="http://schemas.openxmlformats.org/drawingml/2006/main">
                  <a:graphicData uri="http://schemas.microsoft.com/office/word/2010/wordprocessingShape">
                    <wps:wsp>
                      <wps:cNvCnPr/>
                      <wps:spPr>
                        <a:xfrm>
                          <a:off x="0" y="0"/>
                          <a:ext cx="0" cy="6165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w14:anchorId="35501D0E">
              <v:shape id="Straight Arrow Connector 466" style="position:absolute;margin-left:538.55pt;margin-top:2.35pt;width:0;height:48.55pt;z-index:25176883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" w14:anchorId="27874593">
                <v:stroke joinstyle="miter" endarrow="block"/>
              </v:shape>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46304" behindDoc="0" locked="0" layoutInCell="1" allowOverlap="1" wp14:anchorId="7A8C1059" wp14:editId="6A5C208A">
                <wp:simplePos x="0" y="0"/>
                <wp:positionH relativeFrom="column">
                  <wp:posOffset>2610485</wp:posOffset>
                </wp:positionH>
                <wp:positionV relativeFrom="paragraph">
                  <wp:posOffset>35560</wp:posOffset>
                </wp:positionV>
                <wp:extent cx="0" cy="616585"/>
                <wp:effectExtent l="63500" t="0" r="38100" b="31115"/>
                <wp:wrapNone/>
                <wp:docPr id="467" name="Straight Arrow Connector 467"/>
                <wp:cNvGraphicFramePr/>
                <a:graphic xmlns:a="http://schemas.openxmlformats.org/drawingml/2006/main">
                  <a:graphicData uri="http://schemas.microsoft.com/office/word/2010/wordprocessingShape">
                    <wps:wsp>
                      <wps:cNvCnPr/>
                      <wps:spPr>
                        <a:xfrm>
                          <a:off x="0" y="0"/>
                          <a:ext cx="0" cy="6165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w14:anchorId="798ACBCB">
              <v:shape id="Straight Arrow Connector 467" style="position:absolute;margin-left:205.55pt;margin-top:2.8pt;width:0;height:48.55pt;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" w14:anchorId="5AD9F098">
                <v:stroke joinstyle="miter" endarrow="block"/>
              </v:shape>
            </w:pict>
          </mc:Fallback>
        </mc:AlternateContent>
      </w:r>
    </w:p>
    <w:p w14:paraId="068A8824"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69856" behindDoc="0" locked="0" layoutInCell="1" allowOverlap="1" wp14:anchorId="6B5931DC" wp14:editId="57DABC0F">
                <wp:simplePos x="0" y="0"/>
                <wp:positionH relativeFrom="column">
                  <wp:posOffset>761365</wp:posOffset>
                </wp:positionH>
                <wp:positionV relativeFrom="paragraph">
                  <wp:posOffset>49296</wp:posOffset>
                </wp:positionV>
                <wp:extent cx="0" cy="382155"/>
                <wp:effectExtent l="63500" t="0" r="38100" b="37465"/>
                <wp:wrapNone/>
                <wp:docPr id="468" name="Straight Arrow Connector 468"/>
                <wp:cNvGraphicFramePr/>
                <a:graphic xmlns:a="http://schemas.openxmlformats.org/drawingml/2006/main">
                  <a:graphicData uri="http://schemas.microsoft.com/office/word/2010/wordprocessingShape">
                    <wps:wsp>
                      <wps:cNvCnPr/>
                      <wps:spPr>
                        <a:xfrm>
                          <a:off x="0" y="0"/>
                          <a:ext cx="0" cy="3821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C0184F4">
              <v:shape id="Straight Arrow Connector 468" style="position:absolute;margin-left:59.95pt;margin-top:3.9pt;width:0;height:30.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" w14:anchorId="258F1DD7">
                <v:stroke joinstyle="miter" endarrow="block"/>
              </v:shape>
            </w:pict>
          </mc:Fallback>
        </mc:AlternateContent>
      </w:r>
    </w:p>
    <w:p w14:paraId="0B957CBC" w14:textId="77777777" w:rsidR="00B24FAE" w:rsidRPr="00993C01" w:rsidRDefault="00B24FAE" w:rsidP="00B24FAE">
      <w:pPr>
        <w:rPr>
          <w:rFonts w:ascii="Calibri" w:eastAsia="Calibri" w:hAnsi="Calibri" w:cs="Times New Roman"/>
          <w:sz w:val="22"/>
          <w:szCs w:val="22"/>
          <w:lang w:val="en-AU"/>
        </w:rPr>
      </w:pPr>
    </w:p>
    <w:p w14:paraId="00DEFFDC"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50400" behindDoc="0" locked="0" layoutInCell="1" allowOverlap="1" wp14:anchorId="7D6D5E17" wp14:editId="67BFA5F8">
                <wp:simplePos x="0" y="0"/>
                <wp:positionH relativeFrom="column">
                  <wp:posOffset>104140</wp:posOffset>
                </wp:positionH>
                <wp:positionV relativeFrom="paragraph">
                  <wp:posOffset>111226</wp:posOffset>
                </wp:positionV>
                <wp:extent cx="1455420" cy="808088"/>
                <wp:effectExtent l="0" t="0" r="17780" b="17780"/>
                <wp:wrapNone/>
                <wp:docPr id="469" name="Rectangle 469"/>
                <wp:cNvGraphicFramePr/>
                <a:graphic xmlns:a="http://schemas.openxmlformats.org/drawingml/2006/main">
                  <a:graphicData uri="http://schemas.microsoft.com/office/word/2010/wordprocessingShape">
                    <wps:wsp>
                      <wps:cNvSpPr/>
                      <wps:spPr>
                        <a:xfrm>
                          <a:off x="0" y="0"/>
                          <a:ext cx="1455420" cy="808088"/>
                        </a:xfrm>
                        <a:prstGeom prst="rect">
                          <a:avLst/>
                        </a:prstGeom>
                        <a:noFill/>
                        <a:ln w="12700" cap="flat" cmpd="sng" algn="ctr">
                          <a:solidFill>
                            <a:sysClr val="windowText" lastClr="000000"/>
                          </a:solidFill>
                          <a:prstDash val="solid"/>
                          <a:miter lim="800000"/>
                        </a:ln>
                        <a:effectLst/>
                      </wps:spPr>
                      <wps:txbx>
                        <w:txbxContent>
                          <w:p w14:paraId="003E3BCA"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Studies included in previous care cascade study with relevant data on reasons for not seeking care (n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D5E17" id="Rectangle 469" o:spid="_x0000_s1051" style="position:absolute;margin-left:8.2pt;margin-top:8.75pt;width:114.6pt;height:6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" filled="f" strokecolor="windowText" strokeweight="1pt">
                <v:textbox>
                  <w:txbxContent>
                    <w:p w14:paraId="003E3BCA"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Studies included in previous care cascade study with relevant data on reasons for not seeking care (n = 8)</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67808" behindDoc="0" locked="0" layoutInCell="1" allowOverlap="1" wp14:anchorId="3E4F009F" wp14:editId="77D7B251">
                <wp:simplePos x="0" y="0"/>
                <wp:positionH relativeFrom="column">
                  <wp:posOffset>5905169</wp:posOffset>
                </wp:positionH>
                <wp:positionV relativeFrom="paragraph">
                  <wp:posOffset>167640</wp:posOffset>
                </wp:positionV>
                <wp:extent cx="1887220" cy="723900"/>
                <wp:effectExtent l="0" t="0" r="17780" b="12700"/>
                <wp:wrapNone/>
                <wp:docPr id="470" name="Rectangle 470"/>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14:paraId="6E88677B"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New studies included in the systematic review from the 2019 to 2021 search (n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F009F" id="Rectangle 470" o:spid="_x0000_s1052" style="position:absolute;margin-left:464.95pt;margin-top:13.2pt;width:148.6pt;height:5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" filled="f" strokecolor="windowText" strokeweight="1pt">
                <v:textbox>
                  <w:txbxContent>
                    <w:p w14:paraId="6E88677B"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New studies included in the systematic review from the 2019 to 2021 search (n = 3)</w:t>
                      </w:r>
                    </w:p>
                  </w:txbxContent>
                </v:textbox>
              </v:rect>
            </w:pict>
          </mc:Fallback>
        </mc:AlternateContent>
      </w:r>
    </w:p>
    <w:p w14:paraId="060A39F2"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32992" behindDoc="0" locked="0" layoutInCell="1" allowOverlap="1" wp14:anchorId="28E0D679" wp14:editId="54909BF9">
                <wp:simplePos x="0" y="0"/>
                <wp:positionH relativeFrom="column">
                  <wp:posOffset>1633524</wp:posOffset>
                </wp:positionH>
                <wp:positionV relativeFrom="paragraph">
                  <wp:posOffset>2540</wp:posOffset>
                </wp:positionV>
                <wp:extent cx="1887220" cy="723900"/>
                <wp:effectExtent l="0" t="0" r="17780" b="12700"/>
                <wp:wrapNone/>
                <wp:docPr id="471" name="Rectangle 471"/>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14:paraId="01F6D53F" w14:textId="3D0CF6AD"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New studies included in the systematic review from the 2015 to 2019 search (n = </w:t>
                            </w:r>
                            <w:r w:rsidR="001318A0">
                              <w:rPr>
                                <w:rFonts w:ascii="Arial" w:hAnsi="Arial" w:cs="Arial"/>
                                <w:color w:val="000000"/>
                                <w:sz w:val="18"/>
                                <w:szCs w:val="20"/>
                              </w:rPr>
                              <w:t>1</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0D679" id="Rectangle 471" o:spid="_x0000_s1053" style="position:absolute;margin-left:128.6pt;margin-top:.2pt;width:148.6pt;height:5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" filled="f" strokecolor="windowText" strokeweight="1pt">
                <v:textbox>
                  <w:txbxContent>
                    <w:p w14:paraId="01F6D53F" w14:textId="3D0CF6AD"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New studies included in the systematic review from the 2015 to 2019 search (n = </w:t>
                      </w:r>
                      <w:r w:rsidR="001318A0">
                        <w:rPr>
                          <w:rFonts w:ascii="Arial" w:hAnsi="Arial" w:cs="Arial"/>
                          <w:color w:val="000000"/>
                          <w:sz w:val="18"/>
                          <w:szCs w:val="20"/>
                        </w:rPr>
                        <w:t>1</w:t>
                      </w:r>
                      <w:r w:rsidRPr="00993C01">
                        <w:rPr>
                          <w:rFonts w:ascii="Arial" w:hAnsi="Arial" w:cs="Arial"/>
                          <w:color w:val="000000"/>
                          <w:sz w:val="18"/>
                          <w:szCs w:val="20"/>
                        </w:rPr>
                        <w:t>)</w:t>
                      </w:r>
                    </w:p>
                  </w:txbxContent>
                </v:textbox>
              </v:rect>
            </w:pict>
          </mc:Fallback>
        </mc:AlternateContent>
      </w:r>
    </w:p>
    <w:p w14:paraId="515DB408" w14:textId="77777777" w:rsidR="00B24FAE" w:rsidRPr="00993C01" w:rsidRDefault="00B24FAE" w:rsidP="00B24FAE">
      <w:pPr>
        <w:rPr>
          <w:rFonts w:ascii="Calibri" w:eastAsia="Calibri" w:hAnsi="Calibri" w:cs="Times New Roman"/>
          <w:sz w:val="22"/>
          <w:szCs w:val="22"/>
          <w:lang w:val="en-AU"/>
        </w:rPr>
      </w:pPr>
    </w:p>
    <w:p w14:paraId="12D0884F" w14:textId="77777777" w:rsidR="00B24FAE" w:rsidRPr="00993C01" w:rsidRDefault="00B24FAE" w:rsidP="00B24FAE">
      <w:pPr>
        <w:rPr>
          <w:rFonts w:ascii="Calibri" w:eastAsia="Calibri" w:hAnsi="Calibri" w:cs="Times New Roman"/>
          <w:sz w:val="22"/>
          <w:szCs w:val="22"/>
          <w:lang w:val="en-AU"/>
        </w:rPr>
      </w:pPr>
    </w:p>
    <w:p w14:paraId="6509FA6A"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42208" behindDoc="0" locked="0" layoutInCell="1" allowOverlap="1" wp14:anchorId="4ABC8C41" wp14:editId="3E5D6990">
                <wp:simplePos x="0" y="0"/>
                <wp:positionH relativeFrom="column">
                  <wp:posOffset>-995998</wp:posOffset>
                </wp:positionH>
                <wp:positionV relativeFrom="paragraph">
                  <wp:posOffset>224473</wp:posOffset>
                </wp:positionV>
                <wp:extent cx="1776095" cy="262890"/>
                <wp:effectExtent l="0" t="5397" r="28257" b="28258"/>
                <wp:wrapNone/>
                <wp:docPr id="472" name="Flowchart: Alternate Process 33"/>
                <wp:cNvGraphicFramePr/>
                <a:graphic xmlns:a="http://schemas.openxmlformats.org/drawingml/2006/main">
                  <a:graphicData uri="http://schemas.microsoft.com/office/word/2010/wordprocessingShape">
                    <wps:wsp>
                      <wps:cNvSpPr/>
                      <wps:spPr>
                        <a:xfrm rot="16200000">
                          <a:off x="0" y="0"/>
                          <a:ext cx="177609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755F819D" w14:textId="77777777" w:rsidR="00B24FAE" w:rsidRPr="00993C01" w:rsidRDefault="00B24FAE" w:rsidP="00B24FAE">
                            <w:pPr>
                              <w:jc w:val="center"/>
                              <w:rPr>
                                <w:rFonts w:ascii="Arial" w:hAnsi="Arial" w:cs="Arial"/>
                                <w:b/>
                                <w:color w:val="000000"/>
                                <w:sz w:val="18"/>
                                <w:szCs w:val="18"/>
                              </w:rPr>
                            </w:pPr>
                            <w:r w:rsidRPr="00993C01">
                              <w:rPr>
                                <w:rFonts w:ascii="Arial" w:hAnsi="Arial" w:cs="Arial"/>
                                <w:b/>
                                <w:color w:val="000000"/>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C8C41" id="Flowchart: Alternate Process 33" o:spid="_x0000_s1054" type="#_x0000_t176" style="position:absolute;margin-left:-78.45pt;margin-top:17.7pt;width:139.85pt;height:20.7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" fillcolor="#9dc3e6" strokecolor="windowText" strokeweight="1pt">
                <v:textbox>
                  <w:txbxContent>
                    <w:p w14:paraId="755F819D" w14:textId="77777777" w:rsidR="00B24FAE" w:rsidRPr="00993C01" w:rsidRDefault="00B24FAE" w:rsidP="00B24FAE">
                      <w:pPr>
                        <w:jc w:val="center"/>
                        <w:rPr>
                          <w:rFonts w:ascii="Arial" w:hAnsi="Arial" w:cs="Arial"/>
                          <w:b/>
                          <w:color w:val="000000"/>
                          <w:sz w:val="18"/>
                          <w:szCs w:val="18"/>
                        </w:rPr>
                      </w:pPr>
                      <w:r w:rsidRPr="00993C01">
                        <w:rPr>
                          <w:rFonts w:ascii="Arial" w:hAnsi="Arial" w:cs="Arial"/>
                          <w:b/>
                          <w:color w:val="000000"/>
                          <w:sz w:val="18"/>
                          <w:szCs w:val="18"/>
                        </w:rPr>
                        <w:t>Included</w:t>
                      </w:r>
                    </w:p>
                  </w:txbxContent>
                </v:textbox>
              </v:shape>
            </w:pict>
          </mc:Fallback>
        </mc:AlternateContent>
      </w:r>
    </w:p>
    <w:p w14:paraId="4AD8ABCB"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52448" behindDoc="0" locked="0" layoutInCell="1" allowOverlap="1" wp14:anchorId="20A78BE3" wp14:editId="56AE3D62">
                <wp:simplePos x="0" y="0"/>
                <wp:positionH relativeFrom="column">
                  <wp:posOffset>762000</wp:posOffset>
                </wp:positionH>
                <wp:positionV relativeFrom="paragraph">
                  <wp:posOffset>70619</wp:posOffset>
                </wp:positionV>
                <wp:extent cx="962526" cy="635869"/>
                <wp:effectExtent l="0" t="0" r="28575" b="75565"/>
                <wp:wrapNone/>
                <wp:docPr id="473" name="Connector: Elbow 26"/>
                <wp:cNvGraphicFramePr/>
                <a:graphic xmlns:a="http://schemas.openxmlformats.org/drawingml/2006/main">
                  <a:graphicData uri="http://schemas.microsoft.com/office/word/2010/wordprocessingShape">
                    <wps:wsp>
                      <wps:cNvCnPr/>
                      <wps:spPr>
                        <a:xfrm>
                          <a:off x="0" y="0"/>
                          <a:ext cx="962526" cy="635869"/>
                        </a:xfrm>
                        <a:prstGeom prst="bentConnector3">
                          <a:avLst>
                            <a:gd name="adj1" fmla="val 1769"/>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2C2BAA">
              <v:shapetype id="_x0000_t34" coordsize="21600,21600" o:oned="t" filled="f" o:spt="34" adj="10800" path="m,l@0,0@0,21600,21600,21600e" w14:anchorId="6550B270">
                <v:stroke joinstyle="miter"/>
                <v:formulas>
                  <v:f eqn="val #0"/>
                </v:formulas>
                <v:path fillok="f" arrowok="t" o:connecttype="none"/>
                <v:handles>
                  <v:h position="#0,center"/>
                </v:handles>
                <o:lock v:ext="edit" shapetype="t"/>
              </v:shapetype>
              <v:shape id="Connector: Elbow 26" style="position:absolute;margin-left:60pt;margin-top:5.55pt;width:75.8pt;height:50.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4" adj="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">
                <v:stroke endarrow="block"/>
              </v:shape>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47328" behindDoc="0" locked="0" layoutInCell="1" allowOverlap="1" wp14:anchorId="7575C219" wp14:editId="41A42FB2">
                <wp:simplePos x="0" y="0"/>
                <wp:positionH relativeFrom="column">
                  <wp:posOffset>3615413</wp:posOffset>
                </wp:positionH>
                <wp:positionV relativeFrom="paragraph">
                  <wp:posOffset>63086</wp:posOffset>
                </wp:positionV>
                <wp:extent cx="3228368" cy="329565"/>
                <wp:effectExtent l="25400" t="0" r="22860" b="76835"/>
                <wp:wrapNone/>
                <wp:docPr id="474" name="Connector: Elbow 42"/>
                <wp:cNvGraphicFramePr/>
                <a:graphic xmlns:a="http://schemas.openxmlformats.org/drawingml/2006/main">
                  <a:graphicData uri="http://schemas.microsoft.com/office/word/2010/wordprocessingShape">
                    <wps:wsp>
                      <wps:cNvCnPr/>
                      <wps:spPr>
                        <a:xfrm flipH="1">
                          <a:off x="0" y="0"/>
                          <a:ext cx="3228368" cy="329565"/>
                        </a:xfrm>
                        <a:prstGeom prst="bentConnector3">
                          <a:avLst>
                            <a:gd name="adj1" fmla="val -144"/>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619AD4">
              <v:shape id="Connector: Elbow 42" style="position:absolute;margin-left:284.7pt;margin-top:4.95pt;width:254.2pt;height:25.9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4" adj="-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" w14:anchorId="18B965F6">
                <v:stroke endarrow="block"/>
              </v:shape>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49376" behindDoc="0" locked="0" layoutInCell="1" allowOverlap="1" wp14:anchorId="52C687D2" wp14:editId="25555A0F">
                <wp:simplePos x="0" y="0"/>
                <wp:positionH relativeFrom="column">
                  <wp:posOffset>2586659</wp:posOffset>
                </wp:positionH>
                <wp:positionV relativeFrom="paragraph">
                  <wp:posOffset>58420</wp:posOffset>
                </wp:positionV>
                <wp:extent cx="0" cy="281305"/>
                <wp:effectExtent l="63500" t="0" r="76200" b="36195"/>
                <wp:wrapNone/>
                <wp:docPr id="475" name="Straight Arrow Connector 475"/>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a="http://schemas.openxmlformats.org/drawingml/2006/main">
            <w:pict w14:anchorId="32F49648">
              <v:shape id="Straight Arrow Connector 475" style="position:absolute;margin-left:203.65pt;margin-top:4.6pt;width:0;height:22.15pt;z-index:25174937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" w14:anchorId="36EE9A16">
                <v:stroke joinstyle="miter" endarrow="block"/>
              </v:shape>
            </w:pict>
          </mc:Fallback>
        </mc:AlternateContent>
      </w:r>
    </w:p>
    <w:p w14:paraId="75436B2D" w14:textId="77777777" w:rsidR="00B24FAE" w:rsidRPr="00993C01" w:rsidRDefault="00B24FAE" w:rsidP="00B24FAE">
      <w:pPr>
        <w:rPr>
          <w:rFonts w:ascii="Calibri" w:eastAsia="Calibri" w:hAnsi="Calibri" w:cs="Times New Roman"/>
          <w:sz w:val="22"/>
          <w:szCs w:val="22"/>
          <w:lang w:val="en-AU"/>
        </w:rPr>
      </w:pPr>
    </w:p>
    <w:p w14:paraId="367394C9" w14:textId="77777777" w:rsidR="00B24FAE" w:rsidRPr="00993C01" w:rsidRDefault="00B24FAE" w:rsidP="00B24FAE">
      <w:pPr>
        <w:rPr>
          <w:rFonts w:ascii="Calibri" w:eastAsia="Calibri" w:hAnsi="Calibri" w:cs="Times New Roman"/>
          <w:sz w:val="22"/>
          <w:szCs w:val="22"/>
          <w:lang w:val="en-AU"/>
        </w:rPr>
      </w:pPr>
      <w:r w:rsidRPr="00993C01">
        <w:rPr>
          <w:rFonts w:ascii="Calibri" w:eastAsia="Calibri" w:hAnsi="Calibri" w:cs="Times New Roman"/>
          <w:noProof/>
          <w:sz w:val="22"/>
          <w:szCs w:val="22"/>
          <w:lang w:val="en-AU"/>
        </w:rPr>
        <mc:AlternateContent>
          <mc:Choice Requires="wps">
            <w:drawing>
              <wp:anchor distT="0" distB="0" distL="114300" distR="114300" simplePos="0" relativeHeight="251763712" behindDoc="0" locked="0" layoutInCell="1" allowOverlap="1" wp14:anchorId="566CB1F6" wp14:editId="22F41345">
                <wp:simplePos x="0" y="0"/>
                <wp:positionH relativeFrom="column">
                  <wp:posOffset>5095240</wp:posOffset>
                </wp:positionH>
                <wp:positionV relativeFrom="paragraph">
                  <wp:posOffset>128771</wp:posOffset>
                </wp:positionV>
                <wp:extent cx="2076858" cy="687897"/>
                <wp:effectExtent l="0" t="0" r="19050" b="10795"/>
                <wp:wrapNone/>
                <wp:docPr id="476" name="Rectangle 476"/>
                <wp:cNvGraphicFramePr/>
                <a:graphic xmlns:a="http://schemas.openxmlformats.org/drawingml/2006/main">
                  <a:graphicData uri="http://schemas.microsoft.com/office/word/2010/wordprocessingShape">
                    <wps:wsp>
                      <wps:cNvSpPr/>
                      <wps:spPr>
                        <a:xfrm>
                          <a:off x="0" y="0"/>
                          <a:ext cx="2076858" cy="687897"/>
                        </a:xfrm>
                        <a:prstGeom prst="rect">
                          <a:avLst/>
                        </a:prstGeom>
                        <a:noFill/>
                        <a:ln w="12700" cap="flat" cmpd="sng" algn="ctr">
                          <a:solidFill>
                            <a:sysClr val="windowText" lastClr="000000"/>
                          </a:solidFill>
                          <a:prstDash val="solid"/>
                          <a:miter lim="800000"/>
                        </a:ln>
                        <a:effectLst/>
                      </wps:spPr>
                      <wps:txbx>
                        <w:txbxContent>
                          <w:p w14:paraId="6BFC58EC" w14:textId="741A63EC"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Studies identified by outreach to experts (n = </w:t>
                            </w:r>
                            <w:r w:rsidR="001318A0">
                              <w:rPr>
                                <w:rFonts w:ascii="Arial" w:hAnsi="Arial" w:cs="Arial"/>
                                <w:color w:val="000000"/>
                                <w:sz w:val="18"/>
                                <w:szCs w:val="20"/>
                              </w:rPr>
                              <w:t>2</w:t>
                            </w:r>
                            <w:r w:rsidRPr="00993C01">
                              <w:rPr>
                                <w:rFonts w:ascii="Arial" w:hAnsi="Arial" w:cs="Arial"/>
                                <w:color w:val="000000"/>
                                <w:sz w:val="18"/>
                                <w:szCs w:val="20"/>
                              </w:rPr>
                              <w:t>)</w:t>
                            </w:r>
                          </w:p>
                          <w:p w14:paraId="4AEC5470" w14:textId="77777777" w:rsidR="00B24FAE" w:rsidRPr="00993C01" w:rsidRDefault="00B24FAE" w:rsidP="00B24FAE">
                            <w:pPr>
                              <w:rPr>
                                <w:rFonts w:ascii="Arial" w:hAnsi="Arial" w:cs="Arial"/>
                                <w:color w:val="000000"/>
                                <w:sz w:val="8"/>
                                <w:szCs w:val="8"/>
                              </w:rPr>
                            </w:pPr>
                          </w:p>
                          <w:p w14:paraId="67702C85"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Studies identified by reviewing references of other articles (n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CB1F6" id="Rectangle 476" o:spid="_x0000_s1055" style="position:absolute;margin-left:401.2pt;margin-top:10.15pt;width:163.55pt;height:5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" filled="f" strokecolor="windowText" strokeweight="1pt">
                <v:textbox>
                  <w:txbxContent>
                    <w:p w14:paraId="6BFC58EC" w14:textId="741A63EC"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 xml:space="preserve">Studies identified by outreach to experts (n = </w:t>
                      </w:r>
                      <w:r w:rsidR="001318A0">
                        <w:rPr>
                          <w:rFonts w:ascii="Arial" w:hAnsi="Arial" w:cs="Arial"/>
                          <w:color w:val="000000"/>
                          <w:sz w:val="18"/>
                          <w:szCs w:val="20"/>
                        </w:rPr>
                        <w:t>2</w:t>
                      </w:r>
                      <w:r w:rsidRPr="00993C01">
                        <w:rPr>
                          <w:rFonts w:ascii="Arial" w:hAnsi="Arial" w:cs="Arial"/>
                          <w:color w:val="000000"/>
                          <w:sz w:val="18"/>
                          <w:szCs w:val="20"/>
                        </w:rPr>
                        <w:t>)</w:t>
                      </w:r>
                    </w:p>
                    <w:p w14:paraId="4AEC5470" w14:textId="77777777" w:rsidR="00B24FAE" w:rsidRPr="00993C01" w:rsidRDefault="00B24FAE" w:rsidP="00B24FAE">
                      <w:pPr>
                        <w:rPr>
                          <w:rFonts w:ascii="Arial" w:hAnsi="Arial" w:cs="Arial"/>
                          <w:color w:val="000000"/>
                          <w:sz w:val="8"/>
                          <w:szCs w:val="8"/>
                        </w:rPr>
                      </w:pPr>
                    </w:p>
                    <w:p w14:paraId="67702C85" w14:textId="77777777" w:rsidR="00B24FAE" w:rsidRPr="00993C01" w:rsidRDefault="00B24FAE" w:rsidP="00B24FAE">
                      <w:pPr>
                        <w:rPr>
                          <w:rFonts w:ascii="Arial" w:hAnsi="Arial" w:cs="Arial"/>
                          <w:color w:val="000000"/>
                          <w:sz w:val="18"/>
                          <w:szCs w:val="20"/>
                        </w:rPr>
                      </w:pPr>
                      <w:r w:rsidRPr="00993C01">
                        <w:rPr>
                          <w:rFonts w:ascii="Arial" w:hAnsi="Arial" w:cs="Arial"/>
                          <w:color w:val="000000"/>
                          <w:sz w:val="18"/>
                          <w:szCs w:val="20"/>
                        </w:rPr>
                        <w:t>Studies identified by reviewing references of other articles (n = 1)</w:t>
                      </w:r>
                    </w:p>
                  </w:txbxContent>
                </v:textbox>
              </v:rect>
            </w:pict>
          </mc:Fallback>
        </mc:AlternateContent>
      </w:r>
      <w:r w:rsidRPr="00993C01">
        <w:rPr>
          <w:rFonts w:ascii="Calibri" w:eastAsia="Calibri" w:hAnsi="Calibri" w:cs="Times New Roman"/>
          <w:noProof/>
          <w:sz w:val="22"/>
          <w:szCs w:val="22"/>
          <w:lang w:val="en-AU"/>
        </w:rPr>
        <mc:AlternateContent>
          <mc:Choice Requires="wps">
            <w:drawing>
              <wp:anchor distT="0" distB="0" distL="114300" distR="114300" simplePos="0" relativeHeight="251764736" behindDoc="0" locked="0" layoutInCell="1" allowOverlap="1" wp14:anchorId="0893FCEF" wp14:editId="305B1F83">
                <wp:simplePos x="0" y="0"/>
                <wp:positionH relativeFrom="column">
                  <wp:posOffset>3612515</wp:posOffset>
                </wp:positionH>
                <wp:positionV relativeFrom="paragraph">
                  <wp:posOffset>494799</wp:posOffset>
                </wp:positionV>
                <wp:extent cx="1460500" cy="0"/>
                <wp:effectExtent l="25400" t="63500" r="0" b="76200"/>
                <wp:wrapNone/>
                <wp:docPr id="477" name="Straight Arrow Connector 477"/>
                <wp:cNvGraphicFramePr/>
                <a:graphic xmlns:a="http://schemas.openxmlformats.org/drawingml/2006/main">
                  <a:graphicData uri="http://schemas.microsoft.com/office/word/2010/wordprocessingShape">
                    <wps:wsp>
                      <wps:cNvCnPr/>
                      <wps:spPr>
                        <a:xfrm>
                          <a:off x="0" y="0"/>
                          <a:ext cx="1460500" cy="0"/>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438616C">
              <v:shape id="Straight Arrow Connector 477" style="position:absolute;margin-left:284.45pt;margin-top:38.95pt;width:11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" w14:anchorId="5129EA7B">
                <v:stroke joinstyle="miter" startarrow="block"/>
              </v:shape>
            </w:pict>
          </mc:Fallback>
        </mc:AlternateContent>
      </w:r>
    </w:p>
    <w:p w14:paraId="0B1FAB2E" w14:textId="77777777" w:rsidR="00B24FAE" w:rsidRDefault="00B24FAE" w:rsidP="00B24FAE">
      <w:pPr>
        <w:rPr>
          <w:rFonts w:ascii="Arial" w:hAnsi="Arial"/>
          <w:b/>
          <w:sz w:val="22"/>
          <w:szCs w:val="22"/>
        </w:rPr>
      </w:pPr>
    </w:p>
    <w:p w14:paraId="58F6B41D" w14:textId="77777777" w:rsidR="00B24FAE" w:rsidRDefault="00B24FAE" w:rsidP="00B24FAE">
      <w:pPr>
        <w:rPr>
          <w:rFonts w:ascii="Arial" w:hAnsi="Arial"/>
          <w:b/>
          <w:sz w:val="22"/>
          <w:szCs w:val="22"/>
        </w:rPr>
      </w:pPr>
    </w:p>
    <w:p w14:paraId="0B68A36A" w14:textId="77777777" w:rsidR="00B24FAE" w:rsidRDefault="00B24FAE" w:rsidP="00B24FAE">
      <w:pPr>
        <w:rPr>
          <w:rFonts w:ascii="Arial" w:hAnsi="Arial"/>
          <w:b/>
          <w:sz w:val="22"/>
          <w:szCs w:val="22"/>
        </w:rPr>
        <w:sectPr w:rsidR="00B24FAE" w:rsidSect="00993C01">
          <w:pgSz w:w="15840" w:h="12240" w:orient="landscape" w:code="1"/>
          <w:pgMar w:top="720" w:right="720" w:bottom="720" w:left="720" w:header="706" w:footer="706" w:gutter="0"/>
          <w:cols w:space="720"/>
          <w:docGrid w:linePitch="360"/>
        </w:sectPr>
      </w:pPr>
    </w:p>
    <w:p w14:paraId="2E6BB875" w14:textId="6190708B" w:rsidR="00542A18" w:rsidRPr="003E7B76" w:rsidRDefault="00542A18" w:rsidP="00A57FB8">
      <w:pPr>
        <w:pStyle w:val="Heading3"/>
      </w:pPr>
      <w:bookmarkStart w:id="7" w:name="_Toc133426748"/>
      <w:r w:rsidRPr="003E7B76">
        <w:lastRenderedPageBreak/>
        <w:t>Quality assessment</w:t>
      </w:r>
      <w:r w:rsidR="00044E43">
        <w:t xml:space="preserve"> of quantitative studies</w:t>
      </w:r>
      <w:bookmarkEnd w:id="7"/>
    </w:p>
    <w:p w14:paraId="75903A91" w14:textId="77777777" w:rsidR="00542A18" w:rsidRDefault="00542A18" w:rsidP="008F72DE">
      <w:pPr>
        <w:rPr>
          <w:rFonts w:ascii="Arial" w:hAnsi="Arial"/>
          <w:sz w:val="22"/>
          <w:szCs w:val="22"/>
        </w:rPr>
      </w:pPr>
    </w:p>
    <w:p w14:paraId="5EB33D6F" w14:textId="15F7EAF1" w:rsidR="00044E43" w:rsidRPr="00044E43" w:rsidRDefault="00044E43" w:rsidP="00044E43">
      <w:pPr>
        <w:pStyle w:val="Default"/>
        <w:rPr>
          <w:color w:val="auto"/>
          <w:sz w:val="22"/>
          <w:szCs w:val="22"/>
        </w:rPr>
      </w:pPr>
      <w:r w:rsidRPr="00044E43">
        <w:rPr>
          <w:color w:val="auto"/>
          <w:sz w:val="22"/>
          <w:szCs w:val="22"/>
        </w:rPr>
        <w:t>In our pr</w:t>
      </w:r>
      <w:r w:rsidR="00B539B8">
        <w:rPr>
          <w:color w:val="auto"/>
          <w:sz w:val="22"/>
          <w:szCs w:val="22"/>
        </w:rPr>
        <w:t>ior</w:t>
      </w:r>
      <w:r w:rsidRPr="00044E43">
        <w:rPr>
          <w:color w:val="auto"/>
          <w:sz w:val="22"/>
          <w:szCs w:val="22"/>
        </w:rPr>
        <w:t xml:space="preserve"> systematic review, we developed quality criteria relevant to population-based studies focused on identifying and interviewing individuals with presumptive TB (Table </w:t>
      </w:r>
      <w:r>
        <w:rPr>
          <w:color w:val="auto"/>
          <w:sz w:val="22"/>
          <w:szCs w:val="22"/>
        </w:rPr>
        <w:t>B</w:t>
      </w:r>
      <w:r w:rsidRPr="00044E43">
        <w:rPr>
          <w:color w:val="auto"/>
          <w:sz w:val="22"/>
          <w:szCs w:val="22"/>
        </w:rPr>
        <w:t>), because there were no existing standardized guidelines for assessing the quality of these types of studies. Although we extract</w:t>
      </w:r>
      <w:r>
        <w:rPr>
          <w:color w:val="auto"/>
          <w:sz w:val="22"/>
          <w:szCs w:val="22"/>
        </w:rPr>
        <w:t>ed</w:t>
      </w:r>
      <w:r w:rsidRPr="00044E43">
        <w:rPr>
          <w:color w:val="auto"/>
          <w:sz w:val="22"/>
          <w:szCs w:val="22"/>
        </w:rPr>
        <w:t xml:space="preserve"> different</w:t>
      </w:r>
      <w:r w:rsidR="002E4532">
        <w:rPr>
          <w:color w:val="auto"/>
          <w:sz w:val="22"/>
          <w:szCs w:val="22"/>
        </w:rPr>
        <w:t xml:space="preserve"> quantitative</w:t>
      </w:r>
      <w:r w:rsidRPr="00044E43">
        <w:rPr>
          <w:color w:val="auto"/>
          <w:sz w:val="22"/>
          <w:szCs w:val="22"/>
        </w:rPr>
        <w:t xml:space="preserve"> </w:t>
      </w:r>
      <w:r w:rsidR="00AE311B">
        <w:rPr>
          <w:color w:val="auto"/>
          <w:sz w:val="22"/>
          <w:szCs w:val="22"/>
        </w:rPr>
        <w:t>findings</w:t>
      </w:r>
      <w:r w:rsidRPr="00044E43">
        <w:rPr>
          <w:color w:val="auto"/>
          <w:sz w:val="22"/>
          <w:szCs w:val="22"/>
        </w:rPr>
        <w:t xml:space="preserve"> from these studies in the current systematic review, we </w:t>
      </w:r>
      <w:r>
        <w:rPr>
          <w:color w:val="auto"/>
          <w:sz w:val="22"/>
          <w:szCs w:val="22"/>
        </w:rPr>
        <w:t>used</w:t>
      </w:r>
      <w:r w:rsidRPr="00044E43">
        <w:rPr>
          <w:color w:val="auto"/>
          <w:sz w:val="22"/>
          <w:szCs w:val="22"/>
        </w:rPr>
        <w:t xml:space="preserve"> the same quality criteria </w:t>
      </w:r>
      <w:r w:rsidR="00AE311B">
        <w:rPr>
          <w:sz w:val="22"/>
          <w:szCs w:val="22"/>
        </w:rPr>
        <w:t xml:space="preserve">because they </w:t>
      </w:r>
      <w:r w:rsidRPr="00044E43">
        <w:rPr>
          <w:color w:val="auto"/>
          <w:sz w:val="22"/>
          <w:szCs w:val="22"/>
        </w:rPr>
        <w:t>are still</w:t>
      </w:r>
      <w:r w:rsidR="002E4532">
        <w:rPr>
          <w:color w:val="auto"/>
          <w:sz w:val="22"/>
          <w:szCs w:val="22"/>
        </w:rPr>
        <w:t xml:space="preserve"> appropriate for describing the overall methodological rigor and risk of bias in these </w:t>
      </w:r>
      <w:r w:rsidRPr="00044E43">
        <w:rPr>
          <w:color w:val="auto"/>
          <w:sz w:val="22"/>
          <w:szCs w:val="22"/>
        </w:rPr>
        <w:t xml:space="preserve">observational studies. </w:t>
      </w:r>
    </w:p>
    <w:p w14:paraId="1D48C323" w14:textId="77777777" w:rsidR="00044E43" w:rsidRPr="00044E43" w:rsidRDefault="00044E43" w:rsidP="00044E43">
      <w:pPr>
        <w:pStyle w:val="Default"/>
        <w:rPr>
          <w:color w:val="auto"/>
          <w:sz w:val="22"/>
          <w:szCs w:val="22"/>
        </w:rPr>
      </w:pPr>
    </w:p>
    <w:p w14:paraId="3923B341" w14:textId="2FD0DE81" w:rsidR="00542A18" w:rsidRDefault="00044E43" w:rsidP="00A40F7F">
      <w:pPr>
        <w:pStyle w:val="Default"/>
        <w:rPr>
          <w:color w:val="auto"/>
          <w:sz w:val="22"/>
          <w:szCs w:val="22"/>
        </w:rPr>
      </w:pPr>
      <w:r w:rsidRPr="00044E43">
        <w:rPr>
          <w:color w:val="auto"/>
          <w:sz w:val="22"/>
          <w:szCs w:val="22"/>
        </w:rPr>
        <w:t>We classif</w:t>
      </w:r>
      <w:r>
        <w:rPr>
          <w:color w:val="auto"/>
          <w:sz w:val="22"/>
          <w:szCs w:val="22"/>
        </w:rPr>
        <w:t>ied</w:t>
      </w:r>
      <w:r w:rsidRPr="00044E43">
        <w:rPr>
          <w:color w:val="auto"/>
          <w:sz w:val="22"/>
          <w:szCs w:val="22"/>
        </w:rPr>
        <w:t xml:space="preserve"> </w:t>
      </w:r>
      <w:r w:rsidR="006E1019">
        <w:rPr>
          <w:color w:val="auto"/>
          <w:sz w:val="22"/>
          <w:szCs w:val="22"/>
        </w:rPr>
        <w:t>each</w:t>
      </w:r>
      <w:r w:rsidRPr="00044E43">
        <w:rPr>
          <w:color w:val="auto"/>
          <w:sz w:val="22"/>
          <w:szCs w:val="22"/>
        </w:rPr>
        <w:t xml:space="preserve"> population-based sampling strategy on whether it was comprehensive, random, or convenience. Studies using convenience sampling </w:t>
      </w:r>
      <w:r>
        <w:rPr>
          <w:color w:val="auto"/>
          <w:sz w:val="22"/>
          <w:szCs w:val="22"/>
        </w:rPr>
        <w:t>were</w:t>
      </w:r>
      <w:r w:rsidRPr="00044E43">
        <w:rPr>
          <w:color w:val="auto"/>
          <w:sz w:val="22"/>
          <w:szCs w:val="22"/>
        </w:rPr>
        <w:t xml:space="preserve"> rated</w:t>
      </w:r>
      <w:r w:rsidR="002E4532">
        <w:rPr>
          <w:color w:val="auto"/>
          <w:sz w:val="22"/>
          <w:szCs w:val="22"/>
        </w:rPr>
        <w:t xml:space="preserve"> as being of very</w:t>
      </w:r>
      <w:r w:rsidRPr="00044E43">
        <w:rPr>
          <w:color w:val="auto"/>
          <w:sz w:val="22"/>
          <w:szCs w:val="22"/>
        </w:rPr>
        <w:t xml:space="preserve"> low quality, and their findings w</w:t>
      </w:r>
      <w:r>
        <w:rPr>
          <w:color w:val="auto"/>
          <w:sz w:val="22"/>
          <w:szCs w:val="22"/>
        </w:rPr>
        <w:t>ere</w:t>
      </w:r>
      <w:r w:rsidRPr="00044E43">
        <w:rPr>
          <w:color w:val="auto"/>
          <w:sz w:val="22"/>
          <w:szCs w:val="22"/>
        </w:rPr>
        <w:t xml:space="preserve"> not included in the final analysis. One of the major challenges of population-based sampling is screening all members of a household, </w:t>
      </w:r>
      <w:r w:rsidR="005D4CEA">
        <w:rPr>
          <w:color w:val="auto"/>
          <w:sz w:val="22"/>
          <w:szCs w:val="22"/>
        </w:rPr>
        <w:t xml:space="preserve">because many individuals, such as men, </w:t>
      </w:r>
      <w:r w:rsidRPr="00044E43">
        <w:rPr>
          <w:color w:val="auto"/>
          <w:sz w:val="22"/>
          <w:szCs w:val="22"/>
        </w:rPr>
        <w:t xml:space="preserve">may be working and out of the house at times when researchers </w:t>
      </w:r>
      <w:r w:rsidR="005D4CEA">
        <w:rPr>
          <w:color w:val="auto"/>
          <w:sz w:val="22"/>
          <w:szCs w:val="22"/>
        </w:rPr>
        <w:t>visit</w:t>
      </w:r>
      <w:r w:rsidRPr="00044E43">
        <w:rPr>
          <w:color w:val="auto"/>
          <w:sz w:val="22"/>
          <w:szCs w:val="22"/>
        </w:rPr>
        <w:t>. Therefore, we also include</w:t>
      </w:r>
      <w:r>
        <w:rPr>
          <w:color w:val="auto"/>
          <w:sz w:val="22"/>
          <w:szCs w:val="22"/>
        </w:rPr>
        <w:t>d</w:t>
      </w:r>
      <w:r w:rsidRPr="00044E43">
        <w:rPr>
          <w:color w:val="auto"/>
          <w:sz w:val="22"/>
          <w:szCs w:val="22"/>
        </w:rPr>
        <w:t xml:space="preserve"> the proportion of the estimated population screened and the proportion of identified </w:t>
      </w:r>
      <w:r w:rsidR="006E1019">
        <w:rPr>
          <w:color w:val="auto"/>
          <w:sz w:val="22"/>
          <w:szCs w:val="22"/>
        </w:rPr>
        <w:t xml:space="preserve">individuals with </w:t>
      </w:r>
      <w:r w:rsidR="00173EDA">
        <w:rPr>
          <w:color w:val="auto"/>
          <w:sz w:val="22"/>
          <w:szCs w:val="22"/>
        </w:rPr>
        <w:t>confirmed</w:t>
      </w:r>
      <w:r w:rsidR="006E1019">
        <w:rPr>
          <w:color w:val="auto"/>
          <w:sz w:val="22"/>
          <w:szCs w:val="22"/>
        </w:rPr>
        <w:t xml:space="preserve"> or presumptive TB</w:t>
      </w:r>
      <w:r w:rsidRPr="00044E43">
        <w:rPr>
          <w:color w:val="auto"/>
          <w:sz w:val="22"/>
          <w:szCs w:val="22"/>
        </w:rPr>
        <w:t xml:space="preserve"> who were interviewed regarding care</w:t>
      </w:r>
      <w:r w:rsidR="006E1019">
        <w:rPr>
          <w:color w:val="auto"/>
          <w:sz w:val="22"/>
          <w:szCs w:val="22"/>
        </w:rPr>
        <w:t xml:space="preserve"> </w:t>
      </w:r>
      <w:r w:rsidRPr="00044E43">
        <w:rPr>
          <w:color w:val="auto"/>
          <w:sz w:val="22"/>
          <w:szCs w:val="22"/>
        </w:rPr>
        <w:t xml:space="preserve">seeking as quality indicators. </w:t>
      </w:r>
    </w:p>
    <w:p w14:paraId="19737563" w14:textId="77777777" w:rsidR="00D825AF" w:rsidRDefault="00D825AF" w:rsidP="00A40F7F">
      <w:pPr>
        <w:pStyle w:val="Default"/>
        <w:rPr>
          <w:color w:val="auto"/>
          <w:sz w:val="22"/>
          <w:szCs w:val="22"/>
        </w:rPr>
      </w:pPr>
    </w:p>
    <w:p w14:paraId="7D6B2782" w14:textId="77777777" w:rsidR="00D825AF" w:rsidRPr="00B264E1" w:rsidRDefault="00D825AF" w:rsidP="00A57FB8">
      <w:pPr>
        <w:pStyle w:val="Heading4"/>
      </w:pPr>
      <w:bookmarkStart w:id="8" w:name="_Toc133426749"/>
      <w:r w:rsidRPr="00A57FB8">
        <w:t>Table B.</w:t>
      </w:r>
      <w:r>
        <w:t xml:space="preserve"> </w:t>
      </w:r>
      <w:r w:rsidRPr="00B264E1">
        <w:t xml:space="preserve">Criteria for assessing quality of </w:t>
      </w:r>
      <w:r>
        <w:t xml:space="preserve">quantitative </w:t>
      </w:r>
      <w:r w:rsidRPr="00B264E1">
        <w:t xml:space="preserve">care-seeking </w:t>
      </w:r>
      <w:proofErr w:type="gramStart"/>
      <w:r w:rsidRPr="00B264E1">
        <w:t>studies</w:t>
      </w:r>
      <w:bookmarkEnd w:id="8"/>
      <w:proofErr w:type="gramEnd"/>
    </w:p>
    <w:p w14:paraId="12D7B08C" w14:textId="77777777" w:rsidR="00D825AF" w:rsidRPr="00B264E1" w:rsidRDefault="00D825AF" w:rsidP="00D825AF">
      <w:pPr>
        <w:rPr>
          <w:rFonts w:ascii="Arial" w:hAnsi="Arial" w:cs="Arial"/>
          <w:sz w:val="22"/>
          <w:szCs w:val="22"/>
        </w:rPr>
      </w:pPr>
    </w:p>
    <w:tbl>
      <w:tblPr>
        <w:tblW w:w="10458"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2340"/>
      </w:tblGrid>
      <w:tr w:rsidR="00D825AF" w:rsidRPr="007600E1" w14:paraId="1CDE8B0E" w14:textId="77777777" w:rsidTr="00C61E54">
        <w:tc>
          <w:tcPr>
            <w:tcW w:w="8118" w:type="dxa"/>
          </w:tcPr>
          <w:p w14:paraId="779CAA52" w14:textId="77777777" w:rsidR="00D825AF" w:rsidRPr="001E0F9D" w:rsidRDefault="00D825AF" w:rsidP="00C61E54">
            <w:pPr>
              <w:pStyle w:val="Default"/>
              <w:rPr>
                <w:b/>
                <w:color w:val="auto"/>
                <w:sz w:val="22"/>
                <w:szCs w:val="22"/>
              </w:rPr>
            </w:pPr>
            <w:r w:rsidRPr="001E0F9D">
              <w:rPr>
                <w:b/>
                <w:color w:val="auto"/>
                <w:sz w:val="22"/>
                <w:szCs w:val="22"/>
              </w:rPr>
              <w:t>Criterion</w:t>
            </w:r>
          </w:p>
        </w:tc>
        <w:tc>
          <w:tcPr>
            <w:tcW w:w="2340" w:type="dxa"/>
          </w:tcPr>
          <w:p w14:paraId="503F0639" w14:textId="77777777" w:rsidR="00D825AF" w:rsidRPr="001E0F9D" w:rsidRDefault="00D825AF" w:rsidP="00C61E54">
            <w:pPr>
              <w:pStyle w:val="Default"/>
              <w:rPr>
                <w:b/>
                <w:color w:val="auto"/>
                <w:sz w:val="22"/>
                <w:szCs w:val="22"/>
              </w:rPr>
            </w:pPr>
            <w:r w:rsidRPr="001E0F9D">
              <w:rPr>
                <w:b/>
                <w:color w:val="auto"/>
                <w:sz w:val="22"/>
                <w:szCs w:val="22"/>
              </w:rPr>
              <w:t>Quality level</w:t>
            </w:r>
          </w:p>
        </w:tc>
      </w:tr>
      <w:tr w:rsidR="00D825AF" w:rsidRPr="001F08F8" w14:paraId="5898240F" w14:textId="77777777" w:rsidTr="00C61E54">
        <w:tc>
          <w:tcPr>
            <w:tcW w:w="8118" w:type="dxa"/>
          </w:tcPr>
          <w:p w14:paraId="20896377" w14:textId="77777777" w:rsidR="00D825AF" w:rsidRPr="001E0F9D" w:rsidRDefault="00D825AF" w:rsidP="00C61E54">
            <w:pPr>
              <w:pStyle w:val="Default"/>
              <w:rPr>
                <w:color w:val="auto"/>
                <w:sz w:val="22"/>
                <w:szCs w:val="22"/>
              </w:rPr>
            </w:pPr>
            <w:r w:rsidRPr="001E0F9D">
              <w:rPr>
                <w:b/>
                <w:color w:val="auto"/>
                <w:sz w:val="22"/>
                <w:szCs w:val="22"/>
              </w:rPr>
              <w:t>Sampling strategy</w:t>
            </w:r>
          </w:p>
        </w:tc>
        <w:tc>
          <w:tcPr>
            <w:tcW w:w="2340" w:type="dxa"/>
          </w:tcPr>
          <w:p w14:paraId="51B99BBB" w14:textId="77777777" w:rsidR="00D825AF" w:rsidRPr="001E0F9D" w:rsidRDefault="00D825AF" w:rsidP="00C61E54">
            <w:pPr>
              <w:pStyle w:val="Default"/>
              <w:rPr>
                <w:color w:val="auto"/>
                <w:sz w:val="22"/>
                <w:szCs w:val="22"/>
              </w:rPr>
            </w:pPr>
          </w:p>
        </w:tc>
      </w:tr>
      <w:tr w:rsidR="00D825AF" w:rsidRPr="001F08F8" w14:paraId="73420878" w14:textId="77777777" w:rsidTr="00C61E54">
        <w:tc>
          <w:tcPr>
            <w:tcW w:w="8118" w:type="dxa"/>
          </w:tcPr>
          <w:p w14:paraId="5FAC2618" w14:textId="77777777" w:rsidR="00D825AF" w:rsidRPr="001E0F9D" w:rsidRDefault="00D825AF" w:rsidP="00C61E54">
            <w:pPr>
              <w:pStyle w:val="Default"/>
              <w:ind w:left="352" w:firstLine="8"/>
              <w:rPr>
                <w:color w:val="auto"/>
                <w:sz w:val="22"/>
                <w:szCs w:val="22"/>
              </w:rPr>
            </w:pPr>
            <w:r w:rsidRPr="001E0F9D">
              <w:rPr>
                <w:sz w:val="22"/>
                <w:szCs w:val="22"/>
              </w:rPr>
              <w:t>Random (i.e., probability-based) or comprehensive sampling of community residents or households</w:t>
            </w:r>
          </w:p>
        </w:tc>
        <w:tc>
          <w:tcPr>
            <w:tcW w:w="2340" w:type="dxa"/>
          </w:tcPr>
          <w:p w14:paraId="6A3E4DF8" w14:textId="77777777" w:rsidR="00D825AF" w:rsidRPr="001E0F9D" w:rsidRDefault="00D825AF" w:rsidP="00C61E54">
            <w:pPr>
              <w:pStyle w:val="Default"/>
              <w:rPr>
                <w:color w:val="auto"/>
                <w:sz w:val="22"/>
                <w:szCs w:val="22"/>
              </w:rPr>
            </w:pPr>
            <w:r w:rsidRPr="001E0F9D">
              <w:rPr>
                <w:color w:val="auto"/>
                <w:sz w:val="22"/>
                <w:szCs w:val="22"/>
              </w:rPr>
              <w:t>High</w:t>
            </w:r>
          </w:p>
        </w:tc>
      </w:tr>
      <w:tr w:rsidR="00D825AF" w:rsidRPr="001F08F8" w14:paraId="4CF7237E" w14:textId="77777777" w:rsidTr="00C61E54">
        <w:tc>
          <w:tcPr>
            <w:tcW w:w="8118" w:type="dxa"/>
          </w:tcPr>
          <w:p w14:paraId="474BDA94" w14:textId="77777777" w:rsidR="00D825AF" w:rsidRPr="001E0F9D" w:rsidRDefault="00D825AF" w:rsidP="00C61E54">
            <w:pPr>
              <w:pStyle w:val="Default"/>
              <w:ind w:firstLine="360"/>
              <w:rPr>
                <w:color w:val="auto"/>
                <w:sz w:val="22"/>
                <w:szCs w:val="22"/>
              </w:rPr>
            </w:pPr>
            <w:r w:rsidRPr="001E0F9D">
              <w:rPr>
                <w:sz w:val="22"/>
                <w:szCs w:val="22"/>
              </w:rPr>
              <w:t>Convenience sampling of community residents or households</w:t>
            </w:r>
          </w:p>
        </w:tc>
        <w:tc>
          <w:tcPr>
            <w:tcW w:w="2340" w:type="dxa"/>
          </w:tcPr>
          <w:p w14:paraId="440D4AB0" w14:textId="77777777" w:rsidR="00D825AF" w:rsidRPr="001E0F9D" w:rsidRDefault="00D825AF" w:rsidP="00C61E54">
            <w:pPr>
              <w:pStyle w:val="Default"/>
              <w:rPr>
                <w:color w:val="auto"/>
                <w:sz w:val="22"/>
                <w:szCs w:val="22"/>
              </w:rPr>
            </w:pPr>
            <w:r w:rsidRPr="001E0F9D">
              <w:rPr>
                <w:color w:val="auto"/>
                <w:sz w:val="22"/>
                <w:szCs w:val="22"/>
              </w:rPr>
              <w:t>Low (exclude from analysis of findings)</w:t>
            </w:r>
          </w:p>
        </w:tc>
      </w:tr>
      <w:tr w:rsidR="00D825AF" w:rsidRPr="001F08F8" w14:paraId="716D835E" w14:textId="77777777" w:rsidTr="00C61E54">
        <w:tc>
          <w:tcPr>
            <w:tcW w:w="8118" w:type="dxa"/>
          </w:tcPr>
          <w:p w14:paraId="401985A5" w14:textId="77777777" w:rsidR="00D825AF" w:rsidRPr="001E0F9D" w:rsidRDefault="00D825AF" w:rsidP="00C61E54">
            <w:pPr>
              <w:pStyle w:val="Default"/>
              <w:rPr>
                <w:color w:val="auto"/>
                <w:sz w:val="22"/>
                <w:szCs w:val="22"/>
              </w:rPr>
            </w:pPr>
            <w:r w:rsidRPr="001E0F9D">
              <w:rPr>
                <w:b/>
                <w:color w:val="auto"/>
                <w:sz w:val="22"/>
                <w:szCs w:val="22"/>
              </w:rPr>
              <w:t>Sample size</w:t>
            </w:r>
          </w:p>
        </w:tc>
        <w:tc>
          <w:tcPr>
            <w:tcW w:w="2340" w:type="dxa"/>
          </w:tcPr>
          <w:p w14:paraId="2E28E1DC" w14:textId="77777777" w:rsidR="00D825AF" w:rsidRPr="001E0F9D" w:rsidRDefault="00D825AF" w:rsidP="00C61E54">
            <w:pPr>
              <w:pStyle w:val="Default"/>
              <w:rPr>
                <w:color w:val="auto"/>
                <w:sz w:val="22"/>
                <w:szCs w:val="22"/>
              </w:rPr>
            </w:pPr>
          </w:p>
        </w:tc>
      </w:tr>
      <w:tr w:rsidR="00D825AF" w:rsidRPr="007600E1" w14:paraId="7E487E53" w14:textId="77777777" w:rsidTr="00C61E54">
        <w:tc>
          <w:tcPr>
            <w:tcW w:w="8118" w:type="dxa"/>
          </w:tcPr>
          <w:p w14:paraId="1155B42C" w14:textId="77777777" w:rsidR="00D825AF" w:rsidRPr="001E0F9D" w:rsidRDefault="00D825AF" w:rsidP="00C61E54">
            <w:pPr>
              <w:pStyle w:val="Default"/>
              <w:ind w:left="352" w:firstLine="8"/>
              <w:rPr>
                <w:color w:val="auto"/>
                <w:sz w:val="22"/>
                <w:szCs w:val="22"/>
              </w:rPr>
            </w:pPr>
            <w:r w:rsidRPr="001E0F9D">
              <w:rPr>
                <w:sz w:val="22"/>
                <w:szCs w:val="22"/>
              </w:rPr>
              <w:t>Multiple villages, slum settlements, or communities with 1000+ residents screened</w:t>
            </w:r>
          </w:p>
        </w:tc>
        <w:tc>
          <w:tcPr>
            <w:tcW w:w="2340" w:type="dxa"/>
          </w:tcPr>
          <w:p w14:paraId="1FEDBBC0" w14:textId="77777777" w:rsidR="00D825AF" w:rsidRPr="001E0F9D" w:rsidRDefault="00D825AF" w:rsidP="00C61E54">
            <w:pPr>
              <w:pStyle w:val="Default"/>
              <w:rPr>
                <w:color w:val="auto"/>
                <w:sz w:val="22"/>
                <w:szCs w:val="22"/>
              </w:rPr>
            </w:pPr>
            <w:r w:rsidRPr="001E0F9D">
              <w:rPr>
                <w:color w:val="auto"/>
                <w:sz w:val="22"/>
                <w:szCs w:val="22"/>
              </w:rPr>
              <w:t>High</w:t>
            </w:r>
          </w:p>
        </w:tc>
      </w:tr>
      <w:tr w:rsidR="00D825AF" w:rsidRPr="007600E1" w14:paraId="4BC5E06B" w14:textId="77777777" w:rsidTr="00C61E54">
        <w:tc>
          <w:tcPr>
            <w:tcW w:w="8118" w:type="dxa"/>
          </w:tcPr>
          <w:p w14:paraId="3E234497" w14:textId="77777777" w:rsidR="00D825AF" w:rsidRPr="001E0F9D" w:rsidRDefault="00D825AF" w:rsidP="00C61E54">
            <w:pPr>
              <w:pStyle w:val="Default"/>
              <w:ind w:firstLine="360"/>
              <w:rPr>
                <w:color w:val="auto"/>
                <w:sz w:val="22"/>
                <w:szCs w:val="22"/>
              </w:rPr>
            </w:pPr>
            <w:r w:rsidRPr="001E0F9D">
              <w:rPr>
                <w:sz w:val="22"/>
                <w:szCs w:val="22"/>
              </w:rPr>
              <w:t>Single village, slum settlement or community with 1000+ residents screened</w:t>
            </w:r>
          </w:p>
        </w:tc>
        <w:tc>
          <w:tcPr>
            <w:tcW w:w="2340" w:type="dxa"/>
          </w:tcPr>
          <w:p w14:paraId="6A0B3A3B" w14:textId="77777777" w:rsidR="00D825AF" w:rsidRPr="001E0F9D" w:rsidRDefault="00D825AF" w:rsidP="00C61E54">
            <w:pPr>
              <w:pStyle w:val="Default"/>
              <w:rPr>
                <w:color w:val="auto"/>
                <w:sz w:val="22"/>
                <w:szCs w:val="22"/>
              </w:rPr>
            </w:pPr>
            <w:r w:rsidRPr="001E0F9D">
              <w:rPr>
                <w:color w:val="auto"/>
                <w:sz w:val="22"/>
                <w:szCs w:val="22"/>
              </w:rPr>
              <w:t>Medium</w:t>
            </w:r>
          </w:p>
        </w:tc>
      </w:tr>
      <w:tr w:rsidR="00D825AF" w:rsidRPr="007600E1" w14:paraId="0F409AD9" w14:textId="77777777" w:rsidTr="00C61E54">
        <w:tc>
          <w:tcPr>
            <w:tcW w:w="8118" w:type="dxa"/>
          </w:tcPr>
          <w:p w14:paraId="013F53CC" w14:textId="77777777" w:rsidR="00D825AF" w:rsidRPr="001E0F9D" w:rsidRDefault="00D825AF" w:rsidP="00C61E54">
            <w:pPr>
              <w:pStyle w:val="Default"/>
              <w:ind w:firstLine="360"/>
              <w:rPr>
                <w:color w:val="auto"/>
                <w:sz w:val="22"/>
                <w:szCs w:val="22"/>
              </w:rPr>
            </w:pPr>
            <w:r w:rsidRPr="001E0F9D">
              <w:rPr>
                <w:color w:val="auto"/>
                <w:sz w:val="22"/>
                <w:szCs w:val="22"/>
              </w:rPr>
              <w:t>&lt;1000 residents screened</w:t>
            </w:r>
          </w:p>
        </w:tc>
        <w:tc>
          <w:tcPr>
            <w:tcW w:w="2340" w:type="dxa"/>
          </w:tcPr>
          <w:p w14:paraId="757E744D" w14:textId="77777777" w:rsidR="00D825AF" w:rsidRPr="001E0F9D" w:rsidRDefault="00D825AF" w:rsidP="00C61E54">
            <w:pPr>
              <w:pStyle w:val="Default"/>
              <w:rPr>
                <w:color w:val="auto"/>
                <w:sz w:val="22"/>
                <w:szCs w:val="22"/>
              </w:rPr>
            </w:pPr>
            <w:r w:rsidRPr="001E0F9D">
              <w:rPr>
                <w:color w:val="auto"/>
                <w:sz w:val="22"/>
                <w:szCs w:val="22"/>
              </w:rPr>
              <w:t>Low</w:t>
            </w:r>
          </w:p>
        </w:tc>
      </w:tr>
      <w:tr w:rsidR="00D825AF" w:rsidRPr="001F08F8" w14:paraId="47541338" w14:textId="77777777" w:rsidTr="00C61E54">
        <w:tc>
          <w:tcPr>
            <w:tcW w:w="8118" w:type="dxa"/>
          </w:tcPr>
          <w:p w14:paraId="3C813300" w14:textId="16025C70" w:rsidR="00D825AF" w:rsidRPr="001E0F9D" w:rsidRDefault="00D825AF" w:rsidP="00C61E54">
            <w:pPr>
              <w:pStyle w:val="Default"/>
              <w:rPr>
                <w:color w:val="auto"/>
                <w:sz w:val="22"/>
                <w:szCs w:val="22"/>
              </w:rPr>
            </w:pPr>
            <w:r w:rsidRPr="001E0F9D">
              <w:rPr>
                <w:b/>
                <w:color w:val="auto"/>
                <w:sz w:val="22"/>
                <w:szCs w:val="22"/>
              </w:rPr>
              <w:t xml:space="preserve">Proportion of estimated population screened for </w:t>
            </w:r>
            <w:r w:rsidR="00EA629E">
              <w:rPr>
                <w:b/>
                <w:color w:val="auto"/>
                <w:sz w:val="22"/>
                <w:szCs w:val="22"/>
              </w:rPr>
              <w:t>TB symptoms</w:t>
            </w:r>
          </w:p>
        </w:tc>
        <w:tc>
          <w:tcPr>
            <w:tcW w:w="2340" w:type="dxa"/>
          </w:tcPr>
          <w:p w14:paraId="438E5B5F" w14:textId="77777777" w:rsidR="00D825AF" w:rsidRPr="001E0F9D" w:rsidRDefault="00D825AF" w:rsidP="00C61E54">
            <w:pPr>
              <w:pStyle w:val="Default"/>
              <w:rPr>
                <w:color w:val="auto"/>
                <w:sz w:val="22"/>
                <w:szCs w:val="22"/>
              </w:rPr>
            </w:pPr>
          </w:p>
        </w:tc>
      </w:tr>
      <w:tr w:rsidR="00D825AF" w:rsidRPr="001F08F8" w14:paraId="5B0A755D" w14:textId="77777777" w:rsidTr="00C61E54">
        <w:tc>
          <w:tcPr>
            <w:tcW w:w="8118" w:type="dxa"/>
          </w:tcPr>
          <w:p w14:paraId="7F721EA9" w14:textId="77777777" w:rsidR="00D825AF" w:rsidRPr="001E0F9D" w:rsidRDefault="00D825AF" w:rsidP="00C61E54">
            <w:pPr>
              <w:pStyle w:val="Default"/>
              <w:ind w:firstLine="360"/>
              <w:rPr>
                <w:color w:val="auto"/>
                <w:sz w:val="22"/>
                <w:szCs w:val="22"/>
              </w:rPr>
            </w:pPr>
            <w:r w:rsidRPr="001E0F9D">
              <w:rPr>
                <w:sz w:val="22"/>
                <w:szCs w:val="22"/>
              </w:rPr>
              <w:t>76-100% of screened</w:t>
            </w:r>
          </w:p>
        </w:tc>
        <w:tc>
          <w:tcPr>
            <w:tcW w:w="2340" w:type="dxa"/>
          </w:tcPr>
          <w:p w14:paraId="580F38FF" w14:textId="77777777" w:rsidR="00D825AF" w:rsidRPr="001E0F9D" w:rsidRDefault="00D825AF" w:rsidP="00C61E54">
            <w:pPr>
              <w:pStyle w:val="Default"/>
              <w:rPr>
                <w:color w:val="auto"/>
                <w:sz w:val="22"/>
                <w:szCs w:val="22"/>
              </w:rPr>
            </w:pPr>
            <w:r w:rsidRPr="001E0F9D">
              <w:rPr>
                <w:color w:val="auto"/>
                <w:sz w:val="22"/>
                <w:szCs w:val="22"/>
              </w:rPr>
              <w:t>High</w:t>
            </w:r>
          </w:p>
        </w:tc>
      </w:tr>
      <w:tr w:rsidR="00D825AF" w:rsidRPr="001F08F8" w14:paraId="4AD478DC" w14:textId="77777777" w:rsidTr="00C61E54">
        <w:tc>
          <w:tcPr>
            <w:tcW w:w="8118" w:type="dxa"/>
          </w:tcPr>
          <w:p w14:paraId="3B454BC0" w14:textId="77777777" w:rsidR="00D825AF" w:rsidRPr="001E0F9D" w:rsidRDefault="00D825AF" w:rsidP="00C61E54">
            <w:pPr>
              <w:pStyle w:val="Default"/>
              <w:ind w:firstLine="360"/>
              <w:rPr>
                <w:color w:val="auto"/>
                <w:sz w:val="22"/>
                <w:szCs w:val="22"/>
              </w:rPr>
            </w:pPr>
            <w:r w:rsidRPr="001E0F9D">
              <w:rPr>
                <w:sz w:val="22"/>
                <w:szCs w:val="22"/>
              </w:rPr>
              <w:t>50-75% of screened</w:t>
            </w:r>
          </w:p>
        </w:tc>
        <w:tc>
          <w:tcPr>
            <w:tcW w:w="2340" w:type="dxa"/>
          </w:tcPr>
          <w:p w14:paraId="6C77CBDB" w14:textId="77777777" w:rsidR="00D825AF" w:rsidRPr="001E0F9D" w:rsidRDefault="00D825AF" w:rsidP="00C61E54">
            <w:pPr>
              <w:pStyle w:val="Default"/>
              <w:rPr>
                <w:color w:val="auto"/>
                <w:sz w:val="22"/>
                <w:szCs w:val="22"/>
              </w:rPr>
            </w:pPr>
            <w:r w:rsidRPr="001E0F9D">
              <w:rPr>
                <w:color w:val="auto"/>
                <w:sz w:val="22"/>
                <w:szCs w:val="22"/>
              </w:rPr>
              <w:t>Medium</w:t>
            </w:r>
          </w:p>
        </w:tc>
      </w:tr>
      <w:tr w:rsidR="00D825AF" w:rsidRPr="007600E1" w14:paraId="360D76BA" w14:textId="77777777" w:rsidTr="00C61E54">
        <w:tc>
          <w:tcPr>
            <w:tcW w:w="8118" w:type="dxa"/>
          </w:tcPr>
          <w:p w14:paraId="542D63C4" w14:textId="77777777" w:rsidR="00D825AF" w:rsidRPr="001E0F9D" w:rsidRDefault="00D825AF" w:rsidP="00C61E54">
            <w:pPr>
              <w:pStyle w:val="Default"/>
              <w:ind w:firstLine="360"/>
              <w:rPr>
                <w:color w:val="auto"/>
                <w:sz w:val="22"/>
                <w:szCs w:val="22"/>
              </w:rPr>
            </w:pPr>
            <w:r w:rsidRPr="001E0F9D">
              <w:rPr>
                <w:sz w:val="22"/>
                <w:szCs w:val="22"/>
              </w:rPr>
              <w:t>&lt;50% of screened or not reported</w:t>
            </w:r>
          </w:p>
        </w:tc>
        <w:tc>
          <w:tcPr>
            <w:tcW w:w="2340" w:type="dxa"/>
          </w:tcPr>
          <w:p w14:paraId="6C5939DB" w14:textId="77777777" w:rsidR="00D825AF" w:rsidRPr="001E0F9D" w:rsidRDefault="00D825AF" w:rsidP="00C61E54">
            <w:pPr>
              <w:pStyle w:val="Default"/>
              <w:rPr>
                <w:color w:val="auto"/>
                <w:sz w:val="22"/>
                <w:szCs w:val="22"/>
              </w:rPr>
            </w:pPr>
            <w:r w:rsidRPr="001E0F9D">
              <w:rPr>
                <w:color w:val="auto"/>
                <w:sz w:val="22"/>
                <w:szCs w:val="22"/>
              </w:rPr>
              <w:t>Low</w:t>
            </w:r>
          </w:p>
        </w:tc>
      </w:tr>
      <w:tr w:rsidR="00D825AF" w:rsidRPr="007600E1" w14:paraId="58ED93E8" w14:textId="77777777" w:rsidTr="00C61E54">
        <w:tc>
          <w:tcPr>
            <w:tcW w:w="8118" w:type="dxa"/>
          </w:tcPr>
          <w:p w14:paraId="3D909443" w14:textId="5C6A293E" w:rsidR="00D825AF" w:rsidRPr="001E0F9D" w:rsidRDefault="00D825AF" w:rsidP="00C61E54">
            <w:pPr>
              <w:pStyle w:val="Default"/>
              <w:rPr>
                <w:color w:val="auto"/>
                <w:sz w:val="22"/>
                <w:szCs w:val="22"/>
              </w:rPr>
            </w:pPr>
            <w:r w:rsidRPr="001E0F9D">
              <w:rPr>
                <w:b/>
                <w:sz w:val="22"/>
                <w:szCs w:val="22"/>
              </w:rPr>
              <w:t xml:space="preserve">Proportion of identified </w:t>
            </w:r>
            <w:r w:rsidR="00EA629E">
              <w:rPr>
                <w:b/>
                <w:sz w:val="22"/>
                <w:szCs w:val="22"/>
              </w:rPr>
              <w:t>as having TB symptoms</w:t>
            </w:r>
            <w:r w:rsidRPr="001E0F9D">
              <w:rPr>
                <w:b/>
                <w:sz w:val="22"/>
                <w:szCs w:val="22"/>
              </w:rPr>
              <w:t xml:space="preserve"> who were interviewed about care seeking</w:t>
            </w:r>
          </w:p>
        </w:tc>
        <w:tc>
          <w:tcPr>
            <w:tcW w:w="2340" w:type="dxa"/>
          </w:tcPr>
          <w:p w14:paraId="6E94AE3F" w14:textId="77777777" w:rsidR="00D825AF" w:rsidRPr="001E0F9D" w:rsidRDefault="00D825AF" w:rsidP="00C61E54">
            <w:pPr>
              <w:pStyle w:val="Default"/>
              <w:rPr>
                <w:color w:val="auto"/>
                <w:sz w:val="22"/>
                <w:szCs w:val="22"/>
              </w:rPr>
            </w:pPr>
          </w:p>
        </w:tc>
      </w:tr>
      <w:tr w:rsidR="00D825AF" w:rsidRPr="007600E1" w14:paraId="2B46AD09" w14:textId="77777777" w:rsidTr="00C61E54">
        <w:tc>
          <w:tcPr>
            <w:tcW w:w="8118" w:type="dxa"/>
          </w:tcPr>
          <w:p w14:paraId="2D501036" w14:textId="77777777" w:rsidR="00D825AF" w:rsidRPr="001E0F9D" w:rsidRDefault="00D825AF" w:rsidP="00C61E54">
            <w:pPr>
              <w:pStyle w:val="Default"/>
              <w:ind w:firstLine="360"/>
              <w:rPr>
                <w:color w:val="auto"/>
                <w:sz w:val="22"/>
                <w:szCs w:val="22"/>
              </w:rPr>
            </w:pPr>
            <w:r w:rsidRPr="001E0F9D">
              <w:rPr>
                <w:sz w:val="22"/>
                <w:szCs w:val="22"/>
              </w:rPr>
              <w:t>76-100% interviewed</w:t>
            </w:r>
          </w:p>
        </w:tc>
        <w:tc>
          <w:tcPr>
            <w:tcW w:w="2340" w:type="dxa"/>
          </w:tcPr>
          <w:p w14:paraId="738AB4CA" w14:textId="77777777" w:rsidR="00D825AF" w:rsidRPr="001E0F9D" w:rsidRDefault="00D825AF" w:rsidP="00C61E54">
            <w:pPr>
              <w:pStyle w:val="Default"/>
              <w:rPr>
                <w:color w:val="auto"/>
                <w:sz w:val="22"/>
                <w:szCs w:val="22"/>
              </w:rPr>
            </w:pPr>
            <w:r w:rsidRPr="001E0F9D">
              <w:rPr>
                <w:color w:val="auto"/>
                <w:sz w:val="22"/>
                <w:szCs w:val="22"/>
              </w:rPr>
              <w:t>High</w:t>
            </w:r>
          </w:p>
        </w:tc>
      </w:tr>
      <w:tr w:rsidR="00D825AF" w:rsidRPr="007600E1" w14:paraId="37AA8EC0" w14:textId="77777777" w:rsidTr="00C61E54">
        <w:tc>
          <w:tcPr>
            <w:tcW w:w="8118" w:type="dxa"/>
          </w:tcPr>
          <w:p w14:paraId="5168EB4A" w14:textId="77777777" w:rsidR="00D825AF" w:rsidRPr="001E0F9D" w:rsidRDefault="00D825AF" w:rsidP="00C61E54">
            <w:pPr>
              <w:pStyle w:val="Default"/>
              <w:ind w:firstLine="360"/>
              <w:rPr>
                <w:color w:val="auto"/>
                <w:sz w:val="22"/>
                <w:szCs w:val="22"/>
              </w:rPr>
            </w:pPr>
            <w:r w:rsidRPr="001E0F9D">
              <w:rPr>
                <w:sz w:val="22"/>
                <w:szCs w:val="22"/>
              </w:rPr>
              <w:t>50-75% interviewed</w:t>
            </w:r>
          </w:p>
        </w:tc>
        <w:tc>
          <w:tcPr>
            <w:tcW w:w="2340" w:type="dxa"/>
          </w:tcPr>
          <w:p w14:paraId="4117587D" w14:textId="77777777" w:rsidR="00D825AF" w:rsidRPr="001E0F9D" w:rsidRDefault="00D825AF" w:rsidP="00C61E54">
            <w:pPr>
              <w:pStyle w:val="Default"/>
              <w:rPr>
                <w:color w:val="auto"/>
                <w:sz w:val="22"/>
                <w:szCs w:val="22"/>
              </w:rPr>
            </w:pPr>
            <w:r w:rsidRPr="001E0F9D">
              <w:rPr>
                <w:color w:val="auto"/>
                <w:sz w:val="22"/>
                <w:szCs w:val="22"/>
              </w:rPr>
              <w:t>Medium</w:t>
            </w:r>
          </w:p>
        </w:tc>
      </w:tr>
      <w:tr w:rsidR="00D825AF" w:rsidRPr="007600E1" w14:paraId="589241E7" w14:textId="77777777" w:rsidTr="00C61E54">
        <w:tc>
          <w:tcPr>
            <w:tcW w:w="8118" w:type="dxa"/>
          </w:tcPr>
          <w:p w14:paraId="25331F56" w14:textId="77777777" w:rsidR="00D825AF" w:rsidRPr="001E0F9D" w:rsidRDefault="00D825AF" w:rsidP="00C61E54">
            <w:pPr>
              <w:pStyle w:val="Default"/>
              <w:ind w:firstLine="360"/>
              <w:rPr>
                <w:color w:val="auto"/>
                <w:sz w:val="22"/>
                <w:szCs w:val="22"/>
              </w:rPr>
            </w:pPr>
            <w:r w:rsidRPr="001E0F9D">
              <w:rPr>
                <w:color w:val="auto"/>
                <w:sz w:val="22"/>
                <w:szCs w:val="22"/>
              </w:rPr>
              <w:t>&lt;50% interviewed or not reported</w:t>
            </w:r>
          </w:p>
        </w:tc>
        <w:tc>
          <w:tcPr>
            <w:tcW w:w="2340" w:type="dxa"/>
          </w:tcPr>
          <w:p w14:paraId="3545F9F0" w14:textId="77777777" w:rsidR="00D825AF" w:rsidRPr="001E0F9D" w:rsidRDefault="00D825AF" w:rsidP="00C61E54">
            <w:pPr>
              <w:pStyle w:val="Default"/>
              <w:rPr>
                <w:color w:val="auto"/>
                <w:sz w:val="22"/>
                <w:szCs w:val="22"/>
              </w:rPr>
            </w:pPr>
            <w:r w:rsidRPr="001E0F9D">
              <w:rPr>
                <w:color w:val="auto"/>
                <w:sz w:val="22"/>
                <w:szCs w:val="22"/>
              </w:rPr>
              <w:t>Low</w:t>
            </w:r>
          </w:p>
        </w:tc>
      </w:tr>
    </w:tbl>
    <w:p w14:paraId="5911F096" w14:textId="77777777" w:rsidR="00D825AF" w:rsidRDefault="00D825AF" w:rsidP="008F72DE">
      <w:pPr>
        <w:rPr>
          <w:rFonts w:ascii="Arial" w:hAnsi="Arial"/>
          <w:i/>
          <w:sz w:val="22"/>
          <w:szCs w:val="22"/>
        </w:rPr>
        <w:sectPr w:rsidR="00D825AF" w:rsidSect="00B24FAE">
          <w:pgSz w:w="12240" w:h="15840" w:code="1"/>
          <w:pgMar w:top="1440" w:right="1440" w:bottom="1440" w:left="1440" w:header="720" w:footer="720" w:gutter="0"/>
          <w:cols w:space="720"/>
          <w:docGrid w:linePitch="360"/>
        </w:sectPr>
      </w:pPr>
    </w:p>
    <w:p w14:paraId="29A091B7" w14:textId="77777777" w:rsidR="008F72DE" w:rsidRPr="003E7B76" w:rsidRDefault="008F72DE" w:rsidP="00A57FB8">
      <w:pPr>
        <w:pStyle w:val="Heading3"/>
      </w:pPr>
      <w:bookmarkStart w:id="9" w:name="_Toc133426750"/>
      <w:r w:rsidRPr="003E7B76">
        <w:lastRenderedPageBreak/>
        <w:t>Data extraction and analysis</w:t>
      </w:r>
      <w:bookmarkEnd w:id="9"/>
    </w:p>
    <w:p w14:paraId="1002EFCD" w14:textId="77777777" w:rsidR="00FA6944" w:rsidRPr="003E7B76" w:rsidRDefault="00FA6944">
      <w:pPr>
        <w:rPr>
          <w:rFonts w:ascii="Arial" w:hAnsi="Arial"/>
          <w:sz w:val="22"/>
          <w:szCs w:val="22"/>
        </w:rPr>
      </w:pPr>
    </w:p>
    <w:p w14:paraId="3D3FC0D5" w14:textId="0CF2D1BE" w:rsidR="00EA0A2B" w:rsidRDefault="003E7B76" w:rsidP="00C14745">
      <w:pPr>
        <w:rPr>
          <w:rFonts w:ascii="Arial" w:hAnsi="Arial" w:cs="Arial"/>
          <w:sz w:val="22"/>
          <w:szCs w:val="22"/>
        </w:rPr>
      </w:pPr>
      <w:r w:rsidRPr="00307A92">
        <w:rPr>
          <w:rFonts w:ascii="Arial" w:hAnsi="Arial" w:cs="Arial"/>
          <w:sz w:val="22"/>
          <w:szCs w:val="22"/>
        </w:rPr>
        <w:t>Two reviewers (</w:t>
      </w:r>
      <w:r w:rsidR="001E0F9D" w:rsidRPr="00307A92">
        <w:rPr>
          <w:rFonts w:ascii="Arial" w:hAnsi="Arial" w:cs="Arial"/>
          <w:sz w:val="22"/>
          <w:szCs w:val="22"/>
        </w:rPr>
        <w:t>TJ</w:t>
      </w:r>
      <w:r w:rsidRPr="00307A92">
        <w:rPr>
          <w:rFonts w:ascii="Arial" w:hAnsi="Arial" w:cs="Arial"/>
          <w:sz w:val="22"/>
          <w:szCs w:val="22"/>
        </w:rPr>
        <w:t xml:space="preserve"> and </w:t>
      </w:r>
      <w:r w:rsidR="001E0F9D" w:rsidRPr="00307A92">
        <w:rPr>
          <w:rFonts w:ascii="Arial" w:hAnsi="Arial" w:cs="Arial"/>
          <w:sz w:val="22"/>
          <w:szCs w:val="22"/>
        </w:rPr>
        <w:t>DJ</w:t>
      </w:r>
      <w:r w:rsidR="009E793C" w:rsidRPr="00307A92">
        <w:rPr>
          <w:rFonts w:ascii="Arial" w:hAnsi="Arial" w:cs="Arial"/>
          <w:sz w:val="22"/>
          <w:szCs w:val="22"/>
        </w:rPr>
        <w:t xml:space="preserve">) independently extracted </w:t>
      </w:r>
      <w:r w:rsidRPr="00307A92">
        <w:rPr>
          <w:rFonts w:ascii="Arial" w:hAnsi="Arial" w:cs="Arial"/>
          <w:sz w:val="22"/>
          <w:szCs w:val="22"/>
        </w:rPr>
        <w:t xml:space="preserve">data from each </w:t>
      </w:r>
      <w:r w:rsidR="005E417C">
        <w:rPr>
          <w:rFonts w:ascii="Arial" w:hAnsi="Arial" w:cs="Arial"/>
          <w:sz w:val="22"/>
          <w:szCs w:val="22"/>
        </w:rPr>
        <w:t xml:space="preserve">included </w:t>
      </w:r>
      <w:r w:rsidRPr="00307A92">
        <w:rPr>
          <w:rFonts w:ascii="Arial" w:hAnsi="Arial" w:cs="Arial"/>
          <w:sz w:val="22"/>
          <w:szCs w:val="22"/>
        </w:rPr>
        <w:t xml:space="preserve">study into a structured </w:t>
      </w:r>
      <w:r w:rsidR="009A3DAB">
        <w:rPr>
          <w:rFonts w:ascii="Arial" w:hAnsi="Arial" w:cs="Arial"/>
          <w:sz w:val="22"/>
          <w:szCs w:val="22"/>
        </w:rPr>
        <w:t>form on an Excel spreadsheet</w:t>
      </w:r>
      <w:r w:rsidRPr="00307A92">
        <w:rPr>
          <w:rFonts w:ascii="Arial" w:hAnsi="Arial" w:cs="Arial"/>
          <w:sz w:val="22"/>
          <w:szCs w:val="22"/>
        </w:rPr>
        <w:t xml:space="preserve">. Disagreements were resolved by </w:t>
      </w:r>
      <w:r w:rsidR="00C109F1" w:rsidRPr="00307A92">
        <w:rPr>
          <w:rFonts w:ascii="Arial" w:hAnsi="Arial" w:cs="Arial"/>
          <w:sz w:val="22"/>
          <w:szCs w:val="22"/>
        </w:rPr>
        <w:t>discussion or, if ne</w:t>
      </w:r>
      <w:r w:rsidR="005E417C">
        <w:rPr>
          <w:rFonts w:ascii="Arial" w:hAnsi="Arial" w:cs="Arial"/>
          <w:sz w:val="22"/>
          <w:szCs w:val="22"/>
        </w:rPr>
        <w:t>eded</w:t>
      </w:r>
      <w:r w:rsidR="00C109F1" w:rsidRPr="00307A92">
        <w:rPr>
          <w:rFonts w:ascii="Arial" w:hAnsi="Arial" w:cs="Arial"/>
          <w:sz w:val="22"/>
          <w:szCs w:val="22"/>
        </w:rPr>
        <w:t xml:space="preserve">, by </w:t>
      </w:r>
      <w:r w:rsidR="007C37B8" w:rsidRPr="00307A92">
        <w:rPr>
          <w:rFonts w:ascii="Arial" w:hAnsi="Arial" w:cs="Arial"/>
          <w:sz w:val="22"/>
          <w:szCs w:val="22"/>
        </w:rPr>
        <w:t>consulting a third reviewer (</w:t>
      </w:r>
      <w:r w:rsidR="00C14745" w:rsidRPr="00307A92">
        <w:rPr>
          <w:rFonts w:ascii="Arial" w:hAnsi="Arial" w:cs="Arial"/>
          <w:sz w:val="22"/>
          <w:szCs w:val="22"/>
        </w:rPr>
        <w:t>RS</w:t>
      </w:r>
      <w:r w:rsidRPr="00307A92">
        <w:rPr>
          <w:rFonts w:ascii="Arial" w:hAnsi="Arial" w:cs="Arial"/>
          <w:sz w:val="22"/>
          <w:szCs w:val="22"/>
        </w:rPr>
        <w:t>).</w:t>
      </w:r>
      <w:r w:rsidR="007E074F" w:rsidRPr="00307A92">
        <w:rPr>
          <w:rFonts w:ascii="Arial" w:hAnsi="Arial" w:cs="Arial"/>
          <w:sz w:val="22"/>
          <w:szCs w:val="22"/>
        </w:rPr>
        <w:t xml:space="preserve"> </w:t>
      </w:r>
      <w:r w:rsidR="000F6986">
        <w:rPr>
          <w:rFonts w:ascii="Arial" w:hAnsi="Arial" w:cs="Arial"/>
          <w:sz w:val="22"/>
          <w:szCs w:val="22"/>
        </w:rPr>
        <w:t>W</w:t>
      </w:r>
      <w:r w:rsidR="007E074F" w:rsidRPr="00307A92">
        <w:rPr>
          <w:rFonts w:ascii="Arial" w:hAnsi="Arial" w:cs="Arial"/>
          <w:sz w:val="22"/>
          <w:szCs w:val="22"/>
        </w:rPr>
        <w:t xml:space="preserve">e extracted information on </w:t>
      </w:r>
      <w:r w:rsidR="000F6986">
        <w:rPr>
          <w:rFonts w:ascii="Arial" w:hAnsi="Arial" w:cs="Arial"/>
          <w:sz w:val="22"/>
          <w:szCs w:val="22"/>
        </w:rPr>
        <w:t xml:space="preserve">each study’s </w:t>
      </w:r>
      <w:r w:rsidR="007E074F" w:rsidRPr="00307A92">
        <w:rPr>
          <w:rFonts w:ascii="Arial" w:hAnsi="Arial" w:cs="Arial"/>
          <w:sz w:val="22"/>
          <w:szCs w:val="22"/>
        </w:rPr>
        <w:t>design, location, setting (i.e., urban versus rural), sample size, and variables of interest</w:t>
      </w:r>
      <w:r w:rsidR="00A00A8D" w:rsidRPr="00307A92">
        <w:rPr>
          <w:rFonts w:ascii="Arial" w:hAnsi="Arial" w:cs="Arial"/>
          <w:sz w:val="22"/>
          <w:szCs w:val="22"/>
        </w:rPr>
        <w:t xml:space="preserve"> (</w:t>
      </w:r>
      <w:r w:rsidR="00071D10" w:rsidRPr="00307A92">
        <w:rPr>
          <w:rFonts w:ascii="Arial" w:hAnsi="Arial" w:cs="Arial"/>
          <w:sz w:val="22"/>
          <w:szCs w:val="22"/>
        </w:rPr>
        <w:t>Table</w:t>
      </w:r>
      <w:r w:rsidR="00614CE5" w:rsidRPr="00307A92">
        <w:rPr>
          <w:rFonts w:ascii="Arial" w:hAnsi="Arial" w:cs="Arial"/>
          <w:sz w:val="22"/>
          <w:szCs w:val="22"/>
        </w:rPr>
        <w:t xml:space="preserve"> </w:t>
      </w:r>
      <w:r w:rsidR="00FF6159">
        <w:rPr>
          <w:rFonts w:ascii="Arial" w:hAnsi="Arial" w:cs="Arial"/>
          <w:sz w:val="22"/>
          <w:szCs w:val="22"/>
        </w:rPr>
        <w:t>C</w:t>
      </w:r>
      <w:r w:rsidR="00A00A8D" w:rsidRPr="00307A92">
        <w:rPr>
          <w:rFonts w:ascii="Arial" w:hAnsi="Arial" w:cs="Arial"/>
          <w:sz w:val="22"/>
          <w:szCs w:val="22"/>
        </w:rPr>
        <w:t>)</w:t>
      </w:r>
      <w:r w:rsidR="007E074F" w:rsidRPr="00307A92">
        <w:rPr>
          <w:rFonts w:ascii="Arial" w:hAnsi="Arial" w:cs="Arial"/>
          <w:sz w:val="22"/>
          <w:szCs w:val="22"/>
        </w:rPr>
        <w:t>.</w:t>
      </w:r>
    </w:p>
    <w:p w14:paraId="21994194" w14:textId="0AB73358" w:rsidR="00EA0A2B" w:rsidRDefault="00EA0A2B" w:rsidP="00C14745">
      <w:pPr>
        <w:rPr>
          <w:rFonts w:ascii="Arial" w:hAnsi="Arial" w:cs="Arial"/>
          <w:sz w:val="22"/>
          <w:szCs w:val="22"/>
        </w:rPr>
      </w:pPr>
    </w:p>
    <w:p w14:paraId="19BF1145" w14:textId="398FA915" w:rsidR="006B7E4E" w:rsidRDefault="00EA0A2B" w:rsidP="00C14745">
      <w:pPr>
        <w:rPr>
          <w:rFonts w:ascii="Arial" w:hAnsi="Arial" w:cs="Arial"/>
          <w:sz w:val="22"/>
          <w:szCs w:val="22"/>
        </w:rPr>
      </w:pPr>
      <w:r>
        <w:rPr>
          <w:rFonts w:ascii="Arial" w:hAnsi="Arial" w:cs="Arial"/>
          <w:sz w:val="22"/>
          <w:szCs w:val="22"/>
        </w:rPr>
        <w:t xml:space="preserve">For studies that compared individuals who sought care against those who </w:t>
      </w:r>
      <w:r w:rsidR="000F6986">
        <w:rPr>
          <w:rFonts w:ascii="Arial" w:hAnsi="Arial" w:cs="Arial"/>
          <w:sz w:val="22"/>
          <w:szCs w:val="22"/>
        </w:rPr>
        <w:t>had</w:t>
      </w:r>
      <w:r>
        <w:rPr>
          <w:rFonts w:ascii="Arial" w:hAnsi="Arial" w:cs="Arial"/>
          <w:sz w:val="22"/>
          <w:szCs w:val="22"/>
        </w:rPr>
        <w:t xml:space="preserve"> not s</w:t>
      </w:r>
      <w:r w:rsidR="007959EE">
        <w:rPr>
          <w:rFonts w:ascii="Arial" w:hAnsi="Arial" w:cs="Arial"/>
          <w:sz w:val="22"/>
          <w:szCs w:val="22"/>
        </w:rPr>
        <w:t>ought</w:t>
      </w:r>
      <w:r>
        <w:rPr>
          <w:rFonts w:ascii="Arial" w:hAnsi="Arial" w:cs="Arial"/>
          <w:sz w:val="22"/>
          <w:szCs w:val="22"/>
        </w:rPr>
        <w:t xml:space="preserve"> care, we extracted </w:t>
      </w:r>
      <w:r w:rsidR="00C146F2">
        <w:rPr>
          <w:rFonts w:ascii="Arial" w:hAnsi="Arial" w:cs="Arial"/>
          <w:sz w:val="22"/>
          <w:szCs w:val="22"/>
        </w:rPr>
        <w:t xml:space="preserve">adjusted and unadjusted </w:t>
      </w:r>
      <w:r>
        <w:rPr>
          <w:rFonts w:ascii="Arial" w:hAnsi="Arial" w:cs="Arial"/>
          <w:sz w:val="22"/>
          <w:szCs w:val="22"/>
        </w:rPr>
        <w:t>effect estimates (</w:t>
      </w:r>
      <w:r w:rsidRPr="00307A92">
        <w:rPr>
          <w:rFonts w:ascii="Arial" w:hAnsi="Arial" w:cs="Arial"/>
          <w:sz w:val="22"/>
          <w:szCs w:val="22"/>
        </w:rPr>
        <w:t>odds ratios, risk ratios,</w:t>
      </w:r>
      <w:r w:rsidR="000E38F3">
        <w:rPr>
          <w:rFonts w:ascii="Arial" w:hAnsi="Arial" w:cs="Arial"/>
          <w:sz w:val="22"/>
          <w:szCs w:val="22"/>
        </w:rPr>
        <w:t xml:space="preserve"> hazard ratios,</w:t>
      </w:r>
      <w:r w:rsidRPr="00307A92">
        <w:rPr>
          <w:rFonts w:ascii="Arial" w:hAnsi="Arial" w:cs="Arial"/>
          <w:sz w:val="22"/>
          <w:szCs w:val="22"/>
        </w:rPr>
        <w:t xml:space="preserve"> </w:t>
      </w:r>
      <w:r w:rsidR="00467D6D">
        <w:rPr>
          <w:rFonts w:ascii="Arial" w:hAnsi="Arial" w:cs="Arial"/>
          <w:sz w:val="22"/>
          <w:szCs w:val="22"/>
        </w:rPr>
        <w:t>and</w:t>
      </w:r>
      <w:r>
        <w:rPr>
          <w:rFonts w:ascii="Arial" w:hAnsi="Arial" w:cs="Arial"/>
          <w:sz w:val="22"/>
          <w:szCs w:val="22"/>
        </w:rPr>
        <w:t xml:space="preserve"> </w:t>
      </w:r>
      <w:r w:rsidRPr="00307A92">
        <w:rPr>
          <w:rFonts w:ascii="Arial" w:hAnsi="Arial" w:cs="Arial"/>
          <w:sz w:val="22"/>
          <w:szCs w:val="22"/>
        </w:rPr>
        <w:t>beta-coefficients</w:t>
      </w:r>
      <w:r>
        <w:rPr>
          <w:rFonts w:ascii="Arial" w:hAnsi="Arial" w:cs="Arial"/>
          <w:sz w:val="22"/>
          <w:szCs w:val="22"/>
        </w:rPr>
        <w:t>)</w:t>
      </w:r>
      <w:r w:rsidR="00C146F2">
        <w:rPr>
          <w:rFonts w:ascii="Arial" w:hAnsi="Arial" w:cs="Arial"/>
          <w:sz w:val="22"/>
          <w:szCs w:val="22"/>
        </w:rPr>
        <w:t xml:space="preserve"> from regression analyses. For</w:t>
      </w:r>
      <w:r w:rsidR="000F6986">
        <w:rPr>
          <w:rFonts w:ascii="Arial" w:hAnsi="Arial" w:cs="Arial"/>
          <w:sz w:val="22"/>
          <w:szCs w:val="22"/>
        </w:rPr>
        <w:t xml:space="preserve"> </w:t>
      </w:r>
      <w:r w:rsidR="00C146F2">
        <w:rPr>
          <w:rFonts w:ascii="Arial" w:hAnsi="Arial" w:cs="Arial"/>
          <w:sz w:val="22"/>
          <w:szCs w:val="22"/>
        </w:rPr>
        <w:t>studies that had not reported effect estimates</w:t>
      </w:r>
      <w:r w:rsidR="002E4532">
        <w:rPr>
          <w:rFonts w:ascii="Arial" w:hAnsi="Arial" w:cs="Arial"/>
          <w:sz w:val="22"/>
          <w:szCs w:val="22"/>
        </w:rPr>
        <w:t xml:space="preserve">, </w:t>
      </w:r>
      <w:r w:rsidR="00C146F2">
        <w:rPr>
          <w:rFonts w:ascii="Arial" w:hAnsi="Arial" w:cs="Arial"/>
          <w:sz w:val="22"/>
          <w:szCs w:val="22"/>
        </w:rPr>
        <w:t xml:space="preserve">we calculated unadjusted odds ratios from the data provided, </w:t>
      </w:r>
      <w:r w:rsidR="000F6986">
        <w:rPr>
          <w:rFonts w:ascii="Arial" w:hAnsi="Arial" w:cs="Arial"/>
          <w:sz w:val="22"/>
          <w:szCs w:val="22"/>
        </w:rPr>
        <w:t>if</w:t>
      </w:r>
      <w:r w:rsidR="00C146F2">
        <w:rPr>
          <w:rFonts w:ascii="Arial" w:hAnsi="Arial" w:cs="Arial"/>
          <w:sz w:val="22"/>
          <w:szCs w:val="22"/>
        </w:rPr>
        <w:t xml:space="preserve"> possible.</w:t>
      </w:r>
      <w:r w:rsidR="006B7E4E">
        <w:rPr>
          <w:rFonts w:ascii="Arial" w:hAnsi="Arial" w:cs="Arial"/>
          <w:sz w:val="22"/>
          <w:szCs w:val="22"/>
        </w:rPr>
        <w:t xml:space="preserve"> For studies that reported reasons why individuals had not sought care, we extracted the proportion of individuals surveyed who reported a given reason. </w:t>
      </w:r>
      <w:r w:rsidR="00C14745" w:rsidRPr="00307A92">
        <w:rPr>
          <w:rFonts w:ascii="Arial" w:hAnsi="Arial" w:cs="Arial"/>
          <w:sz w:val="22"/>
          <w:szCs w:val="22"/>
        </w:rPr>
        <w:t xml:space="preserve">For </w:t>
      </w:r>
      <w:r w:rsidR="000F6986">
        <w:rPr>
          <w:rFonts w:ascii="Arial" w:hAnsi="Arial" w:cs="Arial"/>
          <w:sz w:val="22"/>
          <w:szCs w:val="22"/>
        </w:rPr>
        <w:t>effect estimates</w:t>
      </w:r>
      <w:r w:rsidR="00C14745" w:rsidRPr="00307A92">
        <w:rPr>
          <w:rFonts w:ascii="Arial" w:hAnsi="Arial" w:cs="Arial"/>
          <w:sz w:val="22"/>
          <w:szCs w:val="22"/>
        </w:rPr>
        <w:t xml:space="preserve"> and proportions, we extracted information on 95% confidence intervals (95% CIs) where available; if 95% CIs were not reported, we calculated these from the data provided, if possible.</w:t>
      </w:r>
    </w:p>
    <w:p w14:paraId="55314E49" w14:textId="77777777" w:rsidR="006B7E4E" w:rsidRDefault="006B7E4E" w:rsidP="00C14745">
      <w:pPr>
        <w:rPr>
          <w:rFonts w:ascii="Arial" w:hAnsi="Arial" w:cs="Arial"/>
          <w:sz w:val="22"/>
          <w:szCs w:val="22"/>
        </w:rPr>
      </w:pPr>
    </w:p>
    <w:p w14:paraId="57FACE7F" w14:textId="67D905C2" w:rsidR="006F59D3" w:rsidRDefault="00804F3A" w:rsidP="00C14745">
      <w:pPr>
        <w:rPr>
          <w:rFonts w:ascii="Arial" w:hAnsi="Arial" w:cs="Arial"/>
          <w:sz w:val="22"/>
          <w:szCs w:val="22"/>
        </w:rPr>
      </w:pPr>
      <w:r>
        <w:rPr>
          <w:rFonts w:ascii="Arial" w:hAnsi="Arial" w:cs="Arial"/>
          <w:sz w:val="22"/>
          <w:szCs w:val="22"/>
        </w:rPr>
        <w:t xml:space="preserve">For </w:t>
      </w:r>
      <w:r w:rsidR="000F6986">
        <w:rPr>
          <w:rFonts w:ascii="Arial" w:hAnsi="Arial" w:cs="Arial"/>
          <w:sz w:val="22"/>
          <w:szCs w:val="22"/>
        </w:rPr>
        <w:t>the regression analyses</w:t>
      </w:r>
      <w:r>
        <w:rPr>
          <w:rFonts w:ascii="Arial" w:hAnsi="Arial" w:cs="Arial"/>
          <w:sz w:val="22"/>
          <w:szCs w:val="22"/>
        </w:rPr>
        <w:t xml:space="preserve">, </w:t>
      </w:r>
      <w:r w:rsidR="00F54056">
        <w:rPr>
          <w:rFonts w:ascii="Arial" w:hAnsi="Arial" w:cs="Arial"/>
          <w:sz w:val="22"/>
          <w:szCs w:val="22"/>
        </w:rPr>
        <w:t xml:space="preserve">some studies reported factors associated with having sought care, while others reported factors associated with not having sought care. For consistency, we “flipped” effect estimates </w:t>
      </w:r>
      <w:r w:rsidR="00E31599">
        <w:rPr>
          <w:rFonts w:ascii="Arial" w:hAnsi="Arial" w:cs="Arial"/>
          <w:sz w:val="22"/>
          <w:szCs w:val="22"/>
        </w:rPr>
        <w:t xml:space="preserve">and </w:t>
      </w:r>
      <w:r w:rsidR="000F6986">
        <w:rPr>
          <w:rFonts w:ascii="Arial" w:hAnsi="Arial" w:cs="Arial"/>
          <w:sz w:val="22"/>
          <w:szCs w:val="22"/>
        </w:rPr>
        <w:t>95% CIs</w:t>
      </w:r>
      <w:r w:rsidR="00E31599">
        <w:rPr>
          <w:rFonts w:ascii="Arial" w:hAnsi="Arial" w:cs="Arial"/>
          <w:sz w:val="22"/>
          <w:szCs w:val="22"/>
        </w:rPr>
        <w:t xml:space="preserve"> </w:t>
      </w:r>
      <w:r w:rsidR="00F54056">
        <w:rPr>
          <w:rFonts w:ascii="Arial" w:hAnsi="Arial" w:cs="Arial"/>
          <w:sz w:val="22"/>
          <w:szCs w:val="22"/>
        </w:rPr>
        <w:t xml:space="preserve">as needed so that all findings represented associations with the outcome of not having sought care. For </w:t>
      </w:r>
      <w:r w:rsidR="000F6986">
        <w:rPr>
          <w:rFonts w:ascii="Arial" w:hAnsi="Arial" w:cs="Arial"/>
          <w:sz w:val="22"/>
          <w:szCs w:val="22"/>
        </w:rPr>
        <w:t>some</w:t>
      </w:r>
      <w:r w:rsidR="00F54056">
        <w:rPr>
          <w:rFonts w:ascii="Arial" w:hAnsi="Arial" w:cs="Arial"/>
          <w:sz w:val="22"/>
          <w:szCs w:val="22"/>
        </w:rPr>
        <w:t xml:space="preserve"> variables, we also changed the reference group as needed for consistency of reporting across studies. For example, because most studies compared men to the reference group of women, we “flipped” effect estimates </w:t>
      </w:r>
      <w:r w:rsidR="00E31599">
        <w:rPr>
          <w:rFonts w:ascii="Arial" w:hAnsi="Arial" w:cs="Arial"/>
          <w:sz w:val="22"/>
          <w:szCs w:val="22"/>
        </w:rPr>
        <w:t xml:space="preserve">and confidence intervals </w:t>
      </w:r>
      <w:r w:rsidR="00F54056">
        <w:rPr>
          <w:rFonts w:ascii="Arial" w:hAnsi="Arial" w:cs="Arial"/>
          <w:sz w:val="22"/>
          <w:szCs w:val="22"/>
        </w:rPr>
        <w:t>for studies that presented men as the reference group</w:t>
      </w:r>
      <w:r w:rsidR="006F59D3">
        <w:rPr>
          <w:rFonts w:ascii="Arial" w:hAnsi="Arial" w:cs="Arial"/>
          <w:sz w:val="22"/>
          <w:szCs w:val="22"/>
        </w:rPr>
        <w:t xml:space="preserve">. This allowed us to </w:t>
      </w:r>
      <w:r w:rsidR="00A40F7F">
        <w:rPr>
          <w:rFonts w:ascii="Arial" w:hAnsi="Arial" w:cs="Arial"/>
          <w:sz w:val="22"/>
          <w:szCs w:val="22"/>
        </w:rPr>
        <w:t>consistently</w:t>
      </w:r>
      <w:r w:rsidR="006F59D3">
        <w:rPr>
          <w:rFonts w:ascii="Arial" w:hAnsi="Arial" w:cs="Arial"/>
          <w:sz w:val="22"/>
          <w:szCs w:val="22"/>
        </w:rPr>
        <w:t xml:space="preserve"> present women as the reference group </w:t>
      </w:r>
      <w:r w:rsidR="000F6986">
        <w:rPr>
          <w:rFonts w:ascii="Arial" w:hAnsi="Arial" w:cs="Arial"/>
          <w:sz w:val="22"/>
          <w:szCs w:val="22"/>
        </w:rPr>
        <w:t>for findings regarding gender</w:t>
      </w:r>
      <w:r w:rsidR="004269DC">
        <w:rPr>
          <w:rFonts w:ascii="Arial" w:hAnsi="Arial" w:cs="Arial"/>
          <w:sz w:val="22"/>
          <w:szCs w:val="22"/>
        </w:rPr>
        <w:t xml:space="preserve"> to allow better understanding of common or disparate findings across studies</w:t>
      </w:r>
      <w:r w:rsidR="00F54056">
        <w:rPr>
          <w:rFonts w:ascii="Arial" w:hAnsi="Arial" w:cs="Arial"/>
          <w:sz w:val="22"/>
          <w:szCs w:val="22"/>
        </w:rPr>
        <w:t>.</w:t>
      </w:r>
    </w:p>
    <w:p w14:paraId="447C1029" w14:textId="1B3874D5" w:rsidR="00F54056" w:rsidRDefault="00F54056" w:rsidP="00C14745">
      <w:pPr>
        <w:rPr>
          <w:rFonts w:ascii="Arial" w:hAnsi="Arial" w:cs="Arial"/>
          <w:sz w:val="22"/>
          <w:szCs w:val="22"/>
        </w:rPr>
      </w:pPr>
    </w:p>
    <w:p w14:paraId="1375DD16" w14:textId="415D4EBC" w:rsidR="00995ACC" w:rsidRDefault="00A40F7F" w:rsidP="00C14745">
      <w:pPr>
        <w:rPr>
          <w:rFonts w:ascii="Arial" w:hAnsi="Arial" w:cs="Arial"/>
          <w:sz w:val="22"/>
          <w:szCs w:val="22"/>
        </w:rPr>
      </w:pPr>
      <w:r>
        <w:rPr>
          <w:rFonts w:ascii="Arial" w:hAnsi="Arial" w:cs="Arial"/>
          <w:sz w:val="22"/>
          <w:szCs w:val="22"/>
        </w:rPr>
        <w:t>After “flipping” selected effect estimates</w:t>
      </w:r>
      <w:r w:rsidR="00995ACC">
        <w:rPr>
          <w:rFonts w:ascii="Arial" w:hAnsi="Arial" w:cs="Arial"/>
          <w:sz w:val="22"/>
          <w:szCs w:val="22"/>
        </w:rPr>
        <w:t xml:space="preserve"> from the regression analyses</w:t>
      </w:r>
      <w:r>
        <w:rPr>
          <w:rFonts w:ascii="Arial" w:hAnsi="Arial" w:cs="Arial"/>
          <w:sz w:val="22"/>
          <w:szCs w:val="22"/>
        </w:rPr>
        <w:t>, we reported all unadjusted and adjusted effect estimates, regardless of statistical significance, organized by study (Table D). For the main manuscript and Forest plot, we restricted ourselves to presenting statistically significant adjusted effect estimates from multivariable analyses</w:t>
      </w:r>
      <w:r w:rsidR="00995ACC">
        <w:rPr>
          <w:rFonts w:ascii="Arial" w:hAnsi="Arial" w:cs="Arial"/>
          <w:sz w:val="22"/>
          <w:szCs w:val="22"/>
        </w:rPr>
        <w:t xml:space="preserve">, as these may represent </w:t>
      </w:r>
      <w:r w:rsidR="002E4532">
        <w:rPr>
          <w:rFonts w:ascii="Arial" w:hAnsi="Arial" w:cs="Arial"/>
          <w:sz w:val="22"/>
          <w:szCs w:val="22"/>
        </w:rPr>
        <w:t xml:space="preserve">more </w:t>
      </w:r>
      <w:r w:rsidR="00995ACC">
        <w:rPr>
          <w:rFonts w:ascii="Arial" w:hAnsi="Arial" w:cs="Arial"/>
          <w:sz w:val="22"/>
          <w:szCs w:val="22"/>
        </w:rPr>
        <w:t>meaningful associations from higher-quality analyses.</w:t>
      </w:r>
      <w:r>
        <w:rPr>
          <w:rFonts w:ascii="Arial" w:hAnsi="Arial" w:cs="Arial"/>
          <w:sz w:val="22"/>
          <w:szCs w:val="22"/>
        </w:rPr>
        <w:t xml:space="preserve"> After extracting this subset of findings, we organized </w:t>
      </w:r>
      <w:r w:rsidR="00152479">
        <w:rPr>
          <w:rFonts w:ascii="Arial" w:hAnsi="Arial" w:cs="Arial"/>
          <w:sz w:val="22"/>
          <w:szCs w:val="22"/>
        </w:rPr>
        <w:t>findings</w:t>
      </w:r>
      <w:r>
        <w:rPr>
          <w:rFonts w:ascii="Arial" w:hAnsi="Arial" w:cs="Arial"/>
          <w:sz w:val="22"/>
          <w:szCs w:val="22"/>
        </w:rPr>
        <w:t xml:space="preserve"> </w:t>
      </w:r>
      <w:r w:rsidR="00995ACC">
        <w:rPr>
          <w:rFonts w:ascii="Arial" w:hAnsi="Arial" w:cs="Arial"/>
          <w:sz w:val="22"/>
          <w:szCs w:val="22"/>
        </w:rPr>
        <w:t xml:space="preserve">into categories using our framework of demand- and supply-side factors (main manuscript, Table 1). For findings on reasons why individuals had not sought care, we </w:t>
      </w:r>
      <w:r w:rsidR="00152479">
        <w:rPr>
          <w:rFonts w:ascii="Arial" w:hAnsi="Arial" w:cs="Arial"/>
          <w:sz w:val="22"/>
          <w:szCs w:val="22"/>
        </w:rPr>
        <w:t>presented</w:t>
      </w:r>
      <w:r w:rsidR="00995ACC">
        <w:rPr>
          <w:rFonts w:ascii="Arial" w:hAnsi="Arial" w:cs="Arial"/>
          <w:sz w:val="22"/>
          <w:szCs w:val="22"/>
        </w:rPr>
        <w:t xml:space="preserve"> all </w:t>
      </w:r>
      <w:r w:rsidR="00152479">
        <w:rPr>
          <w:rFonts w:ascii="Arial" w:hAnsi="Arial" w:cs="Arial"/>
          <w:sz w:val="22"/>
          <w:szCs w:val="22"/>
        </w:rPr>
        <w:t xml:space="preserve">reported </w:t>
      </w:r>
      <w:r w:rsidR="00995ACC">
        <w:rPr>
          <w:rFonts w:ascii="Arial" w:hAnsi="Arial" w:cs="Arial"/>
          <w:sz w:val="22"/>
          <w:szCs w:val="22"/>
        </w:rPr>
        <w:t xml:space="preserve">proportions in </w:t>
      </w:r>
      <w:r w:rsidR="000F6986">
        <w:rPr>
          <w:rFonts w:ascii="Arial" w:hAnsi="Arial" w:cs="Arial"/>
          <w:sz w:val="22"/>
          <w:szCs w:val="22"/>
        </w:rPr>
        <w:t xml:space="preserve">the </w:t>
      </w:r>
      <w:r w:rsidR="00995ACC">
        <w:rPr>
          <w:rFonts w:ascii="Arial" w:hAnsi="Arial" w:cs="Arial"/>
          <w:sz w:val="22"/>
          <w:szCs w:val="22"/>
        </w:rPr>
        <w:t>Forest Plots in the main manuscript; we also organized these</w:t>
      </w:r>
      <w:r w:rsidR="00152479">
        <w:rPr>
          <w:rFonts w:ascii="Arial" w:hAnsi="Arial" w:cs="Arial"/>
          <w:sz w:val="22"/>
          <w:szCs w:val="22"/>
        </w:rPr>
        <w:t xml:space="preserve"> findings</w:t>
      </w:r>
      <w:r w:rsidR="00995ACC">
        <w:rPr>
          <w:rFonts w:ascii="Arial" w:hAnsi="Arial" w:cs="Arial"/>
          <w:sz w:val="22"/>
          <w:szCs w:val="22"/>
        </w:rPr>
        <w:t xml:space="preserve"> using our framework of demand- and supply</w:t>
      </w:r>
      <w:r w:rsidR="00152479">
        <w:rPr>
          <w:rFonts w:ascii="Arial" w:hAnsi="Arial" w:cs="Arial"/>
          <w:sz w:val="22"/>
          <w:szCs w:val="22"/>
        </w:rPr>
        <w:t>-</w:t>
      </w:r>
      <w:r w:rsidR="00995ACC">
        <w:rPr>
          <w:rFonts w:ascii="Arial" w:hAnsi="Arial" w:cs="Arial"/>
          <w:sz w:val="22"/>
          <w:szCs w:val="22"/>
        </w:rPr>
        <w:t xml:space="preserve">side </w:t>
      </w:r>
      <w:r w:rsidR="00152479">
        <w:rPr>
          <w:rFonts w:ascii="Arial" w:hAnsi="Arial" w:cs="Arial"/>
          <w:sz w:val="22"/>
          <w:szCs w:val="22"/>
        </w:rPr>
        <w:t>categories</w:t>
      </w:r>
      <w:r w:rsidR="00995ACC">
        <w:rPr>
          <w:rFonts w:ascii="Arial" w:hAnsi="Arial" w:cs="Arial"/>
          <w:sz w:val="22"/>
          <w:szCs w:val="22"/>
        </w:rPr>
        <w:t>.</w:t>
      </w:r>
    </w:p>
    <w:p w14:paraId="01955193" w14:textId="77777777" w:rsidR="00995ACC" w:rsidRDefault="00995ACC" w:rsidP="00C14745">
      <w:pPr>
        <w:rPr>
          <w:rFonts w:ascii="Arial" w:hAnsi="Arial" w:cs="Arial"/>
          <w:sz w:val="22"/>
          <w:szCs w:val="22"/>
        </w:rPr>
      </w:pPr>
    </w:p>
    <w:p w14:paraId="1054735E" w14:textId="3189B5F1" w:rsidR="00D825AF" w:rsidRPr="00D825AF" w:rsidRDefault="00C14745">
      <w:pPr>
        <w:rPr>
          <w:rFonts w:ascii="Arial" w:hAnsi="Arial" w:cs="Arial"/>
          <w:sz w:val="22"/>
          <w:szCs w:val="22"/>
        </w:rPr>
        <w:sectPr w:rsidR="00D825AF" w:rsidRPr="00D825AF" w:rsidSect="00B24FAE">
          <w:pgSz w:w="12240" w:h="15840" w:code="1"/>
          <w:pgMar w:top="1440" w:right="1440" w:bottom="1440" w:left="1440" w:header="720" w:footer="720" w:gutter="0"/>
          <w:cols w:space="720"/>
          <w:docGrid w:linePitch="360"/>
        </w:sectPr>
      </w:pPr>
      <w:r w:rsidRPr="00307A92">
        <w:rPr>
          <w:rFonts w:ascii="Arial" w:hAnsi="Arial" w:cs="Arial"/>
          <w:sz w:val="22"/>
          <w:szCs w:val="22"/>
        </w:rPr>
        <w:t xml:space="preserve">To </w:t>
      </w:r>
      <w:r w:rsidR="00995ACC">
        <w:rPr>
          <w:rFonts w:ascii="Arial" w:hAnsi="Arial" w:cs="Arial"/>
          <w:sz w:val="22"/>
          <w:szCs w:val="22"/>
        </w:rPr>
        <w:t>visualize</w:t>
      </w:r>
      <w:r w:rsidRPr="00307A92">
        <w:rPr>
          <w:rFonts w:ascii="Arial" w:hAnsi="Arial" w:cs="Arial"/>
          <w:sz w:val="22"/>
          <w:szCs w:val="22"/>
        </w:rPr>
        <w:t xml:space="preserve"> quantitative findings, we generated Forest plots </w:t>
      </w:r>
      <w:r w:rsidR="006F59D3">
        <w:rPr>
          <w:rFonts w:ascii="Arial" w:hAnsi="Arial" w:cs="Arial"/>
          <w:sz w:val="22"/>
          <w:szCs w:val="22"/>
        </w:rPr>
        <w:t>of effect estimates</w:t>
      </w:r>
      <w:r w:rsidR="002F4C2B">
        <w:rPr>
          <w:rFonts w:ascii="Arial" w:hAnsi="Arial" w:cs="Arial"/>
          <w:sz w:val="22"/>
          <w:szCs w:val="22"/>
        </w:rPr>
        <w:t xml:space="preserve"> </w:t>
      </w:r>
      <w:r w:rsidR="004269DC">
        <w:rPr>
          <w:rFonts w:ascii="Arial" w:hAnsi="Arial" w:cs="Arial"/>
          <w:sz w:val="22"/>
          <w:szCs w:val="22"/>
        </w:rPr>
        <w:t>(</w:t>
      </w:r>
      <w:r w:rsidRPr="00307A92">
        <w:rPr>
          <w:rFonts w:ascii="Arial" w:hAnsi="Arial" w:cs="Arial"/>
          <w:sz w:val="22"/>
          <w:szCs w:val="22"/>
        </w:rPr>
        <w:t xml:space="preserve">odds ratios, risk ratios, </w:t>
      </w:r>
      <w:r w:rsidR="000966B6">
        <w:rPr>
          <w:rFonts w:ascii="Arial" w:hAnsi="Arial" w:cs="Arial"/>
          <w:sz w:val="22"/>
          <w:szCs w:val="22"/>
        </w:rPr>
        <w:t xml:space="preserve">hazard ratios, </w:t>
      </w:r>
      <w:r w:rsidRPr="00307A92">
        <w:rPr>
          <w:rFonts w:ascii="Arial" w:hAnsi="Arial" w:cs="Arial"/>
          <w:sz w:val="22"/>
          <w:szCs w:val="22"/>
        </w:rPr>
        <w:t>beta-coefficients, and proportions</w:t>
      </w:r>
      <w:r w:rsidR="004269DC">
        <w:rPr>
          <w:rFonts w:ascii="Arial" w:hAnsi="Arial" w:cs="Arial"/>
          <w:sz w:val="22"/>
          <w:szCs w:val="22"/>
        </w:rPr>
        <w:t>)</w:t>
      </w:r>
      <w:r w:rsidRPr="00307A92">
        <w:rPr>
          <w:rFonts w:ascii="Arial" w:hAnsi="Arial" w:cs="Arial"/>
          <w:sz w:val="22"/>
          <w:szCs w:val="22"/>
        </w:rPr>
        <w:t xml:space="preserve"> using Stata version 1</w:t>
      </w:r>
      <w:r w:rsidR="0052119E">
        <w:rPr>
          <w:rFonts w:ascii="Arial" w:hAnsi="Arial" w:cs="Arial"/>
          <w:sz w:val="22"/>
          <w:szCs w:val="22"/>
        </w:rPr>
        <w:t>6.1</w:t>
      </w:r>
      <w:r w:rsidRPr="00307A92">
        <w:rPr>
          <w:rFonts w:ascii="Arial" w:hAnsi="Arial" w:cs="Arial"/>
          <w:sz w:val="22"/>
          <w:szCs w:val="22"/>
        </w:rPr>
        <w:t xml:space="preserve"> (College Station, TX, USA). </w:t>
      </w:r>
      <w:r w:rsidR="00995ACC">
        <w:rPr>
          <w:rFonts w:ascii="Arial" w:hAnsi="Arial" w:cs="Arial"/>
          <w:sz w:val="22"/>
          <w:szCs w:val="22"/>
        </w:rPr>
        <w:t>W</w:t>
      </w:r>
      <w:r w:rsidRPr="00307A92">
        <w:rPr>
          <w:rFonts w:ascii="Arial" w:hAnsi="Arial" w:cs="Arial"/>
          <w:sz w:val="22"/>
          <w:szCs w:val="22"/>
        </w:rPr>
        <w:t>e did not conduct meta-analys</w:t>
      </w:r>
      <w:r w:rsidR="00995ACC">
        <w:rPr>
          <w:rFonts w:ascii="Arial" w:hAnsi="Arial" w:cs="Arial"/>
          <w:sz w:val="22"/>
          <w:szCs w:val="22"/>
        </w:rPr>
        <w:t>e</w:t>
      </w:r>
      <w:r w:rsidRPr="00307A92">
        <w:rPr>
          <w:rFonts w:ascii="Arial" w:hAnsi="Arial" w:cs="Arial"/>
          <w:sz w:val="22"/>
          <w:szCs w:val="22"/>
        </w:rPr>
        <w:t xml:space="preserve">s of data, because we extracted findings </w:t>
      </w:r>
      <w:r w:rsidR="000F6986">
        <w:rPr>
          <w:rFonts w:ascii="Arial" w:hAnsi="Arial" w:cs="Arial"/>
          <w:sz w:val="22"/>
          <w:szCs w:val="22"/>
        </w:rPr>
        <w:t xml:space="preserve">represented </w:t>
      </w:r>
      <w:r w:rsidRPr="00307A92">
        <w:rPr>
          <w:rFonts w:ascii="Arial" w:hAnsi="Arial" w:cs="Arial"/>
          <w:sz w:val="22"/>
          <w:szCs w:val="22"/>
        </w:rPr>
        <w:t>a diverse set of variables from every stu</w:t>
      </w:r>
      <w:r w:rsidR="00D825AF">
        <w:rPr>
          <w:rFonts w:ascii="Arial" w:hAnsi="Arial" w:cs="Arial"/>
          <w:sz w:val="22"/>
          <w:szCs w:val="22"/>
        </w:rPr>
        <w:t>dy.</w:t>
      </w:r>
    </w:p>
    <w:p w14:paraId="657101D6" w14:textId="6DC58D57" w:rsidR="00D825AF" w:rsidRDefault="00D825AF" w:rsidP="00A57FB8">
      <w:pPr>
        <w:pStyle w:val="Heading4"/>
      </w:pPr>
      <w:bookmarkStart w:id="10" w:name="_Toc133426751"/>
      <w:r w:rsidRPr="00A57FB8">
        <w:lastRenderedPageBreak/>
        <w:t>Table C.</w:t>
      </w:r>
      <w:r>
        <w:t xml:space="preserve"> Characteristics of the included studies evaluating why patients with </w:t>
      </w:r>
      <w:r w:rsidR="00173EDA">
        <w:t>confirmed</w:t>
      </w:r>
      <w:r>
        <w:t xml:space="preserve"> or presumptive tuberculosis (TB) in the population had not sought care (gap 1 in the TB care cascade)</w:t>
      </w:r>
      <w:bookmarkEnd w:id="10"/>
    </w:p>
    <w:p w14:paraId="3B604CDA" w14:textId="77777777" w:rsidR="00D825AF" w:rsidRDefault="00D825AF" w:rsidP="00D825AF">
      <w:pPr>
        <w:rPr>
          <w:rFonts w:ascii="Arial" w:hAnsi="Arial"/>
          <w:sz w:val="22"/>
          <w:szCs w:val="22"/>
        </w:rPr>
      </w:pP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680"/>
        <w:gridCol w:w="1017"/>
        <w:gridCol w:w="1324"/>
        <w:gridCol w:w="1202"/>
        <w:gridCol w:w="1047"/>
        <w:gridCol w:w="1493"/>
        <w:gridCol w:w="1405"/>
        <w:gridCol w:w="1528"/>
        <w:gridCol w:w="1973"/>
      </w:tblGrid>
      <w:tr w:rsidR="00173EDA" w:rsidRPr="008A2066" w14:paraId="258E8394" w14:textId="77777777" w:rsidTr="00173EDA">
        <w:trPr>
          <w:trHeight w:val="1242"/>
          <w:jc w:val="center"/>
        </w:trPr>
        <w:tc>
          <w:tcPr>
            <w:tcW w:w="0" w:type="auto"/>
          </w:tcPr>
          <w:p w14:paraId="7871266D" w14:textId="77777777" w:rsidR="00D825AF" w:rsidRPr="008A2066" w:rsidRDefault="00D825AF" w:rsidP="00C61E54">
            <w:pPr>
              <w:rPr>
                <w:rFonts w:ascii="Arial" w:hAnsi="Arial" w:cs="Arial"/>
                <w:sz w:val="18"/>
                <w:szCs w:val="18"/>
              </w:rPr>
            </w:pPr>
            <w:r w:rsidRPr="008A2066">
              <w:rPr>
                <w:rFonts w:ascii="Arial" w:hAnsi="Arial" w:cs="Arial"/>
                <w:sz w:val="18"/>
                <w:szCs w:val="18"/>
              </w:rPr>
              <w:t>Citation</w:t>
            </w:r>
          </w:p>
          <w:p w14:paraId="27DC1EA2" w14:textId="77777777" w:rsidR="00D825AF" w:rsidRPr="008A2066" w:rsidRDefault="00D825AF" w:rsidP="00C61E54">
            <w:pPr>
              <w:rPr>
                <w:rFonts w:ascii="Arial" w:hAnsi="Arial" w:cs="Arial"/>
                <w:sz w:val="18"/>
                <w:szCs w:val="18"/>
              </w:rPr>
            </w:pPr>
            <w:r w:rsidRPr="008A2066">
              <w:rPr>
                <w:rFonts w:ascii="Arial" w:hAnsi="Arial" w:cs="Arial"/>
                <w:sz w:val="18"/>
                <w:szCs w:val="18"/>
              </w:rPr>
              <w:t>(year)</w:t>
            </w:r>
          </w:p>
        </w:tc>
        <w:tc>
          <w:tcPr>
            <w:tcW w:w="0" w:type="auto"/>
          </w:tcPr>
          <w:p w14:paraId="428FEA38" w14:textId="77777777" w:rsidR="00D825AF" w:rsidRPr="008A2066" w:rsidRDefault="00D825AF" w:rsidP="00C61E54">
            <w:pPr>
              <w:rPr>
                <w:rFonts w:ascii="Arial" w:hAnsi="Arial" w:cs="Arial"/>
                <w:sz w:val="18"/>
                <w:szCs w:val="18"/>
              </w:rPr>
            </w:pPr>
            <w:r w:rsidRPr="008A2066">
              <w:rPr>
                <w:rFonts w:ascii="Arial" w:hAnsi="Arial" w:cs="Arial"/>
                <w:sz w:val="18"/>
                <w:szCs w:val="18"/>
              </w:rPr>
              <w:t>Location</w:t>
            </w:r>
          </w:p>
        </w:tc>
        <w:tc>
          <w:tcPr>
            <w:tcW w:w="0" w:type="auto"/>
          </w:tcPr>
          <w:p w14:paraId="2619371E" w14:textId="77777777" w:rsidR="00D825AF" w:rsidRPr="008A2066" w:rsidRDefault="00D825AF" w:rsidP="00C61E54">
            <w:pPr>
              <w:rPr>
                <w:rFonts w:ascii="Arial" w:hAnsi="Arial" w:cs="Arial"/>
                <w:sz w:val="18"/>
                <w:szCs w:val="18"/>
              </w:rPr>
            </w:pPr>
            <w:r w:rsidRPr="008A2066">
              <w:rPr>
                <w:rFonts w:ascii="Arial" w:hAnsi="Arial" w:cs="Arial"/>
                <w:sz w:val="18"/>
                <w:szCs w:val="18"/>
              </w:rPr>
              <w:t xml:space="preserve">Urban, rural, both, </w:t>
            </w:r>
            <w:proofErr w:type="gramStart"/>
            <w:r w:rsidRPr="008A2066">
              <w:rPr>
                <w:rFonts w:ascii="Arial" w:hAnsi="Arial" w:cs="Arial"/>
                <w:sz w:val="18"/>
                <w:szCs w:val="18"/>
              </w:rPr>
              <w:t>or</w:t>
            </w:r>
            <w:proofErr w:type="gramEnd"/>
            <w:r w:rsidRPr="008A2066">
              <w:rPr>
                <w:rFonts w:ascii="Arial" w:hAnsi="Arial" w:cs="Arial"/>
                <w:sz w:val="18"/>
                <w:szCs w:val="18"/>
              </w:rPr>
              <w:t xml:space="preserve"> unknown</w:t>
            </w:r>
          </w:p>
        </w:tc>
        <w:tc>
          <w:tcPr>
            <w:tcW w:w="0" w:type="auto"/>
          </w:tcPr>
          <w:p w14:paraId="30644C65" w14:textId="77777777" w:rsidR="00D825AF" w:rsidRPr="008A2066" w:rsidRDefault="00D825AF" w:rsidP="00C61E54">
            <w:pPr>
              <w:rPr>
                <w:rFonts w:ascii="Arial" w:hAnsi="Arial" w:cs="Arial"/>
                <w:sz w:val="18"/>
                <w:szCs w:val="18"/>
              </w:rPr>
            </w:pPr>
            <w:r>
              <w:rPr>
                <w:rFonts w:ascii="Arial" w:hAnsi="Arial" w:cs="Arial"/>
                <w:sz w:val="18"/>
                <w:szCs w:val="18"/>
              </w:rPr>
              <w:t>Type of population</w:t>
            </w:r>
          </w:p>
          <w:p w14:paraId="12D39802" w14:textId="77777777" w:rsidR="00D825AF" w:rsidRPr="008A2066" w:rsidRDefault="00D825AF" w:rsidP="00C61E54">
            <w:pPr>
              <w:rPr>
                <w:rFonts w:ascii="Arial" w:hAnsi="Arial" w:cs="Arial"/>
                <w:sz w:val="18"/>
                <w:szCs w:val="18"/>
              </w:rPr>
            </w:pPr>
          </w:p>
          <w:p w14:paraId="5A7B4BFB" w14:textId="77777777" w:rsidR="00D825AF" w:rsidRPr="008A2066" w:rsidRDefault="00D825AF" w:rsidP="00C61E54">
            <w:pPr>
              <w:rPr>
                <w:rFonts w:ascii="Arial" w:hAnsi="Arial" w:cs="Arial"/>
                <w:i/>
                <w:sz w:val="18"/>
                <w:szCs w:val="18"/>
              </w:rPr>
            </w:pPr>
          </w:p>
        </w:tc>
        <w:tc>
          <w:tcPr>
            <w:tcW w:w="0" w:type="auto"/>
          </w:tcPr>
          <w:p w14:paraId="471ED26C" w14:textId="77777777" w:rsidR="00D825AF" w:rsidRPr="008A2066" w:rsidRDefault="00D825AF" w:rsidP="00C61E54">
            <w:pPr>
              <w:rPr>
                <w:rFonts w:ascii="Arial" w:hAnsi="Arial" w:cs="Arial"/>
                <w:sz w:val="18"/>
                <w:szCs w:val="18"/>
              </w:rPr>
            </w:pPr>
            <w:r>
              <w:rPr>
                <w:rFonts w:ascii="Arial" w:hAnsi="Arial" w:cs="Arial"/>
                <w:sz w:val="18"/>
                <w:szCs w:val="18"/>
              </w:rPr>
              <w:t>Number of community residents screened</w:t>
            </w:r>
          </w:p>
        </w:tc>
        <w:tc>
          <w:tcPr>
            <w:tcW w:w="1045" w:type="dxa"/>
          </w:tcPr>
          <w:p w14:paraId="047B44D7" w14:textId="77777777" w:rsidR="00D825AF" w:rsidRDefault="00D825AF" w:rsidP="00C61E54">
            <w:pPr>
              <w:rPr>
                <w:rFonts w:ascii="Arial" w:hAnsi="Arial" w:cs="Arial"/>
                <w:sz w:val="18"/>
                <w:szCs w:val="18"/>
              </w:rPr>
            </w:pPr>
            <w:r>
              <w:rPr>
                <w:rFonts w:ascii="Arial" w:hAnsi="Arial" w:cs="Arial"/>
                <w:sz w:val="18"/>
                <w:szCs w:val="18"/>
              </w:rPr>
              <w:t xml:space="preserve">% of estimated population screened </w:t>
            </w:r>
          </w:p>
          <w:p w14:paraId="080CAA26" w14:textId="77777777" w:rsidR="00D825AF" w:rsidRDefault="00D825AF" w:rsidP="00C61E54">
            <w:pPr>
              <w:rPr>
                <w:rFonts w:ascii="Arial" w:hAnsi="Arial" w:cs="Arial"/>
                <w:sz w:val="18"/>
                <w:szCs w:val="18"/>
              </w:rPr>
            </w:pPr>
            <w:r>
              <w:rPr>
                <w:rFonts w:ascii="Arial" w:hAnsi="Arial" w:cs="Arial"/>
                <w:sz w:val="18"/>
                <w:szCs w:val="18"/>
              </w:rPr>
              <w:t>n (%)</w:t>
            </w:r>
          </w:p>
        </w:tc>
        <w:tc>
          <w:tcPr>
            <w:tcW w:w="1493" w:type="dxa"/>
          </w:tcPr>
          <w:p w14:paraId="68E83690" w14:textId="5268B58F" w:rsidR="00D825AF" w:rsidRPr="008A2066" w:rsidRDefault="00D825AF" w:rsidP="00C61E54">
            <w:pPr>
              <w:rPr>
                <w:rFonts w:ascii="Arial" w:hAnsi="Arial" w:cs="Arial"/>
                <w:sz w:val="18"/>
                <w:szCs w:val="18"/>
                <w:vertAlign w:val="superscript"/>
              </w:rPr>
            </w:pPr>
            <w:r>
              <w:rPr>
                <w:rFonts w:ascii="Arial" w:hAnsi="Arial" w:cs="Arial"/>
                <w:sz w:val="18"/>
                <w:szCs w:val="18"/>
              </w:rPr>
              <w:t xml:space="preserve">Number of individuals with </w:t>
            </w:r>
            <w:r w:rsidR="00173EDA">
              <w:rPr>
                <w:rFonts w:ascii="Arial" w:hAnsi="Arial" w:cs="Arial"/>
                <w:sz w:val="18"/>
                <w:szCs w:val="18"/>
              </w:rPr>
              <w:t>confirmed</w:t>
            </w:r>
            <w:r>
              <w:rPr>
                <w:rFonts w:ascii="Arial" w:hAnsi="Arial" w:cs="Arial"/>
                <w:sz w:val="18"/>
                <w:szCs w:val="18"/>
              </w:rPr>
              <w:t xml:space="preserve"> or presumptive TB </w:t>
            </w:r>
            <w:proofErr w:type="gramStart"/>
            <w:r>
              <w:rPr>
                <w:rFonts w:ascii="Arial" w:hAnsi="Arial" w:cs="Arial"/>
                <w:sz w:val="18"/>
                <w:szCs w:val="18"/>
              </w:rPr>
              <w:t>identified</w:t>
            </w:r>
            <w:proofErr w:type="gramEnd"/>
          </w:p>
          <w:p w14:paraId="2F822C72" w14:textId="77777777" w:rsidR="00D825AF" w:rsidRPr="008A2066" w:rsidRDefault="00D825AF" w:rsidP="00C61E54">
            <w:pPr>
              <w:rPr>
                <w:rFonts w:ascii="Arial" w:hAnsi="Arial" w:cs="Arial"/>
                <w:sz w:val="18"/>
                <w:szCs w:val="18"/>
              </w:rPr>
            </w:pPr>
          </w:p>
        </w:tc>
        <w:tc>
          <w:tcPr>
            <w:tcW w:w="0" w:type="auto"/>
          </w:tcPr>
          <w:p w14:paraId="2FEFEE1A" w14:textId="4F659E18" w:rsidR="00D825AF" w:rsidRDefault="00D825AF" w:rsidP="00C61E54">
            <w:pPr>
              <w:rPr>
                <w:rFonts w:ascii="Arial" w:hAnsi="Arial" w:cs="Arial"/>
                <w:sz w:val="18"/>
                <w:szCs w:val="18"/>
              </w:rPr>
            </w:pPr>
            <w:r>
              <w:rPr>
                <w:rFonts w:ascii="Arial" w:hAnsi="Arial" w:cs="Arial"/>
                <w:sz w:val="18"/>
                <w:szCs w:val="18"/>
              </w:rPr>
              <w:t xml:space="preserve">Number of individuals with </w:t>
            </w:r>
            <w:r w:rsidR="00173EDA">
              <w:rPr>
                <w:rFonts w:ascii="Arial" w:hAnsi="Arial" w:cs="Arial"/>
                <w:sz w:val="18"/>
                <w:szCs w:val="18"/>
              </w:rPr>
              <w:t>confirmed</w:t>
            </w:r>
            <w:r>
              <w:rPr>
                <w:rFonts w:ascii="Arial" w:hAnsi="Arial" w:cs="Arial"/>
                <w:sz w:val="18"/>
                <w:szCs w:val="18"/>
              </w:rPr>
              <w:t xml:space="preserve"> or presumptive TB interviewed</w:t>
            </w:r>
          </w:p>
        </w:tc>
        <w:tc>
          <w:tcPr>
            <w:tcW w:w="1528" w:type="dxa"/>
          </w:tcPr>
          <w:p w14:paraId="228E295F" w14:textId="1E2987EB" w:rsidR="00D825AF" w:rsidRPr="008A2066" w:rsidRDefault="00D825AF" w:rsidP="00C61E54">
            <w:pPr>
              <w:rPr>
                <w:rFonts w:ascii="Arial" w:hAnsi="Arial" w:cs="Arial"/>
                <w:sz w:val="18"/>
                <w:szCs w:val="18"/>
              </w:rPr>
            </w:pPr>
            <w:r>
              <w:rPr>
                <w:rFonts w:ascii="Arial" w:hAnsi="Arial" w:cs="Arial"/>
                <w:sz w:val="18"/>
                <w:szCs w:val="18"/>
              </w:rPr>
              <w:t xml:space="preserve">% of individuals with </w:t>
            </w:r>
            <w:r w:rsidR="00173EDA">
              <w:rPr>
                <w:rFonts w:ascii="Arial" w:hAnsi="Arial" w:cs="Arial"/>
                <w:sz w:val="18"/>
                <w:szCs w:val="18"/>
              </w:rPr>
              <w:t>confirmed</w:t>
            </w:r>
            <w:r>
              <w:rPr>
                <w:rFonts w:ascii="Arial" w:hAnsi="Arial" w:cs="Arial"/>
                <w:sz w:val="18"/>
                <w:szCs w:val="18"/>
              </w:rPr>
              <w:t xml:space="preserve"> or presumptive TB identified who were interviewed </w:t>
            </w:r>
          </w:p>
        </w:tc>
        <w:tc>
          <w:tcPr>
            <w:tcW w:w="1973" w:type="dxa"/>
          </w:tcPr>
          <w:p w14:paraId="42D5F7C1" w14:textId="77777777" w:rsidR="00D825AF" w:rsidRDefault="00D825AF" w:rsidP="00C61E54">
            <w:pPr>
              <w:rPr>
                <w:rFonts w:ascii="Arial" w:hAnsi="Arial" w:cs="Arial"/>
                <w:sz w:val="18"/>
                <w:szCs w:val="18"/>
              </w:rPr>
            </w:pPr>
            <w:r>
              <w:rPr>
                <w:rFonts w:ascii="Arial" w:hAnsi="Arial" w:cs="Arial"/>
                <w:sz w:val="18"/>
                <w:szCs w:val="18"/>
              </w:rPr>
              <w:t>Type of findings included in the study (N=sample or denominator of patients for given analysis)</w:t>
            </w:r>
          </w:p>
        </w:tc>
      </w:tr>
      <w:tr w:rsidR="00173EDA" w:rsidRPr="008A2066" w14:paraId="24F78FF0" w14:textId="77777777" w:rsidTr="00173EDA">
        <w:trPr>
          <w:trHeight w:val="1242"/>
          <w:jc w:val="center"/>
        </w:trPr>
        <w:tc>
          <w:tcPr>
            <w:tcW w:w="0" w:type="auto"/>
          </w:tcPr>
          <w:p w14:paraId="675A7DC9" w14:textId="346EDE3A" w:rsidR="00D825AF" w:rsidRPr="008A2066" w:rsidRDefault="00D825AF" w:rsidP="00C61E54">
            <w:pPr>
              <w:rPr>
                <w:rFonts w:ascii="Arial" w:hAnsi="Arial" w:cs="Arial"/>
                <w:sz w:val="18"/>
                <w:szCs w:val="18"/>
              </w:rPr>
            </w:pPr>
            <w:r>
              <w:rPr>
                <w:rFonts w:ascii="Arial" w:hAnsi="Arial" w:cs="Arial"/>
                <w:sz w:val="18"/>
                <w:szCs w:val="18"/>
              </w:rPr>
              <w:t xml:space="preserve">Charles (2010) </w:t>
            </w:r>
            <w:r>
              <w:rPr>
                <w:rFonts w:ascii="Arial" w:hAnsi="Arial" w:cs="Arial"/>
                <w:sz w:val="18"/>
                <w:szCs w:val="18"/>
              </w:rPr>
              <w:fldChar w:fldCharType="begin"/>
            </w:r>
            <w:r w:rsidR="00C60DF3">
              <w:rPr>
                <w:rFonts w:ascii="Arial" w:hAnsi="Arial" w:cs="Arial"/>
                <w:sz w:val="18"/>
                <w:szCs w:val="18"/>
              </w:rPr>
              <w:instrText xml:space="preserve"> ADDIN ZOTERO_ITEM CSL_CITATION {"citationID":"2l7de27F","properties":{"formattedCitation":"[2]","plainCitation":"[2]","noteIndex":0},"citationItems":[{"id":2028,"uris":["http://zotero.org/groups/4531956/items/YDDPJMI2"],"uri":["http://zotero.org/groups/4531956/items/YDDPJMI2"],"itemData":{"id":2028,"type":"article-journal","abstract":"INTRODUCTION: With the creation of the Revised National TB Control Programme (RNTCP), tuberculosis services have become decentralized and more accessible. A 1997 study prior to RNTCP implementation reported that most chest symptomatics accessed first private health care facilities and a general dissatisfaction with government health facilities. The study was repeated post-RNTCP implementation to gain insight into the current care seeking behavior of chest symptomatics.\nMETHODOLOGY: A cross-sectional community-based study carried out between March-August 2008 in 4 sites (2 rural [R] and 2 urban [U]) from the same two districts of Chennai and Madurai, southern India, as in the 1997 study. Six hundred and forty chest symptomatics were identified (R 314; U 326), and detailed interviews were done for 606 (R311; U295).\nRESULTS: Prevalence of chest symptomatics in the urban and rural areas were 2.7% and 4.9% respectively (p&lt;0.01), and was found to increase with age (Chi-square for trend, p&lt;0.01). Longer delays in seeking care were seen amongst symptomatics above 45 years of age (p 0.01), and those who had taken previous TB treatment (p=0.05). Overall, 50% (222/444) of the chest symptomatics approached a government health care facility first (R 142 (61%); U 80 (38%), p=or  &lt;0.001). This was significantly (p&lt;0.001) more than were observed in the 1997 study, where only 38.4% approached a government facility first. Sixty two (28%) of the 222 made a second visit to a government facility (R26%; U31%), while 17% shifted to a private facility (R14%; U21%). Dissatisfaction with the health care facility was one of the major reasons expressed.\nCONCLUSIONS: It appears that the RNTCP has had an impact in the community with regard to the availability and accessibility of TB services in government health facilities. However the relatively high levels of subsequent shifting to private health facilities calls for urgent action to make government facilities more patients friendly with quality care facilities in the delivery of RNTCP services.","container-title":"PloS One","DOI":"10.1371/journal.pone.0012379","ISSN":"1932-6203","issue":"9","journalAbbreviation":"PLoS One","language":"eng","note":"PMID: 20862219\nPMCID: PMC2942833","source":"PubMed","title":"Care seeking behavior of chest symptomatics: a community based study done in South India after the implementation of the RNTCP","title-short":"Care seeking behavior of chest symptomatics","volume":"5","author":[{"family":"Charles","given":"Niruparani"},{"family":"Thomas","given":"Beena"},{"family":"Watson","given":"Basilea"},{"family":"Raja Sakthivel","given":"M."},{"family":"Chandrasekeran","given":"V."},{"family":"Wares","given":"Fraser"}],"issued":{"date-parts":[["2010",9,20]]}}}],"schema":"https://github.com/citation-style-language/schema/raw/master/csl-citation.json"} </w:instrText>
            </w:r>
            <w:r>
              <w:rPr>
                <w:rFonts w:ascii="Arial" w:hAnsi="Arial" w:cs="Arial"/>
                <w:sz w:val="18"/>
                <w:szCs w:val="18"/>
              </w:rPr>
              <w:fldChar w:fldCharType="separate"/>
            </w:r>
            <w:r w:rsidR="00C60DF3">
              <w:rPr>
                <w:rFonts w:ascii="Arial" w:hAnsi="Arial" w:cs="Arial"/>
                <w:noProof/>
                <w:sz w:val="18"/>
                <w:szCs w:val="18"/>
              </w:rPr>
              <w:t>[2]</w:t>
            </w:r>
            <w:r>
              <w:rPr>
                <w:rFonts w:ascii="Arial" w:hAnsi="Arial" w:cs="Arial"/>
                <w:sz w:val="18"/>
                <w:szCs w:val="18"/>
              </w:rPr>
              <w:fldChar w:fldCharType="end"/>
            </w:r>
          </w:p>
        </w:tc>
        <w:tc>
          <w:tcPr>
            <w:tcW w:w="0" w:type="auto"/>
          </w:tcPr>
          <w:p w14:paraId="15986AA1" w14:textId="77777777" w:rsidR="00D825AF" w:rsidRPr="008A2066" w:rsidRDefault="00D825AF" w:rsidP="00C61E54">
            <w:pPr>
              <w:rPr>
                <w:rFonts w:ascii="Arial" w:hAnsi="Arial" w:cs="Arial"/>
                <w:sz w:val="18"/>
                <w:szCs w:val="18"/>
              </w:rPr>
            </w:pPr>
            <w:r>
              <w:rPr>
                <w:rFonts w:ascii="Arial" w:hAnsi="Arial" w:cs="Arial"/>
                <w:sz w:val="18"/>
                <w:szCs w:val="18"/>
              </w:rPr>
              <w:t>Chennai and Madurai districts, Tamil Nadu</w:t>
            </w:r>
          </w:p>
        </w:tc>
        <w:tc>
          <w:tcPr>
            <w:tcW w:w="0" w:type="auto"/>
          </w:tcPr>
          <w:p w14:paraId="133F5777" w14:textId="77777777" w:rsidR="00D825AF" w:rsidRPr="008A2066" w:rsidRDefault="00D825AF" w:rsidP="00C61E54">
            <w:pPr>
              <w:rPr>
                <w:rFonts w:ascii="Arial" w:hAnsi="Arial" w:cs="Arial"/>
                <w:sz w:val="18"/>
                <w:szCs w:val="18"/>
              </w:rPr>
            </w:pPr>
            <w:r>
              <w:rPr>
                <w:rFonts w:ascii="Arial" w:hAnsi="Arial" w:cs="Arial"/>
                <w:sz w:val="18"/>
                <w:szCs w:val="18"/>
              </w:rPr>
              <w:t>Urban and rural</w:t>
            </w:r>
          </w:p>
        </w:tc>
        <w:tc>
          <w:tcPr>
            <w:tcW w:w="0" w:type="auto"/>
          </w:tcPr>
          <w:p w14:paraId="000B33D2" w14:textId="77777777" w:rsidR="00D825AF" w:rsidRPr="008A2066" w:rsidRDefault="00D825AF" w:rsidP="00C61E54">
            <w:pPr>
              <w:rPr>
                <w:rFonts w:ascii="Arial" w:hAnsi="Arial" w:cs="Arial"/>
                <w:sz w:val="18"/>
                <w:szCs w:val="18"/>
              </w:rPr>
            </w:pPr>
            <w:r>
              <w:rPr>
                <w:rFonts w:ascii="Arial" w:hAnsi="Arial" w:cs="Arial"/>
                <w:sz w:val="18"/>
                <w:szCs w:val="18"/>
              </w:rPr>
              <w:t>General</w:t>
            </w:r>
          </w:p>
        </w:tc>
        <w:tc>
          <w:tcPr>
            <w:tcW w:w="0" w:type="auto"/>
          </w:tcPr>
          <w:p w14:paraId="48CFAC9F" w14:textId="77777777" w:rsidR="00D825AF" w:rsidRPr="008A2066" w:rsidRDefault="00D825AF" w:rsidP="00C61E54">
            <w:pPr>
              <w:rPr>
                <w:rFonts w:ascii="Arial" w:hAnsi="Arial" w:cs="Arial"/>
                <w:sz w:val="18"/>
                <w:szCs w:val="18"/>
              </w:rPr>
            </w:pPr>
            <w:r>
              <w:rPr>
                <w:rFonts w:ascii="Arial" w:hAnsi="Arial" w:cs="Arial"/>
                <w:sz w:val="18"/>
                <w:szCs w:val="18"/>
              </w:rPr>
              <w:t>18,417</w:t>
            </w:r>
          </w:p>
        </w:tc>
        <w:tc>
          <w:tcPr>
            <w:tcW w:w="1045" w:type="dxa"/>
          </w:tcPr>
          <w:p w14:paraId="621E257B" w14:textId="77777777" w:rsidR="00D825AF" w:rsidRDefault="00D825AF" w:rsidP="00C61E54">
            <w:pPr>
              <w:rPr>
                <w:rFonts w:ascii="Arial" w:hAnsi="Arial" w:cs="Arial"/>
                <w:sz w:val="18"/>
                <w:szCs w:val="18"/>
              </w:rPr>
            </w:pPr>
            <w:r>
              <w:rPr>
                <w:rFonts w:ascii="Arial" w:hAnsi="Arial" w:cs="Arial"/>
                <w:sz w:val="18"/>
                <w:szCs w:val="18"/>
              </w:rPr>
              <w:t>100%</w:t>
            </w:r>
          </w:p>
        </w:tc>
        <w:tc>
          <w:tcPr>
            <w:tcW w:w="1493" w:type="dxa"/>
          </w:tcPr>
          <w:p w14:paraId="3990BF5E" w14:textId="77777777" w:rsidR="00D825AF" w:rsidRPr="008A2066" w:rsidRDefault="00D825AF" w:rsidP="00C61E54">
            <w:pPr>
              <w:rPr>
                <w:rFonts w:ascii="Arial" w:hAnsi="Arial" w:cs="Arial"/>
                <w:sz w:val="18"/>
                <w:szCs w:val="18"/>
              </w:rPr>
            </w:pPr>
            <w:r>
              <w:rPr>
                <w:rFonts w:ascii="Arial" w:hAnsi="Arial" w:cs="Arial"/>
                <w:sz w:val="18"/>
                <w:szCs w:val="18"/>
              </w:rPr>
              <w:t xml:space="preserve">640 </w:t>
            </w:r>
          </w:p>
        </w:tc>
        <w:tc>
          <w:tcPr>
            <w:tcW w:w="0" w:type="auto"/>
          </w:tcPr>
          <w:p w14:paraId="010A5145" w14:textId="77777777" w:rsidR="00D825AF" w:rsidRDefault="00D825AF" w:rsidP="00C61E54">
            <w:pPr>
              <w:rPr>
                <w:rFonts w:ascii="Arial" w:hAnsi="Arial" w:cs="Arial"/>
                <w:sz w:val="18"/>
                <w:szCs w:val="18"/>
              </w:rPr>
            </w:pPr>
            <w:r>
              <w:rPr>
                <w:rFonts w:ascii="Arial" w:hAnsi="Arial" w:cs="Arial"/>
                <w:sz w:val="18"/>
                <w:szCs w:val="18"/>
              </w:rPr>
              <w:t>606 (all with presumptive TB)</w:t>
            </w:r>
          </w:p>
        </w:tc>
        <w:tc>
          <w:tcPr>
            <w:tcW w:w="1528" w:type="dxa"/>
          </w:tcPr>
          <w:p w14:paraId="03DC688F" w14:textId="77777777" w:rsidR="00D825AF" w:rsidRPr="008A2066" w:rsidRDefault="00D825AF" w:rsidP="00C61E54">
            <w:pPr>
              <w:rPr>
                <w:rFonts w:ascii="Arial" w:hAnsi="Arial" w:cs="Arial"/>
                <w:sz w:val="18"/>
                <w:szCs w:val="18"/>
              </w:rPr>
            </w:pPr>
            <w:r>
              <w:rPr>
                <w:rFonts w:ascii="Arial" w:hAnsi="Arial" w:cs="Arial"/>
                <w:sz w:val="18"/>
                <w:szCs w:val="18"/>
              </w:rPr>
              <w:t>95%</w:t>
            </w:r>
          </w:p>
        </w:tc>
        <w:tc>
          <w:tcPr>
            <w:tcW w:w="1973" w:type="dxa"/>
          </w:tcPr>
          <w:p w14:paraId="39A3FB09" w14:textId="77777777" w:rsidR="00D825AF" w:rsidRDefault="00D825AF" w:rsidP="00C61E54">
            <w:pPr>
              <w:rPr>
                <w:rFonts w:ascii="Arial" w:hAnsi="Arial" w:cs="Arial"/>
                <w:sz w:val="18"/>
                <w:szCs w:val="18"/>
              </w:rPr>
            </w:pPr>
            <w:r>
              <w:rPr>
                <w:rFonts w:ascii="Arial" w:hAnsi="Arial" w:cs="Arial"/>
                <w:sz w:val="18"/>
                <w:szCs w:val="18"/>
              </w:rPr>
              <w:t>Logistic regression (N=606)</w:t>
            </w:r>
          </w:p>
          <w:p w14:paraId="62E2595F" w14:textId="77777777" w:rsidR="00D825AF" w:rsidRDefault="00D825AF" w:rsidP="00C61E54">
            <w:pPr>
              <w:rPr>
                <w:rFonts w:ascii="Arial" w:hAnsi="Arial" w:cs="Arial"/>
                <w:sz w:val="18"/>
                <w:szCs w:val="18"/>
              </w:rPr>
            </w:pPr>
          </w:p>
          <w:p w14:paraId="208B8EF2" w14:textId="77777777" w:rsidR="00D825AF" w:rsidRDefault="00D825AF" w:rsidP="00C61E54">
            <w:pPr>
              <w:rPr>
                <w:rFonts w:ascii="Arial" w:hAnsi="Arial" w:cs="Arial"/>
                <w:sz w:val="18"/>
                <w:szCs w:val="18"/>
              </w:rPr>
            </w:pPr>
            <w:r>
              <w:rPr>
                <w:rFonts w:ascii="Arial" w:hAnsi="Arial" w:cs="Arial"/>
                <w:sz w:val="18"/>
                <w:szCs w:val="18"/>
              </w:rPr>
              <w:t>Reasons for not seeking care (proportions) (N=162)</w:t>
            </w:r>
          </w:p>
        </w:tc>
      </w:tr>
      <w:tr w:rsidR="00173EDA" w:rsidRPr="008A2066" w14:paraId="032B57A6" w14:textId="77777777" w:rsidTr="00173EDA">
        <w:trPr>
          <w:trHeight w:val="1242"/>
          <w:jc w:val="center"/>
        </w:trPr>
        <w:tc>
          <w:tcPr>
            <w:tcW w:w="0" w:type="auto"/>
          </w:tcPr>
          <w:p w14:paraId="4859C29A" w14:textId="1E9EE3DD" w:rsidR="00D825AF" w:rsidRPr="008A2066" w:rsidRDefault="00D825AF" w:rsidP="00C61E54">
            <w:pPr>
              <w:rPr>
                <w:rFonts w:ascii="Arial" w:hAnsi="Arial" w:cs="Arial"/>
                <w:sz w:val="18"/>
                <w:szCs w:val="18"/>
              </w:rPr>
            </w:pPr>
            <w:proofErr w:type="spellStart"/>
            <w:r>
              <w:rPr>
                <w:rFonts w:ascii="Arial" w:hAnsi="Arial" w:cs="Arial"/>
                <w:sz w:val="18"/>
                <w:szCs w:val="18"/>
              </w:rPr>
              <w:t>Fochsen</w:t>
            </w:r>
            <w:proofErr w:type="spellEnd"/>
            <w:r>
              <w:rPr>
                <w:rFonts w:ascii="Arial" w:hAnsi="Arial" w:cs="Arial"/>
                <w:sz w:val="18"/>
                <w:szCs w:val="18"/>
              </w:rPr>
              <w:t xml:space="preserve"> (2006) </w:t>
            </w:r>
            <w:r>
              <w:rPr>
                <w:rFonts w:ascii="Arial" w:hAnsi="Arial" w:cs="Arial"/>
                <w:sz w:val="18"/>
                <w:szCs w:val="18"/>
              </w:rPr>
              <w:fldChar w:fldCharType="begin"/>
            </w:r>
            <w:r w:rsidR="00C60DF3">
              <w:rPr>
                <w:rFonts w:ascii="Arial" w:hAnsi="Arial" w:cs="Arial"/>
                <w:sz w:val="18"/>
                <w:szCs w:val="18"/>
              </w:rPr>
              <w:instrText xml:space="preserve"> ADDIN ZOTERO_ITEM CSL_CITATION {"citationID":"jFSnfIAC","properties":{"formattedCitation":"[3]","plainCitation":"[3]","noteIndex":0},"citationItems":[{"id":2029,"uris":["http://zotero.org/groups/4531956/items/72SUWH2N"],"uri":["http://zotero.org/groups/4531956/items/72SUWH2N"],"itemData":{"id":2029,"type":"article-journal","abstract":"SETTING: Ujjain district, Madhya Pradesh, India.\nOBJECTIVE: To describe and compare health care seeking among men and women with cough of &gt;3 weeks, with special focus on the utilisation of private and public health care.\nDESIGN: A population-based cross-sectional survey including 45 719 individuals aged &gt; or = 15 years.\nRESULTS: The prevalence of cough was respectively 2.8% and 1.2% among men and women. The majority of men and women reported seeking health care for their symptoms (69% vs. 71%), but only 23% visited a public provider at some point during their illness. A similar health care seeking pattern was found for patients diagnosed with tuberculosis (TB) in our survey. No significant differences in health care seeking were found between men and women. Only 13% of those seeking care reported having had a sputum smear examination since the onset of cough. Factors associated with sputum examination were history of TB, haemoptysis and visiting a public provider.\nCONCLUSION: The low utilisation of public health care services and the few sputum examinations reported in this rural Indian setting illustrate the need for improved diagnostic practices as well as involvement of private providers in TB control activities.","container-title":"The International Journal of Tuberculosis and Lung Disease: The Official Journal of the International Union Against Tuberculosis and Lung Disease","ISSN":"1027-3719","issue":"9","journalAbbreviation":"Int J Tuberc Lung Dis","language":"eng","note":"PMID: 16964790","page":"995-1000","source":"PubMed","title":"Health care seeking among individuals with cough and tuberculosis: a population-based study from rural India","title-short":"Health care seeking among individuals with cough and tuberculosis","volume":"10","author":[{"family":"Fochsen","given":"G."},{"family":"Deshpande","given":"K."},{"family":"Diwan","given":"V."},{"family":"Mishra","given":"A."},{"family":"Diwan","given":"V. K."},{"family":"Thorson","given":"A."}],"issued":{"date-parts":[["2006",9]]}}}],"schema":"https://github.com/citation-style-language/schema/raw/master/csl-citation.json"} </w:instrText>
            </w:r>
            <w:r>
              <w:rPr>
                <w:rFonts w:ascii="Arial" w:hAnsi="Arial" w:cs="Arial"/>
                <w:sz w:val="18"/>
                <w:szCs w:val="18"/>
              </w:rPr>
              <w:fldChar w:fldCharType="separate"/>
            </w:r>
            <w:r w:rsidR="00C60DF3">
              <w:rPr>
                <w:rFonts w:ascii="Arial" w:hAnsi="Arial" w:cs="Arial"/>
                <w:noProof/>
                <w:sz w:val="18"/>
                <w:szCs w:val="18"/>
              </w:rPr>
              <w:t>[3]</w:t>
            </w:r>
            <w:r>
              <w:rPr>
                <w:rFonts w:ascii="Arial" w:hAnsi="Arial" w:cs="Arial"/>
                <w:sz w:val="18"/>
                <w:szCs w:val="18"/>
              </w:rPr>
              <w:fldChar w:fldCharType="end"/>
            </w:r>
          </w:p>
        </w:tc>
        <w:tc>
          <w:tcPr>
            <w:tcW w:w="0" w:type="auto"/>
          </w:tcPr>
          <w:p w14:paraId="368B74AC" w14:textId="77777777" w:rsidR="00D825AF" w:rsidRPr="008A2066" w:rsidRDefault="00D825AF" w:rsidP="00C61E54">
            <w:pPr>
              <w:rPr>
                <w:rFonts w:ascii="Arial" w:hAnsi="Arial" w:cs="Arial"/>
                <w:sz w:val="18"/>
                <w:szCs w:val="18"/>
              </w:rPr>
            </w:pPr>
            <w:r>
              <w:rPr>
                <w:rFonts w:ascii="Arial" w:hAnsi="Arial" w:cs="Arial"/>
                <w:sz w:val="18"/>
                <w:szCs w:val="18"/>
              </w:rPr>
              <w:t>Ujjain district, Madhya Pradesh</w:t>
            </w:r>
            <w:r>
              <w:rPr>
                <w:rFonts w:ascii="Arial" w:hAnsi="Arial" w:cs="Arial"/>
                <w:sz w:val="18"/>
                <w:szCs w:val="18"/>
              </w:rPr>
              <w:br/>
            </w:r>
          </w:p>
        </w:tc>
        <w:tc>
          <w:tcPr>
            <w:tcW w:w="0" w:type="auto"/>
          </w:tcPr>
          <w:p w14:paraId="1F07C573" w14:textId="77777777" w:rsidR="00D825AF" w:rsidRPr="008A2066" w:rsidRDefault="00D825AF" w:rsidP="00C61E54">
            <w:pPr>
              <w:rPr>
                <w:rFonts w:ascii="Arial" w:hAnsi="Arial" w:cs="Arial"/>
                <w:sz w:val="18"/>
                <w:szCs w:val="18"/>
              </w:rPr>
            </w:pPr>
            <w:r>
              <w:rPr>
                <w:rFonts w:ascii="Arial" w:hAnsi="Arial" w:cs="Arial"/>
                <w:sz w:val="18"/>
                <w:szCs w:val="18"/>
              </w:rPr>
              <w:t>Rural</w:t>
            </w:r>
          </w:p>
        </w:tc>
        <w:tc>
          <w:tcPr>
            <w:tcW w:w="0" w:type="auto"/>
          </w:tcPr>
          <w:p w14:paraId="082E93E3" w14:textId="77777777" w:rsidR="00D825AF" w:rsidRPr="008A2066" w:rsidRDefault="00D825AF" w:rsidP="00C61E54">
            <w:pPr>
              <w:rPr>
                <w:rFonts w:ascii="Arial" w:hAnsi="Arial" w:cs="Arial"/>
                <w:sz w:val="18"/>
                <w:szCs w:val="18"/>
              </w:rPr>
            </w:pPr>
            <w:r>
              <w:rPr>
                <w:rFonts w:ascii="Arial" w:hAnsi="Arial" w:cs="Arial"/>
                <w:sz w:val="18"/>
                <w:szCs w:val="18"/>
              </w:rPr>
              <w:t>General</w:t>
            </w:r>
          </w:p>
        </w:tc>
        <w:tc>
          <w:tcPr>
            <w:tcW w:w="0" w:type="auto"/>
          </w:tcPr>
          <w:p w14:paraId="7DEC2D66" w14:textId="77777777" w:rsidR="00D825AF" w:rsidRPr="008A2066" w:rsidRDefault="00D825AF" w:rsidP="00C61E54">
            <w:pPr>
              <w:rPr>
                <w:rFonts w:ascii="Arial" w:hAnsi="Arial" w:cs="Arial"/>
                <w:sz w:val="18"/>
                <w:szCs w:val="18"/>
              </w:rPr>
            </w:pPr>
            <w:r>
              <w:rPr>
                <w:rFonts w:ascii="Arial" w:hAnsi="Arial" w:cs="Arial"/>
                <w:sz w:val="18"/>
                <w:szCs w:val="18"/>
              </w:rPr>
              <w:t>45,719</w:t>
            </w:r>
          </w:p>
        </w:tc>
        <w:tc>
          <w:tcPr>
            <w:tcW w:w="1045" w:type="dxa"/>
          </w:tcPr>
          <w:p w14:paraId="68969C43" w14:textId="77777777" w:rsidR="00D825AF" w:rsidRDefault="00D825AF" w:rsidP="00C61E54">
            <w:pPr>
              <w:rPr>
                <w:rFonts w:ascii="Arial" w:hAnsi="Arial" w:cs="Arial"/>
                <w:sz w:val="18"/>
                <w:szCs w:val="18"/>
              </w:rPr>
            </w:pPr>
            <w:r>
              <w:rPr>
                <w:rFonts w:ascii="Arial" w:hAnsi="Arial" w:cs="Arial"/>
                <w:sz w:val="18"/>
                <w:szCs w:val="18"/>
              </w:rPr>
              <w:t>100%</w:t>
            </w:r>
          </w:p>
        </w:tc>
        <w:tc>
          <w:tcPr>
            <w:tcW w:w="1493" w:type="dxa"/>
          </w:tcPr>
          <w:p w14:paraId="74F59A11" w14:textId="77777777" w:rsidR="00D825AF" w:rsidRPr="008A2066" w:rsidRDefault="00D825AF" w:rsidP="00C61E54">
            <w:pPr>
              <w:rPr>
                <w:rFonts w:ascii="Arial" w:hAnsi="Arial" w:cs="Arial"/>
                <w:sz w:val="18"/>
                <w:szCs w:val="18"/>
              </w:rPr>
            </w:pPr>
            <w:r>
              <w:rPr>
                <w:rFonts w:ascii="Arial" w:hAnsi="Arial" w:cs="Arial"/>
                <w:sz w:val="18"/>
                <w:szCs w:val="18"/>
              </w:rPr>
              <w:t xml:space="preserve">941 </w:t>
            </w:r>
          </w:p>
        </w:tc>
        <w:tc>
          <w:tcPr>
            <w:tcW w:w="0" w:type="auto"/>
          </w:tcPr>
          <w:p w14:paraId="0D247551" w14:textId="77777777" w:rsidR="00D825AF" w:rsidRDefault="00D825AF" w:rsidP="00C61E54">
            <w:pPr>
              <w:rPr>
                <w:rFonts w:ascii="Arial" w:hAnsi="Arial" w:cs="Arial"/>
                <w:sz w:val="18"/>
                <w:szCs w:val="18"/>
              </w:rPr>
            </w:pPr>
            <w:r>
              <w:rPr>
                <w:rFonts w:ascii="Arial" w:hAnsi="Arial" w:cs="Arial"/>
                <w:sz w:val="18"/>
                <w:szCs w:val="18"/>
              </w:rPr>
              <w:t>644 (all with presumptive TB)</w:t>
            </w:r>
          </w:p>
        </w:tc>
        <w:tc>
          <w:tcPr>
            <w:tcW w:w="1528" w:type="dxa"/>
          </w:tcPr>
          <w:p w14:paraId="4AB550B5" w14:textId="77777777" w:rsidR="00D825AF" w:rsidRPr="008A2066" w:rsidRDefault="00D825AF" w:rsidP="00C61E54">
            <w:pPr>
              <w:rPr>
                <w:rFonts w:ascii="Arial" w:hAnsi="Arial" w:cs="Arial"/>
                <w:sz w:val="18"/>
                <w:szCs w:val="18"/>
              </w:rPr>
            </w:pPr>
            <w:r>
              <w:rPr>
                <w:rFonts w:ascii="Arial" w:hAnsi="Arial" w:cs="Arial"/>
                <w:sz w:val="18"/>
                <w:szCs w:val="18"/>
              </w:rPr>
              <w:t>68%</w:t>
            </w:r>
            <w:r>
              <w:rPr>
                <w:rFonts w:ascii="Arial" w:hAnsi="Arial" w:cs="Arial"/>
                <w:sz w:val="18"/>
                <w:szCs w:val="18"/>
                <w:vertAlign w:val="superscript"/>
              </w:rPr>
              <w:t>a</w:t>
            </w:r>
          </w:p>
        </w:tc>
        <w:tc>
          <w:tcPr>
            <w:tcW w:w="1973" w:type="dxa"/>
          </w:tcPr>
          <w:p w14:paraId="28E61702" w14:textId="77777777" w:rsidR="00D825AF" w:rsidRDefault="00D825AF" w:rsidP="00C61E54">
            <w:pPr>
              <w:rPr>
                <w:rFonts w:ascii="Arial" w:hAnsi="Arial" w:cs="Arial"/>
                <w:sz w:val="18"/>
                <w:szCs w:val="18"/>
              </w:rPr>
            </w:pPr>
            <w:r>
              <w:rPr>
                <w:rFonts w:ascii="Arial" w:hAnsi="Arial" w:cs="Arial"/>
                <w:sz w:val="18"/>
                <w:szCs w:val="18"/>
              </w:rPr>
              <w:t>Logistic regression</w:t>
            </w:r>
          </w:p>
          <w:p w14:paraId="1E0D66BE" w14:textId="77777777" w:rsidR="00D825AF" w:rsidRDefault="00D825AF" w:rsidP="00C61E54">
            <w:pPr>
              <w:rPr>
                <w:rFonts w:ascii="Arial" w:hAnsi="Arial" w:cs="Arial"/>
                <w:sz w:val="18"/>
                <w:szCs w:val="18"/>
              </w:rPr>
            </w:pPr>
            <w:r>
              <w:rPr>
                <w:rFonts w:ascii="Arial" w:hAnsi="Arial" w:cs="Arial"/>
                <w:sz w:val="18"/>
                <w:szCs w:val="18"/>
              </w:rPr>
              <w:t>(N=644)</w:t>
            </w:r>
          </w:p>
        </w:tc>
      </w:tr>
      <w:tr w:rsidR="00173EDA" w:rsidRPr="008A2066" w14:paraId="5111EE9C" w14:textId="77777777" w:rsidTr="00173EDA">
        <w:trPr>
          <w:trHeight w:val="1242"/>
          <w:jc w:val="center"/>
        </w:trPr>
        <w:tc>
          <w:tcPr>
            <w:tcW w:w="0" w:type="auto"/>
          </w:tcPr>
          <w:p w14:paraId="30CE3FDE" w14:textId="65E6A7F1" w:rsidR="00D825AF" w:rsidRPr="008A2066" w:rsidRDefault="00D825AF" w:rsidP="00C61E54">
            <w:pPr>
              <w:rPr>
                <w:rFonts w:ascii="Arial" w:hAnsi="Arial" w:cs="Arial"/>
                <w:sz w:val="18"/>
                <w:szCs w:val="18"/>
              </w:rPr>
            </w:pPr>
            <w:r>
              <w:rPr>
                <w:rFonts w:ascii="Arial" w:hAnsi="Arial" w:cs="Arial"/>
                <w:sz w:val="18"/>
                <w:szCs w:val="18"/>
              </w:rPr>
              <w:t xml:space="preserve">George (2013, Uttar Pradesh data) </w:t>
            </w:r>
            <w:r w:rsidR="000B4832">
              <w:rPr>
                <w:rFonts w:ascii="Arial" w:hAnsi="Arial" w:cs="Arial"/>
                <w:sz w:val="18"/>
                <w:szCs w:val="18"/>
              </w:rPr>
              <w:fldChar w:fldCharType="begin"/>
            </w:r>
            <w:r w:rsidR="000B4832">
              <w:rPr>
                <w:rFonts w:ascii="Arial" w:hAnsi="Arial" w:cs="Arial"/>
                <w:sz w:val="18"/>
                <w:szCs w:val="18"/>
              </w:rPr>
              <w:instrText xml:space="preserve"> ADDIN ZOTERO_TEMP </w:instrText>
            </w:r>
            <w:r w:rsidR="000B4832">
              <w:rPr>
                <w:rFonts w:ascii="Arial" w:hAnsi="Arial" w:cs="Arial"/>
                <w:sz w:val="18"/>
                <w:szCs w:val="18"/>
              </w:rPr>
              <w:fldChar w:fldCharType="separate"/>
            </w:r>
            <w:r w:rsidR="000B4832">
              <w:rPr>
                <w:rFonts w:ascii="Arial" w:hAnsi="Arial" w:cs="Arial"/>
                <w:noProof/>
                <w:sz w:val="18"/>
                <w:szCs w:val="18"/>
              </w:rPr>
              <w:t>[4]</w:t>
            </w:r>
            <w:r w:rsidR="000B4832">
              <w:rPr>
                <w:rFonts w:ascii="Arial" w:hAnsi="Arial" w:cs="Arial"/>
                <w:sz w:val="18"/>
                <w:szCs w:val="18"/>
              </w:rPr>
              <w:fldChar w:fldCharType="end"/>
            </w:r>
          </w:p>
        </w:tc>
        <w:tc>
          <w:tcPr>
            <w:tcW w:w="0" w:type="auto"/>
          </w:tcPr>
          <w:p w14:paraId="7374E2D7" w14:textId="77777777" w:rsidR="00D825AF" w:rsidRPr="008A2066" w:rsidRDefault="00D825AF" w:rsidP="00C61E54">
            <w:pPr>
              <w:rPr>
                <w:rFonts w:ascii="Arial" w:hAnsi="Arial" w:cs="Arial"/>
                <w:sz w:val="18"/>
                <w:szCs w:val="18"/>
              </w:rPr>
            </w:pPr>
            <w:r>
              <w:rPr>
                <w:rFonts w:ascii="Arial" w:hAnsi="Arial" w:cs="Arial"/>
                <w:sz w:val="18"/>
                <w:szCs w:val="18"/>
              </w:rPr>
              <w:t xml:space="preserve">Two districts in Uttar Pradesh </w:t>
            </w:r>
          </w:p>
        </w:tc>
        <w:tc>
          <w:tcPr>
            <w:tcW w:w="0" w:type="auto"/>
          </w:tcPr>
          <w:p w14:paraId="662F55FA" w14:textId="77777777" w:rsidR="00D825AF" w:rsidRPr="008A2066" w:rsidRDefault="00D825AF" w:rsidP="00C61E54">
            <w:pPr>
              <w:rPr>
                <w:rFonts w:ascii="Arial" w:hAnsi="Arial" w:cs="Arial"/>
                <w:sz w:val="18"/>
                <w:szCs w:val="18"/>
              </w:rPr>
            </w:pPr>
            <w:r>
              <w:rPr>
                <w:rFonts w:ascii="Arial" w:hAnsi="Arial" w:cs="Arial"/>
                <w:sz w:val="18"/>
                <w:szCs w:val="18"/>
              </w:rPr>
              <w:t>Urban</w:t>
            </w:r>
          </w:p>
        </w:tc>
        <w:tc>
          <w:tcPr>
            <w:tcW w:w="0" w:type="auto"/>
          </w:tcPr>
          <w:p w14:paraId="41024C09" w14:textId="77777777" w:rsidR="00D825AF" w:rsidRPr="008A2066" w:rsidRDefault="00D825AF" w:rsidP="00C61E54">
            <w:pPr>
              <w:rPr>
                <w:rFonts w:ascii="Arial" w:hAnsi="Arial" w:cs="Arial"/>
                <w:sz w:val="18"/>
                <w:szCs w:val="18"/>
              </w:rPr>
            </w:pPr>
            <w:r>
              <w:rPr>
                <w:rFonts w:ascii="Arial" w:hAnsi="Arial" w:cs="Arial"/>
                <w:sz w:val="18"/>
                <w:szCs w:val="18"/>
              </w:rPr>
              <w:t>Urban informal settlements</w:t>
            </w:r>
          </w:p>
        </w:tc>
        <w:tc>
          <w:tcPr>
            <w:tcW w:w="0" w:type="auto"/>
          </w:tcPr>
          <w:p w14:paraId="102BC48C" w14:textId="77777777" w:rsidR="00D825AF" w:rsidRPr="008A2066" w:rsidRDefault="00D825AF" w:rsidP="00C61E54">
            <w:pPr>
              <w:rPr>
                <w:rFonts w:ascii="Arial" w:hAnsi="Arial" w:cs="Arial"/>
                <w:sz w:val="18"/>
                <w:szCs w:val="18"/>
              </w:rPr>
            </w:pPr>
            <w:r>
              <w:rPr>
                <w:rFonts w:ascii="Arial" w:hAnsi="Arial" w:cs="Arial"/>
                <w:sz w:val="18"/>
                <w:szCs w:val="18"/>
              </w:rPr>
              <w:t>68,324</w:t>
            </w:r>
          </w:p>
        </w:tc>
        <w:tc>
          <w:tcPr>
            <w:tcW w:w="1045" w:type="dxa"/>
          </w:tcPr>
          <w:p w14:paraId="7A1FE913" w14:textId="77777777" w:rsidR="00D825AF" w:rsidRPr="009C36C0" w:rsidRDefault="00D825AF" w:rsidP="00C61E54">
            <w:pPr>
              <w:rPr>
                <w:rFonts w:ascii="Arial" w:hAnsi="Arial" w:cs="Arial"/>
                <w:sz w:val="18"/>
                <w:szCs w:val="18"/>
                <w:vertAlign w:val="superscript"/>
              </w:rPr>
            </w:pPr>
            <w:proofErr w:type="spellStart"/>
            <w:r>
              <w:rPr>
                <w:rFonts w:ascii="Arial" w:hAnsi="Arial" w:cs="Arial"/>
                <w:sz w:val="18"/>
                <w:szCs w:val="18"/>
              </w:rPr>
              <w:t>NR</w:t>
            </w:r>
            <w:r>
              <w:rPr>
                <w:rFonts w:ascii="Arial" w:hAnsi="Arial" w:cs="Arial"/>
                <w:sz w:val="18"/>
                <w:szCs w:val="18"/>
                <w:vertAlign w:val="superscript"/>
              </w:rPr>
              <w:t>a</w:t>
            </w:r>
            <w:proofErr w:type="spellEnd"/>
          </w:p>
        </w:tc>
        <w:tc>
          <w:tcPr>
            <w:tcW w:w="1493" w:type="dxa"/>
          </w:tcPr>
          <w:p w14:paraId="353D8347" w14:textId="77777777" w:rsidR="00D825AF" w:rsidRPr="008A2066" w:rsidRDefault="00D825AF" w:rsidP="00C61E54">
            <w:pPr>
              <w:rPr>
                <w:rFonts w:ascii="Arial" w:hAnsi="Arial" w:cs="Arial"/>
                <w:sz w:val="18"/>
                <w:szCs w:val="18"/>
              </w:rPr>
            </w:pPr>
            <w:r>
              <w:rPr>
                <w:rFonts w:ascii="Arial" w:hAnsi="Arial" w:cs="Arial"/>
                <w:sz w:val="18"/>
                <w:szCs w:val="18"/>
              </w:rPr>
              <w:t>NR</w:t>
            </w:r>
          </w:p>
        </w:tc>
        <w:tc>
          <w:tcPr>
            <w:tcW w:w="0" w:type="auto"/>
          </w:tcPr>
          <w:p w14:paraId="13E1FA8F" w14:textId="77777777" w:rsidR="00D825AF" w:rsidRDefault="00D825AF" w:rsidP="00C61E54">
            <w:pPr>
              <w:rPr>
                <w:rFonts w:ascii="Arial" w:hAnsi="Arial" w:cs="Arial"/>
                <w:sz w:val="18"/>
                <w:szCs w:val="18"/>
              </w:rPr>
            </w:pPr>
            <w:r>
              <w:rPr>
                <w:rFonts w:ascii="Arial" w:hAnsi="Arial" w:cs="Arial"/>
                <w:sz w:val="18"/>
                <w:szCs w:val="18"/>
              </w:rPr>
              <w:t>1,526 (all with presumptive TB)</w:t>
            </w:r>
          </w:p>
        </w:tc>
        <w:tc>
          <w:tcPr>
            <w:tcW w:w="1528" w:type="dxa"/>
          </w:tcPr>
          <w:p w14:paraId="5F560987" w14:textId="77777777" w:rsidR="00D825AF" w:rsidRPr="008A2066" w:rsidRDefault="00D825AF" w:rsidP="00C61E54">
            <w:pPr>
              <w:rPr>
                <w:rFonts w:ascii="Arial" w:hAnsi="Arial" w:cs="Arial"/>
                <w:sz w:val="18"/>
                <w:szCs w:val="18"/>
              </w:rPr>
            </w:pPr>
            <w:proofErr w:type="spellStart"/>
            <w:r>
              <w:rPr>
                <w:rFonts w:ascii="Arial" w:hAnsi="Arial" w:cs="Arial"/>
                <w:sz w:val="18"/>
                <w:szCs w:val="18"/>
              </w:rPr>
              <w:t>NR</w:t>
            </w:r>
            <w:r>
              <w:rPr>
                <w:rFonts w:ascii="Arial" w:hAnsi="Arial" w:cs="Arial"/>
                <w:sz w:val="18"/>
                <w:szCs w:val="18"/>
                <w:vertAlign w:val="superscript"/>
              </w:rPr>
              <w:t>a</w:t>
            </w:r>
            <w:proofErr w:type="spellEnd"/>
          </w:p>
        </w:tc>
        <w:tc>
          <w:tcPr>
            <w:tcW w:w="1973" w:type="dxa"/>
          </w:tcPr>
          <w:p w14:paraId="02B8681F" w14:textId="77777777" w:rsidR="00D825AF" w:rsidRDefault="00D825AF" w:rsidP="00C61E54">
            <w:pPr>
              <w:rPr>
                <w:rFonts w:ascii="Arial" w:hAnsi="Arial" w:cs="Arial"/>
                <w:sz w:val="18"/>
                <w:szCs w:val="18"/>
              </w:rPr>
            </w:pPr>
            <w:r>
              <w:rPr>
                <w:rFonts w:ascii="Arial" w:hAnsi="Arial" w:cs="Arial"/>
                <w:sz w:val="18"/>
                <w:szCs w:val="18"/>
              </w:rPr>
              <w:t>Logistic regression</w:t>
            </w:r>
          </w:p>
          <w:p w14:paraId="777F2C33" w14:textId="77777777" w:rsidR="00D825AF" w:rsidRDefault="00D825AF" w:rsidP="00C61E54">
            <w:pPr>
              <w:rPr>
                <w:rFonts w:ascii="Arial" w:hAnsi="Arial" w:cs="Arial"/>
                <w:sz w:val="18"/>
                <w:szCs w:val="18"/>
              </w:rPr>
            </w:pPr>
            <w:r>
              <w:rPr>
                <w:rFonts w:ascii="Arial" w:hAnsi="Arial" w:cs="Arial"/>
                <w:sz w:val="18"/>
                <w:szCs w:val="18"/>
              </w:rPr>
              <w:t>(N=1288)</w:t>
            </w:r>
          </w:p>
          <w:p w14:paraId="64CF908C" w14:textId="77777777" w:rsidR="00D825AF" w:rsidRDefault="00D825AF" w:rsidP="00C61E54">
            <w:pPr>
              <w:rPr>
                <w:rFonts w:ascii="Arial" w:hAnsi="Arial" w:cs="Arial"/>
                <w:sz w:val="18"/>
                <w:szCs w:val="18"/>
              </w:rPr>
            </w:pPr>
          </w:p>
          <w:p w14:paraId="09E92A8C" w14:textId="77777777" w:rsidR="00D825AF" w:rsidRDefault="00D825AF" w:rsidP="00C61E54">
            <w:pPr>
              <w:rPr>
                <w:rFonts w:ascii="Arial" w:hAnsi="Arial" w:cs="Arial"/>
                <w:sz w:val="18"/>
                <w:szCs w:val="18"/>
              </w:rPr>
            </w:pPr>
            <w:r>
              <w:rPr>
                <w:rFonts w:ascii="Arial" w:hAnsi="Arial" w:cs="Arial"/>
                <w:sz w:val="18"/>
                <w:szCs w:val="18"/>
              </w:rPr>
              <w:t>Reasons for not seeking care (proportions) (N=381)</w:t>
            </w:r>
          </w:p>
        </w:tc>
      </w:tr>
      <w:tr w:rsidR="00173EDA" w:rsidRPr="008A2066" w14:paraId="212479AE" w14:textId="77777777" w:rsidTr="00173EDA">
        <w:trPr>
          <w:trHeight w:val="1242"/>
          <w:jc w:val="center"/>
        </w:trPr>
        <w:tc>
          <w:tcPr>
            <w:tcW w:w="0" w:type="auto"/>
          </w:tcPr>
          <w:p w14:paraId="37FBC7E4" w14:textId="10923CF0" w:rsidR="00D825AF" w:rsidRDefault="00D825AF" w:rsidP="00C61E54">
            <w:pPr>
              <w:rPr>
                <w:rFonts w:ascii="Arial" w:hAnsi="Arial" w:cs="Arial"/>
                <w:sz w:val="18"/>
                <w:szCs w:val="18"/>
              </w:rPr>
            </w:pPr>
            <w:r>
              <w:rPr>
                <w:rFonts w:ascii="Arial" w:hAnsi="Arial" w:cs="Arial"/>
                <w:sz w:val="18"/>
                <w:szCs w:val="18"/>
              </w:rPr>
              <w:t xml:space="preserve">George (2013, Karnataka data) </w:t>
            </w:r>
            <w:r w:rsidR="000B4832">
              <w:rPr>
                <w:rFonts w:ascii="Arial" w:hAnsi="Arial" w:cs="Arial"/>
                <w:sz w:val="18"/>
                <w:szCs w:val="18"/>
              </w:rPr>
              <w:fldChar w:fldCharType="begin"/>
            </w:r>
            <w:r w:rsidR="000B4832">
              <w:rPr>
                <w:rFonts w:ascii="Arial" w:hAnsi="Arial" w:cs="Arial"/>
                <w:sz w:val="18"/>
                <w:szCs w:val="18"/>
              </w:rPr>
              <w:instrText xml:space="preserve"> ADDIN ZOTERO_ITEM CSL_CITATION {"citationID":"iHkuaYYr","properties":{"formattedCitation":"[4]","plainCitation":"[4]","noteIndex":0},"citationItems":[{"id":2125,"uris":["http://zotero.org/groups/4531956/items/YUS7BGQA"],"uri":["http://zotero.org/groups/4531956/items/YUS7BGQA"],"itemData":{"id":2125,"type":"article-journal","container-title":"Indian Journal of Tuberculosis","page":"95-106","title":"Knowledge and behaviour of chest symptomatics in urban slum populations of two states in India towards care-seeking.","volume":"60","author":[{"family":"George","given":"O"},{"family":"Sharma","given":"V"},{"family":"Sinha","given":"A"},{"family":"Bastian","given":"S"},{"family":"Santha","given":"T"}],"issued":{"date-parts":[["2013"]]}}}],"schema":"https://github.com/citation-style-language/schema/raw/master/csl-citation.json"} </w:instrText>
            </w:r>
            <w:r w:rsidR="000B4832">
              <w:rPr>
                <w:rFonts w:ascii="Arial" w:hAnsi="Arial" w:cs="Arial"/>
                <w:sz w:val="18"/>
                <w:szCs w:val="18"/>
              </w:rPr>
              <w:fldChar w:fldCharType="separate"/>
            </w:r>
            <w:r w:rsidR="000B4832">
              <w:rPr>
                <w:rFonts w:ascii="Arial" w:hAnsi="Arial" w:cs="Arial"/>
                <w:noProof/>
                <w:sz w:val="18"/>
                <w:szCs w:val="18"/>
              </w:rPr>
              <w:t>[4]</w:t>
            </w:r>
            <w:r w:rsidR="000B4832">
              <w:rPr>
                <w:rFonts w:ascii="Arial" w:hAnsi="Arial" w:cs="Arial"/>
                <w:sz w:val="18"/>
                <w:szCs w:val="18"/>
              </w:rPr>
              <w:fldChar w:fldCharType="end"/>
            </w:r>
          </w:p>
          <w:p w14:paraId="51303AE9" w14:textId="77777777" w:rsidR="00D825AF" w:rsidRDefault="00D825AF" w:rsidP="00C61E54">
            <w:pPr>
              <w:rPr>
                <w:rFonts w:ascii="Arial" w:hAnsi="Arial" w:cs="Arial"/>
                <w:sz w:val="18"/>
                <w:szCs w:val="18"/>
              </w:rPr>
            </w:pPr>
          </w:p>
        </w:tc>
        <w:tc>
          <w:tcPr>
            <w:tcW w:w="0" w:type="auto"/>
          </w:tcPr>
          <w:p w14:paraId="4250E89E" w14:textId="77777777" w:rsidR="00D825AF" w:rsidRDefault="00D825AF" w:rsidP="00C61E54">
            <w:pPr>
              <w:rPr>
                <w:rFonts w:ascii="Arial" w:hAnsi="Arial" w:cs="Arial"/>
                <w:sz w:val="18"/>
                <w:szCs w:val="18"/>
              </w:rPr>
            </w:pPr>
            <w:r>
              <w:rPr>
                <w:rFonts w:ascii="Arial" w:hAnsi="Arial" w:cs="Arial"/>
                <w:sz w:val="18"/>
                <w:szCs w:val="18"/>
              </w:rPr>
              <w:t>Four districts in Karnataka</w:t>
            </w:r>
          </w:p>
        </w:tc>
        <w:tc>
          <w:tcPr>
            <w:tcW w:w="0" w:type="auto"/>
          </w:tcPr>
          <w:p w14:paraId="34F8C56C" w14:textId="77777777" w:rsidR="00D825AF" w:rsidRDefault="00D825AF" w:rsidP="00C61E54">
            <w:pPr>
              <w:rPr>
                <w:rFonts w:ascii="Arial" w:hAnsi="Arial" w:cs="Arial"/>
                <w:sz w:val="18"/>
                <w:szCs w:val="18"/>
              </w:rPr>
            </w:pPr>
            <w:r>
              <w:rPr>
                <w:rFonts w:ascii="Arial" w:hAnsi="Arial" w:cs="Arial"/>
                <w:sz w:val="18"/>
                <w:szCs w:val="18"/>
              </w:rPr>
              <w:t>Urban</w:t>
            </w:r>
          </w:p>
        </w:tc>
        <w:tc>
          <w:tcPr>
            <w:tcW w:w="0" w:type="auto"/>
          </w:tcPr>
          <w:p w14:paraId="46BA99C6" w14:textId="77777777" w:rsidR="00D825AF" w:rsidRDefault="00D825AF" w:rsidP="00C61E54">
            <w:pPr>
              <w:rPr>
                <w:rFonts w:ascii="Arial" w:hAnsi="Arial" w:cs="Arial"/>
                <w:sz w:val="18"/>
                <w:szCs w:val="18"/>
              </w:rPr>
            </w:pPr>
            <w:r>
              <w:rPr>
                <w:rFonts w:ascii="Arial" w:hAnsi="Arial" w:cs="Arial"/>
                <w:sz w:val="18"/>
                <w:szCs w:val="18"/>
              </w:rPr>
              <w:t>Urban informal settlements</w:t>
            </w:r>
          </w:p>
        </w:tc>
        <w:tc>
          <w:tcPr>
            <w:tcW w:w="0" w:type="auto"/>
          </w:tcPr>
          <w:p w14:paraId="7FAA1D17" w14:textId="77777777" w:rsidR="00D825AF" w:rsidRDefault="00D825AF" w:rsidP="00C61E54">
            <w:pPr>
              <w:rPr>
                <w:rFonts w:ascii="Arial" w:hAnsi="Arial" w:cs="Arial"/>
                <w:sz w:val="18"/>
                <w:szCs w:val="18"/>
              </w:rPr>
            </w:pPr>
            <w:r>
              <w:rPr>
                <w:rFonts w:ascii="Arial" w:hAnsi="Arial" w:cs="Arial"/>
                <w:sz w:val="18"/>
                <w:szCs w:val="18"/>
              </w:rPr>
              <w:t>49,279</w:t>
            </w:r>
          </w:p>
        </w:tc>
        <w:tc>
          <w:tcPr>
            <w:tcW w:w="1045" w:type="dxa"/>
          </w:tcPr>
          <w:p w14:paraId="3C2AE53B" w14:textId="77777777" w:rsidR="00D825AF" w:rsidRDefault="00D825AF" w:rsidP="00C61E54">
            <w:pPr>
              <w:rPr>
                <w:rFonts w:ascii="Arial" w:hAnsi="Arial" w:cs="Arial"/>
                <w:sz w:val="18"/>
                <w:szCs w:val="18"/>
              </w:rPr>
            </w:pPr>
            <w:proofErr w:type="spellStart"/>
            <w:r>
              <w:rPr>
                <w:rFonts w:ascii="Arial" w:hAnsi="Arial" w:cs="Arial"/>
                <w:sz w:val="18"/>
                <w:szCs w:val="18"/>
              </w:rPr>
              <w:t>NR</w:t>
            </w:r>
            <w:r>
              <w:rPr>
                <w:rFonts w:ascii="Arial" w:hAnsi="Arial" w:cs="Arial"/>
                <w:sz w:val="18"/>
                <w:szCs w:val="18"/>
                <w:vertAlign w:val="superscript"/>
              </w:rPr>
              <w:t>a</w:t>
            </w:r>
            <w:proofErr w:type="spellEnd"/>
          </w:p>
        </w:tc>
        <w:tc>
          <w:tcPr>
            <w:tcW w:w="1493" w:type="dxa"/>
          </w:tcPr>
          <w:p w14:paraId="54A8D53C" w14:textId="77777777" w:rsidR="00D825AF" w:rsidRDefault="00D825AF" w:rsidP="00C61E54">
            <w:pPr>
              <w:rPr>
                <w:rFonts w:ascii="Arial" w:hAnsi="Arial" w:cs="Arial"/>
                <w:sz w:val="18"/>
                <w:szCs w:val="18"/>
              </w:rPr>
            </w:pPr>
            <w:r>
              <w:rPr>
                <w:rFonts w:ascii="Arial" w:hAnsi="Arial" w:cs="Arial"/>
                <w:sz w:val="18"/>
                <w:szCs w:val="18"/>
              </w:rPr>
              <w:t>NR</w:t>
            </w:r>
          </w:p>
        </w:tc>
        <w:tc>
          <w:tcPr>
            <w:tcW w:w="0" w:type="auto"/>
          </w:tcPr>
          <w:p w14:paraId="6C093F9A" w14:textId="77777777" w:rsidR="00D825AF" w:rsidRDefault="00D825AF" w:rsidP="00C61E54">
            <w:pPr>
              <w:rPr>
                <w:rFonts w:ascii="Arial" w:hAnsi="Arial" w:cs="Arial"/>
                <w:sz w:val="18"/>
                <w:szCs w:val="18"/>
              </w:rPr>
            </w:pPr>
            <w:r>
              <w:rPr>
                <w:rFonts w:ascii="Arial" w:hAnsi="Arial" w:cs="Arial"/>
                <w:sz w:val="18"/>
                <w:szCs w:val="18"/>
              </w:rPr>
              <w:t>1,515 (all with presumptive TB)</w:t>
            </w:r>
          </w:p>
        </w:tc>
        <w:tc>
          <w:tcPr>
            <w:tcW w:w="1528" w:type="dxa"/>
          </w:tcPr>
          <w:p w14:paraId="39D9EADC" w14:textId="77777777" w:rsidR="00D825AF" w:rsidRDefault="00D825AF" w:rsidP="00C61E54">
            <w:pPr>
              <w:rPr>
                <w:rFonts w:ascii="Arial" w:hAnsi="Arial" w:cs="Arial"/>
                <w:sz w:val="18"/>
                <w:szCs w:val="18"/>
              </w:rPr>
            </w:pPr>
            <w:proofErr w:type="spellStart"/>
            <w:r>
              <w:rPr>
                <w:rFonts w:ascii="Arial" w:hAnsi="Arial" w:cs="Arial"/>
                <w:sz w:val="18"/>
                <w:szCs w:val="18"/>
              </w:rPr>
              <w:t>NR</w:t>
            </w:r>
            <w:r>
              <w:rPr>
                <w:rFonts w:ascii="Arial" w:hAnsi="Arial" w:cs="Arial"/>
                <w:sz w:val="18"/>
                <w:szCs w:val="18"/>
                <w:vertAlign w:val="superscript"/>
              </w:rPr>
              <w:t>a</w:t>
            </w:r>
            <w:proofErr w:type="spellEnd"/>
          </w:p>
        </w:tc>
        <w:tc>
          <w:tcPr>
            <w:tcW w:w="1973" w:type="dxa"/>
          </w:tcPr>
          <w:p w14:paraId="7813D3C2" w14:textId="77777777" w:rsidR="00D825AF" w:rsidRDefault="00D825AF" w:rsidP="00C61E54">
            <w:pPr>
              <w:rPr>
                <w:rFonts w:ascii="Arial" w:hAnsi="Arial" w:cs="Arial"/>
                <w:sz w:val="18"/>
                <w:szCs w:val="18"/>
              </w:rPr>
            </w:pPr>
            <w:r>
              <w:rPr>
                <w:rFonts w:ascii="Arial" w:hAnsi="Arial" w:cs="Arial"/>
                <w:sz w:val="18"/>
                <w:szCs w:val="18"/>
              </w:rPr>
              <w:t>Logistic regression</w:t>
            </w:r>
          </w:p>
          <w:p w14:paraId="2BAFB183" w14:textId="77777777" w:rsidR="00D825AF" w:rsidRDefault="00D825AF" w:rsidP="00C61E54">
            <w:pPr>
              <w:rPr>
                <w:rFonts w:ascii="Arial" w:hAnsi="Arial" w:cs="Arial"/>
                <w:sz w:val="18"/>
                <w:szCs w:val="18"/>
              </w:rPr>
            </w:pPr>
            <w:r>
              <w:rPr>
                <w:rFonts w:ascii="Arial" w:hAnsi="Arial" w:cs="Arial"/>
                <w:sz w:val="18"/>
                <w:szCs w:val="18"/>
              </w:rPr>
              <w:t>(N=1506)</w:t>
            </w:r>
          </w:p>
          <w:p w14:paraId="0E39C822" w14:textId="77777777" w:rsidR="00D825AF" w:rsidRDefault="00D825AF" w:rsidP="00C61E54">
            <w:pPr>
              <w:rPr>
                <w:rFonts w:ascii="Arial" w:hAnsi="Arial" w:cs="Arial"/>
                <w:sz w:val="18"/>
                <w:szCs w:val="18"/>
              </w:rPr>
            </w:pPr>
          </w:p>
          <w:p w14:paraId="59BF7626" w14:textId="77777777" w:rsidR="00D825AF" w:rsidRDefault="00D825AF" w:rsidP="00C61E54">
            <w:pPr>
              <w:rPr>
                <w:rFonts w:ascii="Arial" w:hAnsi="Arial" w:cs="Arial"/>
                <w:sz w:val="18"/>
                <w:szCs w:val="18"/>
              </w:rPr>
            </w:pPr>
            <w:r>
              <w:rPr>
                <w:rFonts w:ascii="Arial" w:hAnsi="Arial" w:cs="Arial"/>
                <w:sz w:val="18"/>
                <w:szCs w:val="18"/>
              </w:rPr>
              <w:t>Reasons for not seeking care (proportions) (N=636)</w:t>
            </w:r>
          </w:p>
        </w:tc>
      </w:tr>
      <w:tr w:rsidR="00173EDA" w:rsidRPr="008A2066" w14:paraId="351B58D7" w14:textId="77777777" w:rsidTr="00173EDA">
        <w:trPr>
          <w:trHeight w:val="1242"/>
          <w:jc w:val="center"/>
        </w:trPr>
        <w:tc>
          <w:tcPr>
            <w:tcW w:w="0" w:type="auto"/>
          </w:tcPr>
          <w:p w14:paraId="0F5CD4F1" w14:textId="311306CE" w:rsidR="00D825AF" w:rsidRDefault="00D825AF" w:rsidP="00C61E54">
            <w:pPr>
              <w:rPr>
                <w:rFonts w:ascii="Arial" w:hAnsi="Arial" w:cs="Arial"/>
                <w:sz w:val="18"/>
                <w:szCs w:val="18"/>
              </w:rPr>
            </w:pPr>
            <w:r>
              <w:rPr>
                <w:rFonts w:ascii="Arial" w:hAnsi="Arial" w:cs="Arial"/>
                <w:sz w:val="18"/>
                <w:szCs w:val="18"/>
              </w:rPr>
              <w:t xml:space="preserve">Ghosh (2010) </w:t>
            </w:r>
            <w:r>
              <w:rPr>
                <w:rFonts w:ascii="Arial" w:hAnsi="Arial" w:cs="Arial"/>
                <w:sz w:val="18"/>
                <w:szCs w:val="18"/>
              </w:rPr>
              <w:fldChar w:fldCharType="begin"/>
            </w:r>
            <w:r w:rsidR="000B4832">
              <w:rPr>
                <w:rFonts w:ascii="Arial" w:hAnsi="Arial" w:cs="Arial"/>
                <w:sz w:val="18"/>
                <w:szCs w:val="18"/>
              </w:rPr>
              <w:instrText xml:space="preserve"> ADDIN ZOTERO_ITEM CSL_CITATION {"citationID":"C7fAFuUf","properties":{"formattedCitation":"[5]","plainCitation":"[5]","noteIndex":0},"citationItems":[{"id":2025,"uris":["http://zotero.org/groups/4531956/items/MCU3767T"],"uri":["http://zotero.org/groups/4531956/items/MCU3767T"],"itemData":{"id":2025,"type":"article-journal","abstract":"A cross-sectional, community based study was undertaken in Patpur slum of Bankura to determine the prevalence of chest symptomatics, their health care seeking Behavior and its correlates. Prevalence of chest symptomatics (cough for 3 weeks or more) was found to be 5.5%, three fourths of whom sought relief from a health care provider. Among them, 70.8% did so within 2 weeks, median being 7 days. No preference for either government or private health care provider was seen in first visit, where the major reason for choosing facilities was advice by family &amp; friends (43.8%). Most of the chest symptomatics (75%) were retained in the same facility. Shift from private to government facility for subsequent visits (33.3%) was higher than from government to private facility (16.7%). The main reason (50%) for changing health facility was expectation for better service.","container-title":"Indian Journal of Public Health","DOI":"10.4103/0019-557X.70553","ISSN":"0019-557X","issue":"1","journalAbbreviation":"Indian J Public Health","language":"eng","note":"PMID: 20859052","page":"42-44","source":"PubMed","title":"A study on care seeking behavior of chest symptomatics in a slum of Bankura, West Bengal","volume":"54","author":[{"family":"Ghosh","given":"Sreeparna"},{"family":"Sinhababu","given":"Apurba"},{"family":"Taraphdar","given":"Pranita"},{"family":"Mukhopadhyay","given":"Dipta Kanti"},{"family":"Mahapatra","given":"Banamali Sinha"},{"family":"Biswas","given":"Akhil Bandhu"}],"issued":{"date-parts":[["2010",3]]}}}],"schema":"https://github.com/citation-style-language/schema/raw/master/csl-citation.json"} </w:instrText>
            </w:r>
            <w:r>
              <w:rPr>
                <w:rFonts w:ascii="Arial" w:hAnsi="Arial" w:cs="Arial"/>
                <w:sz w:val="18"/>
                <w:szCs w:val="18"/>
              </w:rPr>
              <w:fldChar w:fldCharType="separate"/>
            </w:r>
            <w:r w:rsidR="000B4832">
              <w:rPr>
                <w:rFonts w:ascii="Arial" w:hAnsi="Arial" w:cs="Arial"/>
                <w:noProof/>
                <w:sz w:val="18"/>
                <w:szCs w:val="18"/>
              </w:rPr>
              <w:t>[5]</w:t>
            </w:r>
            <w:r>
              <w:rPr>
                <w:rFonts w:ascii="Arial" w:hAnsi="Arial" w:cs="Arial"/>
                <w:sz w:val="18"/>
                <w:szCs w:val="18"/>
              </w:rPr>
              <w:fldChar w:fldCharType="end"/>
            </w:r>
          </w:p>
        </w:tc>
        <w:tc>
          <w:tcPr>
            <w:tcW w:w="0" w:type="auto"/>
          </w:tcPr>
          <w:p w14:paraId="7761D506" w14:textId="77777777" w:rsidR="00D825AF" w:rsidRPr="008A2066" w:rsidRDefault="00D825AF" w:rsidP="00C61E54">
            <w:pPr>
              <w:rPr>
                <w:rFonts w:ascii="Arial" w:hAnsi="Arial" w:cs="Arial"/>
                <w:sz w:val="18"/>
                <w:szCs w:val="18"/>
              </w:rPr>
            </w:pPr>
            <w:r>
              <w:rPr>
                <w:rFonts w:ascii="Arial" w:hAnsi="Arial" w:cs="Arial"/>
                <w:sz w:val="18"/>
                <w:szCs w:val="18"/>
              </w:rPr>
              <w:t>Bankura district, West Bengal</w:t>
            </w:r>
          </w:p>
        </w:tc>
        <w:tc>
          <w:tcPr>
            <w:tcW w:w="0" w:type="auto"/>
          </w:tcPr>
          <w:p w14:paraId="7F363F36" w14:textId="77777777" w:rsidR="00D825AF" w:rsidRPr="008A2066" w:rsidRDefault="00D825AF" w:rsidP="00C61E54">
            <w:pPr>
              <w:rPr>
                <w:rFonts w:ascii="Arial" w:hAnsi="Arial" w:cs="Arial"/>
                <w:sz w:val="18"/>
                <w:szCs w:val="18"/>
              </w:rPr>
            </w:pPr>
            <w:r>
              <w:rPr>
                <w:rFonts w:ascii="Arial" w:hAnsi="Arial" w:cs="Arial"/>
                <w:sz w:val="18"/>
                <w:szCs w:val="18"/>
              </w:rPr>
              <w:t>Urban</w:t>
            </w:r>
          </w:p>
        </w:tc>
        <w:tc>
          <w:tcPr>
            <w:tcW w:w="0" w:type="auto"/>
          </w:tcPr>
          <w:p w14:paraId="5F23FA85" w14:textId="77777777" w:rsidR="00D825AF" w:rsidRPr="008A2066" w:rsidRDefault="00D825AF" w:rsidP="00C61E54">
            <w:pPr>
              <w:rPr>
                <w:rFonts w:ascii="Arial" w:hAnsi="Arial" w:cs="Arial"/>
                <w:sz w:val="18"/>
                <w:szCs w:val="18"/>
              </w:rPr>
            </w:pPr>
            <w:r>
              <w:rPr>
                <w:rFonts w:ascii="Arial" w:hAnsi="Arial" w:cs="Arial"/>
                <w:sz w:val="18"/>
                <w:szCs w:val="18"/>
              </w:rPr>
              <w:t>An urban informal settlement*</w:t>
            </w:r>
          </w:p>
        </w:tc>
        <w:tc>
          <w:tcPr>
            <w:tcW w:w="0" w:type="auto"/>
          </w:tcPr>
          <w:p w14:paraId="024E9C8F" w14:textId="77777777" w:rsidR="00D825AF" w:rsidRPr="008A2066" w:rsidRDefault="00D825AF" w:rsidP="00C61E54">
            <w:pPr>
              <w:rPr>
                <w:rFonts w:ascii="Arial" w:hAnsi="Arial" w:cs="Arial"/>
                <w:sz w:val="18"/>
                <w:szCs w:val="18"/>
              </w:rPr>
            </w:pPr>
            <w:r>
              <w:rPr>
                <w:rFonts w:ascii="Arial" w:hAnsi="Arial" w:cs="Arial"/>
                <w:sz w:val="18"/>
                <w:szCs w:val="18"/>
              </w:rPr>
              <w:t>1,156*</w:t>
            </w:r>
          </w:p>
        </w:tc>
        <w:tc>
          <w:tcPr>
            <w:tcW w:w="1045" w:type="dxa"/>
          </w:tcPr>
          <w:p w14:paraId="1CD8BE11" w14:textId="77777777" w:rsidR="00D825AF" w:rsidRDefault="00D825AF" w:rsidP="00C61E54">
            <w:pPr>
              <w:rPr>
                <w:rFonts w:ascii="Arial" w:hAnsi="Arial" w:cs="Arial"/>
                <w:sz w:val="18"/>
                <w:szCs w:val="18"/>
              </w:rPr>
            </w:pPr>
            <w:proofErr w:type="spellStart"/>
            <w:r>
              <w:rPr>
                <w:rFonts w:ascii="Arial" w:hAnsi="Arial" w:cs="Arial"/>
                <w:sz w:val="18"/>
                <w:szCs w:val="18"/>
              </w:rPr>
              <w:t>NR</w:t>
            </w:r>
            <w:r>
              <w:rPr>
                <w:rFonts w:ascii="Arial" w:hAnsi="Arial" w:cs="Arial"/>
                <w:sz w:val="18"/>
                <w:szCs w:val="18"/>
                <w:vertAlign w:val="superscript"/>
              </w:rPr>
              <w:t>a</w:t>
            </w:r>
            <w:proofErr w:type="spellEnd"/>
          </w:p>
        </w:tc>
        <w:tc>
          <w:tcPr>
            <w:tcW w:w="1493" w:type="dxa"/>
          </w:tcPr>
          <w:p w14:paraId="42005AC9" w14:textId="77777777" w:rsidR="00D825AF" w:rsidRPr="008A2066" w:rsidRDefault="00D825AF" w:rsidP="00C61E54">
            <w:pPr>
              <w:rPr>
                <w:rFonts w:ascii="Arial" w:hAnsi="Arial" w:cs="Arial"/>
                <w:sz w:val="18"/>
                <w:szCs w:val="18"/>
              </w:rPr>
            </w:pPr>
            <w:r>
              <w:rPr>
                <w:rFonts w:ascii="Arial" w:hAnsi="Arial" w:cs="Arial"/>
                <w:sz w:val="18"/>
                <w:szCs w:val="18"/>
              </w:rPr>
              <w:t>64</w:t>
            </w:r>
          </w:p>
        </w:tc>
        <w:tc>
          <w:tcPr>
            <w:tcW w:w="0" w:type="auto"/>
          </w:tcPr>
          <w:p w14:paraId="22A79BE0" w14:textId="77777777" w:rsidR="00D825AF" w:rsidRDefault="00D825AF" w:rsidP="00C61E54">
            <w:pPr>
              <w:rPr>
                <w:rFonts w:ascii="Arial" w:hAnsi="Arial" w:cs="Arial"/>
                <w:sz w:val="18"/>
                <w:szCs w:val="18"/>
              </w:rPr>
            </w:pPr>
            <w:r>
              <w:rPr>
                <w:rFonts w:ascii="Arial" w:hAnsi="Arial" w:cs="Arial"/>
                <w:sz w:val="18"/>
                <w:szCs w:val="18"/>
              </w:rPr>
              <w:t>64 (all with presumptive TB)</w:t>
            </w:r>
          </w:p>
        </w:tc>
        <w:tc>
          <w:tcPr>
            <w:tcW w:w="1528" w:type="dxa"/>
          </w:tcPr>
          <w:p w14:paraId="1313A576" w14:textId="77777777" w:rsidR="00D825AF" w:rsidRPr="008A2066" w:rsidRDefault="00D825AF" w:rsidP="00C61E54">
            <w:pPr>
              <w:rPr>
                <w:rFonts w:ascii="Arial" w:hAnsi="Arial" w:cs="Arial"/>
                <w:sz w:val="18"/>
                <w:szCs w:val="18"/>
              </w:rPr>
            </w:pPr>
            <w:r>
              <w:rPr>
                <w:rFonts w:ascii="Arial" w:hAnsi="Arial" w:cs="Arial"/>
                <w:sz w:val="18"/>
                <w:szCs w:val="18"/>
              </w:rPr>
              <w:t>100%</w:t>
            </w:r>
          </w:p>
        </w:tc>
        <w:tc>
          <w:tcPr>
            <w:tcW w:w="1973" w:type="dxa"/>
          </w:tcPr>
          <w:p w14:paraId="73BF6579" w14:textId="77777777" w:rsidR="00D825AF" w:rsidRDefault="00D825AF" w:rsidP="00C61E54">
            <w:pPr>
              <w:rPr>
                <w:rFonts w:ascii="Arial" w:hAnsi="Arial" w:cs="Arial"/>
                <w:sz w:val="18"/>
                <w:szCs w:val="18"/>
              </w:rPr>
            </w:pPr>
            <w:r>
              <w:rPr>
                <w:rFonts w:ascii="Arial" w:hAnsi="Arial" w:cs="Arial"/>
                <w:sz w:val="18"/>
                <w:szCs w:val="18"/>
              </w:rPr>
              <w:t>Logistic regression</w:t>
            </w:r>
          </w:p>
          <w:p w14:paraId="10A4C959" w14:textId="77777777" w:rsidR="00D825AF" w:rsidRDefault="00D825AF" w:rsidP="00C61E54">
            <w:pPr>
              <w:rPr>
                <w:rFonts w:ascii="Arial" w:hAnsi="Arial" w:cs="Arial"/>
                <w:sz w:val="18"/>
                <w:szCs w:val="18"/>
              </w:rPr>
            </w:pPr>
            <w:r>
              <w:rPr>
                <w:rFonts w:ascii="Arial" w:hAnsi="Arial" w:cs="Arial"/>
                <w:sz w:val="18"/>
                <w:szCs w:val="18"/>
              </w:rPr>
              <w:t>(N=64)</w:t>
            </w:r>
          </w:p>
          <w:p w14:paraId="1CCD0E83" w14:textId="77777777" w:rsidR="00D825AF" w:rsidRDefault="00D825AF" w:rsidP="00C61E54">
            <w:pPr>
              <w:rPr>
                <w:rFonts w:ascii="Arial" w:hAnsi="Arial" w:cs="Arial"/>
                <w:sz w:val="18"/>
                <w:szCs w:val="18"/>
              </w:rPr>
            </w:pPr>
          </w:p>
          <w:p w14:paraId="01B26D64" w14:textId="77777777" w:rsidR="00D825AF" w:rsidRDefault="00D825AF" w:rsidP="00C61E54">
            <w:pPr>
              <w:rPr>
                <w:rFonts w:ascii="Arial" w:hAnsi="Arial" w:cs="Arial"/>
                <w:sz w:val="18"/>
                <w:szCs w:val="18"/>
              </w:rPr>
            </w:pPr>
            <w:r>
              <w:rPr>
                <w:rFonts w:ascii="Arial" w:hAnsi="Arial" w:cs="Arial"/>
                <w:sz w:val="18"/>
                <w:szCs w:val="18"/>
              </w:rPr>
              <w:t>Reasons for not seeking care (proportions) (N=64)</w:t>
            </w:r>
          </w:p>
        </w:tc>
      </w:tr>
      <w:tr w:rsidR="00173EDA" w:rsidRPr="008A2066" w14:paraId="180F18A5" w14:textId="77777777" w:rsidTr="00173EDA">
        <w:trPr>
          <w:trHeight w:val="1242"/>
          <w:jc w:val="center"/>
        </w:trPr>
        <w:tc>
          <w:tcPr>
            <w:tcW w:w="0" w:type="auto"/>
          </w:tcPr>
          <w:p w14:paraId="752BFCD5" w14:textId="7EC3CF52" w:rsidR="00D825AF" w:rsidRPr="006B7B57" w:rsidRDefault="00D825AF" w:rsidP="00C61E54">
            <w:pPr>
              <w:rPr>
                <w:rFonts w:ascii="Arial" w:hAnsi="Arial" w:cs="Arial"/>
                <w:sz w:val="18"/>
                <w:szCs w:val="18"/>
              </w:rPr>
            </w:pPr>
            <w:proofErr w:type="spellStart"/>
            <w:r w:rsidRPr="006B7B57">
              <w:rPr>
                <w:rFonts w:ascii="Arial" w:hAnsi="Arial" w:cs="Arial"/>
                <w:sz w:val="18"/>
                <w:szCs w:val="18"/>
              </w:rPr>
              <w:t>Helfinstein</w:t>
            </w:r>
            <w:proofErr w:type="spellEnd"/>
            <w:r w:rsidRPr="006B7B57">
              <w:rPr>
                <w:rFonts w:ascii="Arial" w:hAnsi="Arial" w:cs="Arial"/>
                <w:sz w:val="18"/>
                <w:szCs w:val="18"/>
              </w:rPr>
              <w:t xml:space="preserve"> (2020)</w:t>
            </w:r>
            <w:r>
              <w:rPr>
                <w:rFonts w:ascii="Arial" w:hAnsi="Arial" w:cs="Arial"/>
                <w:sz w:val="18"/>
                <w:szCs w:val="18"/>
              </w:rPr>
              <w:t xml:space="preserve"> </w:t>
            </w:r>
            <w:r>
              <w:rPr>
                <w:rFonts w:ascii="Arial" w:hAnsi="Arial" w:cs="Arial"/>
                <w:sz w:val="18"/>
                <w:szCs w:val="18"/>
              </w:rPr>
              <w:fldChar w:fldCharType="begin"/>
            </w:r>
            <w:r w:rsidR="000B4832">
              <w:rPr>
                <w:rFonts w:ascii="Arial" w:hAnsi="Arial" w:cs="Arial"/>
                <w:sz w:val="18"/>
                <w:szCs w:val="18"/>
              </w:rPr>
              <w:instrText xml:space="preserve"> ADDIN ZOTERO_ITEM CSL_CITATION {"citationID":"uaAr6jdS","properties":{"formattedCitation":"[6]","plainCitation":"[6]","noteIndex":0},"citationItems":[{"id":2023,"uris":["http://zotero.org/groups/4531956/items/AQ5Q4DND"],"uri":["http://zotero.org/groups/4531956/items/AQ5Q4DND"],"itemData":{"id":2023,"type":"article-journal","abstract":"INTRODUCTION: Delaying care-seeking for tuberculosis (TB) symptoms is a major contributor to mortality, leading to worse outcomes and spread. To reduce delays, it is essential to identify barriers to care-seeking and target populations most at risk of delaying. Previous work identifies barriers only in people within the health system, often long after initial care-seeking.\nMETHODS: We conducted a community-based survey of 84 625 households in Chennai, India, to identify 1667 people with TB-indicative symptoms in 2018-2019. Cases were followed prospectively to observe care-seeking behaviour. We used a comprehensive survey to identify care-seeking drivers, then performed multivariate analyses to identify care-seeking predictors. To identify profiles of individuals most at risk to delay care-seeking, we segmented the sample using unsupervised clustering. We then estimated the per cent of the TB-diagnosed population in Chennai in each segment.\nRESULTS: Delayed care-seeking characteristics include smoking, drinking, being employed, preferring different facilities than the community, believing to be at lower risk of TB and believing TB is common. Respondents who reported fever or unintended weight loss were more likely to seek care. Clustering analysis revealed seven population segments differing in care-seeking, from a retired/unemployed/disabled cluster, where 70% promptly sought care, to a cluster of employed men who problem-drink and smoke, where only 42% did so. Modelling showed 54% of TB-diagnosed people who delay care-seeking might belong to the latter segment, which is most likely to acquire TB and least likely to promptly seek care.\nCONCLUSION: Interventions to increase care-seeking should move from building general awareness to addressing treatment barriers such as lack of time and low-risk perception. Care-seeking interventions should address specific beliefs through a mix of educational, risk perception-targeting and social norms-based campaigns. Employed men who problem-drink and smoke are a prime target for interventions. Reducing delays in this group could dramatically reduce TB spread.","container-title":"BMJ global health","DOI":"10.1136/bmjgh-2020-002555","ISSN":"2059-7908","issue":"9","journalAbbreviation":"BMJ Glob Health","language":"eng","note":"PMID: 32912854\nPMCID: PMC7482470","source":"PubMed","title":"Understanding why at-risk population segments do not seek care for tuberculosis: a precision public health approach in South India","title-short":"Understanding why at-risk population segments do not seek care for tuberculosis","volume":"5","author":[{"family":"Helfinstein","given":"Sarah"},{"family":"Engl","given":"Elisabeth"},{"family":"Thomas","given":"Beena E."},{"family":"Natarajan","given":"Gayathri"},{"family":"Prakash","given":"Prithivi"},{"family":"Jain","given":"Mokshada"},{"family":"Lavanya","given":"Jayabal"},{"family":"Jagadeesan","given":"Murugesan"},{"family":"Chang","given":"Rebekah"},{"family":"Mangono","given":"Tichakunda"},{"family":"Kemp","given":"Hannah"},{"family":"Mannan","given":"Shamim"},{"family":"Dabas","given":"Harkesh"},{"family":"Charles","given":"Grace K."},{"family":"Sgaier","given":"Sema K."}],"issued":{"date-parts":[["2020",9]]}}}],"schema":"https://github.com/citation-style-language/schema/raw/master/csl-citation.json"} </w:instrText>
            </w:r>
            <w:r>
              <w:rPr>
                <w:rFonts w:ascii="Arial" w:hAnsi="Arial" w:cs="Arial"/>
                <w:sz w:val="18"/>
                <w:szCs w:val="18"/>
              </w:rPr>
              <w:fldChar w:fldCharType="separate"/>
            </w:r>
            <w:r w:rsidR="000B4832">
              <w:rPr>
                <w:rFonts w:ascii="Arial" w:hAnsi="Arial" w:cs="Arial"/>
                <w:noProof/>
                <w:sz w:val="18"/>
                <w:szCs w:val="18"/>
              </w:rPr>
              <w:t>[6]</w:t>
            </w:r>
            <w:r>
              <w:rPr>
                <w:rFonts w:ascii="Arial" w:hAnsi="Arial" w:cs="Arial"/>
                <w:sz w:val="18"/>
                <w:szCs w:val="18"/>
              </w:rPr>
              <w:fldChar w:fldCharType="end"/>
            </w:r>
          </w:p>
          <w:p w14:paraId="338F6839" w14:textId="77777777" w:rsidR="00D825AF" w:rsidRDefault="00D825AF" w:rsidP="00C61E54">
            <w:pPr>
              <w:rPr>
                <w:rFonts w:ascii="Arial" w:hAnsi="Arial" w:cs="Arial"/>
                <w:sz w:val="18"/>
                <w:szCs w:val="18"/>
              </w:rPr>
            </w:pPr>
          </w:p>
        </w:tc>
        <w:tc>
          <w:tcPr>
            <w:tcW w:w="0" w:type="auto"/>
          </w:tcPr>
          <w:p w14:paraId="1F9E1B77" w14:textId="77777777" w:rsidR="00D825AF" w:rsidRDefault="00D825AF" w:rsidP="00C61E54">
            <w:pPr>
              <w:rPr>
                <w:rFonts w:ascii="Arial" w:hAnsi="Arial" w:cs="Arial"/>
                <w:sz w:val="18"/>
                <w:szCs w:val="18"/>
              </w:rPr>
            </w:pPr>
            <w:r>
              <w:rPr>
                <w:rFonts w:ascii="Arial" w:hAnsi="Arial" w:cs="Arial"/>
                <w:sz w:val="18"/>
                <w:szCs w:val="18"/>
              </w:rPr>
              <w:t>Chennai, Tamil Nadu</w:t>
            </w:r>
          </w:p>
        </w:tc>
        <w:tc>
          <w:tcPr>
            <w:tcW w:w="0" w:type="auto"/>
          </w:tcPr>
          <w:p w14:paraId="0F906605" w14:textId="77777777" w:rsidR="00D825AF" w:rsidRDefault="00D825AF" w:rsidP="00C61E54">
            <w:pPr>
              <w:rPr>
                <w:rFonts w:ascii="Arial" w:hAnsi="Arial" w:cs="Arial"/>
                <w:sz w:val="18"/>
                <w:szCs w:val="18"/>
              </w:rPr>
            </w:pPr>
            <w:r>
              <w:rPr>
                <w:rFonts w:ascii="Arial" w:hAnsi="Arial" w:cs="Arial"/>
                <w:sz w:val="18"/>
                <w:szCs w:val="18"/>
              </w:rPr>
              <w:t>Urban</w:t>
            </w:r>
          </w:p>
        </w:tc>
        <w:tc>
          <w:tcPr>
            <w:tcW w:w="0" w:type="auto"/>
          </w:tcPr>
          <w:p w14:paraId="31A693BA" w14:textId="77777777" w:rsidR="00D825AF" w:rsidRDefault="00D825AF" w:rsidP="00C61E54">
            <w:pPr>
              <w:rPr>
                <w:rFonts w:ascii="Arial" w:hAnsi="Arial" w:cs="Arial"/>
                <w:sz w:val="18"/>
                <w:szCs w:val="18"/>
              </w:rPr>
            </w:pPr>
            <w:r>
              <w:rPr>
                <w:rFonts w:ascii="Arial" w:hAnsi="Arial" w:cs="Arial"/>
                <w:sz w:val="18"/>
                <w:szCs w:val="18"/>
              </w:rPr>
              <w:t>Community and slum-based</w:t>
            </w:r>
          </w:p>
        </w:tc>
        <w:tc>
          <w:tcPr>
            <w:tcW w:w="0" w:type="auto"/>
          </w:tcPr>
          <w:p w14:paraId="5E7E0C1A" w14:textId="77777777" w:rsidR="00D825AF" w:rsidRDefault="00D825AF" w:rsidP="00C61E54">
            <w:pPr>
              <w:rPr>
                <w:rFonts w:ascii="Arial" w:hAnsi="Arial" w:cs="Arial"/>
                <w:sz w:val="18"/>
                <w:szCs w:val="18"/>
              </w:rPr>
            </w:pPr>
            <w:r>
              <w:rPr>
                <w:rFonts w:ascii="Arial" w:hAnsi="Arial" w:cs="Arial"/>
                <w:sz w:val="18"/>
                <w:szCs w:val="18"/>
              </w:rPr>
              <w:t>135,001</w:t>
            </w:r>
          </w:p>
        </w:tc>
        <w:tc>
          <w:tcPr>
            <w:tcW w:w="1045" w:type="dxa"/>
          </w:tcPr>
          <w:p w14:paraId="24A330DE" w14:textId="77777777" w:rsidR="00D825AF" w:rsidRDefault="00D825AF" w:rsidP="00C61E54">
            <w:pPr>
              <w:rPr>
                <w:rFonts w:ascii="Arial" w:hAnsi="Arial" w:cs="Arial"/>
                <w:sz w:val="18"/>
                <w:szCs w:val="18"/>
              </w:rPr>
            </w:pPr>
            <w:proofErr w:type="spellStart"/>
            <w:r>
              <w:rPr>
                <w:rFonts w:ascii="Arial" w:hAnsi="Arial" w:cs="Arial"/>
                <w:sz w:val="18"/>
                <w:szCs w:val="18"/>
              </w:rPr>
              <w:t>NR</w:t>
            </w:r>
            <w:r>
              <w:rPr>
                <w:rFonts w:ascii="Arial" w:hAnsi="Arial" w:cs="Arial"/>
                <w:sz w:val="18"/>
                <w:szCs w:val="18"/>
                <w:vertAlign w:val="superscript"/>
              </w:rPr>
              <w:t>a</w:t>
            </w:r>
            <w:proofErr w:type="spellEnd"/>
          </w:p>
        </w:tc>
        <w:tc>
          <w:tcPr>
            <w:tcW w:w="1493" w:type="dxa"/>
          </w:tcPr>
          <w:p w14:paraId="23966BF3" w14:textId="77777777" w:rsidR="00D825AF" w:rsidRDefault="00D825AF" w:rsidP="00C61E54">
            <w:pPr>
              <w:rPr>
                <w:rFonts w:ascii="Arial" w:hAnsi="Arial" w:cs="Arial"/>
                <w:sz w:val="18"/>
                <w:szCs w:val="18"/>
              </w:rPr>
            </w:pPr>
            <w:r>
              <w:rPr>
                <w:rFonts w:ascii="Arial" w:hAnsi="Arial" w:cs="Arial"/>
                <w:sz w:val="18"/>
                <w:szCs w:val="18"/>
              </w:rPr>
              <w:t>1,922</w:t>
            </w:r>
          </w:p>
        </w:tc>
        <w:tc>
          <w:tcPr>
            <w:tcW w:w="0" w:type="auto"/>
          </w:tcPr>
          <w:p w14:paraId="5CB7FEB3" w14:textId="77777777" w:rsidR="00D825AF" w:rsidRDefault="00D825AF" w:rsidP="00C61E54">
            <w:pPr>
              <w:rPr>
                <w:rFonts w:ascii="Arial" w:hAnsi="Arial" w:cs="Arial"/>
                <w:sz w:val="18"/>
                <w:szCs w:val="18"/>
              </w:rPr>
            </w:pPr>
            <w:r>
              <w:rPr>
                <w:rFonts w:ascii="Arial" w:hAnsi="Arial" w:cs="Arial"/>
                <w:sz w:val="18"/>
                <w:szCs w:val="18"/>
              </w:rPr>
              <w:t>1,667 (all with presumptive TB)</w:t>
            </w:r>
          </w:p>
        </w:tc>
        <w:tc>
          <w:tcPr>
            <w:tcW w:w="1528" w:type="dxa"/>
          </w:tcPr>
          <w:p w14:paraId="19B3066D" w14:textId="77777777" w:rsidR="00D825AF" w:rsidRDefault="00D825AF" w:rsidP="00C61E54">
            <w:pPr>
              <w:rPr>
                <w:rFonts w:ascii="Arial" w:hAnsi="Arial" w:cs="Arial"/>
                <w:sz w:val="18"/>
                <w:szCs w:val="18"/>
              </w:rPr>
            </w:pPr>
            <w:r>
              <w:rPr>
                <w:rFonts w:ascii="Arial" w:hAnsi="Arial" w:cs="Arial"/>
                <w:sz w:val="18"/>
                <w:szCs w:val="18"/>
              </w:rPr>
              <w:t>87%</w:t>
            </w:r>
          </w:p>
        </w:tc>
        <w:tc>
          <w:tcPr>
            <w:tcW w:w="1973" w:type="dxa"/>
          </w:tcPr>
          <w:p w14:paraId="040A3E92" w14:textId="77777777" w:rsidR="00D825AF" w:rsidRDefault="00D825AF" w:rsidP="00C61E54">
            <w:pPr>
              <w:rPr>
                <w:rFonts w:ascii="Arial" w:hAnsi="Arial" w:cs="Arial"/>
                <w:sz w:val="18"/>
                <w:szCs w:val="18"/>
              </w:rPr>
            </w:pPr>
            <w:r>
              <w:rPr>
                <w:rFonts w:ascii="Arial" w:hAnsi="Arial" w:cs="Arial"/>
                <w:sz w:val="18"/>
                <w:szCs w:val="18"/>
              </w:rPr>
              <w:t>Logistic regression – Tamil Nadu entire sample (N=1,667); sub-sample from Tamil Nadu slums (N=1,134)</w:t>
            </w:r>
          </w:p>
        </w:tc>
      </w:tr>
      <w:tr w:rsidR="00173EDA" w:rsidRPr="008A2066" w14:paraId="682DB06B" w14:textId="77777777" w:rsidTr="00173EDA">
        <w:trPr>
          <w:trHeight w:val="1242"/>
          <w:jc w:val="center"/>
        </w:trPr>
        <w:tc>
          <w:tcPr>
            <w:tcW w:w="0" w:type="auto"/>
          </w:tcPr>
          <w:p w14:paraId="16312EDC" w14:textId="1737C8B9" w:rsidR="00D825AF" w:rsidRDefault="00D825AF" w:rsidP="00C61E54">
            <w:pPr>
              <w:rPr>
                <w:rFonts w:ascii="Arial" w:hAnsi="Arial" w:cs="Arial"/>
                <w:sz w:val="18"/>
                <w:szCs w:val="18"/>
              </w:rPr>
            </w:pPr>
            <w:r>
              <w:rPr>
                <w:rFonts w:ascii="Arial" w:hAnsi="Arial" w:cs="Arial"/>
                <w:sz w:val="18"/>
                <w:szCs w:val="18"/>
              </w:rPr>
              <w:lastRenderedPageBreak/>
              <w:t xml:space="preserve">Kar (2010) </w:t>
            </w:r>
            <w:r>
              <w:rPr>
                <w:rFonts w:ascii="Arial" w:hAnsi="Arial" w:cs="Arial"/>
                <w:sz w:val="18"/>
                <w:szCs w:val="18"/>
              </w:rPr>
              <w:fldChar w:fldCharType="begin"/>
            </w:r>
            <w:r w:rsidR="000B4832">
              <w:rPr>
                <w:rFonts w:ascii="Arial" w:hAnsi="Arial" w:cs="Arial"/>
                <w:sz w:val="18"/>
                <w:szCs w:val="18"/>
              </w:rPr>
              <w:instrText xml:space="preserve"> ADDIN ZOTERO_ITEM CSL_CITATION {"citationID":"VTJk7d6c","properties":{"formattedCitation":"[7]","plainCitation":"[7]","noteIndex":0},"citationItems":[{"id":2027,"uris":["http://zotero.org/groups/4531956/items/4FIR28NN"],"uri":["http://zotero.org/groups/4531956/items/4FIR28NN"],"itemData":{"id":2027,"type":"article-journal","abstract":"A population based cross-sectional study was carried out to assess the awareness, attitude, and treatment seeking behaviour regarding TB in rural Tamil Nadu. Out of 1985 people interviewed, 56% had heard of TB, but 80% were not aware of the cause and mode of spread of TB. Television was reported to be the main source of information (45%). Only 34% people were aware that treatment for TB was available free of cost. Less than 10% people felt the need to maintain confidentiality, if contracted TB. More than 80% people preferred to visit Government hospital, if developed TB, whereas 54% actually sought treatment from government hospital for cough of more than three weeks.","container-title":"The Indian Journal of Tuberculosis","ISSN":"0019-5707","issue":"4","journalAbbreviation":"Indian J Tuberc","language":"eng","note":"PMID: 21141344","page":"226-229","source":"PubMed","title":"Awareness, attitude and treatment seeking behaviour regarding tuberculosis in a rural area of Tamil Nadu","volume":"57","author":[{"family":"Kar","given":"Malini"},{"family":"Logaraj","given":"M."}],"issued":{"date-parts":[["2010",10]]}}}],"schema":"https://github.com/citation-style-language/schema/raw/master/csl-citation.json"} </w:instrText>
            </w:r>
            <w:r>
              <w:rPr>
                <w:rFonts w:ascii="Arial" w:hAnsi="Arial" w:cs="Arial"/>
                <w:sz w:val="18"/>
                <w:szCs w:val="18"/>
              </w:rPr>
              <w:fldChar w:fldCharType="separate"/>
            </w:r>
            <w:r w:rsidR="000B4832">
              <w:rPr>
                <w:rFonts w:ascii="Arial" w:hAnsi="Arial" w:cs="Arial"/>
                <w:noProof/>
                <w:sz w:val="18"/>
                <w:szCs w:val="18"/>
              </w:rPr>
              <w:t>[7]</w:t>
            </w:r>
            <w:r>
              <w:rPr>
                <w:rFonts w:ascii="Arial" w:hAnsi="Arial" w:cs="Arial"/>
                <w:sz w:val="18"/>
                <w:szCs w:val="18"/>
              </w:rPr>
              <w:fldChar w:fldCharType="end"/>
            </w:r>
          </w:p>
        </w:tc>
        <w:tc>
          <w:tcPr>
            <w:tcW w:w="0" w:type="auto"/>
          </w:tcPr>
          <w:p w14:paraId="77DF7B3F" w14:textId="77777777" w:rsidR="00D825AF" w:rsidRPr="00152B89" w:rsidRDefault="00D825AF" w:rsidP="00C61E54">
            <w:pPr>
              <w:rPr>
                <w:rFonts w:ascii="Arial" w:hAnsi="Arial" w:cs="Arial"/>
                <w:sz w:val="18"/>
                <w:szCs w:val="18"/>
              </w:rPr>
            </w:pPr>
            <w:r>
              <w:rPr>
                <w:rFonts w:ascii="Arial" w:hAnsi="Arial" w:cs="Arial"/>
                <w:sz w:val="18"/>
                <w:szCs w:val="18"/>
              </w:rPr>
              <w:t>Kancheepuram, Tamil Nadu</w:t>
            </w:r>
          </w:p>
        </w:tc>
        <w:tc>
          <w:tcPr>
            <w:tcW w:w="0" w:type="auto"/>
          </w:tcPr>
          <w:p w14:paraId="53880B1C" w14:textId="77777777" w:rsidR="00D825AF" w:rsidRPr="008A2066" w:rsidRDefault="00D825AF" w:rsidP="00C61E54">
            <w:pPr>
              <w:rPr>
                <w:rFonts w:ascii="Arial" w:hAnsi="Arial" w:cs="Arial"/>
                <w:sz w:val="18"/>
                <w:szCs w:val="18"/>
              </w:rPr>
            </w:pPr>
            <w:r>
              <w:rPr>
                <w:rFonts w:ascii="Arial" w:hAnsi="Arial" w:cs="Arial"/>
                <w:sz w:val="18"/>
                <w:szCs w:val="18"/>
              </w:rPr>
              <w:t>Rural</w:t>
            </w:r>
          </w:p>
        </w:tc>
        <w:tc>
          <w:tcPr>
            <w:tcW w:w="0" w:type="auto"/>
          </w:tcPr>
          <w:p w14:paraId="251F0851" w14:textId="77777777" w:rsidR="00D825AF" w:rsidRPr="008A2066" w:rsidRDefault="00D825AF" w:rsidP="00C61E54">
            <w:pPr>
              <w:rPr>
                <w:rFonts w:ascii="Arial" w:hAnsi="Arial" w:cs="Arial"/>
                <w:sz w:val="18"/>
                <w:szCs w:val="18"/>
              </w:rPr>
            </w:pPr>
            <w:r>
              <w:rPr>
                <w:rFonts w:ascii="Arial" w:hAnsi="Arial" w:cs="Arial"/>
                <w:sz w:val="18"/>
                <w:szCs w:val="18"/>
              </w:rPr>
              <w:t>General</w:t>
            </w:r>
          </w:p>
        </w:tc>
        <w:tc>
          <w:tcPr>
            <w:tcW w:w="0" w:type="auto"/>
          </w:tcPr>
          <w:p w14:paraId="328EC86B" w14:textId="77777777" w:rsidR="00D825AF" w:rsidRPr="008A2066" w:rsidRDefault="00D825AF" w:rsidP="00C61E54">
            <w:pPr>
              <w:rPr>
                <w:rFonts w:ascii="Arial" w:hAnsi="Arial" w:cs="Arial"/>
                <w:sz w:val="18"/>
                <w:szCs w:val="18"/>
              </w:rPr>
            </w:pPr>
            <w:r>
              <w:rPr>
                <w:rFonts w:ascii="Arial" w:hAnsi="Arial" w:cs="Arial"/>
                <w:sz w:val="18"/>
                <w:szCs w:val="18"/>
              </w:rPr>
              <w:t>1,985</w:t>
            </w:r>
          </w:p>
        </w:tc>
        <w:tc>
          <w:tcPr>
            <w:tcW w:w="1045" w:type="dxa"/>
          </w:tcPr>
          <w:p w14:paraId="2AAB852B" w14:textId="77777777" w:rsidR="00D825AF" w:rsidRDefault="00D825AF" w:rsidP="00C61E54">
            <w:pPr>
              <w:rPr>
                <w:rFonts w:ascii="Arial" w:hAnsi="Arial" w:cs="Arial"/>
                <w:sz w:val="18"/>
                <w:szCs w:val="18"/>
              </w:rPr>
            </w:pPr>
            <w:proofErr w:type="spellStart"/>
            <w:r>
              <w:rPr>
                <w:rFonts w:ascii="Arial" w:hAnsi="Arial" w:cs="Arial"/>
                <w:sz w:val="18"/>
                <w:szCs w:val="18"/>
              </w:rPr>
              <w:t>NR</w:t>
            </w:r>
            <w:r>
              <w:rPr>
                <w:rFonts w:ascii="Arial" w:hAnsi="Arial" w:cs="Arial"/>
                <w:sz w:val="18"/>
                <w:szCs w:val="18"/>
                <w:vertAlign w:val="superscript"/>
              </w:rPr>
              <w:t>a</w:t>
            </w:r>
            <w:proofErr w:type="spellEnd"/>
          </w:p>
        </w:tc>
        <w:tc>
          <w:tcPr>
            <w:tcW w:w="1493" w:type="dxa"/>
          </w:tcPr>
          <w:p w14:paraId="1120835D" w14:textId="77777777" w:rsidR="00D825AF" w:rsidRPr="008A2066" w:rsidRDefault="00D825AF" w:rsidP="00C61E54">
            <w:pPr>
              <w:rPr>
                <w:rFonts w:ascii="Arial" w:hAnsi="Arial" w:cs="Arial"/>
                <w:sz w:val="18"/>
                <w:szCs w:val="18"/>
              </w:rPr>
            </w:pPr>
            <w:r>
              <w:rPr>
                <w:rFonts w:ascii="Arial" w:hAnsi="Arial" w:cs="Arial"/>
                <w:sz w:val="18"/>
                <w:szCs w:val="18"/>
              </w:rPr>
              <w:t>65</w:t>
            </w:r>
          </w:p>
        </w:tc>
        <w:tc>
          <w:tcPr>
            <w:tcW w:w="0" w:type="auto"/>
          </w:tcPr>
          <w:p w14:paraId="275C37DD" w14:textId="77777777" w:rsidR="00D825AF" w:rsidRDefault="00D825AF" w:rsidP="00C61E54">
            <w:pPr>
              <w:rPr>
                <w:rFonts w:ascii="Arial" w:hAnsi="Arial" w:cs="Arial"/>
                <w:sz w:val="18"/>
                <w:szCs w:val="18"/>
              </w:rPr>
            </w:pPr>
            <w:r>
              <w:rPr>
                <w:rFonts w:ascii="Arial" w:hAnsi="Arial" w:cs="Arial"/>
                <w:sz w:val="18"/>
                <w:szCs w:val="18"/>
              </w:rPr>
              <w:t>65 (all with presumptive TB)</w:t>
            </w:r>
          </w:p>
        </w:tc>
        <w:tc>
          <w:tcPr>
            <w:tcW w:w="1528" w:type="dxa"/>
          </w:tcPr>
          <w:p w14:paraId="17D7F227" w14:textId="77777777" w:rsidR="00D825AF" w:rsidRPr="008A2066" w:rsidRDefault="00D825AF" w:rsidP="00C61E54">
            <w:pPr>
              <w:rPr>
                <w:rFonts w:ascii="Arial" w:hAnsi="Arial" w:cs="Arial"/>
                <w:sz w:val="18"/>
                <w:szCs w:val="18"/>
              </w:rPr>
            </w:pPr>
            <w:r>
              <w:rPr>
                <w:rFonts w:ascii="Arial" w:hAnsi="Arial" w:cs="Arial"/>
                <w:sz w:val="18"/>
                <w:szCs w:val="18"/>
              </w:rPr>
              <w:t>100%</w:t>
            </w:r>
          </w:p>
        </w:tc>
        <w:tc>
          <w:tcPr>
            <w:tcW w:w="1973" w:type="dxa"/>
          </w:tcPr>
          <w:p w14:paraId="527185FA" w14:textId="77777777" w:rsidR="00D825AF" w:rsidRDefault="00D825AF" w:rsidP="00C61E54">
            <w:pPr>
              <w:rPr>
                <w:rFonts w:ascii="Arial" w:hAnsi="Arial" w:cs="Arial"/>
                <w:sz w:val="18"/>
                <w:szCs w:val="18"/>
              </w:rPr>
            </w:pPr>
            <w:r>
              <w:rPr>
                <w:rFonts w:ascii="Arial" w:hAnsi="Arial" w:cs="Arial"/>
                <w:sz w:val="18"/>
                <w:szCs w:val="18"/>
              </w:rPr>
              <w:t>Reasons for not seeking care (proportions) (N=65)</w:t>
            </w:r>
          </w:p>
        </w:tc>
      </w:tr>
      <w:tr w:rsidR="00173EDA" w:rsidRPr="008A2066" w14:paraId="257F21F7" w14:textId="77777777" w:rsidTr="00173EDA">
        <w:trPr>
          <w:trHeight w:val="1242"/>
          <w:jc w:val="center"/>
        </w:trPr>
        <w:tc>
          <w:tcPr>
            <w:tcW w:w="0" w:type="auto"/>
          </w:tcPr>
          <w:p w14:paraId="3BD5E897" w14:textId="6038541B" w:rsidR="00D825AF" w:rsidRDefault="00D825AF" w:rsidP="00C61E54">
            <w:pPr>
              <w:rPr>
                <w:rFonts w:ascii="Arial" w:hAnsi="Arial" w:cs="Arial"/>
                <w:sz w:val="18"/>
                <w:szCs w:val="18"/>
              </w:rPr>
            </w:pPr>
            <w:proofErr w:type="spellStart"/>
            <w:r w:rsidRPr="000C2B84">
              <w:rPr>
                <w:rFonts w:ascii="Arial" w:hAnsi="Arial" w:cs="Arial"/>
                <w:sz w:val="18"/>
                <w:szCs w:val="18"/>
              </w:rPr>
              <w:t>Karanjekar</w:t>
            </w:r>
            <w:proofErr w:type="spellEnd"/>
            <w:r w:rsidRPr="000C2B84">
              <w:rPr>
                <w:rFonts w:ascii="Arial" w:hAnsi="Arial" w:cs="Arial"/>
                <w:sz w:val="18"/>
                <w:szCs w:val="18"/>
              </w:rPr>
              <w:t xml:space="preserve"> (2014)</w:t>
            </w:r>
            <w:r>
              <w:rPr>
                <w:rFonts w:ascii="Arial" w:hAnsi="Arial" w:cs="Arial"/>
                <w:sz w:val="18"/>
                <w:szCs w:val="18"/>
              </w:rPr>
              <w:t xml:space="preserve"> </w:t>
            </w:r>
            <w:r>
              <w:rPr>
                <w:rFonts w:ascii="Arial" w:hAnsi="Arial" w:cs="Arial"/>
                <w:sz w:val="18"/>
                <w:szCs w:val="18"/>
              </w:rPr>
              <w:fldChar w:fldCharType="begin"/>
            </w:r>
            <w:r w:rsidR="000B4832">
              <w:rPr>
                <w:rFonts w:ascii="Arial" w:hAnsi="Arial" w:cs="Arial"/>
                <w:sz w:val="18"/>
                <w:szCs w:val="18"/>
              </w:rPr>
              <w:instrText xml:space="preserve"> ADDIN ZOTERO_ITEM CSL_CITATION {"citationID":"fgyPsmAQ","properties":{"formattedCitation":"[8]","plainCitation":"[8]","noteIndex":0},"citationItems":[{"id":2105,"uris":["http://zotero.org/groups/4531956/items/VSDRUPJX"],"uri":["http://zotero.org/groups/4531956/items/VSDRUPJX"],"itemData":{"id":2105,"type":"article-journal","abstract":"ABSTRACT Revised national Tuberculosis control programme was launched in India in 1993 with the objectives of maximum case detection and complete treatment of Tuberculosis patients under directly observed treatment short course strategy (DOTS). The case detection rate can be increased only after knowing the health seeking behavior of Tuberculosis patients after onset of symptoms. Objective was to know the prevalence of chest symptomatics in urban slums of Aurangabad city along with various factors associated with their health seeking behavior. The present field based cross sectional study was carried out during July 2007 to September 2008 in urban slums of Aurangabad city in Maharashtra state of India. A house to house survey was carried out in all the selected slum areas to identify the chest symptomatics above the age 15 years. Detailed information was collected from all the identified chest symptomatics on first health care seeking action, type of facility visited, reasons for preference, time gap between onset of symptoms and care seeking action after taking informed consent. Statistical analysis included Chi square test of significance with statistical software SPSS version16.0. The prevalence of chest symptomatics in urban slums was found to be 1.17%.out of 105 chest symptomatic, 54 (51.4%) of them visited to private hospitals for relief of their symptoms while only 25 (23.8%) of them preferred government health centers for treatment. The factors like sex, religion, type of family, education and socioeconomic factors were significantly associated with visit to helath health facility and its choice among chest symptomatic.","container-title":"International Journal of Basic and Applied Medical Sciences","issue":"1","page":"173-179","source":"CiteSeer","title":"Sociodemographic factors associated with health seeking behavior of chest symptomatics in urban slums of Aurangabad city, India","volume":"4","author":[{"family":"Karanjekar","given":"VD"},{"family":"Gujarati","given":"VV"},{"family":"Lokare","given":"PO"}],"issued":{"date-parts":[["2014"]]}}}],"schema":"https://github.com/citation-style-language/schema/raw/master/csl-citation.json"} </w:instrText>
            </w:r>
            <w:r>
              <w:rPr>
                <w:rFonts w:ascii="Arial" w:hAnsi="Arial" w:cs="Arial"/>
                <w:sz w:val="18"/>
                <w:szCs w:val="18"/>
              </w:rPr>
              <w:fldChar w:fldCharType="separate"/>
            </w:r>
            <w:r w:rsidR="000B4832">
              <w:rPr>
                <w:rFonts w:ascii="Arial" w:hAnsi="Arial" w:cs="Arial"/>
                <w:noProof/>
                <w:sz w:val="18"/>
                <w:szCs w:val="18"/>
              </w:rPr>
              <w:t>[8]</w:t>
            </w:r>
            <w:r>
              <w:rPr>
                <w:rFonts w:ascii="Arial" w:hAnsi="Arial" w:cs="Arial"/>
                <w:sz w:val="18"/>
                <w:szCs w:val="18"/>
              </w:rPr>
              <w:fldChar w:fldCharType="end"/>
            </w:r>
          </w:p>
        </w:tc>
        <w:tc>
          <w:tcPr>
            <w:tcW w:w="0" w:type="auto"/>
          </w:tcPr>
          <w:p w14:paraId="1848BC07" w14:textId="77777777" w:rsidR="00D825AF" w:rsidRDefault="00D825AF" w:rsidP="00C61E54">
            <w:pPr>
              <w:rPr>
                <w:rFonts w:ascii="Arial" w:hAnsi="Arial" w:cs="Arial"/>
                <w:sz w:val="18"/>
                <w:szCs w:val="18"/>
              </w:rPr>
            </w:pPr>
            <w:r>
              <w:rPr>
                <w:rFonts w:ascii="Arial" w:hAnsi="Arial" w:cs="Arial"/>
                <w:sz w:val="18"/>
                <w:szCs w:val="18"/>
              </w:rPr>
              <w:t>Aurangabad, Maharashtra</w:t>
            </w:r>
          </w:p>
        </w:tc>
        <w:tc>
          <w:tcPr>
            <w:tcW w:w="0" w:type="auto"/>
          </w:tcPr>
          <w:p w14:paraId="396223D9" w14:textId="77777777" w:rsidR="00D825AF" w:rsidRDefault="00D825AF" w:rsidP="00C61E54">
            <w:pPr>
              <w:rPr>
                <w:rFonts w:ascii="Arial" w:hAnsi="Arial" w:cs="Arial"/>
                <w:sz w:val="18"/>
                <w:szCs w:val="18"/>
              </w:rPr>
            </w:pPr>
            <w:r>
              <w:rPr>
                <w:rFonts w:ascii="Arial" w:hAnsi="Arial" w:cs="Arial"/>
                <w:sz w:val="18"/>
                <w:szCs w:val="18"/>
              </w:rPr>
              <w:t>Urban</w:t>
            </w:r>
          </w:p>
        </w:tc>
        <w:tc>
          <w:tcPr>
            <w:tcW w:w="0" w:type="auto"/>
          </w:tcPr>
          <w:p w14:paraId="0506045E" w14:textId="77777777" w:rsidR="00D825AF" w:rsidRDefault="00D825AF" w:rsidP="00C61E54">
            <w:pPr>
              <w:rPr>
                <w:rFonts w:ascii="Arial" w:hAnsi="Arial" w:cs="Arial"/>
                <w:sz w:val="18"/>
                <w:szCs w:val="18"/>
              </w:rPr>
            </w:pPr>
            <w:r>
              <w:rPr>
                <w:rFonts w:ascii="Arial" w:hAnsi="Arial" w:cs="Arial"/>
                <w:sz w:val="18"/>
                <w:szCs w:val="18"/>
              </w:rPr>
              <w:t>Urban slums</w:t>
            </w:r>
          </w:p>
        </w:tc>
        <w:tc>
          <w:tcPr>
            <w:tcW w:w="0" w:type="auto"/>
          </w:tcPr>
          <w:p w14:paraId="52E23708" w14:textId="77777777" w:rsidR="00D825AF" w:rsidRDefault="00D825AF" w:rsidP="00C61E54">
            <w:pPr>
              <w:rPr>
                <w:rFonts w:ascii="Arial" w:hAnsi="Arial" w:cs="Arial"/>
                <w:sz w:val="18"/>
                <w:szCs w:val="18"/>
              </w:rPr>
            </w:pPr>
            <w:r>
              <w:rPr>
                <w:rFonts w:ascii="Arial" w:hAnsi="Arial" w:cs="Arial"/>
                <w:sz w:val="18"/>
                <w:szCs w:val="18"/>
              </w:rPr>
              <w:t>8,970</w:t>
            </w:r>
          </w:p>
        </w:tc>
        <w:tc>
          <w:tcPr>
            <w:tcW w:w="1045" w:type="dxa"/>
          </w:tcPr>
          <w:p w14:paraId="4B66002D" w14:textId="77777777" w:rsidR="00D825AF" w:rsidRDefault="00D825AF" w:rsidP="00C61E54">
            <w:pPr>
              <w:rPr>
                <w:rFonts w:ascii="Arial" w:hAnsi="Arial" w:cs="Arial"/>
                <w:sz w:val="18"/>
                <w:szCs w:val="18"/>
              </w:rPr>
            </w:pPr>
            <w:r>
              <w:rPr>
                <w:rFonts w:ascii="Arial" w:hAnsi="Arial" w:cs="Arial"/>
                <w:sz w:val="18"/>
                <w:szCs w:val="18"/>
              </w:rPr>
              <w:t>99%</w:t>
            </w:r>
          </w:p>
        </w:tc>
        <w:tc>
          <w:tcPr>
            <w:tcW w:w="1493" w:type="dxa"/>
          </w:tcPr>
          <w:p w14:paraId="2321A91F" w14:textId="77777777" w:rsidR="00D825AF" w:rsidRDefault="00D825AF" w:rsidP="00C61E54">
            <w:pPr>
              <w:rPr>
                <w:rFonts w:ascii="Arial" w:hAnsi="Arial" w:cs="Arial"/>
                <w:sz w:val="18"/>
                <w:szCs w:val="18"/>
              </w:rPr>
            </w:pPr>
            <w:r>
              <w:rPr>
                <w:rFonts w:ascii="Arial" w:hAnsi="Arial" w:cs="Arial"/>
                <w:sz w:val="18"/>
                <w:szCs w:val="18"/>
              </w:rPr>
              <w:t>105</w:t>
            </w:r>
          </w:p>
        </w:tc>
        <w:tc>
          <w:tcPr>
            <w:tcW w:w="0" w:type="auto"/>
          </w:tcPr>
          <w:p w14:paraId="5D61DDE1" w14:textId="77777777" w:rsidR="00D825AF" w:rsidRDefault="00D825AF" w:rsidP="00C61E54">
            <w:pPr>
              <w:rPr>
                <w:rFonts w:ascii="Arial" w:hAnsi="Arial" w:cs="Arial"/>
                <w:sz w:val="18"/>
                <w:szCs w:val="18"/>
              </w:rPr>
            </w:pPr>
            <w:r>
              <w:rPr>
                <w:rFonts w:ascii="Arial" w:hAnsi="Arial" w:cs="Arial"/>
                <w:sz w:val="18"/>
                <w:szCs w:val="18"/>
              </w:rPr>
              <w:t>105 (all with presumptive TB)</w:t>
            </w:r>
          </w:p>
        </w:tc>
        <w:tc>
          <w:tcPr>
            <w:tcW w:w="1528" w:type="dxa"/>
          </w:tcPr>
          <w:p w14:paraId="0E89F5DB" w14:textId="77777777" w:rsidR="00D825AF" w:rsidRDefault="00D825AF" w:rsidP="00C61E54">
            <w:pPr>
              <w:rPr>
                <w:rFonts w:ascii="Arial" w:hAnsi="Arial" w:cs="Arial"/>
                <w:sz w:val="18"/>
                <w:szCs w:val="18"/>
              </w:rPr>
            </w:pPr>
            <w:r>
              <w:rPr>
                <w:rFonts w:ascii="Arial" w:hAnsi="Arial" w:cs="Arial"/>
                <w:sz w:val="18"/>
                <w:szCs w:val="18"/>
              </w:rPr>
              <w:t>100%</w:t>
            </w:r>
          </w:p>
        </w:tc>
        <w:tc>
          <w:tcPr>
            <w:tcW w:w="1973" w:type="dxa"/>
          </w:tcPr>
          <w:p w14:paraId="5DA9825D" w14:textId="77777777" w:rsidR="00D825AF" w:rsidRDefault="00D825AF" w:rsidP="00C61E54">
            <w:pPr>
              <w:rPr>
                <w:rFonts w:ascii="Arial" w:hAnsi="Arial" w:cs="Arial"/>
                <w:sz w:val="18"/>
                <w:szCs w:val="18"/>
              </w:rPr>
            </w:pPr>
            <w:r>
              <w:rPr>
                <w:rFonts w:ascii="Arial" w:hAnsi="Arial" w:cs="Arial"/>
                <w:sz w:val="18"/>
                <w:szCs w:val="18"/>
              </w:rPr>
              <w:t>Logistic regression</w:t>
            </w:r>
          </w:p>
          <w:p w14:paraId="4AFAFF47" w14:textId="77777777" w:rsidR="00D825AF" w:rsidRDefault="00D825AF" w:rsidP="00C61E54">
            <w:pPr>
              <w:rPr>
                <w:rFonts w:ascii="Arial" w:hAnsi="Arial" w:cs="Arial"/>
                <w:sz w:val="18"/>
                <w:szCs w:val="18"/>
              </w:rPr>
            </w:pPr>
            <w:r>
              <w:rPr>
                <w:rFonts w:ascii="Arial" w:hAnsi="Arial" w:cs="Arial"/>
                <w:sz w:val="18"/>
                <w:szCs w:val="18"/>
              </w:rPr>
              <w:t>(N=105)</w:t>
            </w:r>
          </w:p>
          <w:p w14:paraId="1A202A4D" w14:textId="77777777" w:rsidR="00D825AF" w:rsidRDefault="00D825AF" w:rsidP="00C61E54">
            <w:pPr>
              <w:rPr>
                <w:rFonts w:ascii="Arial" w:hAnsi="Arial" w:cs="Arial"/>
                <w:sz w:val="18"/>
                <w:szCs w:val="18"/>
              </w:rPr>
            </w:pPr>
          </w:p>
          <w:p w14:paraId="5F0387D7" w14:textId="77777777" w:rsidR="00D825AF" w:rsidRDefault="00D825AF" w:rsidP="00C61E54">
            <w:pPr>
              <w:rPr>
                <w:rFonts w:ascii="Arial" w:hAnsi="Arial" w:cs="Arial"/>
                <w:sz w:val="18"/>
                <w:szCs w:val="18"/>
              </w:rPr>
            </w:pPr>
            <w:r>
              <w:rPr>
                <w:rFonts w:ascii="Arial" w:hAnsi="Arial" w:cs="Arial"/>
                <w:sz w:val="18"/>
                <w:szCs w:val="18"/>
              </w:rPr>
              <w:t>Reasons for not seeking care (proportions) (N=56)</w:t>
            </w:r>
          </w:p>
        </w:tc>
      </w:tr>
      <w:tr w:rsidR="00173EDA" w:rsidRPr="008A2066" w14:paraId="11B32FE7" w14:textId="77777777" w:rsidTr="00173EDA">
        <w:trPr>
          <w:trHeight w:val="1242"/>
          <w:jc w:val="center"/>
        </w:trPr>
        <w:tc>
          <w:tcPr>
            <w:tcW w:w="0" w:type="auto"/>
          </w:tcPr>
          <w:p w14:paraId="1946D8EC" w14:textId="3AB430A1" w:rsidR="00D825AF" w:rsidRPr="006B7B57" w:rsidRDefault="00D825AF" w:rsidP="00C61E54">
            <w:pPr>
              <w:rPr>
                <w:rFonts w:ascii="Arial" w:hAnsi="Arial" w:cs="Arial"/>
                <w:sz w:val="18"/>
                <w:szCs w:val="18"/>
              </w:rPr>
            </w:pPr>
            <w:r w:rsidRPr="000C2B84">
              <w:rPr>
                <w:rFonts w:ascii="Arial" w:hAnsi="Arial" w:cs="Arial"/>
                <w:sz w:val="18"/>
                <w:szCs w:val="18"/>
              </w:rPr>
              <w:t>KHPT/THALI project (2016-17)</w:t>
            </w:r>
            <w:r w:rsidRPr="000C2B84">
              <w:rPr>
                <w:rFonts w:ascii="Arial" w:hAnsi="Arial" w:cs="Arial"/>
                <w:sz w:val="18"/>
                <w:szCs w:val="18"/>
                <w:vertAlign w:val="superscript"/>
              </w:rPr>
              <w:t>b</w:t>
            </w:r>
            <w:r>
              <w:rPr>
                <w:rFonts w:ascii="Arial" w:hAnsi="Arial" w:cs="Arial"/>
                <w:sz w:val="18"/>
                <w:szCs w:val="18"/>
              </w:rPr>
              <w:t xml:space="preserve"> </w:t>
            </w:r>
            <w:r>
              <w:rPr>
                <w:rFonts w:ascii="Arial" w:hAnsi="Arial" w:cs="Arial"/>
                <w:sz w:val="18"/>
                <w:szCs w:val="18"/>
              </w:rPr>
              <w:fldChar w:fldCharType="begin"/>
            </w:r>
            <w:r w:rsidR="000B4832">
              <w:rPr>
                <w:rFonts w:ascii="Arial" w:hAnsi="Arial" w:cs="Arial"/>
                <w:sz w:val="18"/>
                <w:szCs w:val="18"/>
              </w:rPr>
              <w:instrText xml:space="preserve"> ADDIN ZOTERO_ITEM CSL_CITATION {"citationID":"e6smKd2l","properties":{"formattedCitation":"[9]","plainCitation":"[9]","noteIndex":0},"citationItems":[{"id":2106,"uris":["http://zotero.org/groups/4531956/items/ZGQRN45U"],"uri":["http://zotero.org/groups/4531956/items/ZGQRN45U"],"itemData":{"id":2106,"type":"report","publisher":"Karnataka Health Promotion Trust (KHPT) Tuberculosis Health Action Learning Initiative (THALI)","title":"Knowledge about TB and Health Seeking Behaviour among Adult Chest Symptomatic (CS) Population Living in Urban Slums of Hyderabad City. A Baseline Study Report: 2016-17"}}],"schema":"https://github.com/citation-style-language/schema/raw/master/csl-citation.json"} </w:instrText>
            </w:r>
            <w:r>
              <w:rPr>
                <w:rFonts w:ascii="Arial" w:hAnsi="Arial" w:cs="Arial"/>
                <w:sz w:val="18"/>
                <w:szCs w:val="18"/>
              </w:rPr>
              <w:fldChar w:fldCharType="separate"/>
            </w:r>
            <w:r w:rsidR="000B4832">
              <w:rPr>
                <w:rFonts w:ascii="Arial" w:hAnsi="Arial" w:cs="Arial"/>
                <w:noProof/>
                <w:sz w:val="18"/>
                <w:szCs w:val="18"/>
              </w:rPr>
              <w:t>[9]</w:t>
            </w:r>
            <w:r>
              <w:rPr>
                <w:rFonts w:ascii="Arial" w:hAnsi="Arial" w:cs="Arial"/>
                <w:sz w:val="18"/>
                <w:szCs w:val="18"/>
              </w:rPr>
              <w:fldChar w:fldCharType="end"/>
            </w:r>
          </w:p>
          <w:p w14:paraId="4DFCA78E" w14:textId="77777777" w:rsidR="00D825AF" w:rsidRDefault="00D825AF" w:rsidP="00C61E54">
            <w:pPr>
              <w:rPr>
                <w:rFonts w:ascii="Arial" w:hAnsi="Arial" w:cs="Arial"/>
                <w:sz w:val="18"/>
                <w:szCs w:val="18"/>
              </w:rPr>
            </w:pPr>
          </w:p>
        </w:tc>
        <w:tc>
          <w:tcPr>
            <w:tcW w:w="0" w:type="auto"/>
          </w:tcPr>
          <w:p w14:paraId="70B4D9E9" w14:textId="77777777" w:rsidR="00D825AF" w:rsidRDefault="00D825AF" w:rsidP="00C61E54">
            <w:pPr>
              <w:rPr>
                <w:rFonts w:ascii="Arial" w:hAnsi="Arial" w:cs="Arial"/>
                <w:sz w:val="18"/>
                <w:szCs w:val="18"/>
              </w:rPr>
            </w:pPr>
            <w:r>
              <w:rPr>
                <w:rFonts w:ascii="Arial" w:hAnsi="Arial" w:cs="Arial"/>
                <w:sz w:val="18"/>
                <w:szCs w:val="18"/>
              </w:rPr>
              <w:t>Hyderabad, Telangana</w:t>
            </w:r>
          </w:p>
        </w:tc>
        <w:tc>
          <w:tcPr>
            <w:tcW w:w="0" w:type="auto"/>
          </w:tcPr>
          <w:p w14:paraId="6518ABFD" w14:textId="77777777" w:rsidR="00D825AF" w:rsidRDefault="00D825AF" w:rsidP="00C61E54">
            <w:pPr>
              <w:rPr>
                <w:rFonts w:ascii="Arial" w:hAnsi="Arial" w:cs="Arial"/>
                <w:sz w:val="18"/>
                <w:szCs w:val="18"/>
              </w:rPr>
            </w:pPr>
            <w:r>
              <w:rPr>
                <w:rFonts w:ascii="Arial" w:hAnsi="Arial" w:cs="Arial"/>
                <w:sz w:val="18"/>
                <w:szCs w:val="18"/>
              </w:rPr>
              <w:t>Urban</w:t>
            </w:r>
          </w:p>
        </w:tc>
        <w:tc>
          <w:tcPr>
            <w:tcW w:w="0" w:type="auto"/>
          </w:tcPr>
          <w:p w14:paraId="7E8AFBEC" w14:textId="77777777" w:rsidR="00D825AF" w:rsidRDefault="00D825AF" w:rsidP="00C61E54">
            <w:pPr>
              <w:rPr>
                <w:rFonts w:ascii="Arial" w:hAnsi="Arial" w:cs="Arial"/>
                <w:sz w:val="18"/>
                <w:szCs w:val="18"/>
              </w:rPr>
            </w:pPr>
            <w:r>
              <w:rPr>
                <w:rFonts w:ascii="Arial" w:hAnsi="Arial" w:cs="Arial"/>
                <w:sz w:val="18"/>
                <w:szCs w:val="18"/>
              </w:rPr>
              <w:t>Urban slums</w:t>
            </w:r>
          </w:p>
        </w:tc>
        <w:tc>
          <w:tcPr>
            <w:tcW w:w="0" w:type="auto"/>
          </w:tcPr>
          <w:p w14:paraId="34EF85F8" w14:textId="77777777" w:rsidR="00D825AF" w:rsidRDefault="00D825AF" w:rsidP="00C61E54">
            <w:pPr>
              <w:rPr>
                <w:rFonts w:ascii="Arial" w:hAnsi="Arial" w:cs="Arial"/>
                <w:sz w:val="18"/>
                <w:szCs w:val="18"/>
              </w:rPr>
            </w:pPr>
            <w:r>
              <w:rPr>
                <w:rFonts w:ascii="Arial" w:hAnsi="Arial" w:cs="Arial"/>
                <w:sz w:val="18"/>
                <w:szCs w:val="18"/>
              </w:rPr>
              <w:t>2,007</w:t>
            </w:r>
          </w:p>
        </w:tc>
        <w:tc>
          <w:tcPr>
            <w:tcW w:w="1045" w:type="dxa"/>
          </w:tcPr>
          <w:p w14:paraId="63F35109" w14:textId="77777777" w:rsidR="00D825AF" w:rsidRDefault="00D825AF" w:rsidP="00C61E54">
            <w:pPr>
              <w:rPr>
                <w:rFonts w:ascii="Arial" w:hAnsi="Arial" w:cs="Arial"/>
                <w:sz w:val="18"/>
                <w:szCs w:val="18"/>
              </w:rPr>
            </w:pPr>
            <w:proofErr w:type="spellStart"/>
            <w:r>
              <w:rPr>
                <w:rFonts w:ascii="Arial" w:hAnsi="Arial" w:cs="Arial"/>
                <w:sz w:val="18"/>
                <w:szCs w:val="18"/>
              </w:rPr>
              <w:t>NR</w:t>
            </w:r>
            <w:r>
              <w:rPr>
                <w:rFonts w:ascii="Arial" w:hAnsi="Arial" w:cs="Arial"/>
                <w:sz w:val="18"/>
                <w:szCs w:val="18"/>
                <w:vertAlign w:val="superscript"/>
              </w:rPr>
              <w:t>a</w:t>
            </w:r>
            <w:proofErr w:type="spellEnd"/>
          </w:p>
        </w:tc>
        <w:tc>
          <w:tcPr>
            <w:tcW w:w="1493" w:type="dxa"/>
          </w:tcPr>
          <w:p w14:paraId="0878AD3A" w14:textId="77777777" w:rsidR="00D825AF" w:rsidRDefault="00D825AF" w:rsidP="00C61E54">
            <w:pPr>
              <w:rPr>
                <w:rFonts w:ascii="Arial" w:hAnsi="Arial" w:cs="Arial"/>
                <w:sz w:val="18"/>
                <w:szCs w:val="18"/>
              </w:rPr>
            </w:pPr>
            <w:r>
              <w:rPr>
                <w:rFonts w:ascii="Arial" w:hAnsi="Arial" w:cs="Arial"/>
                <w:sz w:val="18"/>
                <w:szCs w:val="18"/>
              </w:rPr>
              <w:t>480</w:t>
            </w:r>
          </w:p>
        </w:tc>
        <w:tc>
          <w:tcPr>
            <w:tcW w:w="0" w:type="auto"/>
          </w:tcPr>
          <w:p w14:paraId="189A2D37" w14:textId="77777777" w:rsidR="00D825AF" w:rsidRDefault="00D825AF" w:rsidP="00C61E54">
            <w:pPr>
              <w:rPr>
                <w:rFonts w:ascii="Arial" w:hAnsi="Arial" w:cs="Arial"/>
                <w:sz w:val="18"/>
                <w:szCs w:val="18"/>
              </w:rPr>
            </w:pPr>
            <w:r>
              <w:rPr>
                <w:rFonts w:ascii="Arial" w:hAnsi="Arial" w:cs="Arial"/>
                <w:sz w:val="18"/>
                <w:szCs w:val="18"/>
              </w:rPr>
              <w:t>427 (all with presumptive TB)</w:t>
            </w:r>
          </w:p>
        </w:tc>
        <w:tc>
          <w:tcPr>
            <w:tcW w:w="1528" w:type="dxa"/>
          </w:tcPr>
          <w:p w14:paraId="6DC551B9" w14:textId="77777777" w:rsidR="00D825AF" w:rsidRDefault="00D825AF" w:rsidP="00C61E54">
            <w:pPr>
              <w:rPr>
                <w:rFonts w:ascii="Arial" w:hAnsi="Arial" w:cs="Arial"/>
                <w:sz w:val="18"/>
                <w:szCs w:val="18"/>
              </w:rPr>
            </w:pPr>
            <w:r>
              <w:rPr>
                <w:rFonts w:ascii="Arial" w:hAnsi="Arial" w:cs="Arial"/>
                <w:sz w:val="18"/>
                <w:szCs w:val="18"/>
              </w:rPr>
              <w:t>89%</w:t>
            </w:r>
          </w:p>
        </w:tc>
        <w:tc>
          <w:tcPr>
            <w:tcW w:w="1973" w:type="dxa"/>
          </w:tcPr>
          <w:p w14:paraId="45DD0FA2" w14:textId="77777777" w:rsidR="00D825AF" w:rsidRDefault="00D825AF" w:rsidP="00C61E54">
            <w:pPr>
              <w:rPr>
                <w:rFonts w:ascii="Arial" w:hAnsi="Arial" w:cs="Arial"/>
                <w:sz w:val="18"/>
                <w:szCs w:val="18"/>
              </w:rPr>
            </w:pPr>
            <w:r>
              <w:rPr>
                <w:rFonts w:ascii="Arial" w:hAnsi="Arial" w:cs="Arial"/>
                <w:sz w:val="18"/>
                <w:szCs w:val="18"/>
              </w:rPr>
              <w:t>Logistic regression</w:t>
            </w:r>
          </w:p>
          <w:p w14:paraId="4CAD8335" w14:textId="77777777" w:rsidR="00D825AF" w:rsidRDefault="00D825AF" w:rsidP="00C61E54">
            <w:pPr>
              <w:rPr>
                <w:rFonts w:ascii="Arial" w:hAnsi="Arial" w:cs="Arial"/>
                <w:sz w:val="18"/>
                <w:szCs w:val="18"/>
              </w:rPr>
            </w:pPr>
            <w:r>
              <w:rPr>
                <w:rFonts w:ascii="Arial" w:hAnsi="Arial" w:cs="Arial"/>
                <w:sz w:val="18"/>
                <w:szCs w:val="18"/>
              </w:rPr>
              <w:t>(N=427)</w:t>
            </w:r>
          </w:p>
          <w:p w14:paraId="378F5B6D" w14:textId="77777777" w:rsidR="00D825AF" w:rsidRDefault="00D825AF" w:rsidP="00C61E54">
            <w:pPr>
              <w:rPr>
                <w:rFonts w:ascii="Arial" w:hAnsi="Arial" w:cs="Arial"/>
                <w:sz w:val="18"/>
                <w:szCs w:val="18"/>
              </w:rPr>
            </w:pPr>
          </w:p>
        </w:tc>
      </w:tr>
      <w:tr w:rsidR="00173EDA" w:rsidRPr="008A2066" w14:paraId="09A988D2" w14:textId="77777777" w:rsidTr="00173EDA">
        <w:trPr>
          <w:trHeight w:val="1242"/>
          <w:jc w:val="center"/>
        </w:trPr>
        <w:tc>
          <w:tcPr>
            <w:tcW w:w="0" w:type="auto"/>
          </w:tcPr>
          <w:p w14:paraId="22417973" w14:textId="7F8E0CE7" w:rsidR="00D825AF" w:rsidRPr="006B7B57" w:rsidRDefault="00D825AF" w:rsidP="00C61E54">
            <w:pPr>
              <w:rPr>
                <w:rFonts w:ascii="Arial" w:hAnsi="Arial" w:cs="Arial"/>
                <w:sz w:val="18"/>
                <w:szCs w:val="18"/>
              </w:rPr>
            </w:pPr>
            <w:r w:rsidRPr="000C2B84">
              <w:rPr>
                <w:rFonts w:ascii="Arial" w:hAnsi="Arial" w:cs="Arial"/>
                <w:sz w:val="18"/>
                <w:szCs w:val="18"/>
              </w:rPr>
              <w:t>KHPT/THALI project (2016-17)</w:t>
            </w:r>
            <w:r w:rsidRPr="000C2B84">
              <w:rPr>
                <w:rFonts w:ascii="Arial" w:hAnsi="Arial" w:cs="Arial"/>
                <w:sz w:val="18"/>
                <w:szCs w:val="18"/>
                <w:vertAlign w:val="superscript"/>
              </w:rPr>
              <w:t>b</w:t>
            </w:r>
            <w:r>
              <w:rPr>
                <w:rFonts w:ascii="Arial" w:hAnsi="Arial" w:cs="Arial"/>
                <w:sz w:val="18"/>
                <w:szCs w:val="18"/>
                <w:vertAlign w:val="superscript"/>
              </w:rPr>
              <w:t xml:space="preserve"> </w:t>
            </w:r>
            <w:r>
              <w:rPr>
                <w:rFonts w:ascii="Arial" w:hAnsi="Arial" w:cs="Arial"/>
                <w:sz w:val="18"/>
                <w:szCs w:val="18"/>
                <w:vertAlign w:val="superscript"/>
              </w:rPr>
              <w:fldChar w:fldCharType="begin"/>
            </w:r>
            <w:r w:rsidR="000B4832">
              <w:rPr>
                <w:rFonts w:ascii="Arial" w:hAnsi="Arial" w:cs="Arial"/>
                <w:sz w:val="18"/>
                <w:szCs w:val="18"/>
                <w:vertAlign w:val="superscript"/>
              </w:rPr>
              <w:instrText xml:space="preserve"> ADDIN ZOTERO_ITEM CSL_CITATION {"citationID":"illiLxcc","properties":{"formattedCitation":"[10]","plainCitation":"[10]","noteIndex":0},"citationItems":[{"id":2107,"uris":["http://zotero.org/groups/4531956/items/477IXTVR"],"uri":["http://zotero.org/groups/4531956/items/477IXTVR"],"itemData":{"id":2107,"type":"report","publisher":"Karnataka Health Promotion Trust (KHPT) Tuberculosis Health Action Learning Initiative (THALI)","title":"Knowledge about TB and Health Seeking Behaviour among Adult Chest Symptomatic (CS) Population Living in Urban Slums of Bengaluru City. A Baseline Study Report: 2016-17"}}],"schema":"https://github.com/citation-style-language/schema/raw/master/csl-citation.json"} </w:instrText>
            </w:r>
            <w:r>
              <w:rPr>
                <w:rFonts w:ascii="Arial" w:hAnsi="Arial" w:cs="Arial"/>
                <w:sz w:val="18"/>
                <w:szCs w:val="18"/>
                <w:vertAlign w:val="superscript"/>
              </w:rPr>
              <w:fldChar w:fldCharType="separate"/>
            </w:r>
            <w:r w:rsidR="000B4832">
              <w:rPr>
                <w:rFonts w:ascii="Arial" w:hAnsi="Arial" w:cs="Arial"/>
                <w:noProof/>
                <w:sz w:val="18"/>
                <w:szCs w:val="18"/>
              </w:rPr>
              <w:t>[10]</w:t>
            </w:r>
            <w:r>
              <w:rPr>
                <w:rFonts w:ascii="Arial" w:hAnsi="Arial" w:cs="Arial"/>
                <w:sz w:val="18"/>
                <w:szCs w:val="18"/>
                <w:vertAlign w:val="superscript"/>
              </w:rPr>
              <w:fldChar w:fldCharType="end"/>
            </w:r>
          </w:p>
          <w:p w14:paraId="44DD0406" w14:textId="77777777" w:rsidR="00D825AF" w:rsidRPr="006B7B57" w:rsidRDefault="00D825AF" w:rsidP="00C61E54">
            <w:pPr>
              <w:rPr>
                <w:rFonts w:ascii="Arial" w:hAnsi="Arial" w:cs="Arial"/>
                <w:sz w:val="18"/>
                <w:szCs w:val="18"/>
              </w:rPr>
            </w:pPr>
          </w:p>
          <w:p w14:paraId="6DF02C73" w14:textId="77777777" w:rsidR="00D825AF" w:rsidRDefault="00D825AF" w:rsidP="00C61E54">
            <w:pPr>
              <w:rPr>
                <w:rFonts w:ascii="Arial" w:hAnsi="Arial" w:cs="Arial"/>
                <w:sz w:val="18"/>
                <w:szCs w:val="18"/>
              </w:rPr>
            </w:pPr>
          </w:p>
        </w:tc>
        <w:tc>
          <w:tcPr>
            <w:tcW w:w="0" w:type="auto"/>
          </w:tcPr>
          <w:p w14:paraId="31E6228D" w14:textId="77777777" w:rsidR="00D825AF" w:rsidRDefault="00D825AF" w:rsidP="00C61E54">
            <w:pPr>
              <w:rPr>
                <w:rFonts w:ascii="Arial" w:hAnsi="Arial" w:cs="Arial"/>
                <w:sz w:val="18"/>
                <w:szCs w:val="18"/>
              </w:rPr>
            </w:pPr>
            <w:r>
              <w:rPr>
                <w:rFonts w:ascii="Arial" w:hAnsi="Arial" w:cs="Arial"/>
                <w:sz w:val="18"/>
                <w:szCs w:val="18"/>
              </w:rPr>
              <w:t>Bengaluru, Karnataka</w:t>
            </w:r>
          </w:p>
        </w:tc>
        <w:tc>
          <w:tcPr>
            <w:tcW w:w="0" w:type="auto"/>
          </w:tcPr>
          <w:p w14:paraId="64C84EEA" w14:textId="77777777" w:rsidR="00D825AF" w:rsidRDefault="00D825AF" w:rsidP="00C61E54">
            <w:pPr>
              <w:rPr>
                <w:rFonts w:ascii="Arial" w:hAnsi="Arial" w:cs="Arial"/>
                <w:sz w:val="18"/>
                <w:szCs w:val="18"/>
              </w:rPr>
            </w:pPr>
            <w:r>
              <w:rPr>
                <w:rFonts w:ascii="Arial" w:hAnsi="Arial" w:cs="Arial"/>
                <w:sz w:val="18"/>
                <w:szCs w:val="18"/>
              </w:rPr>
              <w:t>Urban</w:t>
            </w:r>
          </w:p>
        </w:tc>
        <w:tc>
          <w:tcPr>
            <w:tcW w:w="0" w:type="auto"/>
          </w:tcPr>
          <w:p w14:paraId="73886316" w14:textId="77777777" w:rsidR="00D825AF" w:rsidRDefault="00D825AF" w:rsidP="00C61E54">
            <w:pPr>
              <w:rPr>
                <w:rFonts w:ascii="Arial" w:hAnsi="Arial" w:cs="Arial"/>
                <w:sz w:val="18"/>
                <w:szCs w:val="18"/>
              </w:rPr>
            </w:pPr>
            <w:r>
              <w:rPr>
                <w:rFonts w:ascii="Arial" w:hAnsi="Arial" w:cs="Arial"/>
                <w:sz w:val="18"/>
                <w:szCs w:val="18"/>
              </w:rPr>
              <w:t>Urban slums</w:t>
            </w:r>
          </w:p>
        </w:tc>
        <w:tc>
          <w:tcPr>
            <w:tcW w:w="0" w:type="auto"/>
          </w:tcPr>
          <w:p w14:paraId="524E3B67" w14:textId="77777777" w:rsidR="00D825AF" w:rsidRDefault="00D825AF" w:rsidP="00C61E54">
            <w:pPr>
              <w:rPr>
                <w:rFonts w:ascii="Arial" w:hAnsi="Arial" w:cs="Arial"/>
                <w:sz w:val="18"/>
                <w:szCs w:val="18"/>
              </w:rPr>
            </w:pPr>
            <w:r>
              <w:rPr>
                <w:rFonts w:ascii="Arial" w:hAnsi="Arial" w:cs="Arial"/>
                <w:sz w:val="18"/>
                <w:szCs w:val="18"/>
              </w:rPr>
              <w:t>1,909</w:t>
            </w:r>
          </w:p>
        </w:tc>
        <w:tc>
          <w:tcPr>
            <w:tcW w:w="1045" w:type="dxa"/>
          </w:tcPr>
          <w:p w14:paraId="1E49B45D" w14:textId="77777777" w:rsidR="00D825AF" w:rsidRDefault="00D825AF" w:rsidP="00C61E54">
            <w:pPr>
              <w:rPr>
                <w:rFonts w:ascii="Arial" w:hAnsi="Arial" w:cs="Arial"/>
                <w:sz w:val="18"/>
                <w:szCs w:val="18"/>
              </w:rPr>
            </w:pPr>
            <w:proofErr w:type="spellStart"/>
            <w:r>
              <w:rPr>
                <w:rFonts w:ascii="Arial" w:hAnsi="Arial" w:cs="Arial"/>
                <w:sz w:val="18"/>
                <w:szCs w:val="18"/>
              </w:rPr>
              <w:t>NR</w:t>
            </w:r>
            <w:r>
              <w:rPr>
                <w:rFonts w:ascii="Arial" w:hAnsi="Arial" w:cs="Arial"/>
                <w:sz w:val="18"/>
                <w:szCs w:val="18"/>
                <w:vertAlign w:val="superscript"/>
              </w:rPr>
              <w:t>a</w:t>
            </w:r>
            <w:proofErr w:type="spellEnd"/>
          </w:p>
        </w:tc>
        <w:tc>
          <w:tcPr>
            <w:tcW w:w="1493" w:type="dxa"/>
          </w:tcPr>
          <w:p w14:paraId="0C991460" w14:textId="77777777" w:rsidR="00D825AF" w:rsidRDefault="00D825AF" w:rsidP="00C61E54">
            <w:pPr>
              <w:rPr>
                <w:rFonts w:ascii="Arial" w:hAnsi="Arial" w:cs="Arial"/>
                <w:sz w:val="18"/>
                <w:szCs w:val="18"/>
              </w:rPr>
            </w:pPr>
            <w:r>
              <w:rPr>
                <w:rFonts w:ascii="Arial" w:hAnsi="Arial" w:cs="Arial"/>
                <w:sz w:val="18"/>
                <w:szCs w:val="18"/>
              </w:rPr>
              <w:t>457</w:t>
            </w:r>
          </w:p>
        </w:tc>
        <w:tc>
          <w:tcPr>
            <w:tcW w:w="0" w:type="auto"/>
          </w:tcPr>
          <w:p w14:paraId="67AF7061" w14:textId="77777777" w:rsidR="00D825AF" w:rsidRDefault="00D825AF" w:rsidP="00C61E54">
            <w:pPr>
              <w:rPr>
                <w:rFonts w:ascii="Arial" w:hAnsi="Arial" w:cs="Arial"/>
                <w:sz w:val="18"/>
                <w:szCs w:val="18"/>
              </w:rPr>
            </w:pPr>
            <w:r>
              <w:rPr>
                <w:rFonts w:ascii="Arial" w:hAnsi="Arial" w:cs="Arial"/>
                <w:sz w:val="18"/>
                <w:szCs w:val="18"/>
              </w:rPr>
              <w:t>413 (all with presumptive TB)</w:t>
            </w:r>
          </w:p>
        </w:tc>
        <w:tc>
          <w:tcPr>
            <w:tcW w:w="1528" w:type="dxa"/>
          </w:tcPr>
          <w:p w14:paraId="50771A58" w14:textId="77777777" w:rsidR="00D825AF" w:rsidRDefault="00D825AF" w:rsidP="00C61E54">
            <w:pPr>
              <w:rPr>
                <w:rFonts w:ascii="Arial" w:hAnsi="Arial" w:cs="Arial"/>
                <w:sz w:val="18"/>
                <w:szCs w:val="18"/>
              </w:rPr>
            </w:pPr>
            <w:r>
              <w:rPr>
                <w:rFonts w:ascii="Arial" w:hAnsi="Arial" w:cs="Arial"/>
                <w:sz w:val="18"/>
                <w:szCs w:val="18"/>
              </w:rPr>
              <w:t>90%</w:t>
            </w:r>
          </w:p>
        </w:tc>
        <w:tc>
          <w:tcPr>
            <w:tcW w:w="1973" w:type="dxa"/>
          </w:tcPr>
          <w:p w14:paraId="043A8B66" w14:textId="77777777" w:rsidR="00D825AF" w:rsidRDefault="00D825AF" w:rsidP="00C61E54">
            <w:pPr>
              <w:rPr>
                <w:rFonts w:ascii="Arial" w:hAnsi="Arial" w:cs="Arial"/>
                <w:sz w:val="18"/>
                <w:szCs w:val="18"/>
              </w:rPr>
            </w:pPr>
            <w:r>
              <w:rPr>
                <w:rFonts w:ascii="Arial" w:hAnsi="Arial" w:cs="Arial"/>
                <w:sz w:val="18"/>
                <w:szCs w:val="18"/>
              </w:rPr>
              <w:t>Logistic regression</w:t>
            </w:r>
          </w:p>
          <w:p w14:paraId="55026AF8" w14:textId="77777777" w:rsidR="00D825AF" w:rsidRDefault="00D825AF" w:rsidP="00C61E54">
            <w:pPr>
              <w:rPr>
                <w:rFonts w:ascii="Arial" w:hAnsi="Arial" w:cs="Arial"/>
                <w:sz w:val="18"/>
                <w:szCs w:val="18"/>
              </w:rPr>
            </w:pPr>
            <w:r>
              <w:rPr>
                <w:rFonts w:ascii="Arial" w:hAnsi="Arial" w:cs="Arial"/>
                <w:sz w:val="18"/>
                <w:szCs w:val="18"/>
              </w:rPr>
              <w:t>(N=413)</w:t>
            </w:r>
          </w:p>
          <w:p w14:paraId="58CE9EA8" w14:textId="77777777" w:rsidR="00D825AF" w:rsidRDefault="00D825AF" w:rsidP="00C61E54">
            <w:pPr>
              <w:rPr>
                <w:rFonts w:ascii="Arial" w:hAnsi="Arial" w:cs="Arial"/>
                <w:sz w:val="18"/>
                <w:szCs w:val="18"/>
              </w:rPr>
            </w:pPr>
          </w:p>
        </w:tc>
      </w:tr>
      <w:tr w:rsidR="00173EDA" w:rsidRPr="008A2066" w14:paraId="46BE0CBD" w14:textId="77777777" w:rsidTr="00173EDA">
        <w:trPr>
          <w:trHeight w:val="1242"/>
          <w:jc w:val="center"/>
        </w:trPr>
        <w:tc>
          <w:tcPr>
            <w:tcW w:w="0" w:type="auto"/>
          </w:tcPr>
          <w:p w14:paraId="47F2A872" w14:textId="2F6922C9" w:rsidR="00D825AF" w:rsidRDefault="00D825AF" w:rsidP="00C61E54">
            <w:pPr>
              <w:rPr>
                <w:rFonts w:ascii="Arial" w:hAnsi="Arial" w:cs="Arial"/>
                <w:sz w:val="18"/>
                <w:szCs w:val="18"/>
              </w:rPr>
            </w:pPr>
            <w:r>
              <w:rPr>
                <w:rFonts w:ascii="Arial" w:hAnsi="Arial" w:cs="Arial"/>
                <w:sz w:val="18"/>
                <w:szCs w:val="18"/>
              </w:rPr>
              <w:t xml:space="preserve">Satyanarayana (2012) </w:t>
            </w:r>
            <w:r>
              <w:rPr>
                <w:rFonts w:ascii="Arial" w:hAnsi="Arial" w:cs="Arial"/>
                <w:sz w:val="18"/>
                <w:szCs w:val="18"/>
              </w:rPr>
              <w:fldChar w:fldCharType="begin"/>
            </w:r>
            <w:r w:rsidR="000B4832">
              <w:rPr>
                <w:rFonts w:ascii="Arial" w:hAnsi="Arial" w:cs="Arial"/>
                <w:sz w:val="18"/>
                <w:szCs w:val="18"/>
              </w:rPr>
              <w:instrText xml:space="preserve"> ADDIN ZOTERO_ITEM CSL_CITATION {"citationID":"MTlpYVRY","properties":{"formattedCitation":"[11]","plainCitation":"[11]","noteIndex":0},"citationItems":[{"id":2031,"uris":["http://zotero.org/groups/4531956/items/8NK9URWN"],"uri":["http://zotero.org/groups/4531956/items/8NK9URWN"],"itemData":{"id":2031,"type":"article-journal","abstract":"SETTING: Thirty districts of India.\nOBJECTIVES: To estimate 1) the proportion of people with cough of ≥2 weeks, 2) those who did not seek care from a health care provider for cough, and 3) their characteristics.\nMETHODOLOGY: A cross-sectional community-based survey in which 4562 people (aged ≥18 years) were interviewed.\nRESULTS: Of the 4562 individuals interviewed, 437 (9.5%, 95%CI 7.2-11.8) had cough ≥2 weeks; this was more frequent in those &gt;55 years of age (14%) and in those from districts in eastern (12%) and northern (11%) states of India. Of those with cough, 300 (69%, 95%CI 60-77) had not sought care from any health care provider. Not seeking care was more frequent in people residing in rural areas (73%) compared with urban areas (53%), and in the districts of eastern (82%) and northern (74%) states compared to districts from the southern (46%) and western (54%) states.\nCONCLUSIONS: Nearly a tenth of those interviewed aged ≥18 years had cough of ≥2 weeks. About two thirds, especially those from rural areas, had not visited a health care provider for the cough. This finding has huge implications for India's current mostly passive case-finding strategy for detecting and controlling tuberculosis.","container-title":"Public Health Action","DOI":"10.5588/pha.12.0019","ISSN":"2220-8372","issue":"4","journalAbbreviation":"Public Health Action","language":"eng","note":"PMID: 26392977\nPMCID: PMC4463060","page":"157-161","source":"PubMed","title":"Health-care seeking among people with cough of 2 weeks or more in India. Is passive TB case finding sufficient?","volume":"2","author":[{"family":"Satyanarayana","given":"S."},{"family":"Nair","given":"S. A."},{"family":"Chadha","given":"S. S."},{"family":"Sharma","given":"G."},{"family":"Yadav","given":"S."},{"family":"Mohanty","given":"S."},{"family":"Kamineni","given":"V."},{"family":"Wilson","given":"N. C."},{"family":"Harries","given":"A. D."}],"issued":{"date-parts":[["2012",12,21]]}}}],"schema":"https://github.com/citation-style-language/schema/raw/master/csl-citation.json"} </w:instrText>
            </w:r>
            <w:r>
              <w:rPr>
                <w:rFonts w:ascii="Arial" w:hAnsi="Arial" w:cs="Arial"/>
                <w:sz w:val="18"/>
                <w:szCs w:val="18"/>
              </w:rPr>
              <w:fldChar w:fldCharType="separate"/>
            </w:r>
            <w:r w:rsidR="000B4832">
              <w:rPr>
                <w:rFonts w:ascii="Arial" w:hAnsi="Arial" w:cs="Arial"/>
                <w:noProof/>
                <w:sz w:val="18"/>
                <w:szCs w:val="18"/>
              </w:rPr>
              <w:t>[11]</w:t>
            </w:r>
            <w:r>
              <w:rPr>
                <w:rFonts w:ascii="Arial" w:hAnsi="Arial" w:cs="Arial"/>
                <w:sz w:val="18"/>
                <w:szCs w:val="18"/>
              </w:rPr>
              <w:fldChar w:fldCharType="end"/>
            </w:r>
          </w:p>
        </w:tc>
        <w:tc>
          <w:tcPr>
            <w:tcW w:w="0" w:type="auto"/>
          </w:tcPr>
          <w:p w14:paraId="4334F42E" w14:textId="77777777" w:rsidR="00D825AF" w:rsidRPr="008A2066" w:rsidRDefault="00D825AF" w:rsidP="00C61E54">
            <w:pPr>
              <w:rPr>
                <w:rFonts w:ascii="Arial" w:hAnsi="Arial" w:cs="Arial"/>
                <w:sz w:val="18"/>
                <w:szCs w:val="18"/>
              </w:rPr>
            </w:pPr>
            <w:r>
              <w:rPr>
                <w:rFonts w:ascii="Arial" w:hAnsi="Arial" w:cs="Arial"/>
                <w:sz w:val="18"/>
                <w:szCs w:val="18"/>
              </w:rPr>
              <w:t>Thirty districts in four in north, south, east, and west regions of India</w:t>
            </w:r>
          </w:p>
        </w:tc>
        <w:tc>
          <w:tcPr>
            <w:tcW w:w="0" w:type="auto"/>
          </w:tcPr>
          <w:p w14:paraId="61886F96" w14:textId="77777777" w:rsidR="00D825AF" w:rsidRPr="008A2066" w:rsidRDefault="00D825AF" w:rsidP="00C61E54">
            <w:pPr>
              <w:rPr>
                <w:rFonts w:ascii="Arial" w:hAnsi="Arial" w:cs="Arial"/>
                <w:sz w:val="18"/>
                <w:szCs w:val="18"/>
              </w:rPr>
            </w:pPr>
            <w:r>
              <w:rPr>
                <w:rFonts w:ascii="Arial" w:hAnsi="Arial" w:cs="Arial"/>
                <w:sz w:val="18"/>
                <w:szCs w:val="18"/>
              </w:rPr>
              <w:t>Urban and rural</w:t>
            </w:r>
          </w:p>
        </w:tc>
        <w:tc>
          <w:tcPr>
            <w:tcW w:w="0" w:type="auto"/>
          </w:tcPr>
          <w:p w14:paraId="4A2DB664" w14:textId="77777777" w:rsidR="00D825AF" w:rsidRPr="008A2066" w:rsidRDefault="00D825AF" w:rsidP="00C61E54">
            <w:pPr>
              <w:rPr>
                <w:rFonts w:ascii="Arial" w:hAnsi="Arial" w:cs="Arial"/>
                <w:sz w:val="18"/>
                <w:szCs w:val="18"/>
              </w:rPr>
            </w:pPr>
            <w:r>
              <w:rPr>
                <w:rFonts w:ascii="Arial" w:hAnsi="Arial" w:cs="Arial"/>
                <w:sz w:val="18"/>
                <w:szCs w:val="18"/>
              </w:rPr>
              <w:t>General</w:t>
            </w:r>
          </w:p>
        </w:tc>
        <w:tc>
          <w:tcPr>
            <w:tcW w:w="0" w:type="auto"/>
          </w:tcPr>
          <w:p w14:paraId="56BAFF8E" w14:textId="77777777" w:rsidR="00D825AF" w:rsidRPr="008A2066" w:rsidRDefault="00D825AF" w:rsidP="00C61E54">
            <w:pPr>
              <w:rPr>
                <w:rFonts w:ascii="Arial" w:hAnsi="Arial" w:cs="Arial"/>
                <w:sz w:val="18"/>
                <w:szCs w:val="18"/>
              </w:rPr>
            </w:pPr>
            <w:r>
              <w:rPr>
                <w:rFonts w:ascii="Arial" w:hAnsi="Arial" w:cs="Arial"/>
                <w:sz w:val="18"/>
                <w:szCs w:val="18"/>
              </w:rPr>
              <w:t>4,562</w:t>
            </w:r>
          </w:p>
        </w:tc>
        <w:tc>
          <w:tcPr>
            <w:tcW w:w="1045" w:type="dxa"/>
          </w:tcPr>
          <w:p w14:paraId="5EEAD3A2" w14:textId="77777777" w:rsidR="00D825AF" w:rsidRDefault="00D825AF" w:rsidP="00C61E54">
            <w:pPr>
              <w:rPr>
                <w:rFonts w:ascii="Arial" w:hAnsi="Arial" w:cs="Arial"/>
                <w:sz w:val="18"/>
                <w:szCs w:val="18"/>
              </w:rPr>
            </w:pPr>
            <w:proofErr w:type="spellStart"/>
            <w:r>
              <w:rPr>
                <w:rFonts w:ascii="Arial" w:hAnsi="Arial" w:cs="Arial"/>
                <w:sz w:val="18"/>
                <w:szCs w:val="18"/>
              </w:rPr>
              <w:t>NR</w:t>
            </w:r>
            <w:r>
              <w:rPr>
                <w:rFonts w:ascii="Arial" w:hAnsi="Arial" w:cs="Arial"/>
                <w:sz w:val="18"/>
                <w:szCs w:val="18"/>
                <w:vertAlign w:val="superscript"/>
              </w:rPr>
              <w:t>a</w:t>
            </w:r>
            <w:proofErr w:type="spellEnd"/>
          </w:p>
        </w:tc>
        <w:tc>
          <w:tcPr>
            <w:tcW w:w="1493" w:type="dxa"/>
          </w:tcPr>
          <w:p w14:paraId="71C5E103" w14:textId="77777777" w:rsidR="00D825AF" w:rsidRPr="008A2066" w:rsidRDefault="00D825AF" w:rsidP="00C61E54">
            <w:pPr>
              <w:rPr>
                <w:rFonts w:ascii="Arial" w:hAnsi="Arial" w:cs="Arial"/>
                <w:sz w:val="18"/>
                <w:szCs w:val="18"/>
              </w:rPr>
            </w:pPr>
            <w:r>
              <w:rPr>
                <w:rFonts w:ascii="Arial" w:hAnsi="Arial" w:cs="Arial"/>
                <w:sz w:val="18"/>
                <w:szCs w:val="18"/>
              </w:rPr>
              <w:t>437</w:t>
            </w:r>
          </w:p>
        </w:tc>
        <w:tc>
          <w:tcPr>
            <w:tcW w:w="0" w:type="auto"/>
          </w:tcPr>
          <w:p w14:paraId="4F563743" w14:textId="77777777" w:rsidR="00D825AF" w:rsidRDefault="00D825AF" w:rsidP="00C61E54">
            <w:pPr>
              <w:rPr>
                <w:rFonts w:ascii="Arial" w:hAnsi="Arial" w:cs="Arial"/>
                <w:sz w:val="18"/>
                <w:szCs w:val="18"/>
              </w:rPr>
            </w:pPr>
            <w:r>
              <w:rPr>
                <w:rFonts w:ascii="Arial" w:hAnsi="Arial" w:cs="Arial"/>
                <w:sz w:val="18"/>
                <w:szCs w:val="18"/>
              </w:rPr>
              <w:t>437 (all with presumptive TB)</w:t>
            </w:r>
          </w:p>
        </w:tc>
        <w:tc>
          <w:tcPr>
            <w:tcW w:w="1528" w:type="dxa"/>
          </w:tcPr>
          <w:p w14:paraId="3992D2E4" w14:textId="77777777" w:rsidR="00D825AF" w:rsidRPr="008A2066" w:rsidRDefault="00D825AF" w:rsidP="00C61E54">
            <w:pPr>
              <w:rPr>
                <w:rFonts w:ascii="Arial" w:hAnsi="Arial" w:cs="Arial"/>
                <w:sz w:val="18"/>
                <w:szCs w:val="18"/>
              </w:rPr>
            </w:pPr>
            <w:r>
              <w:rPr>
                <w:rFonts w:ascii="Arial" w:hAnsi="Arial" w:cs="Arial"/>
                <w:sz w:val="18"/>
                <w:szCs w:val="18"/>
              </w:rPr>
              <w:t>100%</w:t>
            </w:r>
          </w:p>
        </w:tc>
        <w:tc>
          <w:tcPr>
            <w:tcW w:w="1973" w:type="dxa"/>
          </w:tcPr>
          <w:p w14:paraId="50B14E97" w14:textId="77777777" w:rsidR="00D825AF" w:rsidRDefault="00D825AF" w:rsidP="00C61E54">
            <w:pPr>
              <w:rPr>
                <w:rFonts w:ascii="Arial" w:hAnsi="Arial" w:cs="Arial"/>
                <w:sz w:val="18"/>
                <w:szCs w:val="18"/>
              </w:rPr>
            </w:pPr>
            <w:r>
              <w:rPr>
                <w:rFonts w:ascii="Arial" w:hAnsi="Arial" w:cs="Arial"/>
                <w:sz w:val="18"/>
                <w:szCs w:val="18"/>
              </w:rPr>
              <w:t>Logistic regression</w:t>
            </w:r>
          </w:p>
          <w:p w14:paraId="3D20E7EC" w14:textId="77777777" w:rsidR="00D825AF" w:rsidRDefault="00D825AF" w:rsidP="00C61E54">
            <w:pPr>
              <w:rPr>
                <w:rFonts w:ascii="Arial" w:hAnsi="Arial" w:cs="Arial"/>
                <w:sz w:val="18"/>
                <w:szCs w:val="18"/>
              </w:rPr>
            </w:pPr>
            <w:r>
              <w:rPr>
                <w:rFonts w:ascii="Arial" w:hAnsi="Arial" w:cs="Arial"/>
                <w:sz w:val="18"/>
                <w:szCs w:val="18"/>
              </w:rPr>
              <w:t>(N=437)</w:t>
            </w:r>
          </w:p>
          <w:p w14:paraId="326E263F" w14:textId="77777777" w:rsidR="00D825AF" w:rsidRDefault="00D825AF" w:rsidP="00C61E54">
            <w:pPr>
              <w:rPr>
                <w:rFonts w:ascii="Arial" w:hAnsi="Arial" w:cs="Arial"/>
                <w:sz w:val="18"/>
                <w:szCs w:val="18"/>
              </w:rPr>
            </w:pPr>
          </w:p>
        </w:tc>
      </w:tr>
      <w:tr w:rsidR="00173EDA" w:rsidRPr="008A2066" w14:paraId="3617C179" w14:textId="77777777" w:rsidTr="00173EDA">
        <w:trPr>
          <w:trHeight w:val="1242"/>
          <w:jc w:val="center"/>
        </w:trPr>
        <w:tc>
          <w:tcPr>
            <w:tcW w:w="0" w:type="auto"/>
          </w:tcPr>
          <w:p w14:paraId="03FB7DF0" w14:textId="65A46F3E" w:rsidR="00D825AF" w:rsidRPr="000210B2" w:rsidRDefault="00D825AF" w:rsidP="00C61E54">
            <w:pPr>
              <w:rPr>
                <w:rFonts w:ascii="Arial" w:hAnsi="Arial" w:cs="Arial"/>
                <w:sz w:val="18"/>
                <w:szCs w:val="18"/>
                <w:vertAlign w:val="superscript"/>
              </w:rPr>
            </w:pPr>
            <w:proofErr w:type="spellStart"/>
            <w:r w:rsidRPr="006B7B57">
              <w:rPr>
                <w:rFonts w:ascii="Arial" w:hAnsi="Arial" w:cs="Arial"/>
                <w:sz w:val="18"/>
                <w:szCs w:val="18"/>
              </w:rPr>
              <w:t>Shewade</w:t>
            </w:r>
            <w:proofErr w:type="spellEnd"/>
            <w:r w:rsidRPr="006B7B57">
              <w:rPr>
                <w:rFonts w:ascii="Arial" w:hAnsi="Arial" w:cs="Arial"/>
                <w:sz w:val="18"/>
                <w:szCs w:val="18"/>
              </w:rPr>
              <w:t xml:space="preserve"> (2019)</w:t>
            </w:r>
            <w:r>
              <w:rPr>
                <w:rFonts w:ascii="Arial" w:hAnsi="Arial" w:cs="Arial"/>
                <w:sz w:val="18"/>
                <w:szCs w:val="18"/>
                <w:vertAlign w:val="superscript"/>
              </w:rPr>
              <w:t>b</w:t>
            </w:r>
            <w:r>
              <w:rPr>
                <w:rFonts w:ascii="Arial" w:hAnsi="Arial" w:cs="Arial"/>
                <w:sz w:val="18"/>
                <w:szCs w:val="18"/>
              </w:rPr>
              <w:t xml:space="preserve"> </w:t>
            </w:r>
            <w:r>
              <w:rPr>
                <w:rFonts w:ascii="Arial" w:hAnsi="Arial" w:cs="Arial"/>
                <w:sz w:val="18"/>
                <w:szCs w:val="18"/>
              </w:rPr>
              <w:fldChar w:fldCharType="begin"/>
            </w:r>
            <w:r w:rsidR="000B4832">
              <w:rPr>
                <w:rFonts w:ascii="Arial" w:hAnsi="Arial" w:cs="Arial"/>
                <w:sz w:val="18"/>
                <w:szCs w:val="18"/>
              </w:rPr>
              <w:instrText xml:space="preserve"> ADDIN ZOTERO_ITEM CSL_CITATION {"citationID":"QFWi8Q6h","properties":{"formattedCitation":"[12]","plainCitation":"[12]","noteIndex":0},"citationItems":[{"id":2032,"uris":["http://zotero.org/groups/4531956/items/PQARAW2K"],"uri":["http://zotero.org/groups/4531956/items/PQARAW2K"],"itemData":{"id":2032,"type":"article-journal","abstract":"BACKGROUND: Axshya SAMVAD is an active tuberculosis (TB) case finding (ACF) strategy under project Axshya (Axshya meaning 'free of TB' and SAMVAD meaning 'conversation') among marginalized and vulnerable populations in 285 districts of India.\nOBJECTIVES: To compare patient characteristics, health seeking, delays in diagnosis and treatment initiation among new sputum smear positive TB patients detected through ACF and passive case finding (PCF) under the national TB programme in marginalized and vulnerable populations between March 2016 and February 2017.\nMETHODS: This observational analytic study was conducted in 18 randomly sampled Axshya districts. We enrolled all TB patients detected through ACF and an equal number of randomly selected patients detected through PCF in the same settings. Data on patient characteristics, health seeking and delays were collected through record review and patient interviews (at their residence). Delays included patient level delay (from eligibility for sputum examination to first contact with any health care provider (HCP)), health system level diagnosis delay (from contact with first HCP to TB diagnosis) and treatment initiation delays (from diagnosis to treatment initiation). Total delay was the sum of patient level, health system level diagnosis delay and treatment initiation delays.\nRESULTS: We included 234 ACF-diagnosed and 231 PCF-diagnosed patients. When compared to PCF, ACF patients were relatively older (≥65 years, 14% versus 8%, p = 0.041), had no formal education (57% versus 36%, p&lt;0.001), had lower monthly income per capita (median 13.1 versus 15.7 USD, p = 0.014), were more likely from rural areas (92% versus 81%, p&lt;0.002) and residing far away from the sputum microscopy centres (more than 15 km, 24% versus 18%, p = 0.126). Fewer patients had history of significant loss of weight (68% versus 78%, p = 0.011) and sputum grade of 3+ (15% versus 21%, p = 0.060). Compared to PCF, HCP visits among ACF patients was significantly lower (median one versus two HCPs, p&lt;0.001). ACF patients had significantly lower health system level diagnosis delay (median five versus 19 days, p = 0.008) and the association remained significant after adjusting for potential confounders. Patient level and total delays were not significantly different.\nCONCLUSION: Axshya SAMVAD linked the most impoverished communities to TB care and resulted in reduction of health system level diagnosis delay.","container-title":"PloS One","DOI":"10.1371/journal.pone.0213345","ISSN":"1932-6203","issue":"3","journalAbbreviation":"PLoS One","language":"eng","note":"PMID: 30865730\nPMCID: PMC6415860","page":"e0213345","source":"PubMed","title":"Patient characteristics, health seeking and delays among new sputum smear positive TB patients identified through active case finding when compared to passive case finding in India","volume":"14","author":[{"family":"Shewade","given":"Hemant Deepak"},{"family":"Gupta","given":"Vivek"},{"family":"Satyanarayana","given":"Srinath"},{"family":"Pandey","given":"Prabhat"},{"family":"Bajpai","given":"U. N."},{"family":"Tripathy","given":"Jaya Prasad"},{"family":"Kathirvel","given":"Soundappan"},{"family":"Pandurangan","given":"Sripriya"},{"family":"Mohanty","given":"Subrat"},{"family":"Ghule","given":"Vaibhav Haribhau"},{"family":"Sagili","given":"Karuna D."},{"family":"Prasad","given":"Banuru Muralidhara"},{"family":"Nath","given":"Sudhi"},{"family":"Singh","given":"Priyanka"},{"family":"Singh","given":"Kamlesh"},{"family":"Singh","given":"Ramesh"},{"family":"Jayaraman","given":"Gurukartick"},{"family":"Rajeswaran","given":"P."},{"family":"Srivastava","given":"Binod Kumar"},{"family":"Biswas","given":"Moumita"},{"family":"Mallick","given":"Gayadhar"},{"family":"Bera","given":"Om Prakash"},{"family":"Sahai","given":"K. N."},{"family":"Murali","given":"Lakshmi"},{"family":"Kamble","given":"Sanjeev"},{"family":"Deshpande","given":"Madhav"},{"family":"Kumar","given":"Naresh"},{"family":"Kumar","given":"Sunil"},{"family":"Jaisingh","given":"A. James Jeyakumar"},{"family":"Naqvi","given":"Ali Jafar"},{"family":"Verma","given":"Prafulla"},{"family":"Ansari","given":"Mohammed Salauddin"},{"family":"Mishra","given":"Prafulla C."},{"family":"Sumesh","given":"G."},{"family":"Barik","given":"Sanjeeb"},{"family":"Mathew","given":"Vijesh"},{"family":"Lohar","given":"Manas Ranjan Singh"},{"family":"Gaurkhede","given":"Chandrashekhar S."},{"family":"Parate","given":"Ganesh"},{"family":"Bale","given":"Sharifa Yasin"},{"family":"Koli","given":"Ishwar"},{"family":"Bharadwaj","given":"Ashwin Kumar"},{"family":"Venkatraman","given":"G."},{"family":"Sathiyanarayanan","given":"K."},{"family":"Lal","given":"Jinesh"},{"family":"Sharma","given":"Ashwini Kumar"},{"family":"Rao","given":"Raghuram"},{"family":"Kumar","given":"Ajay M. V."},{"family":"Chadha","given":"Sarabjit Singh"}],"issued":{"date-parts":[["2019"]]}}}],"schema":"https://github.com/citation-style-language/schema/raw/master/csl-citation.json"} </w:instrText>
            </w:r>
            <w:r>
              <w:rPr>
                <w:rFonts w:ascii="Arial" w:hAnsi="Arial" w:cs="Arial"/>
                <w:sz w:val="18"/>
                <w:szCs w:val="18"/>
              </w:rPr>
              <w:fldChar w:fldCharType="separate"/>
            </w:r>
            <w:r w:rsidR="000B4832">
              <w:rPr>
                <w:rFonts w:ascii="Arial" w:hAnsi="Arial" w:cs="Arial"/>
                <w:noProof/>
                <w:sz w:val="18"/>
                <w:szCs w:val="18"/>
              </w:rPr>
              <w:t>[12]</w:t>
            </w:r>
            <w:r>
              <w:rPr>
                <w:rFonts w:ascii="Arial" w:hAnsi="Arial" w:cs="Arial"/>
                <w:sz w:val="18"/>
                <w:szCs w:val="18"/>
              </w:rPr>
              <w:fldChar w:fldCharType="end"/>
            </w:r>
          </w:p>
        </w:tc>
        <w:tc>
          <w:tcPr>
            <w:tcW w:w="0" w:type="auto"/>
          </w:tcPr>
          <w:p w14:paraId="621B1A68" w14:textId="77777777" w:rsidR="00D825AF" w:rsidRDefault="00D825AF" w:rsidP="00C61E54">
            <w:pPr>
              <w:rPr>
                <w:rFonts w:ascii="Arial" w:hAnsi="Arial" w:cs="Arial"/>
                <w:sz w:val="18"/>
                <w:szCs w:val="18"/>
              </w:rPr>
            </w:pPr>
            <w:r>
              <w:rPr>
                <w:rFonts w:ascii="Arial" w:hAnsi="Arial" w:cs="Arial"/>
                <w:sz w:val="18"/>
                <w:szCs w:val="18"/>
              </w:rPr>
              <w:t>Eighteen districts (7 states) throughout India</w:t>
            </w:r>
          </w:p>
        </w:tc>
        <w:tc>
          <w:tcPr>
            <w:tcW w:w="0" w:type="auto"/>
          </w:tcPr>
          <w:p w14:paraId="44D0E6CA" w14:textId="77777777" w:rsidR="00D825AF" w:rsidRDefault="00D825AF" w:rsidP="00C61E54">
            <w:pPr>
              <w:rPr>
                <w:rFonts w:ascii="Arial" w:hAnsi="Arial" w:cs="Arial"/>
                <w:sz w:val="18"/>
                <w:szCs w:val="18"/>
              </w:rPr>
            </w:pPr>
            <w:r>
              <w:rPr>
                <w:rFonts w:ascii="Arial" w:hAnsi="Arial" w:cs="Arial"/>
                <w:sz w:val="18"/>
                <w:szCs w:val="18"/>
              </w:rPr>
              <w:t>Urban and Rural</w:t>
            </w:r>
          </w:p>
        </w:tc>
        <w:tc>
          <w:tcPr>
            <w:tcW w:w="0" w:type="auto"/>
          </w:tcPr>
          <w:p w14:paraId="1D32B983" w14:textId="77777777" w:rsidR="00D825AF" w:rsidRDefault="00D825AF" w:rsidP="00C61E54">
            <w:pPr>
              <w:rPr>
                <w:rFonts w:ascii="Arial" w:hAnsi="Arial" w:cs="Arial"/>
                <w:sz w:val="18"/>
                <w:szCs w:val="18"/>
              </w:rPr>
            </w:pPr>
            <w:r>
              <w:rPr>
                <w:rFonts w:ascii="Arial" w:hAnsi="Arial" w:cs="Arial"/>
                <w:sz w:val="18"/>
                <w:szCs w:val="18"/>
              </w:rPr>
              <w:t>General</w:t>
            </w:r>
          </w:p>
        </w:tc>
        <w:tc>
          <w:tcPr>
            <w:tcW w:w="0" w:type="auto"/>
          </w:tcPr>
          <w:p w14:paraId="3E03A02B" w14:textId="77777777" w:rsidR="00D825AF" w:rsidRDefault="00D825AF" w:rsidP="00C61E54">
            <w:pPr>
              <w:rPr>
                <w:rFonts w:ascii="Arial" w:hAnsi="Arial" w:cs="Arial"/>
                <w:sz w:val="18"/>
                <w:szCs w:val="18"/>
              </w:rPr>
            </w:pPr>
            <w:r>
              <w:rPr>
                <w:rFonts w:ascii="Arial" w:hAnsi="Arial" w:cs="Arial"/>
                <w:sz w:val="18"/>
                <w:szCs w:val="18"/>
              </w:rPr>
              <w:t>NR*</w:t>
            </w:r>
          </w:p>
        </w:tc>
        <w:tc>
          <w:tcPr>
            <w:tcW w:w="1045" w:type="dxa"/>
          </w:tcPr>
          <w:p w14:paraId="2C2479B3" w14:textId="77777777" w:rsidR="00D825AF" w:rsidRDefault="00D825AF" w:rsidP="00C61E54">
            <w:pPr>
              <w:rPr>
                <w:rFonts w:ascii="Arial" w:hAnsi="Arial" w:cs="Arial"/>
                <w:sz w:val="18"/>
                <w:szCs w:val="18"/>
              </w:rPr>
            </w:pPr>
            <w:proofErr w:type="spellStart"/>
            <w:r>
              <w:rPr>
                <w:rFonts w:ascii="Arial" w:hAnsi="Arial" w:cs="Arial"/>
                <w:sz w:val="18"/>
                <w:szCs w:val="18"/>
              </w:rPr>
              <w:t>NR</w:t>
            </w:r>
            <w:r>
              <w:rPr>
                <w:rFonts w:ascii="Arial" w:hAnsi="Arial" w:cs="Arial"/>
                <w:sz w:val="18"/>
                <w:szCs w:val="18"/>
                <w:vertAlign w:val="superscript"/>
              </w:rPr>
              <w:t>a</w:t>
            </w:r>
            <w:proofErr w:type="spellEnd"/>
          </w:p>
        </w:tc>
        <w:tc>
          <w:tcPr>
            <w:tcW w:w="1493" w:type="dxa"/>
          </w:tcPr>
          <w:p w14:paraId="0E5D86F8" w14:textId="77777777" w:rsidR="00D825AF" w:rsidRDefault="00D825AF" w:rsidP="00C61E54">
            <w:pPr>
              <w:rPr>
                <w:rFonts w:ascii="Arial" w:hAnsi="Arial" w:cs="Arial"/>
                <w:sz w:val="18"/>
                <w:szCs w:val="18"/>
              </w:rPr>
            </w:pPr>
            <w:r>
              <w:rPr>
                <w:rFonts w:ascii="Arial" w:hAnsi="Arial" w:cs="Arial"/>
                <w:sz w:val="18"/>
                <w:szCs w:val="18"/>
              </w:rPr>
              <w:t>573</w:t>
            </w:r>
          </w:p>
        </w:tc>
        <w:tc>
          <w:tcPr>
            <w:tcW w:w="0" w:type="auto"/>
          </w:tcPr>
          <w:p w14:paraId="350FA1C0" w14:textId="45C4E6DE" w:rsidR="00D825AF" w:rsidRDefault="00D825AF" w:rsidP="00C61E54">
            <w:pPr>
              <w:rPr>
                <w:rFonts w:ascii="Arial" w:hAnsi="Arial" w:cs="Arial"/>
                <w:sz w:val="18"/>
                <w:szCs w:val="18"/>
              </w:rPr>
            </w:pPr>
            <w:r>
              <w:rPr>
                <w:rFonts w:ascii="Arial" w:hAnsi="Arial" w:cs="Arial"/>
                <w:sz w:val="18"/>
                <w:szCs w:val="18"/>
              </w:rPr>
              <w:t xml:space="preserve">465 (all with </w:t>
            </w:r>
            <w:r w:rsidR="00173EDA">
              <w:rPr>
                <w:rFonts w:ascii="Arial" w:hAnsi="Arial" w:cs="Arial"/>
                <w:sz w:val="18"/>
                <w:szCs w:val="18"/>
              </w:rPr>
              <w:t>confirmed</w:t>
            </w:r>
            <w:r>
              <w:rPr>
                <w:rFonts w:ascii="Arial" w:hAnsi="Arial" w:cs="Arial"/>
                <w:sz w:val="18"/>
                <w:szCs w:val="18"/>
              </w:rPr>
              <w:t xml:space="preserve"> TB)</w:t>
            </w:r>
          </w:p>
        </w:tc>
        <w:tc>
          <w:tcPr>
            <w:tcW w:w="1528" w:type="dxa"/>
          </w:tcPr>
          <w:p w14:paraId="33BD0B6E" w14:textId="77777777" w:rsidR="00D825AF" w:rsidRDefault="00D825AF" w:rsidP="00C61E54">
            <w:pPr>
              <w:rPr>
                <w:rFonts w:ascii="Arial" w:hAnsi="Arial" w:cs="Arial"/>
                <w:sz w:val="18"/>
                <w:szCs w:val="18"/>
              </w:rPr>
            </w:pPr>
            <w:r>
              <w:rPr>
                <w:rFonts w:ascii="Arial" w:hAnsi="Arial" w:cs="Arial"/>
                <w:sz w:val="18"/>
                <w:szCs w:val="18"/>
              </w:rPr>
              <w:t>81%</w:t>
            </w:r>
          </w:p>
        </w:tc>
        <w:tc>
          <w:tcPr>
            <w:tcW w:w="1973" w:type="dxa"/>
          </w:tcPr>
          <w:p w14:paraId="766C5C24" w14:textId="77777777" w:rsidR="00D825AF" w:rsidRDefault="00D825AF" w:rsidP="00C61E54">
            <w:pPr>
              <w:rPr>
                <w:rFonts w:ascii="Arial" w:hAnsi="Arial" w:cs="Arial"/>
                <w:sz w:val="18"/>
                <w:szCs w:val="18"/>
              </w:rPr>
            </w:pPr>
            <w:r>
              <w:rPr>
                <w:rFonts w:ascii="Arial" w:hAnsi="Arial" w:cs="Arial"/>
                <w:sz w:val="18"/>
                <w:szCs w:val="18"/>
              </w:rPr>
              <w:t>Logistic regression (N=465)</w:t>
            </w:r>
          </w:p>
        </w:tc>
      </w:tr>
      <w:tr w:rsidR="00173EDA" w:rsidRPr="008A2066" w14:paraId="7F167203" w14:textId="77777777" w:rsidTr="00173EDA">
        <w:trPr>
          <w:trHeight w:val="1242"/>
          <w:jc w:val="center"/>
        </w:trPr>
        <w:tc>
          <w:tcPr>
            <w:tcW w:w="0" w:type="auto"/>
          </w:tcPr>
          <w:p w14:paraId="4866041E" w14:textId="3D61C28D" w:rsidR="00D825AF" w:rsidRPr="006B7B57" w:rsidRDefault="00D825AF" w:rsidP="00C61E54">
            <w:pPr>
              <w:rPr>
                <w:rFonts w:ascii="Arial" w:hAnsi="Arial" w:cs="Arial"/>
                <w:sz w:val="18"/>
                <w:szCs w:val="18"/>
              </w:rPr>
            </w:pPr>
            <w:proofErr w:type="spellStart"/>
            <w:r>
              <w:rPr>
                <w:rFonts w:ascii="Arial" w:hAnsi="Arial" w:cs="Arial"/>
                <w:sz w:val="18"/>
                <w:szCs w:val="18"/>
              </w:rPr>
              <w:t>Shriraam</w:t>
            </w:r>
            <w:proofErr w:type="spellEnd"/>
            <w:r>
              <w:rPr>
                <w:rFonts w:ascii="Arial" w:hAnsi="Arial" w:cs="Arial"/>
                <w:sz w:val="18"/>
                <w:szCs w:val="18"/>
              </w:rPr>
              <w:t xml:space="preserve"> (2020) </w:t>
            </w:r>
            <w:r>
              <w:rPr>
                <w:rFonts w:ascii="Arial" w:hAnsi="Arial" w:cs="Arial"/>
                <w:sz w:val="18"/>
                <w:szCs w:val="18"/>
              </w:rPr>
              <w:fldChar w:fldCharType="begin"/>
            </w:r>
            <w:r w:rsidR="000B4832">
              <w:rPr>
                <w:rFonts w:ascii="Arial" w:hAnsi="Arial" w:cs="Arial"/>
                <w:sz w:val="18"/>
                <w:szCs w:val="18"/>
              </w:rPr>
              <w:instrText xml:space="preserve"> ADDIN ZOTERO_ITEM CSL_CITATION {"citationID":"k2EhjQx8","properties":{"formattedCitation":"[13]","plainCitation":"[13]","noteIndex":0},"citationItems":[{"id":2026,"uris":["http://zotero.org/groups/4531956/items/BS8UW22U"],"uri":["http://zotero.org/groups/4531956/items/BS8UW22U"],"itemData":{"id":2026,"type":"article-journal","abstract":"BACKGROUND: \"Active case finding among key populations\" is one of the four main thrust areas under the National Strategic Plan for Tuberculosis (NSP) 2017-25.\nOBJECTIVE: This study aims to actively screen for TB symptoms and disease among migrant brick kiln workers and their care seeking behaviour for the symptoms through a private-public partnership effort.\nMETHODS: This was a cross sectional study conducted among all migrant brick kiln workers working in the brick kilns in the field practice area of the Rural Health Centre of a medical college hospital. A pretested structured questionnaire was used for the interview. Productive Cough with or without other symptoms for 2 weeks or more was considered suggestive of TB. Sputum smear microscopy and Gene Xpert were used to diagnose TB among symptomatics. SPSS version 16.0 was used for analysis.\nRESULTS: Among 580 brick kiln workers, the prevalence of TB symptoms was 9.7%. Upon sputum examination, one was found to be positive for TB. Smoking was found to be associated with TB symptoms (p &lt; 0.05). Only 50% of the symptomatics sought health care and the main reason for not seeking was low severity of symptoms.\nCONCLUSION: Active case finding is helpful in screening and diagnosing TB among the marginalised community of brick kiln workers.","container-title":"The Indian Journal of Tuberculosis","DOI":"10.1016/j.ijtb.2019.09.003","ISSN":"0019-5707","issue":"1","journalAbbreviation":"Indian J Tuberc","language":"eng","note":"PMID: 32192615","page":"38-42","source":"PubMed","title":"Active case finding for Tuberculosis among migrant brick kiln workers in South India","volume":"67","author":[{"family":"Shriraam","given":"Vanishree"},{"family":"Srihari","given":"R."},{"family":"Gayathri","given":"T."},{"family":"Murali","given":"Lakshmi"}],"issued":{"date-parts":[["2020",1]]}}}],"schema":"https://github.com/citation-style-language/schema/raw/master/csl-citation.json"} </w:instrText>
            </w:r>
            <w:r>
              <w:rPr>
                <w:rFonts w:ascii="Arial" w:hAnsi="Arial" w:cs="Arial"/>
                <w:sz w:val="18"/>
                <w:szCs w:val="18"/>
              </w:rPr>
              <w:fldChar w:fldCharType="separate"/>
            </w:r>
            <w:r w:rsidR="000B4832">
              <w:rPr>
                <w:rFonts w:ascii="Arial" w:hAnsi="Arial" w:cs="Arial"/>
                <w:noProof/>
                <w:sz w:val="18"/>
                <w:szCs w:val="18"/>
              </w:rPr>
              <w:t>[13]</w:t>
            </w:r>
            <w:r>
              <w:rPr>
                <w:rFonts w:ascii="Arial" w:hAnsi="Arial" w:cs="Arial"/>
                <w:sz w:val="18"/>
                <w:szCs w:val="18"/>
              </w:rPr>
              <w:fldChar w:fldCharType="end"/>
            </w:r>
          </w:p>
        </w:tc>
        <w:tc>
          <w:tcPr>
            <w:tcW w:w="0" w:type="auto"/>
          </w:tcPr>
          <w:p w14:paraId="0CB8BF7B" w14:textId="77777777" w:rsidR="00D825AF" w:rsidRDefault="00D825AF" w:rsidP="00C61E54">
            <w:pPr>
              <w:rPr>
                <w:rFonts w:ascii="Arial" w:hAnsi="Arial" w:cs="Arial"/>
                <w:sz w:val="18"/>
                <w:szCs w:val="18"/>
              </w:rPr>
            </w:pPr>
            <w:r>
              <w:rPr>
                <w:rFonts w:ascii="Arial" w:hAnsi="Arial" w:cs="Arial"/>
                <w:sz w:val="18"/>
                <w:szCs w:val="18"/>
              </w:rPr>
              <w:t>Tiruvallur district, Tamil Nadu</w:t>
            </w:r>
          </w:p>
        </w:tc>
        <w:tc>
          <w:tcPr>
            <w:tcW w:w="0" w:type="auto"/>
          </w:tcPr>
          <w:p w14:paraId="26967739" w14:textId="77777777" w:rsidR="00D825AF" w:rsidRDefault="00D825AF" w:rsidP="00C61E54">
            <w:pPr>
              <w:rPr>
                <w:rFonts w:ascii="Arial" w:hAnsi="Arial" w:cs="Arial"/>
                <w:sz w:val="18"/>
                <w:szCs w:val="18"/>
              </w:rPr>
            </w:pPr>
            <w:r>
              <w:rPr>
                <w:rFonts w:ascii="Arial" w:hAnsi="Arial" w:cs="Arial"/>
                <w:sz w:val="18"/>
                <w:szCs w:val="18"/>
              </w:rPr>
              <w:t>Rural</w:t>
            </w:r>
          </w:p>
        </w:tc>
        <w:tc>
          <w:tcPr>
            <w:tcW w:w="0" w:type="auto"/>
          </w:tcPr>
          <w:p w14:paraId="75689F9E" w14:textId="77777777" w:rsidR="00D825AF" w:rsidRDefault="00D825AF" w:rsidP="00C61E54">
            <w:pPr>
              <w:rPr>
                <w:rFonts w:ascii="Arial" w:hAnsi="Arial" w:cs="Arial"/>
                <w:sz w:val="18"/>
                <w:szCs w:val="18"/>
              </w:rPr>
            </w:pPr>
            <w:r>
              <w:rPr>
                <w:rFonts w:ascii="Arial" w:hAnsi="Arial" w:cs="Arial"/>
                <w:sz w:val="18"/>
                <w:szCs w:val="18"/>
              </w:rPr>
              <w:t>Villages with a large population of brick kiln workers</w:t>
            </w:r>
          </w:p>
        </w:tc>
        <w:tc>
          <w:tcPr>
            <w:tcW w:w="0" w:type="auto"/>
          </w:tcPr>
          <w:p w14:paraId="49C06F67" w14:textId="77777777" w:rsidR="00D825AF" w:rsidRPr="00CA6099" w:rsidRDefault="00D825AF" w:rsidP="00C61E54">
            <w:pPr>
              <w:rPr>
                <w:rFonts w:ascii="Arial" w:hAnsi="Arial" w:cs="Arial"/>
                <w:sz w:val="18"/>
                <w:szCs w:val="18"/>
                <w:vertAlign w:val="superscript"/>
              </w:rPr>
            </w:pPr>
            <w:r>
              <w:rPr>
                <w:rFonts w:ascii="Arial" w:hAnsi="Arial" w:cs="Arial"/>
                <w:sz w:val="18"/>
                <w:szCs w:val="18"/>
              </w:rPr>
              <w:t>650</w:t>
            </w:r>
            <w:r>
              <w:rPr>
                <w:rFonts w:ascii="Arial" w:hAnsi="Arial" w:cs="Arial"/>
                <w:sz w:val="18"/>
                <w:szCs w:val="18"/>
                <w:vertAlign w:val="superscript"/>
              </w:rPr>
              <w:t>a</w:t>
            </w:r>
          </w:p>
        </w:tc>
        <w:tc>
          <w:tcPr>
            <w:tcW w:w="1045" w:type="dxa"/>
          </w:tcPr>
          <w:p w14:paraId="767E97C2" w14:textId="77777777" w:rsidR="00D825AF" w:rsidRDefault="00D825AF" w:rsidP="00C61E54">
            <w:pPr>
              <w:rPr>
                <w:rFonts w:ascii="Arial" w:hAnsi="Arial" w:cs="Arial"/>
                <w:sz w:val="18"/>
                <w:szCs w:val="18"/>
              </w:rPr>
            </w:pPr>
            <w:r>
              <w:rPr>
                <w:rFonts w:ascii="Arial" w:hAnsi="Arial" w:cs="Arial"/>
                <w:sz w:val="18"/>
                <w:szCs w:val="18"/>
              </w:rPr>
              <w:t>89%</w:t>
            </w:r>
          </w:p>
        </w:tc>
        <w:tc>
          <w:tcPr>
            <w:tcW w:w="1493" w:type="dxa"/>
          </w:tcPr>
          <w:p w14:paraId="7190E968" w14:textId="77777777" w:rsidR="00D825AF" w:rsidRDefault="00D825AF" w:rsidP="00C61E54">
            <w:pPr>
              <w:rPr>
                <w:rFonts w:ascii="Arial" w:hAnsi="Arial" w:cs="Arial"/>
                <w:sz w:val="18"/>
                <w:szCs w:val="18"/>
              </w:rPr>
            </w:pPr>
            <w:r>
              <w:rPr>
                <w:rFonts w:ascii="Arial" w:hAnsi="Arial" w:cs="Arial"/>
                <w:sz w:val="18"/>
                <w:szCs w:val="18"/>
              </w:rPr>
              <w:t>56</w:t>
            </w:r>
          </w:p>
        </w:tc>
        <w:tc>
          <w:tcPr>
            <w:tcW w:w="0" w:type="auto"/>
          </w:tcPr>
          <w:p w14:paraId="5F572567" w14:textId="77777777" w:rsidR="00D825AF" w:rsidRDefault="00D825AF" w:rsidP="00C61E54">
            <w:pPr>
              <w:rPr>
                <w:rFonts w:ascii="Arial" w:hAnsi="Arial" w:cs="Arial"/>
                <w:sz w:val="18"/>
                <w:szCs w:val="18"/>
              </w:rPr>
            </w:pPr>
            <w:r>
              <w:rPr>
                <w:rFonts w:ascii="Arial" w:hAnsi="Arial" w:cs="Arial"/>
                <w:sz w:val="18"/>
                <w:szCs w:val="18"/>
              </w:rPr>
              <w:t>56 (all with presumptive TB)</w:t>
            </w:r>
          </w:p>
        </w:tc>
        <w:tc>
          <w:tcPr>
            <w:tcW w:w="1528" w:type="dxa"/>
          </w:tcPr>
          <w:p w14:paraId="2D42CC8A" w14:textId="77777777" w:rsidR="00D825AF" w:rsidRDefault="00D825AF" w:rsidP="00C61E54">
            <w:pPr>
              <w:rPr>
                <w:rFonts w:ascii="Arial" w:hAnsi="Arial" w:cs="Arial"/>
                <w:sz w:val="18"/>
                <w:szCs w:val="18"/>
              </w:rPr>
            </w:pPr>
            <w:r>
              <w:rPr>
                <w:rFonts w:ascii="Arial" w:hAnsi="Arial" w:cs="Arial"/>
                <w:sz w:val="18"/>
                <w:szCs w:val="18"/>
              </w:rPr>
              <w:t>100%</w:t>
            </w:r>
          </w:p>
        </w:tc>
        <w:tc>
          <w:tcPr>
            <w:tcW w:w="1973" w:type="dxa"/>
          </w:tcPr>
          <w:p w14:paraId="76ADA817" w14:textId="77777777" w:rsidR="00D825AF" w:rsidRDefault="00D825AF" w:rsidP="00C61E54">
            <w:pPr>
              <w:rPr>
                <w:rFonts w:ascii="Arial" w:hAnsi="Arial" w:cs="Arial"/>
                <w:sz w:val="18"/>
                <w:szCs w:val="18"/>
              </w:rPr>
            </w:pPr>
            <w:r>
              <w:rPr>
                <w:rFonts w:ascii="Arial" w:hAnsi="Arial" w:cs="Arial"/>
                <w:sz w:val="18"/>
                <w:szCs w:val="18"/>
              </w:rPr>
              <w:t>Reasons for not seeking care (proportions) (N=31)</w:t>
            </w:r>
          </w:p>
        </w:tc>
      </w:tr>
      <w:tr w:rsidR="00173EDA" w:rsidRPr="008A2066" w14:paraId="5DB653CA" w14:textId="77777777" w:rsidTr="00173EDA">
        <w:trPr>
          <w:trHeight w:val="1242"/>
          <w:jc w:val="center"/>
        </w:trPr>
        <w:tc>
          <w:tcPr>
            <w:tcW w:w="0" w:type="auto"/>
          </w:tcPr>
          <w:p w14:paraId="1B20E071" w14:textId="67FA65D4" w:rsidR="00D825AF" w:rsidRDefault="00D825AF" w:rsidP="00C61E54">
            <w:pPr>
              <w:rPr>
                <w:rFonts w:ascii="Arial" w:hAnsi="Arial" w:cs="Arial"/>
                <w:sz w:val="18"/>
                <w:szCs w:val="18"/>
              </w:rPr>
            </w:pPr>
            <w:proofErr w:type="spellStart"/>
            <w:r>
              <w:rPr>
                <w:rFonts w:ascii="Arial" w:hAnsi="Arial" w:cs="Arial"/>
                <w:sz w:val="18"/>
                <w:szCs w:val="18"/>
              </w:rPr>
              <w:t>Suganthi</w:t>
            </w:r>
            <w:proofErr w:type="spellEnd"/>
            <w:r>
              <w:rPr>
                <w:rFonts w:ascii="Arial" w:hAnsi="Arial" w:cs="Arial"/>
                <w:sz w:val="18"/>
                <w:szCs w:val="18"/>
              </w:rPr>
              <w:t xml:space="preserve"> (2008) </w:t>
            </w:r>
            <w:r>
              <w:rPr>
                <w:rFonts w:ascii="Arial" w:hAnsi="Arial" w:cs="Arial"/>
                <w:sz w:val="18"/>
                <w:szCs w:val="18"/>
              </w:rPr>
              <w:fldChar w:fldCharType="begin"/>
            </w:r>
            <w:r w:rsidR="000B4832">
              <w:rPr>
                <w:rFonts w:ascii="Arial" w:hAnsi="Arial" w:cs="Arial"/>
                <w:sz w:val="18"/>
                <w:szCs w:val="18"/>
              </w:rPr>
              <w:instrText xml:space="preserve"> ADDIN ZOTERO_ITEM CSL_CITATION {"citationID":"TkoXTQQZ","properties":{"formattedCitation":"[14]","plainCitation":"[14]","noteIndex":0},"citationItems":[{"id":2030,"uris":["http://zotero.org/groups/4531956/items/IH79FUUQ"],"uri":["http://zotero.org/groups/4531956/items/IH79FUUQ"],"itemData":{"id":2030,"type":"article-journal","abstract":"SETTING: Bangalore city slums, India.\nOBJECTIVES: To ascertain 1) health-seeking behaviour patterns in persons with pulmonary symptoms; 2) pathways followed by pulmonary tuberculosis (PTB) cases until diagnosis and treatment; and 3) their knowledge about TB-symptoms, cause, mode of transmission, diagnosis and treatment.\nMETHODS: In selected slums, persons with pulmonary symptoms identified during house visits and residents with PTB were interviewed using pre-tested, semi-structured questionnaires. Visits to relevant health centres were made to obtain information regarding their treatment.\nRESULTS: About 50% of the 124 persons with pulmonary symptoms interviewed had taken action for relief; of these, three quarters had first approached private health facilities. About 19% had undergone sputum microscopy and 27% chest X-ray. Of 47 PTB cases interviewed, 72% first approached private health facilities; about 50% visited two health facilities before diagnosis and 87% visited two or more facilities before initiating treatment; 42 initiated treatment at government health facilities and five who initiated treatment at private health facilities were later referred to government health facilities. The majority of persons with pulmonary symptoms and PTB cases had poor knowledge about TB, and most of those with pulmonary symptoms were not aware of the availability of free anti-tuberculosis services at government health facilities.\nCONCLUSION: Educational interventions targeted at slum dwellers and their health providers are needed.","container-title":"The International Journal of Tuberculosis and Lung Disease: The Official Journal of the International Union Against Tuberculosis and Lung Disease","ISSN":"1027-3719","issue":"11","journalAbbreviation":"Int J Tuberc Lung Dis","language":"eng","note":"PMID: 18926036","page":"1268-1273","source":"PubMed","title":"Health seeking and knowledge about tuberculosis among persons with pulmonary symptoms and tuberculosis cases in Bangalore slums","volume":"12","author":[{"family":"Suganthi","given":"P."},{"family":"Chadha","given":"V. K."},{"family":"Ahmed","given":"J."},{"family":"Umadevi","given":"G."},{"family":"Kumar","given":"P."},{"family":"Srivastava","given":"R."},{"family":"Magesh","given":"V."},{"family":"Gupta","given":"J."},{"family":"Sharda","given":"M. A."}],"issued":{"date-parts":[["2008",11]]}}}],"schema":"https://github.com/citation-style-language/schema/raw/master/csl-citation.json"} </w:instrText>
            </w:r>
            <w:r>
              <w:rPr>
                <w:rFonts w:ascii="Arial" w:hAnsi="Arial" w:cs="Arial"/>
                <w:sz w:val="18"/>
                <w:szCs w:val="18"/>
              </w:rPr>
              <w:fldChar w:fldCharType="separate"/>
            </w:r>
            <w:r w:rsidR="000B4832">
              <w:rPr>
                <w:rFonts w:ascii="Arial" w:hAnsi="Arial" w:cs="Arial"/>
                <w:noProof/>
                <w:sz w:val="18"/>
                <w:szCs w:val="18"/>
              </w:rPr>
              <w:t>[14]</w:t>
            </w:r>
            <w:r>
              <w:rPr>
                <w:rFonts w:ascii="Arial" w:hAnsi="Arial" w:cs="Arial"/>
                <w:sz w:val="18"/>
                <w:szCs w:val="18"/>
              </w:rPr>
              <w:fldChar w:fldCharType="end"/>
            </w:r>
          </w:p>
        </w:tc>
        <w:tc>
          <w:tcPr>
            <w:tcW w:w="0" w:type="auto"/>
          </w:tcPr>
          <w:p w14:paraId="574F128F" w14:textId="77777777" w:rsidR="00D825AF" w:rsidRDefault="00D825AF" w:rsidP="00C61E54">
            <w:pPr>
              <w:rPr>
                <w:rFonts w:ascii="Arial" w:hAnsi="Arial" w:cs="Arial"/>
                <w:sz w:val="18"/>
                <w:szCs w:val="18"/>
              </w:rPr>
            </w:pPr>
            <w:r>
              <w:rPr>
                <w:rFonts w:ascii="Arial" w:hAnsi="Arial" w:cs="Arial"/>
                <w:sz w:val="18"/>
                <w:szCs w:val="18"/>
              </w:rPr>
              <w:t>Bangalore, Karnataka</w:t>
            </w:r>
          </w:p>
        </w:tc>
        <w:tc>
          <w:tcPr>
            <w:tcW w:w="0" w:type="auto"/>
          </w:tcPr>
          <w:p w14:paraId="0F87EB0B" w14:textId="77777777" w:rsidR="00D825AF" w:rsidRDefault="00D825AF" w:rsidP="00C61E54">
            <w:pPr>
              <w:rPr>
                <w:rFonts w:ascii="Arial" w:hAnsi="Arial" w:cs="Arial"/>
                <w:sz w:val="18"/>
                <w:szCs w:val="18"/>
              </w:rPr>
            </w:pPr>
            <w:r>
              <w:rPr>
                <w:rFonts w:ascii="Arial" w:hAnsi="Arial" w:cs="Arial"/>
                <w:sz w:val="18"/>
                <w:szCs w:val="18"/>
              </w:rPr>
              <w:t>Urban</w:t>
            </w:r>
          </w:p>
        </w:tc>
        <w:tc>
          <w:tcPr>
            <w:tcW w:w="0" w:type="auto"/>
          </w:tcPr>
          <w:p w14:paraId="6C50B878" w14:textId="77777777" w:rsidR="00D825AF" w:rsidRPr="008A2066" w:rsidRDefault="00D825AF" w:rsidP="00C61E54">
            <w:pPr>
              <w:rPr>
                <w:rFonts w:ascii="Arial" w:hAnsi="Arial" w:cs="Arial"/>
                <w:sz w:val="18"/>
                <w:szCs w:val="18"/>
              </w:rPr>
            </w:pPr>
            <w:r>
              <w:rPr>
                <w:rFonts w:ascii="Arial" w:hAnsi="Arial" w:cs="Arial"/>
                <w:sz w:val="18"/>
                <w:szCs w:val="18"/>
              </w:rPr>
              <w:t>Urban informal settlements</w:t>
            </w:r>
          </w:p>
        </w:tc>
        <w:tc>
          <w:tcPr>
            <w:tcW w:w="0" w:type="auto"/>
          </w:tcPr>
          <w:p w14:paraId="6FC1CBA0" w14:textId="77777777" w:rsidR="00D825AF" w:rsidRPr="008A2066" w:rsidRDefault="00D825AF" w:rsidP="00C61E54">
            <w:pPr>
              <w:rPr>
                <w:rFonts w:ascii="Arial" w:hAnsi="Arial" w:cs="Arial"/>
                <w:sz w:val="18"/>
                <w:szCs w:val="18"/>
              </w:rPr>
            </w:pPr>
            <w:r>
              <w:rPr>
                <w:rFonts w:ascii="Arial" w:hAnsi="Arial" w:cs="Arial"/>
                <w:sz w:val="18"/>
                <w:szCs w:val="18"/>
              </w:rPr>
              <w:t>9,676</w:t>
            </w:r>
          </w:p>
        </w:tc>
        <w:tc>
          <w:tcPr>
            <w:tcW w:w="1045" w:type="dxa"/>
          </w:tcPr>
          <w:p w14:paraId="78ADB906" w14:textId="77777777" w:rsidR="00D825AF" w:rsidRDefault="00D825AF" w:rsidP="00C61E54">
            <w:pPr>
              <w:rPr>
                <w:rFonts w:ascii="Arial" w:hAnsi="Arial" w:cs="Arial"/>
                <w:sz w:val="18"/>
                <w:szCs w:val="18"/>
              </w:rPr>
            </w:pPr>
            <w:r>
              <w:rPr>
                <w:rFonts w:ascii="Arial" w:hAnsi="Arial" w:cs="Arial"/>
                <w:sz w:val="18"/>
                <w:szCs w:val="18"/>
              </w:rPr>
              <w:t>83%</w:t>
            </w:r>
          </w:p>
        </w:tc>
        <w:tc>
          <w:tcPr>
            <w:tcW w:w="1493" w:type="dxa"/>
          </w:tcPr>
          <w:p w14:paraId="3BA01DC8" w14:textId="77777777" w:rsidR="00D825AF" w:rsidRPr="008A2066" w:rsidRDefault="00D825AF" w:rsidP="00C61E54">
            <w:pPr>
              <w:rPr>
                <w:rFonts w:ascii="Arial" w:hAnsi="Arial" w:cs="Arial"/>
                <w:sz w:val="18"/>
                <w:szCs w:val="18"/>
              </w:rPr>
            </w:pPr>
            <w:r>
              <w:rPr>
                <w:rFonts w:ascii="Arial" w:hAnsi="Arial" w:cs="Arial"/>
                <w:sz w:val="18"/>
                <w:szCs w:val="18"/>
              </w:rPr>
              <w:t>166</w:t>
            </w:r>
          </w:p>
        </w:tc>
        <w:tc>
          <w:tcPr>
            <w:tcW w:w="0" w:type="auto"/>
          </w:tcPr>
          <w:p w14:paraId="08A34C37" w14:textId="77777777" w:rsidR="00D825AF" w:rsidRDefault="00D825AF" w:rsidP="00C61E54">
            <w:pPr>
              <w:rPr>
                <w:rFonts w:ascii="Arial" w:hAnsi="Arial" w:cs="Arial"/>
                <w:sz w:val="18"/>
                <w:szCs w:val="18"/>
              </w:rPr>
            </w:pPr>
            <w:r>
              <w:rPr>
                <w:rFonts w:ascii="Arial" w:hAnsi="Arial" w:cs="Arial"/>
                <w:sz w:val="18"/>
                <w:szCs w:val="18"/>
              </w:rPr>
              <w:t>124 (all with presumptive TB)</w:t>
            </w:r>
          </w:p>
        </w:tc>
        <w:tc>
          <w:tcPr>
            <w:tcW w:w="1528" w:type="dxa"/>
          </w:tcPr>
          <w:p w14:paraId="7BAF8330" w14:textId="77777777" w:rsidR="00D825AF" w:rsidRPr="008A2066" w:rsidRDefault="00D825AF" w:rsidP="00C61E54">
            <w:pPr>
              <w:rPr>
                <w:rFonts w:ascii="Arial" w:hAnsi="Arial" w:cs="Arial"/>
                <w:sz w:val="18"/>
                <w:szCs w:val="18"/>
              </w:rPr>
            </w:pPr>
            <w:r>
              <w:rPr>
                <w:rFonts w:ascii="Arial" w:hAnsi="Arial" w:cs="Arial"/>
                <w:sz w:val="18"/>
                <w:szCs w:val="18"/>
              </w:rPr>
              <w:t>75%</w:t>
            </w:r>
            <w:r>
              <w:rPr>
                <w:rFonts w:ascii="Arial" w:hAnsi="Arial" w:cs="Arial"/>
                <w:sz w:val="18"/>
                <w:szCs w:val="18"/>
                <w:vertAlign w:val="superscript"/>
              </w:rPr>
              <w:t>a</w:t>
            </w:r>
          </w:p>
        </w:tc>
        <w:tc>
          <w:tcPr>
            <w:tcW w:w="1973" w:type="dxa"/>
          </w:tcPr>
          <w:p w14:paraId="1748C4E5" w14:textId="77777777" w:rsidR="00D825AF" w:rsidRDefault="00D825AF" w:rsidP="00C61E54">
            <w:pPr>
              <w:rPr>
                <w:rFonts w:ascii="Arial" w:hAnsi="Arial" w:cs="Arial"/>
                <w:sz w:val="18"/>
                <w:szCs w:val="18"/>
              </w:rPr>
            </w:pPr>
            <w:r>
              <w:rPr>
                <w:rFonts w:ascii="Arial" w:hAnsi="Arial" w:cs="Arial"/>
                <w:sz w:val="18"/>
                <w:szCs w:val="18"/>
              </w:rPr>
              <w:t>Reasons for not seeking care (proportions) (N=63)</w:t>
            </w:r>
          </w:p>
        </w:tc>
      </w:tr>
      <w:tr w:rsidR="00173EDA" w:rsidRPr="008A2066" w14:paraId="7BB24E39" w14:textId="77777777" w:rsidTr="00173EDA">
        <w:trPr>
          <w:trHeight w:val="1242"/>
          <w:jc w:val="center"/>
        </w:trPr>
        <w:tc>
          <w:tcPr>
            <w:tcW w:w="0" w:type="auto"/>
          </w:tcPr>
          <w:p w14:paraId="36B95AFA" w14:textId="37C82770" w:rsidR="00D825AF" w:rsidRDefault="00D825AF" w:rsidP="00C61E54">
            <w:pPr>
              <w:rPr>
                <w:rFonts w:ascii="Arial" w:hAnsi="Arial" w:cs="Arial"/>
                <w:sz w:val="18"/>
                <w:szCs w:val="18"/>
              </w:rPr>
            </w:pPr>
            <w:r>
              <w:rPr>
                <w:rFonts w:ascii="Arial" w:hAnsi="Arial" w:cs="Arial"/>
                <w:sz w:val="18"/>
                <w:szCs w:val="18"/>
              </w:rPr>
              <w:lastRenderedPageBreak/>
              <w:t>Thomas (201</w:t>
            </w:r>
            <w:r w:rsidR="0076634A">
              <w:rPr>
                <w:rFonts w:ascii="Arial" w:hAnsi="Arial" w:cs="Arial"/>
                <w:sz w:val="18"/>
                <w:szCs w:val="18"/>
              </w:rPr>
              <w:t>5</w:t>
            </w:r>
            <w:r>
              <w:rPr>
                <w:rFonts w:ascii="Arial" w:hAnsi="Arial" w:cs="Arial"/>
                <w:sz w:val="18"/>
                <w:szCs w:val="18"/>
              </w:rPr>
              <w:t xml:space="preserve">) </w:t>
            </w:r>
            <w:r>
              <w:rPr>
                <w:rFonts w:ascii="Arial" w:hAnsi="Arial" w:cs="Arial"/>
                <w:sz w:val="18"/>
                <w:szCs w:val="18"/>
              </w:rPr>
              <w:fldChar w:fldCharType="begin"/>
            </w:r>
            <w:r w:rsidR="000B4832">
              <w:rPr>
                <w:rFonts w:ascii="Arial" w:hAnsi="Arial" w:cs="Arial"/>
                <w:sz w:val="18"/>
                <w:szCs w:val="18"/>
              </w:rPr>
              <w:instrText xml:space="preserve"> ADDIN ZOTERO_ITEM CSL_CITATION {"citationID":"e9QjPWGv","properties":{"formattedCitation":"[15]","plainCitation":"[15]","noteIndex":0},"citationItems":[{"id":2033,"uris":["http://zotero.org/groups/4531956/items/ZWU9MJAA"],"uri":["http://zotero.org/groups/4531956/items/ZWU9MJAA"],"itemData":{"id":2033,"type":"article-journal","abstract":"BACKGROUND: Early detection and treatment of tuberculosis (TB) have been key principles of TB control. However, this can be a challenge with 'hard to reach' populations such as migrants. Brick kiln workers are one such group of migrants who are exposed to smoke, heat and dust from brick kilns which are one of the major causes of respiratory illnesses.\nMETHODOLOGY: A cross-sectional community based study was carried out in Thiruvallur, Tamil Nadu, South India, from August 2011 to June 2012. A total of 4002 individuals from 55 brick kiln chambers were interviewed to determine the prevalence of chest symptoms and care seeking behaviour patterns.\nRESULTS: Three hundred and seventy-seven (9.4%) chest symptomatics were identified. The most significant variables associated with chest symptoms were illiteracy, alcohol abuse and heavy smoking. Of the chest symptomatics identified, 50.4% took action to get relief from their symptoms. The duration of over 6-month stay in the chamber was significantly associated with taking action (OR, 5.5, 95% CI: 2.3, 13.3).\nCONCLUSIONS: The TB control programme needs to further explore how to extend its services to such 'hard to reach' groups. Active case finding to ensure early diagnosis and treatment initiation amongst such groups needs consideration.","container-title":"Journal of Public Health (Oxford, England)","DOI":"10.1093/pubmed/fdu104","ISSN":"1741-3850","issue":"4","journalAbbreviation":"J Public Health (Oxf)","language":"eng","note":"PMID: 25538142","page":"590-596","source":"PubMed","title":"Prevalence of chest symptoms amongst brick kiln migrant workers and care seeking behaviour: a study from South India","title-short":"Prevalence of chest symptoms amongst brick kiln migrant workers and care seeking behaviour","volume":"37","author":[{"family":"Thomas","given":"Beena E."},{"family":"Charles","given":"Niruparani"},{"family":"Watson","given":"Basilea"},{"family":"Chandrasekaran","given":"V."},{"family":"Senthil Kumar","given":"R."},{"family":"Dhanalakshmi","given":"A."},{"family":"Wares","given":"Fraser"},{"family":"Swaminathan","given":"Soumya"}],"issued":{"date-parts":[["2015",12]]}}}],"schema":"https://github.com/citation-style-language/schema/raw/master/csl-citation.json"} </w:instrText>
            </w:r>
            <w:r>
              <w:rPr>
                <w:rFonts w:ascii="Arial" w:hAnsi="Arial" w:cs="Arial"/>
                <w:sz w:val="18"/>
                <w:szCs w:val="18"/>
              </w:rPr>
              <w:fldChar w:fldCharType="separate"/>
            </w:r>
            <w:r w:rsidR="000B4832">
              <w:rPr>
                <w:rFonts w:ascii="Arial" w:hAnsi="Arial" w:cs="Arial"/>
                <w:noProof/>
                <w:sz w:val="18"/>
                <w:szCs w:val="18"/>
              </w:rPr>
              <w:t>[15]</w:t>
            </w:r>
            <w:r>
              <w:rPr>
                <w:rFonts w:ascii="Arial" w:hAnsi="Arial" w:cs="Arial"/>
                <w:sz w:val="18"/>
                <w:szCs w:val="18"/>
              </w:rPr>
              <w:fldChar w:fldCharType="end"/>
            </w:r>
          </w:p>
        </w:tc>
        <w:tc>
          <w:tcPr>
            <w:tcW w:w="0" w:type="auto"/>
          </w:tcPr>
          <w:p w14:paraId="7FE4068D" w14:textId="77777777" w:rsidR="00D825AF" w:rsidRPr="008A2066" w:rsidRDefault="00D825AF" w:rsidP="00C61E54">
            <w:pPr>
              <w:rPr>
                <w:rFonts w:ascii="Arial" w:hAnsi="Arial" w:cs="Arial"/>
                <w:sz w:val="18"/>
                <w:szCs w:val="18"/>
              </w:rPr>
            </w:pPr>
            <w:r>
              <w:rPr>
                <w:rFonts w:ascii="Arial" w:hAnsi="Arial" w:cs="Arial"/>
                <w:sz w:val="18"/>
                <w:szCs w:val="18"/>
              </w:rPr>
              <w:t>Tiruvallur district, Tamil Nadu</w:t>
            </w:r>
          </w:p>
        </w:tc>
        <w:tc>
          <w:tcPr>
            <w:tcW w:w="0" w:type="auto"/>
          </w:tcPr>
          <w:p w14:paraId="69DC5857" w14:textId="77777777" w:rsidR="00D825AF" w:rsidRPr="008A2066" w:rsidRDefault="00D825AF" w:rsidP="00C61E54">
            <w:pPr>
              <w:rPr>
                <w:rFonts w:ascii="Arial" w:hAnsi="Arial" w:cs="Arial"/>
                <w:sz w:val="18"/>
                <w:szCs w:val="18"/>
              </w:rPr>
            </w:pPr>
            <w:r>
              <w:rPr>
                <w:rFonts w:ascii="Arial" w:hAnsi="Arial" w:cs="Arial"/>
                <w:sz w:val="18"/>
                <w:szCs w:val="18"/>
              </w:rPr>
              <w:t>Rural</w:t>
            </w:r>
          </w:p>
        </w:tc>
        <w:tc>
          <w:tcPr>
            <w:tcW w:w="0" w:type="auto"/>
          </w:tcPr>
          <w:p w14:paraId="4535EB08" w14:textId="77777777" w:rsidR="00D825AF" w:rsidRPr="008A2066" w:rsidRDefault="00D825AF" w:rsidP="00C61E54">
            <w:pPr>
              <w:rPr>
                <w:rFonts w:ascii="Arial" w:hAnsi="Arial" w:cs="Arial"/>
                <w:sz w:val="18"/>
                <w:szCs w:val="18"/>
              </w:rPr>
            </w:pPr>
            <w:r>
              <w:rPr>
                <w:rFonts w:ascii="Arial" w:hAnsi="Arial" w:cs="Arial"/>
                <w:sz w:val="18"/>
                <w:szCs w:val="18"/>
              </w:rPr>
              <w:t>Villages with a large population of brick kiln workers</w:t>
            </w:r>
          </w:p>
        </w:tc>
        <w:tc>
          <w:tcPr>
            <w:tcW w:w="0" w:type="auto"/>
          </w:tcPr>
          <w:p w14:paraId="40865B30" w14:textId="77777777" w:rsidR="00D825AF" w:rsidRPr="008A2066" w:rsidRDefault="00D825AF" w:rsidP="00C61E54">
            <w:pPr>
              <w:rPr>
                <w:rFonts w:ascii="Arial" w:hAnsi="Arial" w:cs="Arial"/>
                <w:sz w:val="18"/>
                <w:szCs w:val="18"/>
              </w:rPr>
            </w:pPr>
            <w:r>
              <w:rPr>
                <w:rFonts w:ascii="Arial" w:hAnsi="Arial" w:cs="Arial"/>
                <w:sz w:val="18"/>
                <w:szCs w:val="18"/>
              </w:rPr>
              <w:t>4,002</w:t>
            </w:r>
          </w:p>
        </w:tc>
        <w:tc>
          <w:tcPr>
            <w:tcW w:w="1045" w:type="dxa"/>
          </w:tcPr>
          <w:p w14:paraId="7D650CA3" w14:textId="77777777" w:rsidR="00D825AF" w:rsidRDefault="00D825AF" w:rsidP="00C61E54">
            <w:pPr>
              <w:rPr>
                <w:rFonts w:ascii="Arial" w:hAnsi="Arial" w:cs="Arial"/>
                <w:sz w:val="18"/>
                <w:szCs w:val="18"/>
              </w:rPr>
            </w:pPr>
            <w:proofErr w:type="spellStart"/>
            <w:r>
              <w:rPr>
                <w:rFonts w:ascii="Arial" w:hAnsi="Arial" w:cs="Arial"/>
                <w:sz w:val="18"/>
                <w:szCs w:val="18"/>
              </w:rPr>
              <w:t>NR</w:t>
            </w:r>
            <w:r>
              <w:rPr>
                <w:rFonts w:ascii="Arial" w:hAnsi="Arial" w:cs="Arial"/>
                <w:sz w:val="18"/>
                <w:szCs w:val="18"/>
                <w:vertAlign w:val="superscript"/>
              </w:rPr>
              <w:t>a</w:t>
            </w:r>
            <w:proofErr w:type="spellEnd"/>
          </w:p>
        </w:tc>
        <w:tc>
          <w:tcPr>
            <w:tcW w:w="1493" w:type="dxa"/>
          </w:tcPr>
          <w:p w14:paraId="28A2BF01" w14:textId="77777777" w:rsidR="00D825AF" w:rsidRPr="008A2066" w:rsidRDefault="00D825AF" w:rsidP="00C61E54">
            <w:pPr>
              <w:rPr>
                <w:rFonts w:ascii="Arial" w:hAnsi="Arial" w:cs="Arial"/>
                <w:sz w:val="18"/>
                <w:szCs w:val="18"/>
              </w:rPr>
            </w:pPr>
            <w:r>
              <w:rPr>
                <w:rFonts w:ascii="Arial" w:hAnsi="Arial" w:cs="Arial"/>
                <w:sz w:val="18"/>
                <w:szCs w:val="18"/>
              </w:rPr>
              <w:t>377</w:t>
            </w:r>
          </w:p>
        </w:tc>
        <w:tc>
          <w:tcPr>
            <w:tcW w:w="0" w:type="auto"/>
          </w:tcPr>
          <w:p w14:paraId="06865186" w14:textId="77777777" w:rsidR="00D825AF" w:rsidRDefault="00D825AF" w:rsidP="00C61E54">
            <w:pPr>
              <w:rPr>
                <w:rFonts w:ascii="Arial" w:hAnsi="Arial" w:cs="Arial"/>
                <w:sz w:val="18"/>
                <w:szCs w:val="18"/>
              </w:rPr>
            </w:pPr>
            <w:r>
              <w:rPr>
                <w:rFonts w:ascii="Arial" w:hAnsi="Arial" w:cs="Arial"/>
                <w:sz w:val="18"/>
                <w:szCs w:val="18"/>
              </w:rPr>
              <w:t>377 (all with presumptive TB)</w:t>
            </w:r>
          </w:p>
        </w:tc>
        <w:tc>
          <w:tcPr>
            <w:tcW w:w="1528" w:type="dxa"/>
          </w:tcPr>
          <w:p w14:paraId="69F23215" w14:textId="77777777" w:rsidR="00D825AF" w:rsidRPr="008A2066" w:rsidRDefault="00D825AF" w:rsidP="00C61E54">
            <w:pPr>
              <w:rPr>
                <w:rFonts w:ascii="Arial" w:hAnsi="Arial" w:cs="Arial"/>
                <w:sz w:val="18"/>
                <w:szCs w:val="18"/>
              </w:rPr>
            </w:pPr>
            <w:r>
              <w:rPr>
                <w:rFonts w:ascii="Arial" w:hAnsi="Arial" w:cs="Arial"/>
                <w:sz w:val="18"/>
                <w:szCs w:val="18"/>
              </w:rPr>
              <w:t>100%</w:t>
            </w:r>
          </w:p>
        </w:tc>
        <w:tc>
          <w:tcPr>
            <w:tcW w:w="1973" w:type="dxa"/>
          </w:tcPr>
          <w:p w14:paraId="0B783682" w14:textId="77777777" w:rsidR="00D825AF" w:rsidRDefault="00D825AF" w:rsidP="00C61E54">
            <w:pPr>
              <w:rPr>
                <w:rFonts w:ascii="Arial" w:hAnsi="Arial" w:cs="Arial"/>
                <w:sz w:val="18"/>
                <w:szCs w:val="18"/>
              </w:rPr>
            </w:pPr>
            <w:r>
              <w:rPr>
                <w:rFonts w:ascii="Arial" w:hAnsi="Arial" w:cs="Arial"/>
                <w:sz w:val="18"/>
                <w:szCs w:val="18"/>
              </w:rPr>
              <w:t>Logistic regression</w:t>
            </w:r>
          </w:p>
          <w:p w14:paraId="1DCFDBC4" w14:textId="77777777" w:rsidR="00D825AF" w:rsidRDefault="00D825AF" w:rsidP="00C61E54">
            <w:pPr>
              <w:rPr>
                <w:rFonts w:ascii="Arial" w:hAnsi="Arial" w:cs="Arial"/>
                <w:sz w:val="18"/>
                <w:szCs w:val="18"/>
              </w:rPr>
            </w:pPr>
            <w:r>
              <w:rPr>
                <w:rFonts w:ascii="Arial" w:hAnsi="Arial" w:cs="Arial"/>
                <w:sz w:val="18"/>
                <w:szCs w:val="18"/>
              </w:rPr>
              <w:t>(N=377)</w:t>
            </w:r>
          </w:p>
          <w:p w14:paraId="4A2EAD11" w14:textId="77777777" w:rsidR="00D825AF" w:rsidRDefault="00D825AF" w:rsidP="00C61E54">
            <w:pPr>
              <w:rPr>
                <w:rFonts w:ascii="Arial" w:hAnsi="Arial" w:cs="Arial"/>
                <w:sz w:val="18"/>
                <w:szCs w:val="18"/>
              </w:rPr>
            </w:pPr>
          </w:p>
        </w:tc>
      </w:tr>
      <w:tr w:rsidR="00173EDA" w:rsidRPr="008A2066" w14:paraId="67BB64DD" w14:textId="77777777" w:rsidTr="00173EDA">
        <w:trPr>
          <w:trHeight w:val="1242"/>
          <w:jc w:val="center"/>
        </w:trPr>
        <w:tc>
          <w:tcPr>
            <w:tcW w:w="0" w:type="auto"/>
          </w:tcPr>
          <w:p w14:paraId="026FD3E0" w14:textId="54D03A1F" w:rsidR="00D825AF" w:rsidRDefault="00D825AF" w:rsidP="00C61E54">
            <w:pPr>
              <w:rPr>
                <w:rFonts w:ascii="Arial" w:hAnsi="Arial" w:cs="Arial"/>
                <w:sz w:val="18"/>
                <w:szCs w:val="18"/>
              </w:rPr>
            </w:pPr>
            <w:r>
              <w:rPr>
                <w:rFonts w:ascii="Arial" w:hAnsi="Arial" w:cs="Arial"/>
                <w:sz w:val="18"/>
                <w:szCs w:val="18"/>
              </w:rPr>
              <w:t xml:space="preserve">Thomas (2021) </w:t>
            </w:r>
            <w:r>
              <w:rPr>
                <w:rFonts w:ascii="Arial" w:hAnsi="Arial" w:cs="Arial"/>
                <w:sz w:val="18"/>
                <w:szCs w:val="18"/>
              </w:rPr>
              <w:fldChar w:fldCharType="begin"/>
            </w:r>
            <w:r w:rsidR="000B4832">
              <w:rPr>
                <w:rFonts w:ascii="Arial" w:hAnsi="Arial" w:cs="Arial"/>
                <w:sz w:val="18"/>
                <w:szCs w:val="18"/>
              </w:rPr>
              <w:instrText xml:space="preserve"> ADDIN ZOTERO_ITEM CSL_CITATION {"citationID":"HlMbd6Xl","properties":{"formattedCitation":"[16]","plainCitation":"[16]","noteIndex":0},"citationItems":[{"id":2034,"uris":["http://zotero.org/groups/4531956/items/GEIIJ69N"],"uri":["http://zotero.org/groups/4531956/items/GEIIJ69N"],"itemData":{"id":2034,"type":"article-journal","abstract":"BACKGROUND AND OBJECTIVES: Understanding the drivers for care-seeking among those who present with symptoms of TB is crucial for early diagnosis of TB and prompt treatment, which will in turn halt further TB transmission. While TB is a challenge among the tribal population, little is known about the care-seeking behaviour and the factors influencing care-seeking behaviour among the tribal population across India.\nMETHODOLOGY: This community-based descriptive study was carried out in 17 states of India across 6 zones, covering 88 villages from tribal districts with over 70% tribal population. The sample population included individuals ≥15 years old who were screened through an interview for symptoms suggestive of pulmonary TB (PTB), currently and/or previously on anti-TB treatment. Those with symptoms were then assessed on their health-seeking behavior using a semi-structured interview schedule.\nRESULTS: Among 74532 eligible participants screened for symptoms suggestive of TB, 2675 (3.6%) were found to be presumptive TB cases. Of them, 659 (24.6%) sought care for their symptoms. While 48.2% sought care after a week, 19.3% sought care after one month or more, with no significant difference in the first point of care; 46.9% approaching a private and 46.7% a public facility. The significant factors influencing care-seeking behaviour were knowledge on TB (OR: 4.64 (3.70-5.83), p &lt; 0.001), age&lt;35 years (OR: 1.60 (1.28-2.00), p &lt; 0.001), co-morbidities like asthma (OR: 1.80 (1.38-2.35), p &lt; 0.001) and blood pressure (OR: 2.59 (1.75-3.85), p &lt; 0.001), symptoms such as blood in sputum (OR: 1.69 (1.32-2.16), p &lt; 0.001), shortness of breath (OR: 1.43 (1.19-1.72), p &lt; 0.001) and weight loss (OR: 1.59 (1.33-1.89), p &lt; 0.001). The cough was the most often reported symptom overall. There were gender differences in symptoms that prompted care-seeking: Males were more likely to seek care for weight loss (OR: 1.78 (1.42-2.23), p&lt;0.001), blood in the sputum (OR: 1.69 (1.25-2.28), p&lt;0.001), shortness of breath (OR: 1.49 (1.18-1.88), p&lt;0.001) and fever (OR: 1.32 (1.05-1.65), p = 0.018). Females were more likely to seek care for blood in sputum (OR: 1.68 (1.10-2.58), p = 0.018) and shortness of breath (OR = 1.35, (1.01-1.82), p = 0.048). The cough did not feature as a significant symptom that prompted care-seeking.\nCONCLUSION: Delayed healthcare-seeking behaviour among those with symptoms presumptive of TB in the tribal population is a major concern. Findings point to differences across gender about symptoms that prompt care-seeking in this population. Gender-sensitive interventions with health system strengthening are urgently needed to facilitate early diagnosis and treatment among this population.","container-title":"PloS One","DOI":"10.1371/journal.pone.0250971","ISSN":"1932-6203","issue":"5","journalAbbreviation":"PLoS One","language":"eng","note":"PMID: 34014938\nPMCID: PMC8136700","page":"e0250971","source":"PubMed","title":"Understanding health care-seeking behaviour of the tribal population in India among those with presumptive TB symptoms","volume":"16","author":[{"family":"Thomas","given":"Beena E."},{"family":"Thiruvengadam","given":"Kannan"},{"family":"S","given":"Raghavi"},{"family":"Rani","given":"Sudha"},{"family":"S","given":"Vetrivel"},{"family":"Gangadhar Rao","given":"Vikas"},{"family":"Yadav","given":"Rajiv"},{"family":"J","given":"Bhat"},{"family":"Paluru","given":"Vijayachari"},{"family":"Jacob Purthy","given":"Anil"},{"family":"Hussain","given":"Tahziba"},{"family":"Indira Krishna","given":"Anil Kumar"},{"family":"Joseph","given":"Alex"},{"family":"Kumar Bansal","given":"Avi"},{"family":"Anand","given":"Praveen"},{"family":"Das","given":"Pradeep"},{"family":"R John","given":"K."},{"family":"K","given":"Rekha Devi"},{"family":"P","given":"Sunish"},{"family":"Moral","given":"Rony"},{"family":"S","given":"Azhagendran"},{"family":"V","given":"Chandrasekaran"},{"family":"G S","given":"Toteja"},{"family":"Das","given":"Madhuchhanda"},{"family":"Khan","given":"A. M."},{"family":"Kaur","given":"Harpreet"}],"issued":{"date-parts":[["2021"]]}}}],"schema":"https://github.com/citation-style-language/schema/raw/master/csl-citation.json"} </w:instrText>
            </w:r>
            <w:r>
              <w:rPr>
                <w:rFonts w:ascii="Arial" w:hAnsi="Arial" w:cs="Arial"/>
                <w:sz w:val="18"/>
                <w:szCs w:val="18"/>
              </w:rPr>
              <w:fldChar w:fldCharType="separate"/>
            </w:r>
            <w:r w:rsidR="000B4832">
              <w:rPr>
                <w:rFonts w:ascii="Arial" w:hAnsi="Arial" w:cs="Arial"/>
                <w:noProof/>
                <w:sz w:val="18"/>
                <w:szCs w:val="18"/>
              </w:rPr>
              <w:t>[16]</w:t>
            </w:r>
            <w:r>
              <w:rPr>
                <w:rFonts w:ascii="Arial" w:hAnsi="Arial" w:cs="Arial"/>
                <w:sz w:val="18"/>
                <w:szCs w:val="18"/>
              </w:rPr>
              <w:fldChar w:fldCharType="end"/>
            </w:r>
          </w:p>
        </w:tc>
        <w:tc>
          <w:tcPr>
            <w:tcW w:w="0" w:type="auto"/>
          </w:tcPr>
          <w:p w14:paraId="171FF2E6" w14:textId="77777777" w:rsidR="00D825AF" w:rsidRDefault="00D825AF" w:rsidP="00C61E54">
            <w:pPr>
              <w:rPr>
                <w:rFonts w:ascii="Arial" w:hAnsi="Arial" w:cs="Arial"/>
                <w:sz w:val="18"/>
                <w:szCs w:val="18"/>
              </w:rPr>
            </w:pPr>
            <w:r>
              <w:rPr>
                <w:rFonts w:ascii="Arial" w:hAnsi="Arial" w:cs="Arial"/>
                <w:sz w:val="18"/>
                <w:szCs w:val="18"/>
              </w:rPr>
              <w:t>17 states throughout India</w:t>
            </w:r>
          </w:p>
        </w:tc>
        <w:tc>
          <w:tcPr>
            <w:tcW w:w="0" w:type="auto"/>
          </w:tcPr>
          <w:p w14:paraId="3FB60FB7" w14:textId="77777777" w:rsidR="00D825AF" w:rsidRDefault="00D825AF" w:rsidP="00C61E54">
            <w:pPr>
              <w:rPr>
                <w:rFonts w:ascii="Arial" w:hAnsi="Arial" w:cs="Arial"/>
                <w:sz w:val="18"/>
                <w:szCs w:val="18"/>
              </w:rPr>
            </w:pPr>
            <w:r>
              <w:rPr>
                <w:rFonts w:ascii="Arial" w:hAnsi="Arial" w:cs="Arial"/>
                <w:sz w:val="18"/>
                <w:szCs w:val="18"/>
              </w:rPr>
              <w:t>Rural</w:t>
            </w:r>
          </w:p>
        </w:tc>
        <w:tc>
          <w:tcPr>
            <w:tcW w:w="0" w:type="auto"/>
          </w:tcPr>
          <w:p w14:paraId="4685A5C3" w14:textId="77777777" w:rsidR="00D825AF" w:rsidRDefault="00D825AF" w:rsidP="00C61E54">
            <w:pPr>
              <w:rPr>
                <w:rFonts w:ascii="Arial" w:hAnsi="Arial" w:cs="Arial"/>
                <w:sz w:val="18"/>
                <w:szCs w:val="18"/>
              </w:rPr>
            </w:pPr>
            <w:r>
              <w:rPr>
                <w:rFonts w:ascii="Arial" w:hAnsi="Arial" w:cs="Arial"/>
                <w:sz w:val="18"/>
                <w:szCs w:val="18"/>
              </w:rPr>
              <w:t xml:space="preserve">Districts in which &gt;70% of the population was “tribal” (Adivasi) </w:t>
            </w:r>
          </w:p>
        </w:tc>
        <w:tc>
          <w:tcPr>
            <w:tcW w:w="0" w:type="auto"/>
          </w:tcPr>
          <w:p w14:paraId="10351238" w14:textId="77777777" w:rsidR="00D825AF" w:rsidRDefault="00D825AF" w:rsidP="00C61E54">
            <w:pPr>
              <w:rPr>
                <w:rFonts w:ascii="Arial" w:hAnsi="Arial" w:cs="Arial"/>
                <w:sz w:val="18"/>
                <w:szCs w:val="18"/>
              </w:rPr>
            </w:pPr>
            <w:r>
              <w:rPr>
                <w:rFonts w:ascii="Arial" w:hAnsi="Arial" w:cs="Arial"/>
                <w:sz w:val="18"/>
                <w:szCs w:val="18"/>
              </w:rPr>
              <w:t>74,532</w:t>
            </w:r>
          </w:p>
        </w:tc>
        <w:tc>
          <w:tcPr>
            <w:tcW w:w="1045" w:type="dxa"/>
          </w:tcPr>
          <w:p w14:paraId="5F08A2CB" w14:textId="77777777" w:rsidR="00D825AF" w:rsidRDefault="00D825AF" w:rsidP="00C61E54">
            <w:pPr>
              <w:rPr>
                <w:rFonts w:ascii="Arial" w:hAnsi="Arial" w:cs="Arial"/>
                <w:sz w:val="18"/>
                <w:szCs w:val="18"/>
              </w:rPr>
            </w:pPr>
            <w:r>
              <w:rPr>
                <w:rFonts w:ascii="Arial" w:hAnsi="Arial" w:cs="Arial"/>
                <w:sz w:val="18"/>
                <w:szCs w:val="18"/>
              </w:rPr>
              <w:t>81%</w:t>
            </w:r>
          </w:p>
        </w:tc>
        <w:tc>
          <w:tcPr>
            <w:tcW w:w="1493" w:type="dxa"/>
          </w:tcPr>
          <w:p w14:paraId="695A2547" w14:textId="77777777" w:rsidR="00D825AF" w:rsidRDefault="00D825AF" w:rsidP="00C61E54">
            <w:pPr>
              <w:rPr>
                <w:rFonts w:ascii="Arial" w:hAnsi="Arial" w:cs="Arial"/>
                <w:sz w:val="18"/>
                <w:szCs w:val="18"/>
              </w:rPr>
            </w:pPr>
            <w:r>
              <w:rPr>
                <w:rFonts w:ascii="Arial" w:hAnsi="Arial" w:cs="Arial"/>
                <w:sz w:val="18"/>
                <w:szCs w:val="18"/>
              </w:rPr>
              <w:t>2,675</w:t>
            </w:r>
          </w:p>
        </w:tc>
        <w:tc>
          <w:tcPr>
            <w:tcW w:w="0" w:type="auto"/>
          </w:tcPr>
          <w:p w14:paraId="42550556" w14:textId="77777777" w:rsidR="00D825AF" w:rsidRDefault="00D825AF" w:rsidP="00C61E54">
            <w:pPr>
              <w:rPr>
                <w:rFonts w:ascii="Arial" w:hAnsi="Arial" w:cs="Arial"/>
                <w:sz w:val="18"/>
                <w:szCs w:val="18"/>
              </w:rPr>
            </w:pPr>
            <w:r>
              <w:rPr>
                <w:rFonts w:ascii="Arial" w:hAnsi="Arial" w:cs="Arial"/>
                <w:sz w:val="18"/>
                <w:szCs w:val="18"/>
              </w:rPr>
              <w:t>2,675 (all with presumptive TB)</w:t>
            </w:r>
          </w:p>
        </w:tc>
        <w:tc>
          <w:tcPr>
            <w:tcW w:w="1528" w:type="dxa"/>
          </w:tcPr>
          <w:p w14:paraId="52BA8756" w14:textId="77777777" w:rsidR="00D825AF" w:rsidRDefault="00D825AF" w:rsidP="00C61E54">
            <w:pPr>
              <w:rPr>
                <w:rFonts w:ascii="Arial" w:hAnsi="Arial" w:cs="Arial"/>
                <w:sz w:val="18"/>
                <w:szCs w:val="18"/>
              </w:rPr>
            </w:pPr>
            <w:r>
              <w:rPr>
                <w:rFonts w:ascii="Arial" w:hAnsi="Arial" w:cs="Arial"/>
                <w:sz w:val="18"/>
                <w:szCs w:val="18"/>
              </w:rPr>
              <w:t>100%</w:t>
            </w:r>
          </w:p>
        </w:tc>
        <w:tc>
          <w:tcPr>
            <w:tcW w:w="1973" w:type="dxa"/>
          </w:tcPr>
          <w:p w14:paraId="58E6D8F0" w14:textId="77777777" w:rsidR="00D825AF" w:rsidRDefault="00D825AF" w:rsidP="00C61E54">
            <w:pPr>
              <w:rPr>
                <w:rFonts w:ascii="Arial" w:hAnsi="Arial" w:cs="Arial"/>
                <w:sz w:val="18"/>
                <w:szCs w:val="18"/>
              </w:rPr>
            </w:pPr>
            <w:r>
              <w:rPr>
                <w:rFonts w:ascii="Arial" w:hAnsi="Arial" w:cs="Arial"/>
                <w:sz w:val="18"/>
                <w:szCs w:val="18"/>
              </w:rPr>
              <w:t>Logistic regression</w:t>
            </w:r>
          </w:p>
          <w:p w14:paraId="2B1D6234" w14:textId="77777777" w:rsidR="00D825AF" w:rsidRDefault="00D825AF" w:rsidP="00C61E54">
            <w:pPr>
              <w:rPr>
                <w:rFonts w:ascii="Arial" w:hAnsi="Arial" w:cs="Arial"/>
                <w:sz w:val="18"/>
                <w:szCs w:val="18"/>
              </w:rPr>
            </w:pPr>
            <w:r>
              <w:rPr>
                <w:rFonts w:ascii="Arial" w:hAnsi="Arial" w:cs="Arial"/>
                <w:sz w:val="18"/>
                <w:szCs w:val="18"/>
              </w:rPr>
              <w:t>(N=2,675)</w:t>
            </w:r>
          </w:p>
          <w:p w14:paraId="214D37C3" w14:textId="77777777" w:rsidR="00D825AF" w:rsidRDefault="00D825AF" w:rsidP="00C61E54">
            <w:pPr>
              <w:rPr>
                <w:rFonts w:ascii="Arial" w:hAnsi="Arial" w:cs="Arial"/>
                <w:sz w:val="18"/>
                <w:szCs w:val="18"/>
              </w:rPr>
            </w:pPr>
          </w:p>
          <w:p w14:paraId="2A6109A2" w14:textId="77777777" w:rsidR="00D825AF" w:rsidRDefault="00D825AF" w:rsidP="00C61E54">
            <w:pPr>
              <w:rPr>
                <w:rFonts w:ascii="Arial" w:hAnsi="Arial" w:cs="Arial"/>
                <w:sz w:val="18"/>
                <w:szCs w:val="18"/>
              </w:rPr>
            </w:pPr>
            <w:r>
              <w:rPr>
                <w:rFonts w:ascii="Arial" w:hAnsi="Arial" w:cs="Arial"/>
                <w:sz w:val="18"/>
                <w:szCs w:val="18"/>
              </w:rPr>
              <w:t>Reasons for not seeking care (proportions) (N=2,016)</w:t>
            </w:r>
          </w:p>
        </w:tc>
      </w:tr>
    </w:tbl>
    <w:p w14:paraId="1B196A66" w14:textId="77777777" w:rsidR="00D825AF" w:rsidRPr="00031194" w:rsidRDefault="00D825AF" w:rsidP="00D825AF">
      <w:pPr>
        <w:rPr>
          <w:rFonts w:ascii="Arial" w:hAnsi="Arial"/>
          <w:sz w:val="20"/>
          <w:szCs w:val="20"/>
        </w:rPr>
      </w:pPr>
      <w:r>
        <w:rPr>
          <w:rFonts w:ascii="Arial" w:hAnsi="Arial"/>
          <w:sz w:val="20"/>
          <w:szCs w:val="20"/>
        </w:rPr>
        <w:t xml:space="preserve">KHPT=Karnataka Health Promotion Trust; </w:t>
      </w:r>
      <w:r w:rsidRPr="00BB6D0D">
        <w:rPr>
          <w:rFonts w:ascii="Arial" w:hAnsi="Arial"/>
          <w:sz w:val="20"/>
          <w:szCs w:val="20"/>
        </w:rPr>
        <w:t>NR=Not reported</w:t>
      </w:r>
      <w:r>
        <w:rPr>
          <w:rFonts w:ascii="Arial" w:hAnsi="Arial"/>
          <w:sz w:val="20"/>
          <w:szCs w:val="20"/>
        </w:rPr>
        <w:t>; THALI=Tuberculosis Health Action Learning Initiative.</w:t>
      </w:r>
    </w:p>
    <w:p w14:paraId="3913850D" w14:textId="77777777" w:rsidR="00D825AF" w:rsidRPr="00BB6D0D" w:rsidRDefault="00D825AF" w:rsidP="00D825AF">
      <w:pPr>
        <w:rPr>
          <w:rFonts w:ascii="Arial" w:hAnsi="Arial"/>
          <w:sz w:val="20"/>
          <w:szCs w:val="20"/>
        </w:rPr>
      </w:pPr>
      <w:proofErr w:type="spellStart"/>
      <w:r w:rsidRPr="00BB6D0D">
        <w:rPr>
          <w:rFonts w:ascii="Arial" w:hAnsi="Arial"/>
          <w:sz w:val="20"/>
          <w:szCs w:val="20"/>
          <w:vertAlign w:val="superscript"/>
        </w:rPr>
        <w:t>a</w:t>
      </w:r>
      <w:r w:rsidRPr="00BB6D0D">
        <w:rPr>
          <w:rFonts w:ascii="Arial" w:hAnsi="Arial"/>
          <w:sz w:val="20"/>
          <w:szCs w:val="20"/>
        </w:rPr>
        <w:t>Medium</w:t>
      </w:r>
      <w:proofErr w:type="spellEnd"/>
      <w:r w:rsidRPr="00BB6D0D">
        <w:rPr>
          <w:rFonts w:ascii="Arial" w:hAnsi="Arial"/>
          <w:sz w:val="20"/>
          <w:szCs w:val="20"/>
        </w:rPr>
        <w:t xml:space="preserve"> or low quality for this indicator </w:t>
      </w:r>
    </w:p>
    <w:p w14:paraId="3E1778B1" w14:textId="55443EC6" w:rsidR="00D825AF" w:rsidRPr="00D825AF" w:rsidRDefault="00D825AF" w:rsidP="0025631A">
      <w:pPr>
        <w:rPr>
          <w:rFonts w:ascii="Arial" w:hAnsi="Arial"/>
          <w:sz w:val="22"/>
          <w:szCs w:val="22"/>
        </w:rPr>
        <w:sectPr w:rsidR="00D825AF" w:rsidRPr="00D825AF" w:rsidSect="00993C01">
          <w:pgSz w:w="15840" w:h="12240" w:orient="landscape" w:code="1"/>
          <w:pgMar w:top="720" w:right="720" w:bottom="720" w:left="720" w:header="706" w:footer="706" w:gutter="0"/>
          <w:cols w:space="720"/>
          <w:docGrid w:linePitch="360"/>
        </w:sectPr>
      </w:pPr>
      <w:proofErr w:type="spellStart"/>
      <w:r w:rsidRPr="00BB6D0D">
        <w:rPr>
          <w:rFonts w:ascii="Arial" w:hAnsi="Arial"/>
          <w:sz w:val="20"/>
          <w:szCs w:val="20"/>
          <w:vertAlign w:val="superscript"/>
        </w:rPr>
        <w:t>b</w:t>
      </w:r>
      <w:r w:rsidRPr="00BB6D0D">
        <w:rPr>
          <w:rFonts w:ascii="Arial" w:hAnsi="Arial"/>
          <w:sz w:val="20"/>
          <w:szCs w:val="20"/>
        </w:rPr>
        <w:t>Secondary</w:t>
      </w:r>
      <w:proofErr w:type="spellEnd"/>
      <w:r w:rsidRPr="00BB6D0D">
        <w:rPr>
          <w:rFonts w:ascii="Arial" w:hAnsi="Arial"/>
          <w:sz w:val="20"/>
          <w:szCs w:val="20"/>
        </w:rPr>
        <w:t xml:space="preserve"> analysis of data from a previously published study, conducted by the study authors at the request of the systematic review tea</w:t>
      </w:r>
      <w:r>
        <w:rPr>
          <w:rFonts w:ascii="Arial" w:hAnsi="Arial"/>
          <w:sz w:val="20"/>
          <w:szCs w:val="20"/>
        </w:rPr>
        <w:t>m.</w:t>
      </w:r>
    </w:p>
    <w:p w14:paraId="285E12DD" w14:textId="04BAF03C" w:rsidR="0081480C" w:rsidRDefault="00A94D64" w:rsidP="00A57FB8">
      <w:pPr>
        <w:pStyle w:val="Heading4"/>
      </w:pPr>
      <w:bookmarkStart w:id="11" w:name="_Toc133426752"/>
      <w:r w:rsidRPr="00A57FB8">
        <w:lastRenderedPageBreak/>
        <w:t>Table D.</w:t>
      </w:r>
      <w:r>
        <w:t xml:space="preserve"> </w:t>
      </w:r>
      <w:r w:rsidR="0081480C">
        <w:t>Factors associated with individuals with</w:t>
      </w:r>
      <w:r w:rsidR="00173EDA">
        <w:t xml:space="preserve"> confirmed</w:t>
      </w:r>
      <w:r w:rsidR="0081480C">
        <w:t xml:space="preserve"> or presumptive tuberculosis in the population in India not seeking </w:t>
      </w:r>
      <w:proofErr w:type="gramStart"/>
      <w:r w:rsidR="0081480C">
        <w:t>care</w:t>
      </w:r>
      <w:bookmarkEnd w:id="11"/>
      <w:proofErr w:type="gramEnd"/>
    </w:p>
    <w:p w14:paraId="200BE32A" w14:textId="03167A3C" w:rsidR="00A94D64" w:rsidRDefault="00A94D64">
      <w:pPr>
        <w:rPr>
          <w:rFonts w:ascii="Arial" w:hAnsi="Arial"/>
          <w:sz w:val="22"/>
          <w:szCs w:val="22"/>
        </w:rPr>
      </w:pPr>
    </w:p>
    <w:tbl>
      <w:tblPr>
        <w:tblStyle w:val="GridTable2-Accent1"/>
        <w:tblW w:w="10074" w:type="dxa"/>
        <w:tblInd w:w="-360" w:type="dxa"/>
        <w:tblLayout w:type="fixed"/>
        <w:tblLook w:val="04A0" w:firstRow="1" w:lastRow="0" w:firstColumn="1" w:lastColumn="0" w:noHBand="0" w:noVBand="1"/>
      </w:tblPr>
      <w:tblGrid>
        <w:gridCol w:w="1614"/>
        <w:gridCol w:w="2160"/>
        <w:gridCol w:w="2430"/>
        <w:gridCol w:w="900"/>
        <w:gridCol w:w="1890"/>
        <w:gridCol w:w="1080"/>
      </w:tblGrid>
      <w:tr w:rsidR="008A65D3" w:rsidRPr="00712C20" w14:paraId="6741AE7D" w14:textId="77777777" w:rsidTr="008A65D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5E509D2"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Study</w:t>
            </w:r>
          </w:p>
        </w:tc>
        <w:tc>
          <w:tcPr>
            <w:tcW w:w="2160" w:type="dxa"/>
            <w:tcBorders>
              <w:top w:val="single" w:sz="4" w:space="0" w:color="auto"/>
              <w:bottom w:val="single" w:sz="4" w:space="0" w:color="auto"/>
            </w:tcBorders>
            <w:hideMark/>
          </w:tcPr>
          <w:p w14:paraId="5EB68B23" w14:textId="77777777" w:rsidR="00E139F0" w:rsidRPr="00712C20" w:rsidRDefault="00E139F0" w:rsidP="004E724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Exposure / independent variable</w:t>
            </w:r>
          </w:p>
        </w:tc>
        <w:tc>
          <w:tcPr>
            <w:tcW w:w="2430" w:type="dxa"/>
            <w:tcBorders>
              <w:top w:val="single" w:sz="4" w:space="0" w:color="auto"/>
              <w:bottom w:val="single" w:sz="4" w:space="0" w:color="auto"/>
            </w:tcBorders>
            <w:hideMark/>
          </w:tcPr>
          <w:p w14:paraId="1C04B35B" w14:textId="77777777" w:rsidR="00E139F0" w:rsidRPr="00712C20" w:rsidRDefault="00E139F0" w:rsidP="004E724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712C20">
              <w:rPr>
                <w:rFonts w:ascii="Arial" w:eastAsia="Times New Roman" w:hAnsi="Arial" w:cs="Arial"/>
                <w:color w:val="000000"/>
                <w:sz w:val="17"/>
                <w:szCs w:val="17"/>
              </w:rPr>
              <w:t xml:space="preserve">Unadjusted odds ratio </w:t>
            </w:r>
          </w:p>
          <w:p w14:paraId="7B616446" w14:textId="77777777" w:rsidR="00E139F0" w:rsidRPr="00712C20" w:rsidRDefault="00E139F0" w:rsidP="004E724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712C20">
              <w:rPr>
                <w:rFonts w:ascii="Arial" w:eastAsia="Times New Roman" w:hAnsi="Arial" w:cs="Arial"/>
                <w:color w:val="000000"/>
                <w:sz w:val="17"/>
                <w:szCs w:val="17"/>
              </w:rPr>
              <w:t>(95% confidence Interval)</w:t>
            </w:r>
          </w:p>
        </w:tc>
        <w:tc>
          <w:tcPr>
            <w:tcW w:w="900" w:type="dxa"/>
            <w:tcBorders>
              <w:top w:val="single" w:sz="4" w:space="0" w:color="auto"/>
              <w:bottom w:val="single" w:sz="4" w:space="0" w:color="auto"/>
            </w:tcBorders>
          </w:tcPr>
          <w:p w14:paraId="6250D6CD" w14:textId="77777777" w:rsidR="00E139F0" w:rsidRPr="00712C20" w:rsidRDefault="00E139F0" w:rsidP="004E724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p-value</w:t>
            </w:r>
          </w:p>
        </w:tc>
        <w:tc>
          <w:tcPr>
            <w:tcW w:w="1890" w:type="dxa"/>
            <w:tcBorders>
              <w:top w:val="single" w:sz="4" w:space="0" w:color="auto"/>
              <w:bottom w:val="single" w:sz="4" w:space="0" w:color="auto"/>
            </w:tcBorders>
            <w:hideMark/>
          </w:tcPr>
          <w:p w14:paraId="524D5C99" w14:textId="77777777" w:rsidR="00E139F0" w:rsidRPr="00712C20" w:rsidRDefault="00E139F0" w:rsidP="004E724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712C20">
              <w:rPr>
                <w:rFonts w:ascii="Arial" w:eastAsia="Times New Roman" w:hAnsi="Arial" w:cs="Arial"/>
                <w:color w:val="000000"/>
                <w:sz w:val="17"/>
                <w:szCs w:val="17"/>
              </w:rPr>
              <w:t xml:space="preserve">Adjusted odds </w:t>
            </w:r>
            <w:proofErr w:type="gramStart"/>
            <w:r w:rsidRPr="00712C20">
              <w:rPr>
                <w:rFonts w:ascii="Arial" w:eastAsia="Times New Roman" w:hAnsi="Arial" w:cs="Arial"/>
                <w:color w:val="000000"/>
                <w:sz w:val="17"/>
                <w:szCs w:val="17"/>
              </w:rPr>
              <w:t>ratio</w:t>
            </w:r>
            <w:proofErr w:type="gramEnd"/>
            <w:r w:rsidRPr="00712C20">
              <w:rPr>
                <w:rFonts w:ascii="Arial" w:eastAsia="Times New Roman" w:hAnsi="Arial" w:cs="Arial"/>
                <w:color w:val="000000"/>
                <w:sz w:val="17"/>
                <w:szCs w:val="17"/>
              </w:rPr>
              <w:t xml:space="preserve"> </w:t>
            </w:r>
          </w:p>
          <w:p w14:paraId="7CE64986" w14:textId="77777777" w:rsidR="00E139F0" w:rsidRPr="00712C20" w:rsidRDefault="00E139F0" w:rsidP="004E724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712C20">
              <w:rPr>
                <w:rFonts w:ascii="Arial" w:eastAsia="Times New Roman" w:hAnsi="Arial" w:cs="Arial"/>
                <w:color w:val="000000"/>
                <w:sz w:val="17"/>
                <w:szCs w:val="17"/>
              </w:rPr>
              <w:t>(95% confidence interval)</w:t>
            </w:r>
          </w:p>
        </w:tc>
        <w:tc>
          <w:tcPr>
            <w:tcW w:w="1080" w:type="dxa"/>
            <w:tcBorders>
              <w:top w:val="single" w:sz="4" w:space="0" w:color="auto"/>
              <w:bottom w:val="single" w:sz="4" w:space="0" w:color="auto"/>
              <w:right w:val="single" w:sz="4" w:space="0" w:color="auto"/>
            </w:tcBorders>
          </w:tcPr>
          <w:p w14:paraId="299F81C2" w14:textId="77777777" w:rsidR="00E139F0" w:rsidRPr="00712C20" w:rsidRDefault="00E139F0" w:rsidP="004E724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p-value</w:t>
            </w:r>
          </w:p>
        </w:tc>
      </w:tr>
      <w:tr w:rsidR="008A65D3" w:rsidRPr="00712C20" w14:paraId="1A893C9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shd w:val="clear" w:color="auto" w:fill="95B3D7" w:themeFill="accent1" w:themeFillTint="99"/>
            <w:hideMark/>
          </w:tcPr>
          <w:p w14:paraId="5DCFE865" w14:textId="77777777" w:rsidR="00E139F0" w:rsidRPr="00712C20" w:rsidRDefault="00E139F0" w:rsidP="004E7247">
            <w:pPr>
              <w:rPr>
                <w:rFonts w:ascii="Arial" w:eastAsia="Times New Roman" w:hAnsi="Arial" w:cs="Arial"/>
                <w:b w:val="0"/>
                <w:bCs w:val="0"/>
                <w:color w:val="000000"/>
                <w:sz w:val="17"/>
                <w:szCs w:val="17"/>
              </w:rPr>
            </w:pPr>
            <w:r w:rsidRPr="00712C20">
              <w:rPr>
                <w:rFonts w:ascii="Arial" w:eastAsia="Times New Roman" w:hAnsi="Arial" w:cs="Arial"/>
                <w:color w:val="000000"/>
                <w:sz w:val="17"/>
                <w:szCs w:val="17"/>
              </w:rPr>
              <w:t xml:space="preserve">Charles 2010 </w:t>
            </w:r>
          </w:p>
          <w:p w14:paraId="0C13559E" w14:textId="6D5A49D0"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(Tamil Nadu)</w:t>
            </w:r>
            <w:proofErr w:type="spellStart"/>
            <w:r w:rsidRPr="00712C20">
              <w:rPr>
                <w:rFonts w:ascii="Arial" w:eastAsia="Times New Roman" w:hAnsi="Arial" w:cs="Arial"/>
                <w:b w:val="0"/>
                <w:bCs w:val="0"/>
                <w:color w:val="000000"/>
                <w:sz w:val="17"/>
                <w:szCs w:val="17"/>
                <w:vertAlign w:val="superscript"/>
              </w:rPr>
              <w:t>a,d</w:t>
            </w:r>
            <w:proofErr w:type="spellEnd"/>
            <w:r w:rsidR="00717FED" w:rsidRPr="00712C20">
              <w:rPr>
                <w:rFonts w:ascii="Arial" w:eastAsia="Times New Roman" w:hAnsi="Arial" w:cs="Arial"/>
                <w:color w:val="000000"/>
                <w:sz w:val="17"/>
                <w:szCs w:val="17"/>
              </w:rPr>
              <w:t xml:space="preserve"> </w:t>
            </w:r>
            <w:r w:rsidR="009D4BAA" w:rsidRPr="00712C20">
              <w:rPr>
                <w:rFonts w:ascii="Arial" w:eastAsia="Times New Roman" w:hAnsi="Arial" w:cs="Arial"/>
                <w:color w:val="000000"/>
                <w:sz w:val="17"/>
                <w:szCs w:val="17"/>
              </w:rPr>
              <w:fldChar w:fldCharType="begin"/>
            </w:r>
            <w:r w:rsidR="00C60DF3">
              <w:rPr>
                <w:rFonts w:ascii="Arial" w:eastAsia="Times New Roman" w:hAnsi="Arial" w:cs="Arial"/>
                <w:color w:val="000000"/>
                <w:sz w:val="17"/>
                <w:szCs w:val="17"/>
              </w:rPr>
              <w:instrText xml:space="preserve"> ADDIN ZOTERO_ITEM CSL_CITATION {"citationID":"RdryVl6R","properties":{"formattedCitation":"[2]","plainCitation":"[2]","noteIndex":0},"citationItems":[{"id":2028,"uris":["http://zotero.org/groups/4531956/items/YDDPJMI2"],"uri":["http://zotero.org/groups/4531956/items/YDDPJMI2"],"itemData":{"id":2028,"type":"article-journal","abstract":"INTRODUCTION: With the creation of the Revised National TB Control Programme (RNTCP), tuberculosis services have become decentralized and more accessible. A 1997 study prior to RNTCP implementation reported that most chest symptomatics accessed first private health care facilities and a general dissatisfaction with government health facilities. The study was repeated post-RNTCP implementation to gain insight into the current care seeking behavior of chest symptomatics.\nMETHODOLOGY: A cross-sectional community-based study carried out between March-August 2008 in 4 sites (2 rural [R] and 2 urban [U]) from the same two districts of Chennai and Madurai, southern India, as in the 1997 study. Six hundred and forty chest symptomatics were identified (R 314; U 326), and detailed interviews were done for 606 (R311; U295).\nRESULTS: Prevalence of chest symptomatics in the urban and rural areas were 2.7% and 4.9% respectively (p&lt;0.01), and was found to increase with age (Chi-square for trend, p&lt;0.01). Longer delays in seeking care were seen amongst symptomatics above 45 years of age (p 0.01), and those who had taken previous TB treatment (p=0.05). Overall, 50% (222/444) of the chest symptomatics approached a government health care facility first (R 142 (61%); U 80 (38%), p=or  &lt;0.001). This was significantly (p&lt;0.001) more than were observed in the 1997 study, where only 38.4% approached a government facility first. Sixty two (28%) of the 222 made a second visit to a government facility (R26%; U31%), while 17% shifted to a private facility (R14%; U21%). Dissatisfaction with the health care facility was one of the major reasons expressed.\nCONCLUSIONS: It appears that the RNTCP has had an impact in the community with regard to the availability and accessibility of TB services in government health facilities. However the relatively high levels of subsequent shifting to private health facilities calls for urgent action to make government facilities more patients friendly with quality care facilities in the delivery of RNTCP services.","container-title":"PloS One","DOI":"10.1371/journal.pone.0012379","ISSN":"1932-6203","issue":"9","journalAbbreviation":"PLoS One","language":"eng","note":"PMID: 20862219\nPMCID: PMC2942833","source":"PubMed","title":"Care seeking behavior of chest symptomatics: a community based study done in South India after the implementation of the RNTCP","title-short":"Care seeking behavior of chest symptomatics","volume":"5","author":[{"family":"Charles","given":"Niruparani"},{"family":"Thomas","given":"Beena"},{"family":"Watson","given":"Basilea"},{"family":"Raja Sakthivel","given":"M."},{"family":"Chandrasekeran","given":"V."},{"family":"Wares","given":"Fraser"}],"issued":{"date-parts":[["2010",9,20]]}}}],"schema":"https://github.com/citation-style-language/schema/raw/master/csl-citation.json"} </w:instrText>
            </w:r>
            <w:r w:rsidR="009D4BAA" w:rsidRPr="00712C20">
              <w:rPr>
                <w:rFonts w:ascii="Arial" w:eastAsia="Times New Roman" w:hAnsi="Arial" w:cs="Arial"/>
                <w:color w:val="000000"/>
                <w:sz w:val="17"/>
                <w:szCs w:val="17"/>
              </w:rPr>
              <w:fldChar w:fldCharType="separate"/>
            </w:r>
            <w:r w:rsidR="00C60DF3">
              <w:rPr>
                <w:rFonts w:ascii="Arial" w:eastAsia="Times New Roman" w:hAnsi="Arial" w:cs="Arial"/>
                <w:noProof/>
                <w:color w:val="000000"/>
                <w:sz w:val="17"/>
                <w:szCs w:val="17"/>
              </w:rPr>
              <w:t>[2]</w:t>
            </w:r>
            <w:r w:rsidR="009D4BAA" w:rsidRPr="00712C20">
              <w:rPr>
                <w:rFonts w:ascii="Arial" w:eastAsia="Times New Roman" w:hAnsi="Arial" w:cs="Arial"/>
                <w:color w:val="000000"/>
                <w:sz w:val="17"/>
                <w:szCs w:val="17"/>
              </w:rPr>
              <w:fldChar w:fldCharType="end"/>
            </w:r>
          </w:p>
        </w:tc>
        <w:tc>
          <w:tcPr>
            <w:tcW w:w="2160" w:type="dxa"/>
            <w:tcBorders>
              <w:top w:val="single" w:sz="4" w:space="0" w:color="auto"/>
              <w:bottom w:val="single" w:sz="4" w:space="0" w:color="auto"/>
            </w:tcBorders>
            <w:shd w:val="clear" w:color="auto" w:fill="95B3D7" w:themeFill="accent1" w:themeFillTint="99"/>
            <w:hideMark/>
          </w:tcPr>
          <w:p w14:paraId="5CC8499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2430" w:type="dxa"/>
            <w:tcBorders>
              <w:top w:val="single" w:sz="4" w:space="0" w:color="auto"/>
              <w:bottom w:val="single" w:sz="4" w:space="0" w:color="auto"/>
            </w:tcBorders>
            <w:shd w:val="clear" w:color="auto" w:fill="95B3D7" w:themeFill="accent1" w:themeFillTint="99"/>
            <w:noWrap/>
            <w:hideMark/>
          </w:tcPr>
          <w:p w14:paraId="0ABC12B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900" w:type="dxa"/>
            <w:tcBorders>
              <w:top w:val="single" w:sz="4" w:space="0" w:color="auto"/>
              <w:bottom w:val="single" w:sz="4" w:space="0" w:color="auto"/>
            </w:tcBorders>
            <w:shd w:val="clear" w:color="auto" w:fill="95B3D7" w:themeFill="accent1" w:themeFillTint="99"/>
          </w:tcPr>
          <w:p w14:paraId="6C27407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shd w:val="clear" w:color="auto" w:fill="95B3D7" w:themeFill="accent1" w:themeFillTint="99"/>
            <w:hideMark/>
          </w:tcPr>
          <w:p w14:paraId="38E1C9D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shd w:val="clear" w:color="auto" w:fill="95B3D7" w:themeFill="accent1" w:themeFillTint="99"/>
          </w:tcPr>
          <w:p w14:paraId="4909DDA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329CF27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DE730EC" w14:textId="77777777" w:rsidR="00E139F0" w:rsidRPr="00712C20" w:rsidRDefault="00E139F0" w:rsidP="004E7247">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94C981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Sex</w:t>
            </w:r>
          </w:p>
        </w:tc>
        <w:tc>
          <w:tcPr>
            <w:tcW w:w="2430" w:type="dxa"/>
            <w:tcBorders>
              <w:top w:val="single" w:sz="4" w:space="0" w:color="auto"/>
              <w:bottom w:val="single" w:sz="4" w:space="0" w:color="auto"/>
            </w:tcBorders>
            <w:noWrap/>
          </w:tcPr>
          <w:p w14:paraId="1A727ED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p>
        </w:tc>
        <w:tc>
          <w:tcPr>
            <w:tcW w:w="900" w:type="dxa"/>
            <w:tcBorders>
              <w:top w:val="single" w:sz="4" w:space="0" w:color="auto"/>
              <w:bottom w:val="single" w:sz="4" w:space="0" w:color="auto"/>
            </w:tcBorders>
          </w:tcPr>
          <w:p w14:paraId="357906E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F0B7F7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77271D5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33B6521A"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A0E75B4"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7C6564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Male</w:t>
            </w:r>
          </w:p>
        </w:tc>
        <w:tc>
          <w:tcPr>
            <w:tcW w:w="2430" w:type="dxa"/>
            <w:tcBorders>
              <w:top w:val="single" w:sz="4" w:space="0" w:color="auto"/>
              <w:bottom w:val="single" w:sz="4" w:space="0" w:color="auto"/>
            </w:tcBorders>
            <w:hideMark/>
          </w:tcPr>
          <w:p w14:paraId="7EE7C99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1D2E694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18886E3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44F986D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6706305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478762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C5A882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Female</w:t>
            </w:r>
          </w:p>
        </w:tc>
        <w:tc>
          <w:tcPr>
            <w:tcW w:w="2430" w:type="dxa"/>
            <w:tcBorders>
              <w:top w:val="single" w:sz="4" w:space="0" w:color="auto"/>
              <w:bottom w:val="single" w:sz="4" w:space="0" w:color="auto"/>
            </w:tcBorders>
            <w:hideMark/>
          </w:tcPr>
          <w:p w14:paraId="4826C22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0.89 (0.62—1.27)</w:t>
            </w:r>
          </w:p>
        </w:tc>
        <w:tc>
          <w:tcPr>
            <w:tcW w:w="900" w:type="dxa"/>
            <w:tcBorders>
              <w:top w:val="single" w:sz="4" w:space="0" w:color="auto"/>
              <w:bottom w:val="single" w:sz="4" w:space="0" w:color="auto"/>
            </w:tcBorders>
          </w:tcPr>
          <w:p w14:paraId="11F2EE3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0.51</w:t>
            </w:r>
          </w:p>
        </w:tc>
        <w:tc>
          <w:tcPr>
            <w:tcW w:w="1890" w:type="dxa"/>
            <w:tcBorders>
              <w:top w:val="single" w:sz="4" w:space="0" w:color="auto"/>
              <w:bottom w:val="single" w:sz="4" w:space="0" w:color="auto"/>
            </w:tcBorders>
            <w:hideMark/>
          </w:tcPr>
          <w:p w14:paraId="2FA8A51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73D254A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4F32D67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379FAFB"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99E6CE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Age in years</w:t>
            </w:r>
          </w:p>
        </w:tc>
        <w:tc>
          <w:tcPr>
            <w:tcW w:w="2430" w:type="dxa"/>
            <w:tcBorders>
              <w:top w:val="single" w:sz="4" w:space="0" w:color="auto"/>
              <w:bottom w:val="single" w:sz="4" w:space="0" w:color="auto"/>
            </w:tcBorders>
            <w:noWrap/>
            <w:hideMark/>
          </w:tcPr>
          <w:p w14:paraId="3DC51F0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900" w:type="dxa"/>
            <w:tcBorders>
              <w:top w:val="single" w:sz="4" w:space="0" w:color="auto"/>
              <w:bottom w:val="single" w:sz="4" w:space="0" w:color="auto"/>
            </w:tcBorders>
          </w:tcPr>
          <w:p w14:paraId="4E4531F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4F9A3DA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6B3AF0C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06EFB1D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C5B19B4"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DF5F33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&lt;45</w:t>
            </w:r>
          </w:p>
        </w:tc>
        <w:tc>
          <w:tcPr>
            <w:tcW w:w="2430" w:type="dxa"/>
            <w:tcBorders>
              <w:top w:val="single" w:sz="4" w:space="0" w:color="auto"/>
              <w:bottom w:val="single" w:sz="4" w:space="0" w:color="auto"/>
            </w:tcBorders>
            <w:hideMark/>
          </w:tcPr>
          <w:p w14:paraId="5F817E3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05D4FFF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576B9E3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56A1596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1AB623F5"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48559E5"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AD67E2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&gt;=45</w:t>
            </w:r>
          </w:p>
        </w:tc>
        <w:tc>
          <w:tcPr>
            <w:tcW w:w="2430" w:type="dxa"/>
            <w:tcBorders>
              <w:top w:val="single" w:sz="4" w:space="0" w:color="auto"/>
              <w:bottom w:val="single" w:sz="4" w:space="0" w:color="auto"/>
            </w:tcBorders>
            <w:hideMark/>
          </w:tcPr>
          <w:p w14:paraId="11B2A7D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0.64 (0.44—0.</w:t>
            </w:r>
            <w:proofErr w:type="gramStart"/>
            <w:r w:rsidRPr="00712C20">
              <w:rPr>
                <w:rFonts w:ascii="Arial" w:eastAsia="Times New Roman" w:hAnsi="Arial" w:cs="Arial"/>
                <w:color w:val="000000"/>
                <w:sz w:val="17"/>
                <w:szCs w:val="17"/>
              </w:rPr>
              <w:t>92)*</w:t>
            </w:r>
            <w:proofErr w:type="gramEnd"/>
          </w:p>
        </w:tc>
        <w:tc>
          <w:tcPr>
            <w:tcW w:w="900" w:type="dxa"/>
            <w:tcBorders>
              <w:top w:val="single" w:sz="4" w:space="0" w:color="auto"/>
              <w:bottom w:val="single" w:sz="4" w:space="0" w:color="auto"/>
            </w:tcBorders>
          </w:tcPr>
          <w:p w14:paraId="0DDCA3F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0.017*</w:t>
            </w:r>
          </w:p>
        </w:tc>
        <w:tc>
          <w:tcPr>
            <w:tcW w:w="1890" w:type="dxa"/>
            <w:tcBorders>
              <w:top w:val="single" w:sz="4" w:space="0" w:color="auto"/>
              <w:bottom w:val="single" w:sz="4" w:space="0" w:color="auto"/>
            </w:tcBorders>
            <w:hideMark/>
          </w:tcPr>
          <w:p w14:paraId="648B068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44876EE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7A75B30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88E1C89"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5EE985E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Area</w:t>
            </w:r>
          </w:p>
        </w:tc>
        <w:tc>
          <w:tcPr>
            <w:tcW w:w="2430" w:type="dxa"/>
            <w:tcBorders>
              <w:top w:val="single" w:sz="4" w:space="0" w:color="auto"/>
              <w:bottom w:val="single" w:sz="4" w:space="0" w:color="auto"/>
            </w:tcBorders>
            <w:noWrap/>
            <w:hideMark/>
          </w:tcPr>
          <w:p w14:paraId="3FC258A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p>
        </w:tc>
        <w:tc>
          <w:tcPr>
            <w:tcW w:w="900" w:type="dxa"/>
            <w:tcBorders>
              <w:top w:val="single" w:sz="4" w:space="0" w:color="auto"/>
              <w:bottom w:val="single" w:sz="4" w:space="0" w:color="auto"/>
            </w:tcBorders>
          </w:tcPr>
          <w:p w14:paraId="1DD04D9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5B3E9AC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BC4080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460B57B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0634C93"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C7D5C4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Urban</w:t>
            </w:r>
          </w:p>
        </w:tc>
        <w:tc>
          <w:tcPr>
            <w:tcW w:w="2430" w:type="dxa"/>
            <w:tcBorders>
              <w:top w:val="single" w:sz="4" w:space="0" w:color="auto"/>
              <w:bottom w:val="single" w:sz="4" w:space="0" w:color="auto"/>
            </w:tcBorders>
            <w:hideMark/>
          </w:tcPr>
          <w:p w14:paraId="0049BE1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280EA8A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5569449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4279645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695C099D"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C31CA59"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5D2C864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Rural</w:t>
            </w:r>
          </w:p>
        </w:tc>
        <w:tc>
          <w:tcPr>
            <w:tcW w:w="2430" w:type="dxa"/>
            <w:tcBorders>
              <w:top w:val="single" w:sz="4" w:space="0" w:color="auto"/>
              <w:bottom w:val="single" w:sz="4" w:space="0" w:color="auto"/>
            </w:tcBorders>
            <w:hideMark/>
          </w:tcPr>
          <w:p w14:paraId="1027683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0.84 (0.59—1.21)</w:t>
            </w:r>
          </w:p>
        </w:tc>
        <w:tc>
          <w:tcPr>
            <w:tcW w:w="900" w:type="dxa"/>
            <w:tcBorders>
              <w:top w:val="single" w:sz="4" w:space="0" w:color="auto"/>
              <w:bottom w:val="single" w:sz="4" w:space="0" w:color="auto"/>
            </w:tcBorders>
          </w:tcPr>
          <w:p w14:paraId="52D608C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0.35</w:t>
            </w:r>
          </w:p>
        </w:tc>
        <w:tc>
          <w:tcPr>
            <w:tcW w:w="1890" w:type="dxa"/>
            <w:tcBorders>
              <w:top w:val="single" w:sz="4" w:space="0" w:color="auto"/>
              <w:bottom w:val="single" w:sz="4" w:space="0" w:color="auto"/>
            </w:tcBorders>
            <w:hideMark/>
          </w:tcPr>
          <w:p w14:paraId="781CA63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7E2194F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1A4C5C7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AE9B610"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2FA381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Literacy</w:t>
            </w:r>
          </w:p>
        </w:tc>
        <w:tc>
          <w:tcPr>
            <w:tcW w:w="2430" w:type="dxa"/>
            <w:tcBorders>
              <w:top w:val="single" w:sz="4" w:space="0" w:color="auto"/>
              <w:bottom w:val="single" w:sz="4" w:space="0" w:color="auto"/>
            </w:tcBorders>
            <w:noWrap/>
            <w:hideMark/>
          </w:tcPr>
          <w:p w14:paraId="1447822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900" w:type="dxa"/>
            <w:tcBorders>
              <w:top w:val="single" w:sz="4" w:space="0" w:color="auto"/>
              <w:bottom w:val="single" w:sz="4" w:space="0" w:color="auto"/>
            </w:tcBorders>
          </w:tcPr>
          <w:p w14:paraId="165824C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4E87924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4203792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5A9D59B2"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E84D02B"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832FAA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Literate</w:t>
            </w:r>
          </w:p>
        </w:tc>
        <w:tc>
          <w:tcPr>
            <w:tcW w:w="2430" w:type="dxa"/>
            <w:tcBorders>
              <w:top w:val="single" w:sz="4" w:space="0" w:color="auto"/>
              <w:bottom w:val="single" w:sz="4" w:space="0" w:color="auto"/>
            </w:tcBorders>
            <w:hideMark/>
          </w:tcPr>
          <w:p w14:paraId="66C5D9D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4F41ECE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2F2A732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0A903DB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01A8849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186D9EE"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D63584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Illiterate</w:t>
            </w:r>
          </w:p>
        </w:tc>
        <w:tc>
          <w:tcPr>
            <w:tcW w:w="2430" w:type="dxa"/>
            <w:tcBorders>
              <w:top w:val="single" w:sz="4" w:space="0" w:color="auto"/>
              <w:bottom w:val="single" w:sz="4" w:space="0" w:color="auto"/>
            </w:tcBorders>
            <w:hideMark/>
          </w:tcPr>
          <w:p w14:paraId="373D727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0.56 (0.38—0.</w:t>
            </w:r>
            <w:proofErr w:type="gramStart"/>
            <w:r w:rsidRPr="00712C20">
              <w:rPr>
                <w:rFonts w:ascii="Arial" w:eastAsia="Times New Roman" w:hAnsi="Arial" w:cs="Arial"/>
                <w:color w:val="000000"/>
                <w:sz w:val="17"/>
                <w:szCs w:val="17"/>
              </w:rPr>
              <w:t>84)*</w:t>
            </w:r>
            <w:proofErr w:type="gramEnd"/>
          </w:p>
        </w:tc>
        <w:tc>
          <w:tcPr>
            <w:tcW w:w="900" w:type="dxa"/>
            <w:tcBorders>
              <w:top w:val="single" w:sz="4" w:space="0" w:color="auto"/>
              <w:bottom w:val="single" w:sz="4" w:space="0" w:color="auto"/>
            </w:tcBorders>
          </w:tcPr>
          <w:p w14:paraId="4B5CB8D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0.005*</w:t>
            </w:r>
          </w:p>
        </w:tc>
        <w:tc>
          <w:tcPr>
            <w:tcW w:w="1890" w:type="dxa"/>
            <w:tcBorders>
              <w:top w:val="single" w:sz="4" w:space="0" w:color="auto"/>
              <w:bottom w:val="single" w:sz="4" w:space="0" w:color="auto"/>
            </w:tcBorders>
            <w:hideMark/>
          </w:tcPr>
          <w:p w14:paraId="3F2CBF4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32B26A6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447D9545"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8F3CE9A"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C49CEC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Employed</w:t>
            </w:r>
          </w:p>
        </w:tc>
        <w:tc>
          <w:tcPr>
            <w:tcW w:w="2430" w:type="dxa"/>
            <w:tcBorders>
              <w:top w:val="single" w:sz="4" w:space="0" w:color="auto"/>
              <w:bottom w:val="single" w:sz="4" w:space="0" w:color="auto"/>
            </w:tcBorders>
            <w:noWrap/>
            <w:hideMark/>
          </w:tcPr>
          <w:p w14:paraId="368F602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p>
        </w:tc>
        <w:tc>
          <w:tcPr>
            <w:tcW w:w="900" w:type="dxa"/>
            <w:tcBorders>
              <w:top w:val="single" w:sz="4" w:space="0" w:color="auto"/>
              <w:bottom w:val="single" w:sz="4" w:space="0" w:color="auto"/>
            </w:tcBorders>
          </w:tcPr>
          <w:p w14:paraId="356844F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7C2B2D5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1F7772D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072D5645"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0D458E0"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D6256E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hideMark/>
          </w:tcPr>
          <w:p w14:paraId="10AD9BD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6F4137F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340DC26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0EE8771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21689BB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1534F48"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415828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hideMark/>
          </w:tcPr>
          <w:p w14:paraId="683D5B2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0.84 (0.59—1.21)</w:t>
            </w:r>
          </w:p>
        </w:tc>
        <w:tc>
          <w:tcPr>
            <w:tcW w:w="900" w:type="dxa"/>
            <w:tcBorders>
              <w:top w:val="single" w:sz="4" w:space="0" w:color="auto"/>
              <w:bottom w:val="single" w:sz="4" w:space="0" w:color="auto"/>
            </w:tcBorders>
          </w:tcPr>
          <w:p w14:paraId="14DF709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0.33</w:t>
            </w:r>
          </w:p>
        </w:tc>
        <w:tc>
          <w:tcPr>
            <w:tcW w:w="1890" w:type="dxa"/>
            <w:tcBorders>
              <w:top w:val="single" w:sz="4" w:space="0" w:color="auto"/>
              <w:bottom w:val="single" w:sz="4" w:space="0" w:color="auto"/>
            </w:tcBorders>
            <w:hideMark/>
          </w:tcPr>
          <w:p w14:paraId="5AEE2C6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7E29B74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266DB83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52AD0F6"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169F558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Income (Rs/month)</w:t>
            </w:r>
          </w:p>
        </w:tc>
        <w:tc>
          <w:tcPr>
            <w:tcW w:w="2430" w:type="dxa"/>
            <w:tcBorders>
              <w:top w:val="single" w:sz="4" w:space="0" w:color="auto"/>
              <w:bottom w:val="single" w:sz="4" w:space="0" w:color="auto"/>
            </w:tcBorders>
            <w:noWrap/>
            <w:hideMark/>
          </w:tcPr>
          <w:p w14:paraId="79A0953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900" w:type="dxa"/>
            <w:tcBorders>
              <w:top w:val="single" w:sz="4" w:space="0" w:color="auto"/>
              <w:bottom w:val="single" w:sz="4" w:space="0" w:color="auto"/>
            </w:tcBorders>
          </w:tcPr>
          <w:p w14:paraId="2089979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5989DE5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1924737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0BDE602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A4069EC"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42C641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&lt;=2000</w:t>
            </w:r>
          </w:p>
        </w:tc>
        <w:tc>
          <w:tcPr>
            <w:tcW w:w="2430" w:type="dxa"/>
            <w:tcBorders>
              <w:top w:val="single" w:sz="4" w:space="0" w:color="auto"/>
              <w:bottom w:val="single" w:sz="4" w:space="0" w:color="auto"/>
            </w:tcBorders>
            <w:hideMark/>
          </w:tcPr>
          <w:p w14:paraId="6607B82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5130208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3E5BF67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690BFC6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0E96D19F"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D1B40C8"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991349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&gt;2000</w:t>
            </w:r>
          </w:p>
        </w:tc>
        <w:tc>
          <w:tcPr>
            <w:tcW w:w="2430" w:type="dxa"/>
            <w:tcBorders>
              <w:top w:val="single" w:sz="4" w:space="0" w:color="auto"/>
              <w:bottom w:val="single" w:sz="4" w:space="0" w:color="auto"/>
            </w:tcBorders>
            <w:hideMark/>
          </w:tcPr>
          <w:p w14:paraId="629B491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0.81 (0.47—1.42)</w:t>
            </w:r>
          </w:p>
        </w:tc>
        <w:tc>
          <w:tcPr>
            <w:tcW w:w="900" w:type="dxa"/>
            <w:tcBorders>
              <w:top w:val="single" w:sz="4" w:space="0" w:color="auto"/>
              <w:bottom w:val="single" w:sz="4" w:space="0" w:color="auto"/>
            </w:tcBorders>
          </w:tcPr>
          <w:p w14:paraId="7A50C99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0.47</w:t>
            </w:r>
          </w:p>
        </w:tc>
        <w:tc>
          <w:tcPr>
            <w:tcW w:w="1890" w:type="dxa"/>
            <w:tcBorders>
              <w:top w:val="single" w:sz="4" w:space="0" w:color="auto"/>
              <w:bottom w:val="single" w:sz="4" w:space="0" w:color="auto"/>
            </w:tcBorders>
            <w:hideMark/>
          </w:tcPr>
          <w:p w14:paraId="0852302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540CEAC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8A65D3" w:rsidRPr="00712C20" w14:paraId="74E903A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shd w:val="clear" w:color="auto" w:fill="95B3D7" w:themeFill="accent1" w:themeFillTint="99"/>
            <w:hideMark/>
          </w:tcPr>
          <w:p w14:paraId="4AF47CA1" w14:textId="1BE6C92A" w:rsidR="00E139F0" w:rsidRPr="00712C20" w:rsidRDefault="00E139F0" w:rsidP="004E7247">
            <w:pPr>
              <w:rPr>
                <w:rFonts w:ascii="Arial" w:eastAsia="Times New Roman" w:hAnsi="Arial" w:cs="Arial"/>
                <w:color w:val="000000" w:themeColor="text1"/>
                <w:sz w:val="17"/>
                <w:szCs w:val="17"/>
              </w:rPr>
            </w:pPr>
            <w:proofErr w:type="spellStart"/>
            <w:r w:rsidRPr="00712C20">
              <w:rPr>
                <w:rFonts w:ascii="Arial" w:eastAsia="Times New Roman" w:hAnsi="Arial" w:cs="Arial"/>
                <w:color w:val="000000"/>
                <w:sz w:val="17"/>
                <w:szCs w:val="17"/>
              </w:rPr>
              <w:t>Fochsen</w:t>
            </w:r>
            <w:proofErr w:type="spellEnd"/>
            <w:r w:rsidRPr="00712C20">
              <w:rPr>
                <w:rFonts w:ascii="Arial" w:eastAsia="Times New Roman" w:hAnsi="Arial" w:cs="Arial"/>
                <w:color w:val="000000"/>
                <w:sz w:val="17"/>
                <w:szCs w:val="17"/>
              </w:rPr>
              <w:t xml:space="preserve"> 2006 (Madhya Pradesh)</w:t>
            </w:r>
            <w:proofErr w:type="spellStart"/>
            <w:r w:rsidRPr="00712C20">
              <w:rPr>
                <w:rFonts w:ascii="Arial" w:eastAsia="Times New Roman" w:hAnsi="Arial" w:cs="Arial"/>
                <w:b w:val="0"/>
                <w:bCs w:val="0"/>
                <w:color w:val="000000"/>
                <w:sz w:val="17"/>
                <w:szCs w:val="17"/>
                <w:vertAlign w:val="superscript"/>
              </w:rPr>
              <w:t>a,</w:t>
            </w:r>
            <w:r w:rsidR="000639EB" w:rsidRPr="00712C20">
              <w:rPr>
                <w:rFonts w:ascii="Arial" w:eastAsia="Times New Roman" w:hAnsi="Arial" w:cs="Arial"/>
                <w:b w:val="0"/>
                <w:bCs w:val="0"/>
                <w:color w:val="000000"/>
                <w:sz w:val="17"/>
                <w:szCs w:val="17"/>
                <w:vertAlign w:val="superscript"/>
              </w:rPr>
              <w:t>e</w:t>
            </w:r>
            <w:proofErr w:type="spellEnd"/>
            <w:r w:rsidR="00717FED" w:rsidRPr="00712C20">
              <w:rPr>
                <w:rFonts w:ascii="Arial" w:eastAsia="Times New Roman" w:hAnsi="Arial" w:cs="Arial"/>
                <w:color w:val="000000"/>
                <w:sz w:val="17"/>
                <w:szCs w:val="17"/>
                <w:vertAlign w:val="superscript"/>
              </w:rPr>
              <w:t xml:space="preserve"> </w:t>
            </w:r>
            <w:r w:rsidR="00717FED" w:rsidRPr="00712C20">
              <w:rPr>
                <w:rFonts w:ascii="Arial" w:eastAsia="Times New Roman" w:hAnsi="Arial" w:cs="Arial"/>
                <w:color w:val="000000"/>
                <w:sz w:val="17"/>
                <w:szCs w:val="17"/>
              </w:rPr>
              <w:t xml:space="preserve"> </w:t>
            </w:r>
            <w:r w:rsidR="009D4BAA" w:rsidRPr="00712C20">
              <w:rPr>
                <w:rFonts w:ascii="Arial" w:eastAsia="Times New Roman" w:hAnsi="Arial" w:cs="Arial"/>
                <w:color w:val="000000"/>
                <w:sz w:val="17"/>
                <w:szCs w:val="17"/>
              </w:rPr>
              <w:fldChar w:fldCharType="begin"/>
            </w:r>
            <w:r w:rsidR="00C60DF3">
              <w:rPr>
                <w:rFonts w:ascii="Arial" w:eastAsia="Times New Roman" w:hAnsi="Arial" w:cs="Arial"/>
                <w:color w:val="000000"/>
                <w:sz w:val="17"/>
                <w:szCs w:val="17"/>
              </w:rPr>
              <w:instrText xml:space="preserve"> ADDIN ZOTERO_ITEM CSL_CITATION {"citationID":"AlS8FNzk","properties":{"formattedCitation":"[3]","plainCitation":"[3]","noteIndex":0},"citationItems":[{"id":2029,"uris":["http://zotero.org/groups/4531956/items/72SUWH2N"],"uri":["http://zotero.org/groups/4531956/items/72SUWH2N"],"itemData":{"id":2029,"type":"article-journal","abstract":"SETTING: Ujjain district, Madhya Pradesh, India.\nOBJECTIVE: To describe and compare health care seeking among men and women with cough of &gt;3 weeks, with special focus on the utilisation of private and public health care.\nDESIGN: A population-based cross-sectional survey including 45 719 individuals aged &gt; or = 15 years.\nRESULTS: The prevalence of cough was respectively 2.8% and 1.2% among men and women. The majority of men and women reported seeking health care for their symptoms (69% vs. 71%), but only 23% visited a public provider at some point during their illness. A similar health care seeking pattern was found for patients diagnosed with tuberculosis (TB) in our survey. No significant differences in health care seeking were found between men and women. Only 13% of those seeking care reported having had a sputum smear examination since the onset of cough. Factors associated with sputum examination were history of TB, haemoptysis and visiting a public provider.\nCONCLUSION: The low utilisation of public health care services and the few sputum examinations reported in this rural Indian setting illustrate the need for improved diagnostic practices as well as involvement of private providers in TB control activities.","container-title":"The International Journal of Tuberculosis and Lung Disease: The Official Journal of the International Union Against Tuberculosis and Lung Disease","ISSN":"1027-3719","issue":"9","journalAbbreviation":"Int J Tuberc Lung Dis","language":"eng","note":"PMID: 16964790","page":"995-1000","source":"PubMed","title":"Health care seeking among individuals with cough and tuberculosis: a population-based study from rural India","title-short":"Health care seeking among individuals with cough and tuberculosis","volume":"10","author":[{"family":"Fochsen","given":"G."},{"family":"Deshpande","given":"K."},{"family":"Diwan","given":"V."},{"family":"Mishra","given":"A."},{"family":"Diwan","given":"V. K."},{"family":"Thorson","given":"A."}],"issued":{"date-parts":[["2006",9]]}}}],"schema":"https://github.com/citation-style-language/schema/raw/master/csl-citation.json"} </w:instrText>
            </w:r>
            <w:r w:rsidR="009D4BAA" w:rsidRPr="00712C20">
              <w:rPr>
                <w:rFonts w:ascii="Arial" w:eastAsia="Times New Roman" w:hAnsi="Arial" w:cs="Arial"/>
                <w:color w:val="000000"/>
                <w:sz w:val="17"/>
                <w:szCs w:val="17"/>
              </w:rPr>
              <w:fldChar w:fldCharType="separate"/>
            </w:r>
            <w:r w:rsidR="00C60DF3">
              <w:rPr>
                <w:rFonts w:ascii="Arial" w:eastAsia="Times New Roman" w:hAnsi="Arial" w:cs="Arial"/>
                <w:noProof/>
                <w:color w:val="000000"/>
                <w:sz w:val="17"/>
                <w:szCs w:val="17"/>
              </w:rPr>
              <w:t>[3]</w:t>
            </w:r>
            <w:r w:rsidR="009D4BAA" w:rsidRPr="00712C20">
              <w:rPr>
                <w:rFonts w:ascii="Arial" w:eastAsia="Times New Roman" w:hAnsi="Arial" w:cs="Arial"/>
                <w:color w:val="000000"/>
                <w:sz w:val="17"/>
                <w:szCs w:val="17"/>
              </w:rPr>
              <w:fldChar w:fldCharType="end"/>
            </w:r>
          </w:p>
        </w:tc>
        <w:tc>
          <w:tcPr>
            <w:tcW w:w="2160" w:type="dxa"/>
            <w:tcBorders>
              <w:top w:val="single" w:sz="4" w:space="0" w:color="auto"/>
              <w:bottom w:val="single" w:sz="4" w:space="0" w:color="auto"/>
            </w:tcBorders>
            <w:shd w:val="clear" w:color="auto" w:fill="95B3D7" w:themeFill="accent1" w:themeFillTint="99"/>
            <w:hideMark/>
          </w:tcPr>
          <w:p w14:paraId="205E0B5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7"/>
                <w:szCs w:val="17"/>
                <w:vertAlign w:val="superscript"/>
              </w:rPr>
            </w:pPr>
          </w:p>
        </w:tc>
        <w:tc>
          <w:tcPr>
            <w:tcW w:w="2430" w:type="dxa"/>
            <w:tcBorders>
              <w:top w:val="single" w:sz="4" w:space="0" w:color="auto"/>
              <w:bottom w:val="single" w:sz="4" w:space="0" w:color="auto"/>
            </w:tcBorders>
            <w:shd w:val="clear" w:color="auto" w:fill="95B3D7" w:themeFill="accent1" w:themeFillTint="99"/>
            <w:hideMark/>
          </w:tcPr>
          <w:p w14:paraId="52E62D8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shd w:val="clear" w:color="auto" w:fill="95B3D7" w:themeFill="accent1" w:themeFillTint="99"/>
          </w:tcPr>
          <w:p w14:paraId="636D3F8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shd w:val="clear" w:color="auto" w:fill="95B3D7" w:themeFill="accent1" w:themeFillTint="99"/>
            <w:noWrap/>
            <w:hideMark/>
          </w:tcPr>
          <w:p w14:paraId="7129F8D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shd w:val="clear" w:color="auto" w:fill="95B3D7" w:themeFill="accent1" w:themeFillTint="99"/>
          </w:tcPr>
          <w:p w14:paraId="723BA2F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607508A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A3DF09E" w14:textId="77777777" w:rsidR="00E139F0" w:rsidRPr="00712C20" w:rsidRDefault="00E139F0" w:rsidP="004E7247">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254493E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7"/>
                <w:szCs w:val="17"/>
              </w:rPr>
            </w:pPr>
            <w:r w:rsidRPr="00712C20">
              <w:rPr>
                <w:rFonts w:ascii="Arial" w:eastAsia="Times New Roman" w:hAnsi="Arial" w:cs="Arial"/>
                <w:b/>
                <w:bCs/>
                <w:color w:val="000000" w:themeColor="text1"/>
                <w:sz w:val="17"/>
                <w:szCs w:val="17"/>
              </w:rPr>
              <w:t xml:space="preserve">History of </w:t>
            </w:r>
            <w:proofErr w:type="spellStart"/>
            <w:r w:rsidRPr="00712C20">
              <w:rPr>
                <w:rFonts w:ascii="Arial" w:eastAsia="Times New Roman" w:hAnsi="Arial" w:cs="Arial"/>
                <w:b/>
                <w:bCs/>
                <w:color w:val="000000" w:themeColor="text1"/>
                <w:sz w:val="17"/>
                <w:szCs w:val="17"/>
              </w:rPr>
              <w:t>TB</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tcPr>
          <w:p w14:paraId="52E9ADD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900" w:type="dxa"/>
            <w:tcBorders>
              <w:top w:val="single" w:sz="4" w:space="0" w:color="auto"/>
              <w:bottom w:val="single" w:sz="4" w:space="0" w:color="auto"/>
            </w:tcBorders>
          </w:tcPr>
          <w:p w14:paraId="69C0386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tcPr>
          <w:p w14:paraId="0E3F981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38BA5C5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5D396B4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4D9344E" w14:textId="77777777" w:rsidR="00E139F0" w:rsidRPr="00712C20" w:rsidRDefault="00E139F0" w:rsidP="004E7247">
            <w:pPr>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2160" w:type="dxa"/>
            <w:tcBorders>
              <w:top w:val="single" w:sz="4" w:space="0" w:color="auto"/>
              <w:bottom w:val="single" w:sz="4" w:space="0" w:color="auto"/>
            </w:tcBorders>
            <w:hideMark/>
          </w:tcPr>
          <w:p w14:paraId="1BB834B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hideMark/>
          </w:tcPr>
          <w:p w14:paraId="04CAC93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296051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004D3EF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2E75187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706F882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ED61C72" w14:textId="77777777" w:rsidR="00E139F0" w:rsidRPr="00712C20" w:rsidRDefault="00E139F0" w:rsidP="004E7247">
            <w:pPr>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2160" w:type="dxa"/>
            <w:tcBorders>
              <w:top w:val="single" w:sz="4" w:space="0" w:color="auto"/>
              <w:bottom w:val="single" w:sz="4" w:space="0" w:color="auto"/>
            </w:tcBorders>
            <w:hideMark/>
          </w:tcPr>
          <w:p w14:paraId="770E397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77BECA5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D6461A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3F03815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2.70 (1.41—5.</w:t>
            </w:r>
            <w:proofErr w:type="gramStart"/>
            <w:r w:rsidRPr="00712C20">
              <w:rPr>
                <w:rFonts w:ascii="Arial" w:eastAsia="Times New Roman" w:hAnsi="Arial" w:cs="Arial"/>
                <w:color w:val="000000" w:themeColor="text1"/>
                <w:sz w:val="17"/>
                <w:szCs w:val="17"/>
              </w:rPr>
              <w:t>15)*</w:t>
            </w:r>
            <w:proofErr w:type="gramEnd"/>
          </w:p>
        </w:tc>
        <w:tc>
          <w:tcPr>
            <w:tcW w:w="1080" w:type="dxa"/>
            <w:tcBorders>
              <w:top w:val="single" w:sz="4" w:space="0" w:color="auto"/>
              <w:bottom w:val="single" w:sz="4" w:space="0" w:color="auto"/>
              <w:right w:val="single" w:sz="4" w:space="0" w:color="auto"/>
            </w:tcBorders>
          </w:tcPr>
          <w:p w14:paraId="0484A9B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10767D8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1C8171E"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742B9B9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vertAlign w:val="superscript"/>
              </w:rPr>
            </w:pPr>
            <w:r w:rsidRPr="00712C20">
              <w:rPr>
                <w:rFonts w:ascii="Arial" w:eastAsia="Times New Roman" w:hAnsi="Arial" w:cs="Arial"/>
                <w:b/>
                <w:bCs/>
                <w:color w:val="000000" w:themeColor="text1"/>
                <w:sz w:val="17"/>
                <w:szCs w:val="17"/>
              </w:rPr>
              <w:t xml:space="preserve">Decreasing duration of </w:t>
            </w:r>
            <w:proofErr w:type="spellStart"/>
            <w:proofErr w:type="gramStart"/>
            <w:r w:rsidRPr="00712C20">
              <w:rPr>
                <w:rFonts w:ascii="Arial" w:eastAsia="Times New Roman" w:hAnsi="Arial" w:cs="Arial"/>
                <w:b/>
                <w:bCs/>
                <w:color w:val="000000" w:themeColor="text1"/>
                <w:sz w:val="17"/>
                <w:szCs w:val="17"/>
              </w:rPr>
              <w:t>cough</w:t>
            </w:r>
            <w:r w:rsidRPr="00712C20">
              <w:rPr>
                <w:rFonts w:ascii="Arial" w:eastAsia="Times New Roman" w:hAnsi="Arial" w:cs="Arial"/>
                <w:color w:val="000000" w:themeColor="text1"/>
                <w:sz w:val="17"/>
                <w:szCs w:val="17"/>
                <w:vertAlign w:val="superscript"/>
              </w:rPr>
              <w:t>b,c</w:t>
            </w:r>
            <w:proofErr w:type="spellEnd"/>
            <w:proofErr w:type="gramEnd"/>
          </w:p>
        </w:tc>
        <w:tc>
          <w:tcPr>
            <w:tcW w:w="2430" w:type="dxa"/>
            <w:tcBorders>
              <w:top w:val="single" w:sz="4" w:space="0" w:color="auto"/>
              <w:bottom w:val="single" w:sz="4" w:space="0" w:color="auto"/>
            </w:tcBorders>
            <w:hideMark/>
          </w:tcPr>
          <w:p w14:paraId="47FD94F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66491B8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hideMark/>
          </w:tcPr>
          <w:p w14:paraId="1DB2DD2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71DB988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59052BB7"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CBB919F"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32CE3CD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Per each week decrease in cough duration</w:t>
            </w:r>
          </w:p>
        </w:tc>
        <w:tc>
          <w:tcPr>
            <w:tcW w:w="2430" w:type="dxa"/>
            <w:tcBorders>
              <w:top w:val="single" w:sz="4" w:space="0" w:color="auto"/>
              <w:bottom w:val="single" w:sz="4" w:space="0" w:color="auto"/>
            </w:tcBorders>
            <w:hideMark/>
          </w:tcPr>
          <w:p w14:paraId="2D016AF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A712B3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5292F01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1.05 (1.03—1.</w:t>
            </w:r>
            <w:proofErr w:type="gramStart"/>
            <w:r w:rsidRPr="00712C20">
              <w:rPr>
                <w:rFonts w:ascii="Arial" w:eastAsia="Times New Roman" w:hAnsi="Arial" w:cs="Arial"/>
                <w:color w:val="000000" w:themeColor="text1"/>
                <w:sz w:val="17"/>
                <w:szCs w:val="17"/>
              </w:rPr>
              <w:t>07)*</w:t>
            </w:r>
            <w:proofErr w:type="gramEnd"/>
          </w:p>
        </w:tc>
        <w:tc>
          <w:tcPr>
            <w:tcW w:w="1080" w:type="dxa"/>
            <w:tcBorders>
              <w:top w:val="single" w:sz="4" w:space="0" w:color="auto"/>
              <w:bottom w:val="single" w:sz="4" w:space="0" w:color="auto"/>
              <w:right w:val="single" w:sz="4" w:space="0" w:color="auto"/>
            </w:tcBorders>
          </w:tcPr>
          <w:p w14:paraId="6A123EE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76570C6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66B03F7"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4283F79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vertAlign w:val="superscript"/>
              </w:rPr>
            </w:pPr>
            <w:proofErr w:type="spellStart"/>
            <w:r w:rsidRPr="00712C20">
              <w:rPr>
                <w:rFonts w:ascii="Arial" w:eastAsia="Times New Roman" w:hAnsi="Arial" w:cs="Arial"/>
                <w:b/>
                <w:bCs/>
                <w:color w:val="000000" w:themeColor="text1"/>
                <w:sz w:val="17"/>
                <w:szCs w:val="17"/>
              </w:rPr>
              <w:t>Fever</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5BBD518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08EDE92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2A159A9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19D75EA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6F5833A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48490B0"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6CAF506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hideMark/>
          </w:tcPr>
          <w:p w14:paraId="1CAB8C0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C27CCD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1DEB692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6B2E6EA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5E0346B4"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5C20A4C"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2011D8D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67B91BD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36D7EC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5AA5DF0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1.80 (1.20—2.</w:t>
            </w:r>
            <w:proofErr w:type="gramStart"/>
            <w:r w:rsidRPr="00712C20">
              <w:rPr>
                <w:rFonts w:ascii="Arial" w:eastAsia="Times New Roman" w:hAnsi="Arial" w:cs="Arial"/>
                <w:color w:val="000000" w:themeColor="text1"/>
                <w:sz w:val="17"/>
                <w:szCs w:val="17"/>
              </w:rPr>
              <w:t>70)*</w:t>
            </w:r>
            <w:proofErr w:type="gramEnd"/>
          </w:p>
        </w:tc>
        <w:tc>
          <w:tcPr>
            <w:tcW w:w="1080" w:type="dxa"/>
            <w:tcBorders>
              <w:top w:val="single" w:sz="4" w:space="0" w:color="auto"/>
              <w:bottom w:val="single" w:sz="4" w:space="0" w:color="auto"/>
              <w:right w:val="single" w:sz="4" w:space="0" w:color="auto"/>
            </w:tcBorders>
          </w:tcPr>
          <w:p w14:paraId="2868F81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14BBF89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shd w:val="clear" w:color="auto" w:fill="95B3D7" w:themeFill="accent1" w:themeFillTint="99"/>
            <w:hideMark/>
          </w:tcPr>
          <w:p w14:paraId="3EBC3CE2" w14:textId="77777777" w:rsidR="00E139F0" w:rsidRPr="00712C20" w:rsidRDefault="00E139F0" w:rsidP="004E7247">
            <w:pPr>
              <w:rPr>
                <w:rFonts w:ascii="Arial" w:eastAsia="Times New Roman" w:hAnsi="Arial" w:cs="Arial"/>
                <w:b w:val="0"/>
                <w:bCs w:val="0"/>
                <w:color w:val="000000"/>
                <w:sz w:val="17"/>
                <w:szCs w:val="17"/>
              </w:rPr>
            </w:pPr>
            <w:r w:rsidRPr="00712C20">
              <w:rPr>
                <w:rFonts w:ascii="Arial" w:eastAsia="Times New Roman" w:hAnsi="Arial" w:cs="Arial"/>
                <w:color w:val="000000"/>
                <w:sz w:val="17"/>
                <w:szCs w:val="17"/>
              </w:rPr>
              <w:t>George 2013</w:t>
            </w:r>
          </w:p>
          <w:p w14:paraId="56788D9B" w14:textId="50E243E0"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(Uttar Pradesh)</w:t>
            </w:r>
            <w:r w:rsidRPr="00712C20">
              <w:rPr>
                <w:rFonts w:ascii="Arial" w:eastAsia="Times New Roman" w:hAnsi="Arial" w:cs="Arial"/>
                <w:color w:val="000000"/>
                <w:sz w:val="17"/>
                <w:szCs w:val="17"/>
                <w:vertAlign w:val="superscript"/>
              </w:rPr>
              <w:t>a</w:t>
            </w:r>
            <w:r w:rsidR="00717FED" w:rsidRPr="00712C20">
              <w:rPr>
                <w:rFonts w:ascii="Arial" w:eastAsia="Times New Roman" w:hAnsi="Arial" w:cs="Arial"/>
                <w:color w:val="000000"/>
                <w:sz w:val="17"/>
                <w:szCs w:val="17"/>
              </w:rPr>
              <w:t xml:space="preserve"> </w:t>
            </w:r>
            <w:r w:rsidR="000B4832">
              <w:rPr>
                <w:rFonts w:ascii="Arial" w:eastAsia="Times New Roman" w:hAnsi="Arial" w:cs="Arial"/>
                <w:color w:val="000000"/>
                <w:sz w:val="17"/>
                <w:szCs w:val="17"/>
              </w:rPr>
              <w:fldChar w:fldCharType="begin"/>
            </w:r>
            <w:r w:rsidR="000B4832">
              <w:rPr>
                <w:rFonts w:ascii="Arial" w:eastAsia="Times New Roman" w:hAnsi="Arial" w:cs="Arial"/>
                <w:color w:val="000000"/>
                <w:sz w:val="17"/>
                <w:szCs w:val="17"/>
              </w:rPr>
              <w:instrText xml:space="preserve"> ADDIN ZOTERO_ITEM CSL_CITATION {"citationID":"YPhDXYup","properties":{"formattedCitation":"[4]","plainCitation":"[4]","noteIndex":0},"citationItems":[{"id":2125,"uris":["http://zotero.org/groups/4531956/items/YUS7BGQA"],"uri":["http://zotero.org/groups/4531956/items/YUS7BGQA"],"itemData":{"id":2125,"type":"article-journal","container-title":"Indian Journal of Tuberculosis","page":"95-106","title":"Knowledge and behaviour of chest symptomatics in urban slum populations of two states in India towards care-seeking.","volume":"60","author":[{"family":"George","given":"O"},{"family":"Sharma","given":"V"},{"family":"Sinha","given":"A"},{"family":"Bastian","given":"S"},{"family":"Santha","given":"T"}],"issued":{"date-parts":[["2013"]]}}}],"schema":"https://github.com/citation-style-language/schema/raw/master/csl-citation.json"} </w:instrText>
            </w:r>
            <w:r w:rsidR="000B4832">
              <w:rPr>
                <w:rFonts w:ascii="Arial" w:eastAsia="Times New Roman" w:hAnsi="Arial" w:cs="Arial"/>
                <w:color w:val="000000"/>
                <w:sz w:val="17"/>
                <w:szCs w:val="17"/>
              </w:rPr>
              <w:fldChar w:fldCharType="separate"/>
            </w:r>
            <w:r w:rsidR="000B4832">
              <w:rPr>
                <w:rFonts w:ascii="Arial" w:eastAsia="Times New Roman" w:hAnsi="Arial" w:cs="Arial"/>
                <w:noProof/>
                <w:color w:val="000000"/>
                <w:sz w:val="17"/>
                <w:szCs w:val="17"/>
              </w:rPr>
              <w:t>[4]</w:t>
            </w:r>
            <w:r w:rsidR="000B4832">
              <w:rPr>
                <w:rFonts w:ascii="Arial" w:eastAsia="Times New Roman" w:hAnsi="Arial" w:cs="Arial"/>
                <w:color w:val="000000"/>
                <w:sz w:val="17"/>
                <w:szCs w:val="17"/>
              </w:rPr>
              <w:fldChar w:fldCharType="end"/>
            </w:r>
          </w:p>
        </w:tc>
        <w:tc>
          <w:tcPr>
            <w:tcW w:w="2160" w:type="dxa"/>
            <w:tcBorders>
              <w:top w:val="single" w:sz="4" w:space="0" w:color="auto"/>
              <w:bottom w:val="single" w:sz="4" w:space="0" w:color="auto"/>
            </w:tcBorders>
            <w:shd w:val="clear" w:color="auto" w:fill="95B3D7" w:themeFill="accent1" w:themeFillTint="99"/>
            <w:hideMark/>
          </w:tcPr>
          <w:p w14:paraId="69DD558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2430" w:type="dxa"/>
            <w:tcBorders>
              <w:top w:val="single" w:sz="4" w:space="0" w:color="auto"/>
              <w:bottom w:val="single" w:sz="4" w:space="0" w:color="auto"/>
            </w:tcBorders>
            <w:shd w:val="clear" w:color="auto" w:fill="95B3D7" w:themeFill="accent1" w:themeFillTint="99"/>
            <w:noWrap/>
            <w:hideMark/>
          </w:tcPr>
          <w:p w14:paraId="6B276DF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shd w:val="clear" w:color="auto" w:fill="95B3D7" w:themeFill="accent1" w:themeFillTint="99"/>
          </w:tcPr>
          <w:p w14:paraId="62B3817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shd w:val="clear" w:color="auto" w:fill="95B3D7" w:themeFill="accent1" w:themeFillTint="99"/>
            <w:noWrap/>
            <w:hideMark/>
          </w:tcPr>
          <w:p w14:paraId="1B7A842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shd w:val="clear" w:color="auto" w:fill="95B3D7" w:themeFill="accent1" w:themeFillTint="99"/>
          </w:tcPr>
          <w:p w14:paraId="462BADE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1762BF13"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A3CD276" w14:textId="77777777" w:rsidR="00E139F0" w:rsidRPr="00712C20" w:rsidRDefault="00E139F0" w:rsidP="004E7247">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5A62BA4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Sex</w:t>
            </w:r>
          </w:p>
        </w:tc>
        <w:tc>
          <w:tcPr>
            <w:tcW w:w="2430" w:type="dxa"/>
            <w:tcBorders>
              <w:top w:val="single" w:sz="4" w:space="0" w:color="auto"/>
              <w:bottom w:val="single" w:sz="4" w:space="0" w:color="auto"/>
            </w:tcBorders>
            <w:noWrap/>
          </w:tcPr>
          <w:p w14:paraId="1891259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135BC5A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tcPr>
          <w:p w14:paraId="42B99F0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6616E52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73DC4DB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248F992"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49B1C5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Female</w:t>
            </w:r>
          </w:p>
        </w:tc>
        <w:tc>
          <w:tcPr>
            <w:tcW w:w="2430" w:type="dxa"/>
            <w:tcBorders>
              <w:top w:val="single" w:sz="4" w:space="0" w:color="auto"/>
              <w:bottom w:val="single" w:sz="4" w:space="0" w:color="auto"/>
            </w:tcBorders>
            <w:hideMark/>
          </w:tcPr>
          <w:p w14:paraId="4D9A5E2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61B4C1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50422E1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15EE591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6991582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59E9CE7"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lastRenderedPageBreak/>
              <w:t> </w:t>
            </w:r>
          </w:p>
        </w:tc>
        <w:tc>
          <w:tcPr>
            <w:tcW w:w="2160" w:type="dxa"/>
            <w:tcBorders>
              <w:top w:val="single" w:sz="4" w:space="0" w:color="auto"/>
              <w:bottom w:val="single" w:sz="4" w:space="0" w:color="auto"/>
            </w:tcBorders>
            <w:hideMark/>
          </w:tcPr>
          <w:p w14:paraId="10F63CF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Male</w:t>
            </w:r>
          </w:p>
        </w:tc>
        <w:tc>
          <w:tcPr>
            <w:tcW w:w="2430" w:type="dxa"/>
            <w:tcBorders>
              <w:top w:val="single" w:sz="4" w:space="0" w:color="auto"/>
              <w:bottom w:val="single" w:sz="4" w:space="0" w:color="auto"/>
            </w:tcBorders>
            <w:hideMark/>
          </w:tcPr>
          <w:p w14:paraId="518C6FB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3A5D57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5BFAC28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1.75 (1.28—2.</w:t>
            </w:r>
            <w:proofErr w:type="gramStart"/>
            <w:r w:rsidRPr="00712C20">
              <w:rPr>
                <w:rFonts w:ascii="Arial" w:eastAsia="Times New Roman" w:hAnsi="Arial" w:cs="Arial"/>
                <w:color w:val="000000"/>
                <w:sz w:val="17"/>
                <w:szCs w:val="17"/>
              </w:rPr>
              <w:t>40)*</w:t>
            </w:r>
            <w:proofErr w:type="gramEnd"/>
          </w:p>
        </w:tc>
        <w:tc>
          <w:tcPr>
            <w:tcW w:w="1080" w:type="dxa"/>
            <w:tcBorders>
              <w:top w:val="single" w:sz="4" w:space="0" w:color="auto"/>
              <w:bottom w:val="single" w:sz="4" w:space="0" w:color="auto"/>
              <w:right w:val="single" w:sz="4" w:space="0" w:color="auto"/>
            </w:tcBorders>
          </w:tcPr>
          <w:p w14:paraId="3E053A1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6FE22D6A"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7F05A18"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ABCF07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Age in years</w:t>
            </w:r>
          </w:p>
        </w:tc>
        <w:tc>
          <w:tcPr>
            <w:tcW w:w="2430" w:type="dxa"/>
            <w:tcBorders>
              <w:top w:val="single" w:sz="4" w:space="0" w:color="auto"/>
              <w:bottom w:val="single" w:sz="4" w:space="0" w:color="auto"/>
            </w:tcBorders>
            <w:noWrap/>
            <w:hideMark/>
          </w:tcPr>
          <w:p w14:paraId="2D628D8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38DB5A2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521DED7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612BFEF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0A6F4772"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2F51ED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0ADD8B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&lt;=45</w:t>
            </w:r>
          </w:p>
        </w:tc>
        <w:tc>
          <w:tcPr>
            <w:tcW w:w="2430" w:type="dxa"/>
            <w:tcBorders>
              <w:top w:val="single" w:sz="4" w:space="0" w:color="auto"/>
              <w:bottom w:val="single" w:sz="4" w:space="0" w:color="auto"/>
            </w:tcBorders>
            <w:hideMark/>
          </w:tcPr>
          <w:p w14:paraId="48604C9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167CBD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7605039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3968F44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2E7B578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A148E1E"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19D0D7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46-65</w:t>
            </w:r>
          </w:p>
        </w:tc>
        <w:tc>
          <w:tcPr>
            <w:tcW w:w="2430" w:type="dxa"/>
            <w:tcBorders>
              <w:top w:val="single" w:sz="4" w:space="0" w:color="auto"/>
              <w:bottom w:val="single" w:sz="4" w:space="0" w:color="auto"/>
            </w:tcBorders>
            <w:hideMark/>
          </w:tcPr>
          <w:p w14:paraId="711A254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3161F7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52C1008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0.80 (0.57—1.12)</w:t>
            </w:r>
          </w:p>
        </w:tc>
        <w:tc>
          <w:tcPr>
            <w:tcW w:w="1080" w:type="dxa"/>
            <w:tcBorders>
              <w:top w:val="single" w:sz="4" w:space="0" w:color="auto"/>
              <w:bottom w:val="single" w:sz="4" w:space="0" w:color="auto"/>
              <w:right w:val="single" w:sz="4" w:space="0" w:color="auto"/>
            </w:tcBorders>
          </w:tcPr>
          <w:p w14:paraId="513D0F2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1CBB1ABE"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CD8F83B"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AB7DFC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&gt;65</w:t>
            </w:r>
          </w:p>
        </w:tc>
        <w:tc>
          <w:tcPr>
            <w:tcW w:w="2430" w:type="dxa"/>
            <w:tcBorders>
              <w:top w:val="single" w:sz="4" w:space="0" w:color="auto"/>
              <w:bottom w:val="single" w:sz="4" w:space="0" w:color="auto"/>
            </w:tcBorders>
            <w:hideMark/>
          </w:tcPr>
          <w:p w14:paraId="3B0FAD4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c>
          <w:tcPr>
            <w:tcW w:w="900" w:type="dxa"/>
            <w:tcBorders>
              <w:top w:val="single" w:sz="4" w:space="0" w:color="auto"/>
              <w:bottom w:val="single" w:sz="4" w:space="0" w:color="auto"/>
            </w:tcBorders>
          </w:tcPr>
          <w:p w14:paraId="63785A0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1B22D6C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0.93 (0.70—1.22)</w:t>
            </w:r>
          </w:p>
        </w:tc>
        <w:tc>
          <w:tcPr>
            <w:tcW w:w="1080" w:type="dxa"/>
            <w:tcBorders>
              <w:top w:val="single" w:sz="4" w:space="0" w:color="auto"/>
              <w:bottom w:val="single" w:sz="4" w:space="0" w:color="auto"/>
              <w:right w:val="single" w:sz="4" w:space="0" w:color="auto"/>
            </w:tcBorders>
          </w:tcPr>
          <w:p w14:paraId="22972D8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2AF4185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0FDBE6B"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17EEF1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vertAlign w:val="superscript"/>
              </w:rPr>
            </w:pPr>
            <w:r w:rsidRPr="00712C20">
              <w:rPr>
                <w:rFonts w:ascii="Arial" w:eastAsia="Times New Roman" w:hAnsi="Arial" w:cs="Arial"/>
                <w:b/>
                <w:bCs/>
                <w:color w:val="000000" w:themeColor="text1"/>
                <w:sz w:val="17"/>
                <w:szCs w:val="17"/>
              </w:rPr>
              <w:t>Number of adults in family</w:t>
            </w:r>
          </w:p>
        </w:tc>
        <w:tc>
          <w:tcPr>
            <w:tcW w:w="2430" w:type="dxa"/>
            <w:tcBorders>
              <w:top w:val="single" w:sz="4" w:space="0" w:color="auto"/>
              <w:bottom w:val="single" w:sz="4" w:space="0" w:color="auto"/>
            </w:tcBorders>
            <w:noWrap/>
            <w:hideMark/>
          </w:tcPr>
          <w:p w14:paraId="6DA6B4C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2F72CA7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61CE988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4DBEC76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1C1A4D6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1560F8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D9F878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&lt;=3</w:t>
            </w:r>
          </w:p>
        </w:tc>
        <w:tc>
          <w:tcPr>
            <w:tcW w:w="2430" w:type="dxa"/>
            <w:tcBorders>
              <w:top w:val="single" w:sz="4" w:space="0" w:color="auto"/>
              <w:bottom w:val="single" w:sz="4" w:space="0" w:color="auto"/>
            </w:tcBorders>
            <w:hideMark/>
          </w:tcPr>
          <w:p w14:paraId="3C1F819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FBB4A2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6F17D0B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7FAFF36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4B7B5B17"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8173F4E" w14:textId="77777777" w:rsidR="00E139F0" w:rsidRPr="00712C20" w:rsidRDefault="00E139F0" w:rsidP="004E7247">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6EE46E9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4-5</w:t>
            </w:r>
          </w:p>
        </w:tc>
        <w:tc>
          <w:tcPr>
            <w:tcW w:w="2430" w:type="dxa"/>
            <w:tcBorders>
              <w:top w:val="single" w:sz="4" w:space="0" w:color="auto"/>
              <w:bottom w:val="single" w:sz="4" w:space="0" w:color="auto"/>
            </w:tcBorders>
          </w:tcPr>
          <w:p w14:paraId="4C73C69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0955A3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tcPr>
          <w:p w14:paraId="4CB2593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1.20 (0.86—1.70)</w:t>
            </w:r>
          </w:p>
        </w:tc>
        <w:tc>
          <w:tcPr>
            <w:tcW w:w="1080" w:type="dxa"/>
            <w:tcBorders>
              <w:top w:val="single" w:sz="4" w:space="0" w:color="auto"/>
              <w:bottom w:val="single" w:sz="4" w:space="0" w:color="auto"/>
              <w:right w:val="single" w:sz="4" w:space="0" w:color="auto"/>
            </w:tcBorders>
          </w:tcPr>
          <w:p w14:paraId="7114F15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037991F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6625C18" w14:textId="77777777" w:rsidR="00E139F0" w:rsidRPr="00712C20" w:rsidRDefault="00E139F0" w:rsidP="004E7247">
            <w:pPr>
              <w:rPr>
                <w:rFonts w:ascii="Arial" w:eastAsia="Times New Roman" w:hAnsi="Arial" w:cs="Arial"/>
                <w:color w:val="000000" w:themeColor="text1"/>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1673DD4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&gt;5</w:t>
            </w:r>
          </w:p>
        </w:tc>
        <w:tc>
          <w:tcPr>
            <w:tcW w:w="2430" w:type="dxa"/>
            <w:tcBorders>
              <w:top w:val="single" w:sz="4" w:space="0" w:color="auto"/>
              <w:bottom w:val="single" w:sz="4" w:space="0" w:color="auto"/>
            </w:tcBorders>
            <w:hideMark/>
          </w:tcPr>
          <w:p w14:paraId="75FD07D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0721D60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381BF8F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0.35 (0.24—0.</w:t>
            </w:r>
            <w:proofErr w:type="gramStart"/>
            <w:r w:rsidRPr="00712C20">
              <w:rPr>
                <w:rFonts w:ascii="Arial" w:eastAsia="Times New Roman" w:hAnsi="Arial" w:cs="Arial"/>
                <w:color w:val="000000" w:themeColor="text1"/>
                <w:sz w:val="17"/>
                <w:szCs w:val="17"/>
              </w:rPr>
              <w:t>53)*</w:t>
            </w:r>
            <w:proofErr w:type="gramEnd"/>
          </w:p>
        </w:tc>
        <w:tc>
          <w:tcPr>
            <w:tcW w:w="1080" w:type="dxa"/>
            <w:tcBorders>
              <w:top w:val="single" w:sz="4" w:space="0" w:color="auto"/>
              <w:bottom w:val="single" w:sz="4" w:space="0" w:color="auto"/>
              <w:right w:val="single" w:sz="4" w:space="0" w:color="auto"/>
            </w:tcBorders>
          </w:tcPr>
          <w:p w14:paraId="242A3D2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44F748CA"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9E23195"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595147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Education</w:t>
            </w:r>
          </w:p>
        </w:tc>
        <w:tc>
          <w:tcPr>
            <w:tcW w:w="2430" w:type="dxa"/>
            <w:tcBorders>
              <w:top w:val="single" w:sz="4" w:space="0" w:color="auto"/>
              <w:bottom w:val="single" w:sz="4" w:space="0" w:color="auto"/>
            </w:tcBorders>
            <w:hideMark/>
          </w:tcPr>
          <w:p w14:paraId="633E21C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61A3546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51EA676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88D04A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159ABBD3"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DB03EFA"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D6CF59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Illiterate</w:t>
            </w:r>
          </w:p>
        </w:tc>
        <w:tc>
          <w:tcPr>
            <w:tcW w:w="2430" w:type="dxa"/>
            <w:tcBorders>
              <w:top w:val="single" w:sz="4" w:space="0" w:color="auto"/>
              <w:bottom w:val="single" w:sz="4" w:space="0" w:color="auto"/>
            </w:tcBorders>
            <w:hideMark/>
          </w:tcPr>
          <w:p w14:paraId="68170DA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773B16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0C69D8A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53A9011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6890677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C244E8A"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7E5E98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Below primary</w:t>
            </w:r>
          </w:p>
        </w:tc>
        <w:tc>
          <w:tcPr>
            <w:tcW w:w="2430" w:type="dxa"/>
            <w:tcBorders>
              <w:top w:val="single" w:sz="4" w:space="0" w:color="auto"/>
              <w:bottom w:val="single" w:sz="4" w:space="0" w:color="auto"/>
            </w:tcBorders>
            <w:hideMark/>
          </w:tcPr>
          <w:p w14:paraId="5A3C174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E563D6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5D7EC29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1.3 (0.76—2.21)</w:t>
            </w:r>
          </w:p>
        </w:tc>
        <w:tc>
          <w:tcPr>
            <w:tcW w:w="1080" w:type="dxa"/>
            <w:tcBorders>
              <w:top w:val="single" w:sz="4" w:space="0" w:color="auto"/>
              <w:bottom w:val="single" w:sz="4" w:space="0" w:color="auto"/>
              <w:right w:val="single" w:sz="4" w:space="0" w:color="auto"/>
            </w:tcBorders>
          </w:tcPr>
          <w:p w14:paraId="62FB950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5D718C8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6DEE042"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F4E002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Primary &amp; middle</w:t>
            </w:r>
          </w:p>
        </w:tc>
        <w:tc>
          <w:tcPr>
            <w:tcW w:w="2430" w:type="dxa"/>
            <w:tcBorders>
              <w:top w:val="single" w:sz="4" w:space="0" w:color="auto"/>
              <w:bottom w:val="single" w:sz="4" w:space="0" w:color="auto"/>
            </w:tcBorders>
            <w:hideMark/>
          </w:tcPr>
          <w:p w14:paraId="5E685FC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530764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0F36086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1.15 (0.81—1.63)</w:t>
            </w:r>
          </w:p>
        </w:tc>
        <w:tc>
          <w:tcPr>
            <w:tcW w:w="1080" w:type="dxa"/>
            <w:tcBorders>
              <w:top w:val="single" w:sz="4" w:space="0" w:color="auto"/>
              <w:bottom w:val="single" w:sz="4" w:space="0" w:color="auto"/>
              <w:right w:val="single" w:sz="4" w:space="0" w:color="auto"/>
            </w:tcBorders>
          </w:tcPr>
          <w:p w14:paraId="26EC973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7EA2DE98"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829847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1BCCA10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Secondary &amp; above</w:t>
            </w:r>
          </w:p>
        </w:tc>
        <w:tc>
          <w:tcPr>
            <w:tcW w:w="2430" w:type="dxa"/>
            <w:tcBorders>
              <w:top w:val="single" w:sz="4" w:space="0" w:color="auto"/>
              <w:bottom w:val="single" w:sz="4" w:space="0" w:color="auto"/>
            </w:tcBorders>
            <w:hideMark/>
          </w:tcPr>
          <w:p w14:paraId="144964E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EB1AF7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61A53A2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1.08 (0.70—1.64)</w:t>
            </w:r>
          </w:p>
        </w:tc>
        <w:tc>
          <w:tcPr>
            <w:tcW w:w="1080" w:type="dxa"/>
            <w:tcBorders>
              <w:top w:val="single" w:sz="4" w:space="0" w:color="auto"/>
              <w:bottom w:val="single" w:sz="4" w:space="0" w:color="auto"/>
              <w:right w:val="single" w:sz="4" w:space="0" w:color="auto"/>
            </w:tcBorders>
          </w:tcPr>
          <w:p w14:paraId="1AB3CBE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191A22E3"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9426075"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127B506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Occupation</w:t>
            </w:r>
          </w:p>
        </w:tc>
        <w:tc>
          <w:tcPr>
            <w:tcW w:w="2430" w:type="dxa"/>
            <w:tcBorders>
              <w:top w:val="single" w:sz="4" w:space="0" w:color="auto"/>
              <w:bottom w:val="single" w:sz="4" w:space="0" w:color="auto"/>
            </w:tcBorders>
            <w:hideMark/>
          </w:tcPr>
          <w:p w14:paraId="1FC9635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0BF45F6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38FD2D7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63C509E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71C5156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AB91FE1"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B08C42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Unemployed</w:t>
            </w:r>
          </w:p>
        </w:tc>
        <w:tc>
          <w:tcPr>
            <w:tcW w:w="2430" w:type="dxa"/>
            <w:tcBorders>
              <w:top w:val="single" w:sz="4" w:space="0" w:color="auto"/>
              <w:bottom w:val="single" w:sz="4" w:space="0" w:color="auto"/>
            </w:tcBorders>
            <w:hideMark/>
          </w:tcPr>
          <w:p w14:paraId="2A5A7FC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CE4230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0720661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00F929C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33DD0EC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0D212C4"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626B73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Unskilled workers</w:t>
            </w:r>
          </w:p>
        </w:tc>
        <w:tc>
          <w:tcPr>
            <w:tcW w:w="2430" w:type="dxa"/>
            <w:tcBorders>
              <w:top w:val="single" w:sz="4" w:space="0" w:color="auto"/>
              <w:bottom w:val="single" w:sz="4" w:space="0" w:color="auto"/>
            </w:tcBorders>
            <w:hideMark/>
          </w:tcPr>
          <w:p w14:paraId="164F231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50274C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7A4722C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1.09 (0.74—1.59)</w:t>
            </w:r>
          </w:p>
        </w:tc>
        <w:tc>
          <w:tcPr>
            <w:tcW w:w="1080" w:type="dxa"/>
            <w:tcBorders>
              <w:top w:val="single" w:sz="4" w:space="0" w:color="auto"/>
              <w:bottom w:val="single" w:sz="4" w:space="0" w:color="auto"/>
              <w:right w:val="single" w:sz="4" w:space="0" w:color="auto"/>
            </w:tcBorders>
          </w:tcPr>
          <w:p w14:paraId="160E0B8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070B9E2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28D1F91"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B00E2C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Skilled worker</w:t>
            </w:r>
          </w:p>
        </w:tc>
        <w:tc>
          <w:tcPr>
            <w:tcW w:w="2430" w:type="dxa"/>
            <w:tcBorders>
              <w:top w:val="single" w:sz="4" w:space="0" w:color="auto"/>
              <w:bottom w:val="single" w:sz="4" w:space="0" w:color="auto"/>
            </w:tcBorders>
            <w:hideMark/>
          </w:tcPr>
          <w:p w14:paraId="2C07E13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558431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66138F9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1.30 (0.91—1.85)</w:t>
            </w:r>
          </w:p>
        </w:tc>
        <w:tc>
          <w:tcPr>
            <w:tcW w:w="1080" w:type="dxa"/>
            <w:tcBorders>
              <w:top w:val="single" w:sz="4" w:space="0" w:color="auto"/>
              <w:bottom w:val="single" w:sz="4" w:space="0" w:color="auto"/>
              <w:right w:val="single" w:sz="4" w:space="0" w:color="auto"/>
            </w:tcBorders>
          </w:tcPr>
          <w:p w14:paraId="17788ED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0E9CB403"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3BFEB4E" w14:textId="77777777" w:rsidR="00E139F0" w:rsidRPr="00712C20" w:rsidRDefault="00E139F0" w:rsidP="004E7247">
            <w:pPr>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2160" w:type="dxa"/>
            <w:tcBorders>
              <w:top w:val="single" w:sz="4" w:space="0" w:color="auto"/>
              <w:bottom w:val="single" w:sz="4" w:space="0" w:color="auto"/>
            </w:tcBorders>
            <w:hideMark/>
          </w:tcPr>
          <w:p w14:paraId="54B2E9B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7"/>
                <w:szCs w:val="17"/>
                <w:vertAlign w:val="superscript"/>
              </w:rPr>
            </w:pPr>
            <w:r w:rsidRPr="00712C20">
              <w:rPr>
                <w:rFonts w:ascii="Arial" w:eastAsia="Times New Roman" w:hAnsi="Arial" w:cs="Arial"/>
                <w:b/>
                <w:bCs/>
                <w:color w:val="000000" w:themeColor="text1"/>
                <w:sz w:val="17"/>
                <w:szCs w:val="17"/>
              </w:rPr>
              <w:t xml:space="preserve">Socioeconomic </w:t>
            </w:r>
            <w:proofErr w:type="spellStart"/>
            <w:r w:rsidRPr="00712C20">
              <w:rPr>
                <w:rFonts w:ascii="Arial" w:eastAsia="Times New Roman" w:hAnsi="Arial" w:cs="Arial"/>
                <w:b/>
                <w:bCs/>
                <w:color w:val="000000" w:themeColor="text1"/>
                <w:sz w:val="17"/>
                <w:szCs w:val="17"/>
              </w:rPr>
              <w:t>class</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noWrap/>
            <w:hideMark/>
          </w:tcPr>
          <w:p w14:paraId="6EBC541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49F3BF7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270422E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64BBAB0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77FB49F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CB29EB9" w14:textId="77777777" w:rsidR="00E139F0" w:rsidRPr="00712C20" w:rsidRDefault="00E139F0" w:rsidP="004E7247">
            <w:pPr>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2160" w:type="dxa"/>
            <w:tcBorders>
              <w:top w:val="single" w:sz="4" w:space="0" w:color="auto"/>
              <w:bottom w:val="single" w:sz="4" w:space="0" w:color="auto"/>
            </w:tcBorders>
            <w:hideMark/>
          </w:tcPr>
          <w:p w14:paraId="5B7FEB8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Low vs. medium</w:t>
            </w:r>
          </w:p>
        </w:tc>
        <w:tc>
          <w:tcPr>
            <w:tcW w:w="2430" w:type="dxa"/>
            <w:tcBorders>
              <w:top w:val="single" w:sz="4" w:space="0" w:color="auto"/>
              <w:bottom w:val="single" w:sz="4" w:space="0" w:color="auto"/>
            </w:tcBorders>
            <w:hideMark/>
          </w:tcPr>
          <w:p w14:paraId="557CAA4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A9E7EF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tcPr>
          <w:p w14:paraId="1D7A145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0.79 (0.58—1.09)</w:t>
            </w:r>
          </w:p>
        </w:tc>
        <w:tc>
          <w:tcPr>
            <w:tcW w:w="1080" w:type="dxa"/>
            <w:tcBorders>
              <w:top w:val="single" w:sz="4" w:space="0" w:color="auto"/>
              <w:bottom w:val="single" w:sz="4" w:space="0" w:color="auto"/>
              <w:right w:val="single" w:sz="4" w:space="0" w:color="auto"/>
            </w:tcBorders>
          </w:tcPr>
          <w:p w14:paraId="6F6B071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16C5950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E50FEC3" w14:textId="77777777" w:rsidR="00E139F0" w:rsidRPr="00712C20" w:rsidRDefault="00E139F0" w:rsidP="004E7247">
            <w:pPr>
              <w:rPr>
                <w:rFonts w:ascii="Arial" w:eastAsia="Times New Roman" w:hAnsi="Arial" w:cs="Arial"/>
                <w:color w:val="000000" w:themeColor="text1"/>
                <w:sz w:val="17"/>
                <w:szCs w:val="17"/>
              </w:rPr>
            </w:pPr>
          </w:p>
        </w:tc>
        <w:tc>
          <w:tcPr>
            <w:tcW w:w="2160" w:type="dxa"/>
            <w:tcBorders>
              <w:top w:val="single" w:sz="4" w:space="0" w:color="auto"/>
              <w:bottom w:val="single" w:sz="4" w:space="0" w:color="auto"/>
            </w:tcBorders>
          </w:tcPr>
          <w:p w14:paraId="044A790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Low vs. high</w:t>
            </w:r>
          </w:p>
        </w:tc>
        <w:tc>
          <w:tcPr>
            <w:tcW w:w="2430" w:type="dxa"/>
            <w:tcBorders>
              <w:top w:val="single" w:sz="4" w:space="0" w:color="auto"/>
              <w:bottom w:val="single" w:sz="4" w:space="0" w:color="auto"/>
            </w:tcBorders>
          </w:tcPr>
          <w:p w14:paraId="3812A51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E54342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tcPr>
          <w:p w14:paraId="3F60A87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2.24 (1.16—4.</w:t>
            </w:r>
            <w:proofErr w:type="gramStart"/>
            <w:r w:rsidRPr="00712C20">
              <w:rPr>
                <w:rFonts w:ascii="Arial" w:eastAsia="Times New Roman" w:hAnsi="Arial" w:cs="Arial"/>
                <w:color w:val="000000" w:themeColor="text1"/>
                <w:sz w:val="17"/>
                <w:szCs w:val="17"/>
              </w:rPr>
              <w:t>33)*</w:t>
            </w:r>
            <w:proofErr w:type="gramEnd"/>
          </w:p>
        </w:tc>
        <w:tc>
          <w:tcPr>
            <w:tcW w:w="1080" w:type="dxa"/>
            <w:tcBorders>
              <w:top w:val="single" w:sz="4" w:space="0" w:color="auto"/>
              <w:bottom w:val="single" w:sz="4" w:space="0" w:color="auto"/>
              <w:right w:val="single" w:sz="4" w:space="0" w:color="auto"/>
            </w:tcBorders>
          </w:tcPr>
          <w:p w14:paraId="7A2C765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6E12D8F5"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4F396F2"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7FF2947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7"/>
                <w:szCs w:val="17"/>
                <w:vertAlign w:val="superscript"/>
              </w:rPr>
            </w:pPr>
            <w:r w:rsidRPr="00712C20">
              <w:rPr>
                <w:rFonts w:ascii="Arial" w:eastAsia="Times New Roman" w:hAnsi="Arial" w:cs="Arial"/>
                <w:b/>
                <w:bCs/>
                <w:color w:val="000000" w:themeColor="text1"/>
                <w:sz w:val="17"/>
                <w:szCs w:val="17"/>
              </w:rPr>
              <w:t xml:space="preserve">Knows TB caused by </w:t>
            </w:r>
            <w:proofErr w:type="spellStart"/>
            <w:r w:rsidRPr="00712C20">
              <w:rPr>
                <w:rFonts w:ascii="Arial" w:eastAsia="Times New Roman" w:hAnsi="Arial" w:cs="Arial"/>
                <w:b/>
                <w:bCs/>
                <w:color w:val="000000" w:themeColor="text1"/>
                <w:sz w:val="17"/>
                <w:szCs w:val="17"/>
              </w:rPr>
              <w:t>germs</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1837395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199F351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0BC48A9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0E04ED5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1AEC445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41A167A"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57DD40A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hideMark/>
          </w:tcPr>
          <w:p w14:paraId="5E071E7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5227969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53C9DC6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02192D5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4992E00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5073F49"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3213B76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396FA2D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0AC6E35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0B0BE37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5.89 (3.48—9.</w:t>
            </w:r>
            <w:proofErr w:type="gramStart"/>
            <w:r w:rsidRPr="00712C20">
              <w:rPr>
                <w:rFonts w:ascii="Arial" w:eastAsia="Times New Roman" w:hAnsi="Arial" w:cs="Arial"/>
                <w:color w:val="000000" w:themeColor="text1"/>
                <w:sz w:val="17"/>
                <w:szCs w:val="17"/>
              </w:rPr>
              <w:t>96)*</w:t>
            </w:r>
            <w:proofErr w:type="gramEnd"/>
          </w:p>
        </w:tc>
        <w:tc>
          <w:tcPr>
            <w:tcW w:w="1080" w:type="dxa"/>
            <w:tcBorders>
              <w:top w:val="single" w:sz="4" w:space="0" w:color="auto"/>
              <w:bottom w:val="single" w:sz="4" w:space="0" w:color="auto"/>
              <w:right w:val="single" w:sz="4" w:space="0" w:color="auto"/>
            </w:tcBorders>
          </w:tcPr>
          <w:p w14:paraId="6221E67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02163548"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2A88DD6"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7560DC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Knows TB diagnosis can be confirmed by a sputum </w:t>
            </w:r>
            <w:proofErr w:type="spellStart"/>
            <w:r w:rsidRPr="00712C20">
              <w:rPr>
                <w:rFonts w:ascii="Arial" w:eastAsia="Times New Roman" w:hAnsi="Arial" w:cs="Arial"/>
                <w:b/>
                <w:bCs/>
                <w:color w:val="000000"/>
                <w:sz w:val="17"/>
                <w:szCs w:val="17"/>
              </w:rPr>
              <w:t>test</w:t>
            </w:r>
            <w:r w:rsidRPr="00712C20">
              <w:rPr>
                <w:rFonts w:ascii="Arial" w:eastAsia="Times New Roman" w:hAnsi="Arial" w:cs="Arial"/>
                <w:color w:val="000000"/>
                <w:sz w:val="17"/>
                <w:szCs w:val="17"/>
                <w:vertAlign w:val="superscript"/>
              </w:rPr>
              <w:t>b</w:t>
            </w:r>
            <w:proofErr w:type="spellEnd"/>
          </w:p>
        </w:tc>
        <w:tc>
          <w:tcPr>
            <w:tcW w:w="2430" w:type="dxa"/>
            <w:tcBorders>
              <w:top w:val="single" w:sz="4" w:space="0" w:color="auto"/>
              <w:bottom w:val="single" w:sz="4" w:space="0" w:color="auto"/>
            </w:tcBorders>
            <w:hideMark/>
          </w:tcPr>
          <w:p w14:paraId="7B5C611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2206881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6FA01CF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6C833F0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364BF1E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906CC1F"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4D1874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hideMark/>
          </w:tcPr>
          <w:p w14:paraId="753E5F6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74DE618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125189E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5D23825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483E253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A8C5B3A"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159482E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hideMark/>
          </w:tcPr>
          <w:p w14:paraId="7D6ED90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20886D6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2CD9170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0.56 (0.33—1.12)</w:t>
            </w:r>
          </w:p>
        </w:tc>
        <w:tc>
          <w:tcPr>
            <w:tcW w:w="1080" w:type="dxa"/>
            <w:tcBorders>
              <w:top w:val="single" w:sz="4" w:space="0" w:color="auto"/>
              <w:bottom w:val="single" w:sz="4" w:space="0" w:color="auto"/>
              <w:right w:val="single" w:sz="4" w:space="0" w:color="auto"/>
            </w:tcBorders>
          </w:tcPr>
          <w:p w14:paraId="1F562E6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1CF73F7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32690F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99503D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Knows TB spread through </w:t>
            </w:r>
            <w:proofErr w:type="spellStart"/>
            <w:r w:rsidRPr="00712C20">
              <w:rPr>
                <w:rFonts w:ascii="Arial" w:eastAsia="Times New Roman" w:hAnsi="Arial" w:cs="Arial"/>
                <w:b/>
                <w:bCs/>
                <w:color w:val="000000"/>
                <w:sz w:val="17"/>
                <w:szCs w:val="17"/>
              </w:rPr>
              <w:t>air</w:t>
            </w:r>
            <w:r w:rsidRPr="00712C20">
              <w:rPr>
                <w:rFonts w:ascii="Arial" w:eastAsia="Times New Roman" w:hAnsi="Arial" w:cs="Arial"/>
                <w:color w:val="000000"/>
                <w:sz w:val="17"/>
                <w:szCs w:val="17"/>
                <w:vertAlign w:val="superscript"/>
              </w:rPr>
              <w:t>b</w:t>
            </w:r>
            <w:proofErr w:type="spellEnd"/>
          </w:p>
        </w:tc>
        <w:tc>
          <w:tcPr>
            <w:tcW w:w="2430" w:type="dxa"/>
            <w:tcBorders>
              <w:top w:val="single" w:sz="4" w:space="0" w:color="auto"/>
              <w:bottom w:val="single" w:sz="4" w:space="0" w:color="auto"/>
            </w:tcBorders>
            <w:hideMark/>
          </w:tcPr>
          <w:p w14:paraId="74C219D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55661DC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4992337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8CC341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6D945BD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44B2574"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61E8AFD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hideMark/>
          </w:tcPr>
          <w:p w14:paraId="36AE25F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51F264C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5B119C3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4DA27CA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5B7D257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F9362A0"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43B7E2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hideMark/>
          </w:tcPr>
          <w:p w14:paraId="7963528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7262770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467E6F4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0.41 (0.21—1.09)</w:t>
            </w:r>
          </w:p>
        </w:tc>
        <w:tc>
          <w:tcPr>
            <w:tcW w:w="1080" w:type="dxa"/>
            <w:tcBorders>
              <w:top w:val="single" w:sz="4" w:space="0" w:color="auto"/>
              <w:bottom w:val="single" w:sz="4" w:space="0" w:color="auto"/>
              <w:right w:val="single" w:sz="4" w:space="0" w:color="auto"/>
            </w:tcBorders>
          </w:tcPr>
          <w:p w14:paraId="7B7F3E1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78B35D00"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B13E414"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521D1E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Knows TB is </w:t>
            </w:r>
            <w:proofErr w:type="spellStart"/>
            <w:r w:rsidRPr="00712C20">
              <w:rPr>
                <w:rFonts w:ascii="Arial" w:eastAsia="Times New Roman" w:hAnsi="Arial" w:cs="Arial"/>
                <w:b/>
                <w:bCs/>
                <w:color w:val="000000"/>
                <w:sz w:val="17"/>
                <w:szCs w:val="17"/>
              </w:rPr>
              <w:t>curable</w:t>
            </w:r>
            <w:r w:rsidRPr="00712C20">
              <w:rPr>
                <w:rFonts w:ascii="Arial" w:eastAsia="Times New Roman" w:hAnsi="Arial" w:cs="Arial"/>
                <w:color w:val="000000"/>
                <w:sz w:val="17"/>
                <w:szCs w:val="17"/>
                <w:vertAlign w:val="superscript"/>
              </w:rPr>
              <w:t>b</w:t>
            </w:r>
            <w:proofErr w:type="spellEnd"/>
          </w:p>
        </w:tc>
        <w:tc>
          <w:tcPr>
            <w:tcW w:w="2430" w:type="dxa"/>
            <w:tcBorders>
              <w:top w:val="single" w:sz="4" w:space="0" w:color="auto"/>
              <w:bottom w:val="single" w:sz="4" w:space="0" w:color="auto"/>
            </w:tcBorders>
            <w:hideMark/>
          </w:tcPr>
          <w:p w14:paraId="2D7E172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594A3E3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10413C5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31B49B3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0E5BD105"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403C8E8"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03F222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hideMark/>
          </w:tcPr>
          <w:p w14:paraId="410E230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5661F2D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06AE309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638C09A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72B48AFE"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36E75DE"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6FACC9A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hideMark/>
          </w:tcPr>
          <w:p w14:paraId="52C1A76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6A40AF4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4E9116D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0.74 (0.38—1.44)</w:t>
            </w:r>
          </w:p>
        </w:tc>
        <w:tc>
          <w:tcPr>
            <w:tcW w:w="1080" w:type="dxa"/>
            <w:tcBorders>
              <w:top w:val="single" w:sz="4" w:space="0" w:color="auto"/>
              <w:bottom w:val="single" w:sz="4" w:space="0" w:color="auto"/>
              <w:right w:val="single" w:sz="4" w:space="0" w:color="auto"/>
            </w:tcBorders>
          </w:tcPr>
          <w:p w14:paraId="2F267DC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57F3322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3451F99"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5DD9E4A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Knows sputum test as a test for TB </w:t>
            </w:r>
            <w:proofErr w:type="spellStart"/>
            <w:r w:rsidRPr="00712C20">
              <w:rPr>
                <w:rFonts w:ascii="Arial" w:eastAsia="Times New Roman" w:hAnsi="Arial" w:cs="Arial"/>
                <w:b/>
                <w:bCs/>
                <w:color w:val="000000"/>
                <w:sz w:val="17"/>
                <w:szCs w:val="17"/>
              </w:rPr>
              <w:t>diagnosis</w:t>
            </w:r>
            <w:r w:rsidRPr="00712C20">
              <w:rPr>
                <w:rFonts w:ascii="Arial" w:eastAsia="Times New Roman" w:hAnsi="Arial" w:cs="Arial"/>
                <w:color w:val="000000"/>
                <w:sz w:val="17"/>
                <w:szCs w:val="17"/>
                <w:vertAlign w:val="superscript"/>
              </w:rPr>
              <w:t>b</w:t>
            </w:r>
            <w:proofErr w:type="spellEnd"/>
          </w:p>
        </w:tc>
        <w:tc>
          <w:tcPr>
            <w:tcW w:w="2430" w:type="dxa"/>
            <w:tcBorders>
              <w:top w:val="single" w:sz="4" w:space="0" w:color="auto"/>
              <w:bottom w:val="single" w:sz="4" w:space="0" w:color="auto"/>
            </w:tcBorders>
            <w:hideMark/>
          </w:tcPr>
          <w:p w14:paraId="0B25E41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47ABFEC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2C59E98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106042E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3506E49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7D77EF3"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lastRenderedPageBreak/>
              <w:t> </w:t>
            </w:r>
          </w:p>
        </w:tc>
        <w:tc>
          <w:tcPr>
            <w:tcW w:w="2160" w:type="dxa"/>
            <w:tcBorders>
              <w:top w:val="single" w:sz="4" w:space="0" w:color="auto"/>
              <w:bottom w:val="single" w:sz="4" w:space="0" w:color="auto"/>
            </w:tcBorders>
            <w:hideMark/>
          </w:tcPr>
          <w:p w14:paraId="112DEB0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hideMark/>
          </w:tcPr>
          <w:p w14:paraId="299E083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2EAEFBC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09FEDA0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10FF810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26158D5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47CE513"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66CF0C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hideMark/>
          </w:tcPr>
          <w:p w14:paraId="3C5DEB3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7A149C0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03B2A19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2.11 (0.97—4.59)</w:t>
            </w:r>
          </w:p>
        </w:tc>
        <w:tc>
          <w:tcPr>
            <w:tcW w:w="1080" w:type="dxa"/>
            <w:tcBorders>
              <w:top w:val="single" w:sz="4" w:space="0" w:color="auto"/>
              <w:bottom w:val="single" w:sz="4" w:space="0" w:color="auto"/>
              <w:right w:val="single" w:sz="4" w:space="0" w:color="auto"/>
            </w:tcBorders>
          </w:tcPr>
          <w:p w14:paraId="76EE112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026ABF2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3DD149C"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736C66C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vertAlign w:val="superscript"/>
              </w:rPr>
            </w:pPr>
            <w:r w:rsidRPr="00712C20">
              <w:rPr>
                <w:rFonts w:ascii="Arial" w:eastAsia="Times New Roman" w:hAnsi="Arial" w:cs="Arial"/>
                <w:b/>
                <w:bCs/>
                <w:color w:val="000000" w:themeColor="text1"/>
                <w:sz w:val="17"/>
                <w:szCs w:val="17"/>
              </w:rPr>
              <w:t xml:space="preserve">Knows persistent cough suggests </w:t>
            </w:r>
            <w:proofErr w:type="spellStart"/>
            <w:r w:rsidRPr="00712C20">
              <w:rPr>
                <w:rFonts w:ascii="Arial" w:eastAsia="Times New Roman" w:hAnsi="Arial" w:cs="Arial"/>
                <w:b/>
                <w:bCs/>
                <w:color w:val="000000" w:themeColor="text1"/>
                <w:sz w:val="17"/>
                <w:szCs w:val="17"/>
              </w:rPr>
              <w:t>TB</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20AF024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74F6797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2E9E9BC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15CA069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25D9BEFA"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433B972"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5F5E1D6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hideMark/>
          </w:tcPr>
          <w:p w14:paraId="389C260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596CD52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3F3A32D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36BDAE7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153F42B4"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D8050D1"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2EA92D2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2B36191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556D851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65976EE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5.36 (1.89—15.</w:t>
            </w:r>
            <w:proofErr w:type="gramStart"/>
            <w:r w:rsidRPr="00712C20">
              <w:rPr>
                <w:rFonts w:ascii="Arial" w:eastAsia="Times New Roman" w:hAnsi="Arial" w:cs="Arial"/>
                <w:color w:val="000000" w:themeColor="text1"/>
                <w:sz w:val="17"/>
                <w:szCs w:val="17"/>
              </w:rPr>
              <w:t>19)*</w:t>
            </w:r>
            <w:proofErr w:type="gramEnd"/>
          </w:p>
        </w:tc>
        <w:tc>
          <w:tcPr>
            <w:tcW w:w="1080" w:type="dxa"/>
            <w:tcBorders>
              <w:top w:val="single" w:sz="4" w:space="0" w:color="auto"/>
              <w:bottom w:val="single" w:sz="4" w:space="0" w:color="auto"/>
              <w:right w:val="single" w:sz="4" w:space="0" w:color="auto"/>
            </w:tcBorders>
          </w:tcPr>
          <w:p w14:paraId="7D85E8C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366A537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6EEC058"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0055B85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vertAlign w:val="superscript"/>
              </w:rPr>
            </w:pPr>
            <w:r w:rsidRPr="00712C20">
              <w:rPr>
                <w:rFonts w:ascii="Arial" w:eastAsia="Times New Roman" w:hAnsi="Arial" w:cs="Arial"/>
                <w:b/>
                <w:bCs/>
                <w:color w:val="000000" w:themeColor="text1"/>
                <w:sz w:val="17"/>
                <w:szCs w:val="17"/>
              </w:rPr>
              <w:t xml:space="preserve">Knows TB can affect </w:t>
            </w:r>
            <w:proofErr w:type="spellStart"/>
            <w:r w:rsidRPr="00712C20">
              <w:rPr>
                <w:rFonts w:ascii="Arial" w:eastAsia="Times New Roman" w:hAnsi="Arial" w:cs="Arial"/>
                <w:b/>
                <w:bCs/>
                <w:color w:val="000000" w:themeColor="text1"/>
                <w:sz w:val="17"/>
                <w:szCs w:val="17"/>
              </w:rPr>
              <w:t>anybody</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738E1A0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2D8872E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66ABF3C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6DB43BE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499DBAA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810307B"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1020A00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hideMark/>
          </w:tcPr>
          <w:p w14:paraId="4EA7C8A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15C919D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5EF113E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6195C46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571591FA"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30E7AD3"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1D8AC88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703C58C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5627CEA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502F7AD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1.27 (1.09—1.</w:t>
            </w:r>
            <w:proofErr w:type="gramStart"/>
            <w:r w:rsidRPr="00712C20">
              <w:rPr>
                <w:rFonts w:ascii="Arial" w:eastAsia="Times New Roman" w:hAnsi="Arial" w:cs="Arial"/>
                <w:color w:val="000000" w:themeColor="text1"/>
                <w:sz w:val="17"/>
                <w:szCs w:val="17"/>
              </w:rPr>
              <w:t>47)*</w:t>
            </w:r>
            <w:proofErr w:type="gramEnd"/>
          </w:p>
        </w:tc>
        <w:tc>
          <w:tcPr>
            <w:tcW w:w="1080" w:type="dxa"/>
            <w:tcBorders>
              <w:top w:val="single" w:sz="4" w:space="0" w:color="auto"/>
              <w:bottom w:val="single" w:sz="4" w:space="0" w:color="auto"/>
              <w:right w:val="single" w:sz="4" w:space="0" w:color="auto"/>
            </w:tcBorders>
          </w:tcPr>
          <w:p w14:paraId="488951D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5F60BF0A" w14:textId="77777777" w:rsidTr="008A65D3">
        <w:trPr>
          <w:trHeight w:val="31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18DFABC"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6ED8F31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7"/>
                <w:szCs w:val="17"/>
                <w:vertAlign w:val="superscript"/>
              </w:rPr>
            </w:pPr>
            <w:r w:rsidRPr="00712C20">
              <w:rPr>
                <w:rFonts w:ascii="Arial" w:eastAsia="Times New Roman" w:hAnsi="Arial" w:cs="Arial"/>
                <w:b/>
                <w:bCs/>
                <w:color w:val="000000" w:themeColor="text1"/>
                <w:sz w:val="17"/>
                <w:szCs w:val="17"/>
              </w:rPr>
              <w:t xml:space="preserve">Thinks TB spreads by physical contact, including sharing items, talking with someone, and having </w:t>
            </w:r>
            <w:proofErr w:type="spellStart"/>
            <w:r w:rsidRPr="00712C20">
              <w:rPr>
                <w:rFonts w:ascii="Arial" w:eastAsia="Times New Roman" w:hAnsi="Arial" w:cs="Arial"/>
                <w:b/>
                <w:bCs/>
                <w:color w:val="000000" w:themeColor="text1"/>
                <w:sz w:val="17"/>
                <w:szCs w:val="17"/>
              </w:rPr>
              <w:t>sex</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13F359E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79CCDFE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43B7DF0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7FF46F5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536BB9E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D8DB97A"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611144C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6E89514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24FEE9D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625E35B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533FD8C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55BA6DA4"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6C6F568" w14:textId="77777777" w:rsidR="00E139F0" w:rsidRPr="00712C20" w:rsidRDefault="00E139F0" w:rsidP="004E7247">
            <w:pPr>
              <w:rPr>
                <w:rFonts w:ascii="Arial" w:eastAsia="Times New Roman" w:hAnsi="Arial" w:cs="Arial"/>
                <w:color w:val="000000" w:themeColor="text1"/>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79C17C9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hideMark/>
          </w:tcPr>
          <w:p w14:paraId="0ED640B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4C7E8B5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2DB586E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1.42 (1.16—1.</w:t>
            </w:r>
            <w:proofErr w:type="gramStart"/>
            <w:r w:rsidRPr="00712C20">
              <w:rPr>
                <w:rFonts w:ascii="Arial" w:eastAsia="Times New Roman" w:hAnsi="Arial" w:cs="Arial"/>
                <w:color w:val="000000" w:themeColor="text1"/>
                <w:sz w:val="17"/>
                <w:szCs w:val="17"/>
              </w:rPr>
              <w:t>75)*</w:t>
            </w:r>
            <w:proofErr w:type="gramEnd"/>
          </w:p>
        </w:tc>
        <w:tc>
          <w:tcPr>
            <w:tcW w:w="1080" w:type="dxa"/>
            <w:tcBorders>
              <w:top w:val="single" w:sz="4" w:space="0" w:color="auto"/>
              <w:bottom w:val="single" w:sz="4" w:space="0" w:color="auto"/>
              <w:right w:val="single" w:sz="4" w:space="0" w:color="auto"/>
            </w:tcBorders>
          </w:tcPr>
          <w:p w14:paraId="2804A85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4D60389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C0CFF39"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49A814F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vertAlign w:val="superscript"/>
              </w:rPr>
            </w:pPr>
            <w:r w:rsidRPr="00712C20">
              <w:rPr>
                <w:rFonts w:ascii="Arial" w:eastAsia="Times New Roman" w:hAnsi="Arial" w:cs="Arial"/>
                <w:b/>
                <w:bCs/>
                <w:color w:val="000000" w:themeColor="text1"/>
                <w:sz w:val="17"/>
                <w:szCs w:val="17"/>
              </w:rPr>
              <w:t xml:space="preserve">Thinks TB can be confirmed by a blood </w:t>
            </w:r>
            <w:proofErr w:type="spellStart"/>
            <w:r w:rsidRPr="00712C20">
              <w:rPr>
                <w:rFonts w:ascii="Arial" w:eastAsia="Times New Roman" w:hAnsi="Arial" w:cs="Arial"/>
                <w:b/>
                <w:bCs/>
                <w:color w:val="000000" w:themeColor="text1"/>
                <w:sz w:val="17"/>
                <w:szCs w:val="17"/>
              </w:rPr>
              <w:t>test</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5038E08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310A9FF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7FA7A96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5E1B037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6E05836E"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F686660"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632C696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39D5AB3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5515C89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3FBD863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64D22C9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436CACEF"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4900659"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04507A0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hideMark/>
          </w:tcPr>
          <w:p w14:paraId="1E66DF8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6B9AD8B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2E79FDE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1.19 (1.09—1.</w:t>
            </w:r>
            <w:proofErr w:type="gramStart"/>
            <w:r w:rsidRPr="00712C20">
              <w:rPr>
                <w:rFonts w:ascii="Arial" w:eastAsia="Times New Roman" w:hAnsi="Arial" w:cs="Arial"/>
                <w:color w:val="000000" w:themeColor="text1"/>
                <w:sz w:val="17"/>
                <w:szCs w:val="17"/>
              </w:rPr>
              <w:t>29)*</w:t>
            </w:r>
            <w:proofErr w:type="gramEnd"/>
          </w:p>
        </w:tc>
        <w:tc>
          <w:tcPr>
            <w:tcW w:w="1080" w:type="dxa"/>
            <w:tcBorders>
              <w:top w:val="single" w:sz="4" w:space="0" w:color="auto"/>
              <w:bottom w:val="single" w:sz="4" w:space="0" w:color="auto"/>
              <w:right w:val="single" w:sz="4" w:space="0" w:color="auto"/>
            </w:tcBorders>
          </w:tcPr>
          <w:p w14:paraId="190DD9E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02885E20"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B333400"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65EC26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vertAlign w:val="superscript"/>
              </w:rPr>
            </w:pPr>
            <w:r w:rsidRPr="00712C20">
              <w:rPr>
                <w:rFonts w:ascii="Arial" w:eastAsia="Times New Roman" w:hAnsi="Arial" w:cs="Arial"/>
                <w:b/>
                <w:bCs/>
                <w:color w:val="000000"/>
                <w:sz w:val="17"/>
                <w:szCs w:val="17"/>
              </w:rPr>
              <w:t xml:space="preserve">Negative perceived quality of care </w:t>
            </w:r>
            <w:r w:rsidRPr="00712C20">
              <w:rPr>
                <w:rFonts w:ascii="Arial" w:eastAsia="Times New Roman" w:hAnsi="Arial" w:cs="Arial"/>
                <w:color w:val="000000"/>
                <w:sz w:val="17"/>
                <w:szCs w:val="17"/>
              </w:rPr>
              <w:t xml:space="preserve">(i.e., unfavorable view of local quality of health </w:t>
            </w:r>
            <w:proofErr w:type="gramStart"/>
            <w:r w:rsidRPr="00712C20">
              <w:rPr>
                <w:rFonts w:ascii="Arial" w:eastAsia="Times New Roman" w:hAnsi="Arial" w:cs="Arial"/>
                <w:color w:val="000000"/>
                <w:sz w:val="17"/>
                <w:szCs w:val="17"/>
              </w:rPr>
              <w:t>care)</w:t>
            </w:r>
            <w:r w:rsidRPr="00712C20">
              <w:rPr>
                <w:rFonts w:ascii="Arial" w:eastAsia="Times New Roman" w:hAnsi="Arial" w:cs="Arial"/>
                <w:color w:val="000000"/>
                <w:sz w:val="17"/>
                <w:szCs w:val="17"/>
                <w:vertAlign w:val="superscript"/>
              </w:rPr>
              <w:t>b</w:t>
            </w:r>
            <w:proofErr w:type="gramEnd"/>
          </w:p>
        </w:tc>
        <w:tc>
          <w:tcPr>
            <w:tcW w:w="2430" w:type="dxa"/>
            <w:tcBorders>
              <w:top w:val="single" w:sz="4" w:space="0" w:color="auto"/>
              <w:bottom w:val="single" w:sz="4" w:space="0" w:color="auto"/>
            </w:tcBorders>
            <w:hideMark/>
          </w:tcPr>
          <w:p w14:paraId="6C550AE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158F910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3FBB055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4C7DD7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3BED5C6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48FAC12"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56C8FC1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hideMark/>
          </w:tcPr>
          <w:p w14:paraId="777BEF1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6891604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2C26C8A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66ED629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77855BB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BFFCCAB"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F5B746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hideMark/>
          </w:tcPr>
          <w:p w14:paraId="328D09F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67C49A0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7C54FE9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0.94 (0.66—1.34)</w:t>
            </w:r>
          </w:p>
        </w:tc>
        <w:tc>
          <w:tcPr>
            <w:tcW w:w="1080" w:type="dxa"/>
            <w:tcBorders>
              <w:top w:val="single" w:sz="4" w:space="0" w:color="auto"/>
              <w:bottom w:val="single" w:sz="4" w:space="0" w:color="auto"/>
              <w:right w:val="single" w:sz="4" w:space="0" w:color="auto"/>
            </w:tcBorders>
          </w:tcPr>
          <w:p w14:paraId="63B6D13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6F2A753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21D27F1"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43923113" w14:textId="77777777" w:rsidR="00E139F0" w:rsidRPr="00712C20" w:rsidRDefault="00E139F0" w:rsidP="004E724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vertAlign w:val="superscript"/>
              </w:rPr>
            </w:pPr>
            <w:r w:rsidRPr="00712C20">
              <w:rPr>
                <w:rFonts w:ascii="Arial" w:eastAsia="Times New Roman" w:hAnsi="Arial" w:cs="Arial"/>
                <w:b/>
                <w:bCs/>
                <w:color w:val="000000" w:themeColor="text1"/>
                <w:sz w:val="17"/>
                <w:szCs w:val="17"/>
              </w:rPr>
              <w:t xml:space="preserve">Lacks self-efficacy in seeking </w:t>
            </w:r>
            <w:proofErr w:type="spellStart"/>
            <w:r w:rsidRPr="00712C20">
              <w:rPr>
                <w:rFonts w:ascii="Arial" w:eastAsia="Times New Roman" w:hAnsi="Arial" w:cs="Arial"/>
                <w:b/>
                <w:bCs/>
                <w:color w:val="000000" w:themeColor="text1"/>
                <w:sz w:val="17"/>
                <w:szCs w:val="17"/>
              </w:rPr>
              <w:t>care</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5A718EA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517A73F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61BF6F4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081D82A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536626B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AE0C249"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2B8A409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71DD958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5CBF769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3834C75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5BCFF13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0650C95F"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0E93DB7"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5EF13E2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noWrap/>
            <w:hideMark/>
          </w:tcPr>
          <w:p w14:paraId="67EAC34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345325F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74E4F32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1.89 (1.33—2.</w:t>
            </w:r>
            <w:proofErr w:type="gramStart"/>
            <w:r w:rsidRPr="00712C20">
              <w:rPr>
                <w:rFonts w:ascii="Arial" w:eastAsia="Times New Roman" w:hAnsi="Arial" w:cs="Arial"/>
                <w:color w:val="000000" w:themeColor="text1"/>
                <w:sz w:val="17"/>
                <w:szCs w:val="17"/>
              </w:rPr>
              <w:t>67)*</w:t>
            </w:r>
            <w:proofErr w:type="gramEnd"/>
          </w:p>
        </w:tc>
        <w:tc>
          <w:tcPr>
            <w:tcW w:w="1080" w:type="dxa"/>
            <w:tcBorders>
              <w:top w:val="single" w:sz="4" w:space="0" w:color="auto"/>
              <w:bottom w:val="single" w:sz="4" w:space="0" w:color="auto"/>
              <w:right w:val="single" w:sz="4" w:space="0" w:color="auto"/>
            </w:tcBorders>
          </w:tcPr>
          <w:p w14:paraId="0E524C9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2866DF5E"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44A01CC"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633E97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Knows TB is life </w:t>
            </w:r>
            <w:proofErr w:type="spellStart"/>
            <w:r w:rsidRPr="00712C20">
              <w:rPr>
                <w:rFonts w:ascii="Arial" w:eastAsia="Times New Roman" w:hAnsi="Arial" w:cs="Arial"/>
                <w:b/>
                <w:bCs/>
                <w:color w:val="000000"/>
                <w:sz w:val="17"/>
                <w:szCs w:val="17"/>
              </w:rPr>
              <w:t>threatening</w:t>
            </w:r>
            <w:r w:rsidRPr="00712C20">
              <w:rPr>
                <w:rFonts w:ascii="Arial" w:eastAsia="Times New Roman" w:hAnsi="Arial" w:cs="Arial"/>
                <w:color w:val="000000"/>
                <w:sz w:val="17"/>
                <w:szCs w:val="17"/>
                <w:vertAlign w:val="superscript"/>
              </w:rPr>
              <w:t>b</w:t>
            </w:r>
            <w:proofErr w:type="spellEnd"/>
          </w:p>
        </w:tc>
        <w:tc>
          <w:tcPr>
            <w:tcW w:w="2430" w:type="dxa"/>
            <w:tcBorders>
              <w:top w:val="single" w:sz="4" w:space="0" w:color="auto"/>
              <w:bottom w:val="single" w:sz="4" w:space="0" w:color="auto"/>
            </w:tcBorders>
            <w:hideMark/>
          </w:tcPr>
          <w:p w14:paraId="10906BD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0F853F3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05D6F85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302403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378071B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D93DB04"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C45CEF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noWrap/>
            <w:hideMark/>
          </w:tcPr>
          <w:p w14:paraId="1D21C18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330961B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09F7240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692E7D0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42276B78"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597DF22"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E58112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noWrap/>
            <w:hideMark/>
          </w:tcPr>
          <w:p w14:paraId="53965A3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Not reported</w:t>
            </w:r>
          </w:p>
        </w:tc>
        <w:tc>
          <w:tcPr>
            <w:tcW w:w="900" w:type="dxa"/>
            <w:tcBorders>
              <w:top w:val="single" w:sz="4" w:space="0" w:color="auto"/>
              <w:bottom w:val="single" w:sz="4" w:space="0" w:color="auto"/>
            </w:tcBorders>
          </w:tcPr>
          <w:p w14:paraId="4A10869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7707293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1.05 (0.83—1.32)</w:t>
            </w:r>
          </w:p>
        </w:tc>
        <w:tc>
          <w:tcPr>
            <w:tcW w:w="1080" w:type="dxa"/>
            <w:tcBorders>
              <w:top w:val="single" w:sz="4" w:space="0" w:color="auto"/>
              <w:bottom w:val="single" w:sz="4" w:space="0" w:color="auto"/>
              <w:right w:val="single" w:sz="4" w:space="0" w:color="auto"/>
            </w:tcBorders>
          </w:tcPr>
          <w:p w14:paraId="68C3FF5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708D5E0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shd w:val="clear" w:color="auto" w:fill="95B3D7" w:themeFill="accent1" w:themeFillTint="99"/>
            <w:hideMark/>
          </w:tcPr>
          <w:p w14:paraId="7D52C3A4" w14:textId="3ED3431B" w:rsidR="00E139F0" w:rsidRPr="00712C20" w:rsidRDefault="00E139F0" w:rsidP="004E7247">
            <w:pPr>
              <w:rPr>
                <w:rFonts w:ascii="Arial" w:eastAsia="Times New Roman" w:hAnsi="Arial" w:cs="Arial"/>
                <w:color w:val="000000"/>
                <w:sz w:val="17"/>
                <w:szCs w:val="17"/>
                <w:vertAlign w:val="superscript"/>
              </w:rPr>
            </w:pPr>
            <w:r w:rsidRPr="00712C20">
              <w:rPr>
                <w:rFonts w:ascii="Arial" w:eastAsia="Times New Roman" w:hAnsi="Arial" w:cs="Arial"/>
                <w:color w:val="000000"/>
                <w:sz w:val="17"/>
                <w:szCs w:val="17"/>
              </w:rPr>
              <w:t>George (2013) (Karnataka)</w:t>
            </w:r>
            <w:r w:rsidR="00CD4E85" w:rsidRPr="00712C20">
              <w:rPr>
                <w:rFonts w:ascii="Arial" w:eastAsia="Times New Roman" w:hAnsi="Arial" w:cs="Arial"/>
                <w:b w:val="0"/>
                <w:bCs w:val="0"/>
                <w:color w:val="000000"/>
                <w:sz w:val="17"/>
                <w:szCs w:val="17"/>
                <w:vertAlign w:val="superscript"/>
              </w:rPr>
              <w:t>a</w:t>
            </w:r>
            <w:r w:rsidR="00717FED" w:rsidRPr="00712C20">
              <w:rPr>
                <w:rFonts w:ascii="Arial" w:eastAsia="Times New Roman" w:hAnsi="Arial" w:cs="Arial"/>
                <w:color w:val="000000"/>
                <w:sz w:val="17"/>
                <w:szCs w:val="17"/>
                <w:vertAlign w:val="superscript"/>
              </w:rPr>
              <w:t xml:space="preserve"> </w:t>
            </w:r>
            <w:r w:rsidR="000B4832">
              <w:rPr>
                <w:rFonts w:ascii="Arial" w:eastAsia="Times New Roman" w:hAnsi="Arial" w:cs="Arial"/>
                <w:color w:val="000000"/>
                <w:sz w:val="17"/>
                <w:szCs w:val="17"/>
                <w:vertAlign w:val="superscript"/>
              </w:rPr>
              <w:fldChar w:fldCharType="begin"/>
            </w:r>
            <w:r w:rsidR="000B4832">
              <w:rPr>
                <w:rFonts w:ascii="Arial" w:eastAsia="Times New Roman" w:hAnsi="Arial" w:cs="Arial"/>
                <w:color w:val="000000"/>
                <w:sz w:val="17"/>
                <w:szCs w:val="17"/>
                <w:vertAlign w:val="superscript"/>
              </w:rPr>
              <w:instrText xml:space="preserve"> ADDIN ZOTERO_ITEM CSL_CITATION {"citationID":"PXrbzuLO","properties":{"formattedCitation":"[4]","plainCitation":"[4]","noteIndex":0},"citationItems":[{"id":2125,"uris":["http://zotero.org/groups/4531956/items/YUS7BGQA"],"uri":["http://zotero.org/groups/4531956/items/YUS7BGQA"],"itemData":{"id":2125,"type":"article-journal","container-title":"Indian Journal of Tuberculosis","page":"95-106","title":"Knowledge and behaviour of chest symptomatics in urban slum populations of two states in India towards care-seeking.","volume":"60","author":[{"family":"George","given":"O"},{"family":"Sharma","given":"V"},{"family":"Sinha","given":"A"},{"family":"Bastian","given":"S"},{"family":"Santha","given":"T"}],"issued":{"date-parts":[["2013"]]}}}],"schema":"https://github.com/citation-style-language/schema/raw/master/csl-citation.json"} </w:instrText>
            </w:r>
            <w:r w:rsidR="000B4832">
              <w:rPr>
                <w:rFonts w:ascii="Arial" w:eastAsia="Times New Roman" w:hAnsi="Arial" w:cs="Arial"/>
                <w:color w:val="000000"/>
                <w:sz w:val="17"/>
                <w:szCs w:val="17"/>
                <w:vertAlign w:val="superscript"/>
              </w:rPr>
              <w:fldChar w:fldCharType="separate"/>
            </w:r>
            <w:r w:rsidR="000B4832">
              <w:rPr>
                <w:rFonts w:ascii="Arial" w:eastAsia="Times New Roman" w:hAnsi="Arial" w:cs="Arial"/>
                <w:noProof/>
                <w:color w:val="000000"/>
                <w:sz w:val="17"/>
                <w:szCs w:val="17"/>
              </w:rPr>
              <w:t>[4]</w:t>
            </w:r>
            <w:r w:rsidR="000B4832">
              <w:rPr>
                <w:rFonts w:ascii="Arial" w:eastAsia="Times New Roman" w:hAnsi="Arial" w:cs="Arial"/>
                <w:color w:val="000000"/>
                <w:sz w:val="17"/>
                <w:szCs w:val="17"/>
                <w:vertAlign w:val="superscript"/>
              </w:rPr>
              <w:fldChar w:fldCharType="end"/>
            </w:r>
          </w:p>
        </w:tc>
        <w:tc>
          <w:tcPr>
            <w:tcW w:w="2160" w:type="dxa"/>
            <w:tcBorders>
              <w:top w:val="single" w:sz="4" w:space="0" w:color="auto"/>
              <w:bottom w:val="single" w:sz="4" w:space="0" w:color="auto"/>
            </w:tcBorders>
            <w:shd w:val="clear" w:color="auto" w:fill="95B3D7" w:themeFill="accent1" w:themeFillTint="99"/>
            <w:hideMark/>
          </w:tcPr>
          <w:p w14:paraId="6B285DB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2430" w:type="dxa"/>
            <w:tcBorders>
              <w:top w:val="single" w:sz="4" w:space="0" w:color="auto"/>
              <w:bottom w:val="single" w:sz="4" w:space="0" w:color="auto"/>
            </w:tcBorders>
            <w:shd w:val="clear" w:color="auto" w:fill="95B3D7" w:themeFill="accent1" w:themeFillTint="99"/>
            <w:noWrap/>
            <w:hideMark/>
          </w:tcPr>
          <w:p w14:paraId="06A122E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shd w:val="clear" w:color="auto" w:fill="95B3D7" w:themeFill="accent1" w:themeFillTint="99"/>
          </w:tcPr>
          <w:p w14:paraId="6EC4F2D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shd w:val="clear" w:color="auto" w:fill="95B3D7" w:themeFill="accent1" w:themeFillTint="99"/>
            <w:noWrap/>
            <w:hideMark/>
          </w:tcPr>
          <w:p w14:paraId="14A657F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shd w:val="clear" w:color="auto" w:fill="95B3D7" w:themeFill="accent1" w:themeFillTint="99"/>
          </w:tcPr>
          <w:p w14:paraId="4C8A4BD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55574065"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A5C752C" w14:textId="77777777" w:rsidR="00E139F0" w:rsidRPr="00712C20" w:rsidRDefault="00E139F0" w:rsidP="004E7247">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808225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Sex</w:t>
            </w:r>
          </w:p>
        </w:tc>
        <w:tc>
          <w:tcPr>
            <w:tcW w:w="2430" w:type="dxa"/>
            <w:tcBorders>
              <w:top w:val="single" w:sz="4" w:space="0" w:color="auto"/>
              <w:bottom w:val="single" w:sz="4" w:space="0" w:color="auto"/>
            </w:tcBorders>
            <w:noWrap/>
          </w:tcPr>
          <w:p w14:paraId="7B19C86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272A1A1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tcPr>
          <w:p w14:paraId="1537DC2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1B06221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1E596CC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F4E53B0"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AED371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Female</w:t>
            </w:r>
          </w:p>
        </w:tc>
        <w:tc>
          <w:tcPr>
            <w:tcW w:w="2430" w:type="dxa"/>
            <w:tcBorders>
              <w:top w:val="single" w:sz="4" w:space="0" w:color="auto"/>
              <w:bottom w:val="single" w:sz="4" w:space="0" w:color="auto"/>
            </w:tcBorders>
            <w:hideMark/>
          </w:tcPr>
          <w:p w14:paraId="09684BE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c>
          <w:tcPr>
            <w:tcW w:w="900" w:type="dxa"/>
            <w:tcBorders>
              <w:top w:val="single" w:sz="4" w:space="0" w:color="auto"/>
              <w:bottom w:val="single" w:sz="4" w:space="0" w:color="auto"/>
            </w:tcBorders>
          </w:tcPr>
          <w:p w14:paraId="013378E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2EB266C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0D1CA10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43A94E5E"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7AE11F3"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1BF373B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Male</w:t>
            </w:r>
          </w:p>
        </w:tc>
        <w:tc>
          <w:tcPr>
            <w:tcW w:w="2430" w:type="dxa"/>
            <w:tcBorders>
              <w:top w:val="single" w:sz="4" w:space="0" w:color="auto"/>
              <w:bottom w:val="single" w:sz="4" w:space="0" w:color="auto"/>
            </w:tcBorders>
            <w:hideMark/>
          </w:tcPr>
          <w:p w14:paraId="65AA891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c>
          <w:tcPr>
            <w:tcW w:w="900" w:type="dxa"/>
            <w:tcBorders>
              <w:top w:val="single" w:sz="4" w:space="0" w:color="auto"/>
              <w:bottom w:val="single" w:sz="4" w:space="0" w:color="auto"/>
            </w:tcBorders>
          </w:tcPr>
          <w:p w14:paraId="5A5958B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30AD7B3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1.45 (1.01—2.</w:t>
            </w:r>
            <w:proofErr w:type="gramStart"/>
            <w:r w:rsidRPr="00712C20">
              <w:rPr>
                <w:rFonts w:ascii="Arial" w:eastAsia="Times New Roman" w:hAnsi="Arial" w:cs="Arial"/>
                <w:color w:val="000000"/>
                <w:sz w:val="17"/>
                <w:szCs w:val="17"/>
              </w:rPr>
              <w:t>08)*</w:t>
            </w:r>
            <w:proofErr w:type="gramEnd"/>
          </w:p>
        </w:tc>
        <w:tc>
          <w:tcPr>
            <w:tcW w:w="1080" w:type="dxa"/>
            <w:tcBorders>
              <w:top w:val="single" w:sz="4" w:space="0" w:color="auto"/>
              <w:bottom w:val="single" w:sz="4" w:space="0" w:color="auto"/>
              <w:right w:val="single" w:sz="4" w:space="0" w:color="auto"/>
            </w:tcBorders>
          </w:tcPr>
          <w:p w14:paraId="0A5D985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5DC4D13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130380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1E324A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Age in years</w:t>
            </w:r>
          </w:p>
        </w:tc>
        <w:tc>
          <w:tcPr>
            <w:tcW w:w="2430" w:type="dxa"/>
            <w:tcBorders>
              <w:top w:val="single" w:sz="4" w:space="0" w:color="auto"/>
              <w:bottom w:val="single" w:sz="4" w:space="0" w:color="auto"/>
            </w:tcBorders>
            <w:hideMark/>
          </w:tcPr>
          <w:p w14:paraId="420159D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48E0FBD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7A29C29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F1BEFA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23A1114D"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29B5A76"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CEA4A2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&lt;=45</w:t>
            </w:r>
          </w:p>
        </w:tc>
        <w:tc>
          <w:tcPr>
            <w:tcW w:w="2430" w:type="dxa"/>
            <w:tcBorders>
              <w:top w:val="single" w:sz="4" w:space="0" w:color="auto"/>
              <w:bottom w:val="single" w:sz="4" w:space="0" w:color="auto"/>
            </w:tcBorders>
            <w:hideMark/>
          </w:tcPr>
          <w:p w14:paraId="432B28C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c>
          <w:tcPr>
            <w:tcW w:w="900" w:type="dxa"/>
            <w:tcBorders>
              <w:top w:val="single" w:sz="4" w:space="0" w:color="auto"/>
              <w:bottom w:val="single" w:sz="4" w:space="0" w:color="auto"/>
            </w:tcBorders>
          </w:tcPr>
          <w:p w14:paraId="69C87B7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4B3552E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57BA5D7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5FA47F3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52173B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1F61FF6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46-65</w:t>
            </w:r>
          </w:p>
        </w:tc>
        <w:tc>
          <w:tcPr>
            <w:tcW w:w="2430" w:type="dxa"/>
            <w:tcBorders>
              <w:top w:val="single" w:sz="4" w:space="0" w:color="auto"/>
              <w:bottom w:val="single" w:sz="4" w:space="0" w:color="auto"/>
            </w:tcBorders>
            <w:hideMark/>
          </w:tcPr>
          <w:p w14:paraId="0D9052C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c>
          <w:tcPr>
            <w:tcW w:w="900" w:type="dxa"/>
            <w:tcBorders>
              <w:top w:val="single" w:sz="4" w:space="0" w:color="auto"/>
              <w:bottom w:val="single" w:sz="4" w:space="0" w:color="auto"/>
            </w:tcBorders>
          </w:tcPr>
          <w:p w14:paraId="74C3C0B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14C5A12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0.93 (0.63—1.4)</w:t>
            </w:r>
          </w:p>
        </w:tc>
        <w:tc>
          <w:tcPr>
            <w:tcW w:w="1080" w:type="dxa"/>
            <w:tcBorders>
              <w:top w:val="single" w:sz="4" w:space="0" w:color="auto"/>
              <w:bottom w:val="single" w:sz="4" w:space="0" w:color="auto"/>
              <w:right w:val="single" w:sz="4" w:space="0" w:color="auto"/>
            </w:tcBorders>
          </w:tcPr>
          <w:p w14:paraId="7CC2FE5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129A7EE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4B21802"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F4FDE3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&gt;65</w:t>
            </w:r>
          </w:p>
        </w:tc>
        <w:tc>
          <w:tcPr>
            <w:tcW w:w="2430" w:type="dxa"/>
            <w:tcBorders>
              <w:top w:val="single" w:sz="4" w:space="0" w:color="auto"/>
              <w:bottom w:val="single" w:sz="4" w:space="0" w:color="auto"/>
            </w:tcBorders>
            <w:hideMark/>
          </w:tcPr>
          <w:p w14:paraId="360BD2F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c>
          <w:tcPr>
            <w:tcW w:w="900" w:type="dxa"/>
            <w:tcBorders>
              <w:top w:val="single" w:sz="4" w:space="0" w:color="auto"/>
              <w:bottom w:val="single" w:sz="4" w:space="0" w:color="auto"/>
            </w:tcBorders>
          </w:tcPr>
          <w:p w14:paraId="7EAA485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65A62B4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0.80 (0.60—1.06)</w:t>
            </w:r>
          </w:p>
        </w:tc>
        <w:tc>
          <w:tcPr>
            <w:tcW w:w="1080" w:type="dxa"/>
            <w:tcBorders>
              <w:top w:val="single" w:sz="4" w:space="0" w:color="auto"/>
              <w:bottom w:val="single" w:sz="4" w:space="0" w:color="auto"/>
              <w:right w:val="single" w:sz="4" w:space="0" w:color="auto"/>
            </w:tcBorders>
          </w:tcPr>
          <w:p w14:paraId="32D78F2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644A116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C03AB01"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lastRenderedPageBreak/>
              <w:t> </w:t>
            </w:r>
          </w:p>
        </w:tc>
        <w:tc>
          <w:tcPr>
            <w:tcW w:w="2160" w:type="dxa"/>
            <w:tcBorders>
              <w:top w:val="single" w:sz="4" w:space="0" w:color="auto"/>
              <w:bottom w:val="single" w:sz="4" w:space="0" w:color="auto"/>
            </w:tcBorders>
            <w:hideMark/>
          </w:tcPr>
          <w:p w14:paraId="43C4109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7"/>
                <w:szCs w:val="17"/>
              </w:rPr>
            </w:pPr>
            <w:r w:rsidRPr="00712C20">
              <w:rPr>
                <w:rFonts w:ascii="Arial" w:eastAsia="Times New Roman" w:hAnsi="Arial" w:cs="Arial"/>
                <w:b/>
                <w:bCs/>
                <w:color w:val="000000" w:themeColor="text1"/>
                <w:sz w:val="17"/>
                <w:szCs w:val="17"/>
              </w:rPr>
              <w:t>Number of adults in family</w:t>
            </w:r>
          </w:p>
        </w:tc>
        <w:tc>
          <w:tcPr>
            <w:tcW w:w="2430" w:type="dxa"/>
            <w:tcBorders>
              <w:top w:val="single" w:sz="4" w:space="0" w:color="auto"/>
              <w:bottom w:val="single" w:sz="4" w:space="0" w:color="auto"/>
            </w:tcBorders>
            <w:hideMark/>
          </w:tcPr>
          <w:p w14:paraId="53BD58C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2203C80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061D601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2FFBA73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60316CB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889F635"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FB710A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&lt;=3</w:t>
            </w:r>
          </w:p>
        </w:tc>
        <w:tc>
          <w:tcPr>
            <w:tcW w:w="2430" w:type="dxa"/>
            <w:tcBorders>
              <w:top w:val="single" w:sz="4" w:space="0" w:color="auto"/>
              <w:bottom w:val="single" w:sz="4" w:space="0" w:color="auto"/>
            </w:tcBorders>
            <w:hideMark/>
          </w:tcPr>
          <w:p w14:paraId="1D07398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sz w:val="17"/>
                <w:szCs w:val="17"/>
              </w:rPr>
              <w:t>Not reported</w:t>
            </w:r>
          </w:p>
        </w:tc>
        <w:tc>
          <w:tcPr>
            <w:tcW w:w="900" w:type="dxa"/>
            <w:tcBorders>
              <w:top w:val="single" w:sz="4" w:space="0" w:color="auto"/>
              <w:bottom w:val="single" w:sz="4" w:space="0" w:color="auto"/>
            </w:tcBorders>
          </w:tcPr>
          <w:p w14:paraId="3937B05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2875A6F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4493410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46E9F55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324D93C" w14:textId="77777777" w:rsidR="00E139F0" w:rsidRPr="00712C20" w:rsidRDefault="00E139F0" w:rsidP="004E7247">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17AEBF7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4-5</w:t>
            </w:r>
          </w:p>
        </w:tc>
        <w:tc>
          <w:tcPr>
            <w:tcW w:w="2430" w:type="dxa"/>
            <w:tcBorders>
              <w:top w:val="single" w:sz="4" w:space="0" w:color="auto"/>
              <w:bottom w:val="single" w:sz="4" w:space="0" w:color="auto"/>
            </w:tcBorders>
          </w:tcPr>
          <w:p w14:paraId="25F33A6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sz w:val="17"/>
                <w:szCs w:val="17"/>
              </w:rPr>
              <w:t>Not reported</w:t>
            </w:r>
          </w:p>
        </w:tc>
        <w:tc>
          <w:tcPr>
            <w:tcW w:w="900" w:type="dxa"/>
            <w:tcBorders>
              <w:top w:val="single" w:sz="4" w:space="0" w:color="auto"/>
              <w:bottom w:val="single" w:sz="4" w:space="0" w:color="auto"/>
            </w:tcBorders>
          </w:tcPr>
          <w:p w14:paraId="7F15426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tcPr>
          <w:p w14:paraId="6DA195A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0.66 (0.46—0.</w:t>
            </w:r>
            <w:proofErr w:type="gramStart"/>
            <w:r w:rsidRPr="00712C20">
              <w:rPr>
                <w:rFonts w:ascii="Arial" w:eastAsia="Times New Roman" w:hAnsi="Arial" w:cs="Arial"/>
                <w:color w:val="000000" w:themeColor="text1"/>
                <w:sz w:val="17"/>
                <w:szCs w:val="17"/>
              </w:rPr>
              <w:t>95)*</w:t>
            </w:r>
            <w:proofErr w:type="gramEnd"/>
          </w:p>
        </w:tc>
        <w:tc>
          <w:tcPr>
            <w:tcW w:w="1080" w:type="dxa"/>
            <w:tcBorders>
              <w:top w:val="single" w:sz="4" w:space="0" w:color="auto"/>
              <w:bottom w:val="single" w:sz="4" w:space="0" w:color="auto"/>
              <w:right w:val="single" w:sz="4" w:space="0" w:color="auto"/>
            </w:tcBorders>
          </w:tcPr>
          <w:p w14:paraId="6AF7FE7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701549B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87704C5"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8FEC97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&gt;5</w:t>
            </w:r>
          </w:p>
        </w:tc>
        <w:tc>
          <w:tcPr>
            <w:tcW w:w="2430" w:type="dxa"/>
            <w:tcBorders>
              <w:top w:val="single" w:sz="4" w:space="0" w:color="auto"/>
              <w:bottom w:val="single" w:sz="4" w:space="0" w:color="auto"/>
            </w:tcBorders>
            <w:hideMark/>
          </w:tcPr>
          <w:p w14:paraId="5182BFA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sz w:val="17"/>
                <w:szCs w:val="17"/>
              </w:rPr>
              <w:t>Not reported</w:t>
            </w:r>
          </w:p>
        </w:tc>
        <w:tc>
          <w:tcPr>
            <w:tcW w:w="900" w:type="dxa"/>
            <w:tcBorders>
              <w:top w:val="single" w:sz="4" w:space="0" w:color="auto"/>
              <w:bottom w:val="single" w:sz="4" w:space="0" w:color="auto"/>
            </w:tcBorders>
          </w:tcPr>
          <w:p w14:paraId="1FFF4E1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2062F1A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0.87 (0.56—1.34)</w:t>
            </w:r>
          </w:p>
        </w:tc>
        <w:tc>
          <w:tcPr>
            <w:tcW w:w="1080" w:type="dxa"/>
            <w:tcBorders>
              <w:top w:val="single" w:sz="4" w:space="0" w:color="auto"/>
              <w:bottom w:val="single" w:sz="4" w:space="0" w:color="auto"/>
              <w:right w:val="single" w:sz="4" w:space="0" w:color="auto"/>
            </w:tcBorders>
          </w:tcPr>
          <w:p w14:paraId="0EDDDA8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6A833E6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BBA58DB"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6EFC62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Education</w:t>
            </w:r>
          </w:p>
        </w:tc>
        <w:tc>
          <w:tcPr>
            <w:tcW w:w="2430" w:type="dxa"/>
            <w:tcBorders>
              <w:top w:val="single" w:sz="4" w:space="0" w:color="auto"/>
              <w:bottom w:val="single" w:sz="4" w:space="0" w:color="auto"/>
            </w:tcBorders>
            <w:hideMark/>
          </w:tcPr>
          <w:p w14:paraId="279215C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2A5AF31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7E2CE49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1B496A6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3A5B507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7FD67C8"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5F833B3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Illiterate</w:t>
            </w:r>
          </w:p>
        </w:tc>
        <w:tc>
          <w:tcPr>
            <w:tcW w:w="2430" w:type="dxa"/>
            <w:tcBorders>
              <w:top w:val="single" w:sz="4" w:space="0" w:color="auto"/>
              <w:bottom w:val="single" w:sz="4" w:space="0" w:color="auto"/>
            </w:tcBorders>
            <w:hideMark/>
          </w:tcPr>
          <w:p w14:paraId="4884C6B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8C72FD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7C8440F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78BE5F4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500A7A3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C2A94F5"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68A16FE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Below primary</w:t>
            </w:r>
          </w:p>
        </w:tc>
        <w:tc>
          <w:tcPr>
            <w:tcW w:w="2430" w:type="dxa"/>
            <w:tcBorders>
              <w:top w:val="single" w:sz="4" w:space="0" w:color="auto"/>
              <w:bottom w:val="single" w:sz="4" w:space="0" w:color="auto"/>
            </w:tcBorders>
            <w:hideMark/>
          </w:tcPr>
          <w:p w14:paraId="144E657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E96F50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2041BD0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0.67 (0.38—1.18)</w:t>
            </w:r>
          </w:p>
        </w:tc>
        <w:tc>
          <w:tcPr>
            <w:tcW w:w="1080" w:type="dxa"/>
            <w:tcBorders>
              <w:top w:val="single" w:sz="4" w:space="0" w:color="auto"/>
              <w:bottom w:val="single" w:sz="4" w:space="0" w:color="auto"/>
              <w:right w:val="single" w:sz="4" w:space="0" w:color="auto"/>
            </w:tcBorders>
          </w:tcPr>
          <w:p w14:paraId="14FD2F4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3000B243"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CFEC919"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1575A45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Primary &amp; middle</w:t>
            </w:r>
          </w:p>
        </w:tc>
        <w:tc>
          <w:tcPr>
            <w:tcW w:w="2430" w:type="dxa"/>
            <w:tcBorders>
              <w:top w:val="single" w:sz="4" w:space="0" w:color="auto"/>
              <w:bottom w:val="single" w:sz="4" w:space="0" w:color="auto"/>
            </w:tcBorders>
            <w:hideMark/>
          </w:tcPr>
          <w:p w14:paraId="5D2F6D4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F8059C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7A00A2A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1.27 (0.81—1.97)</w:t>
            </w:r>
          </w:p>
        </w:tc>
        <w:tc>
          <w:tcPr>
            <w:tcW w:w="1080" w:type="dxa"/>
            <w:tcBorders>
              <w:top w:val="single" w:sz="4" w:space="0" w:color="auto"/>
              <w:bottom w:val="single" w:sz="4" w:space="0" w:color="auto"/>
              <w:right w:val="single" w:sz="4" w:space="0" w:color="auto"/>
            </w:tcBorders>
          </w:tcPr>
          <w:p w14:paraId="056C8A4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2B59574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5C3753B"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5675177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Secondary &amp; above</w:t>
            </w:r>
          </w:p>
        </w:tc>
        <w:tc>
          <w:tcPr>
            <w:tcW w:w="2430" w:type="dxa"/>
            <w:tcBorders>
              <w:top w:val="single" w:sz="4" w:space="0" w:color="auto"/>
              <w:bottom w:val="single" w:sz="4" w:space="0" w:color="auto"/>
            </w:tcBorders>
            <w:hideMark/>
          </w:tcPr>
          <w:p w14:paraId="6511676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7B89EF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30B7BE6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 (0.41—1.19)</w:t>
            </w:r>
          </w:p>
        </w:tc>
        <w:tc>
          <w:tcPr>
            <w:tcW w:w="1080" w:type="dxa"/>
            <w:tcBorders>
              <w:top w:val="single" w:sz="4" w:space="0" w:color="auto"/>
              <w:bottom w:val="single" w:sz="4" w:space="0" w:color="auto"/>
              <w:right w:val="single" w:sz="4" w:space="0" w:color="auto"/>
            </w:tcBorders>
          </w:tcPr>
          <w:p w14:paraId="140F55C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7605725D"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D7719CA"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D2514A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Occupation</w:t>
            </w:r>
          </w:p>
        </w:tc>
        <w:tc>
          <w:tcPr>
            <w:tcW w:w="2430" w:type="dxa"/>
            <w:tcBorders>
              <w:top w:val="single" w:sz="4" w:space="0" w:color="auto"/>
              <w:bottom w:val="single" w:sz="4" w:space="0" w:color="auto"/>
            </w:tcBorders>
            <w:hideMark/>
          </w:tcPr>
          <w:p w14:paraId="129716D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49537EB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2331C33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471B1BC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24E569F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A014827"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E39EF7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Unemployed</w:t>
            </w:r>
          </w:p>
        </w:tc>
        <w:tc>
          <w:tcPr>
            <w:tcW w:w="2430" w:type="dxa"/>
            <w:tcBorders>
              <w:top w:val="single" w:sz="4" w:space="0" w:color="auto"/>
              <w:bottom w:val="single" w:sz="4" w:space="0" w:color="auto"/>
            </w:tcBorders>
            <w:hideMark/>
          </w:tcPr>
          <w:p w14:paraId="7FA36B6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B5C7F2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6687A7B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7D3993B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04752F8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01FEEE6"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41C94D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Unskilled workers</w:t>
            </w:r>
          </w:p>
        </w:tc>
        <w:tc>
          <w:tcPr>
            <w:tcW w:w="2430" w:type="dxa"/>
            <w:tcBorders>
              <w:top w:val="single" w:sz="4" w:space="0" w:color="auto"/>
              <w:bottom w:val="single" w:sz="4" w:space="0" w:color="auto"/>
            </w:tcBorders>
            <w:hideMark/>
          </w:tcPr>
          <w:p w14:paraId="4785F6A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95477F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388B8FB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0.85 (0.51—1.40)</w:t>
            </w:r>
          </w:p>
        </w:tc>
        <w:tc>
          <w:tcPr>
            <w:tcW w:w="1080" w:type="dxa"/>
            <w:tcBorders>
              <w:top w:val="single" w:sz="4" w:space="0" w:color="auto"/>
              <w:bottom w:val="single" w:sz="4" w:space="0" w:color="auto"/>
              <w:right w:val="single" w:sz="4" w:space="0" w:color="auto"/>
            </w:tcBorders>
          </w:tcPr>
          <w:p w14:paraId="5D14DD2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313735DF"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EAD52BE"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A4C10C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Skilled worker</w:t>
            </w:r>
          </w:p>
        </w:tc>
        <w:tc>
          <w:tcPr>
            <w:tcW w:w="2430" w:type="dxa"/>
            <w:tcBorders>
              <w:top w:val="single" w:sz="4" w:space="0" w:color="auto"/>
              <w:bottom w:val="single" w:sz="4" w:space="0" w:color="auto"/>
            </w:tcBorders>
            <w:hideMark/>
          </w:tcPr>
          <w:p w14:paraId="532D50C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0C80C71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4361E32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1.23 (0.70—2.18)</w:t>
            </w:r>
          </w:p>
        </w:tc>
        <w:tc>
          <w:tcPr>
            <w:tcW w:w="1080" w:type="dxa"/>
            <w:tcBorders>
              <w:top w:val="single" w:sz="4" w:space="0" w:color="auto"/>
              <w:bottom w:val="single" w:sz="4" w:space="0" w:color="auto"/>
              <w:right w:val="single" w:sz="4" w:space="0" w:color="auto"/>
            </w:tcBorders>
          </w:tcPr>
          <w:p w14:paraId="1D53C19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0D805D8D"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E1A6855"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462140D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7"/>
                <w:szCs w:val="17"/>
              </w:rPr>
            </w:pPr>
            <w:r w:rsidRPr="00712C20">
              <w:rPr>
                <w:rFonts w:ascii="Arial" w:eastAsia="Times New Roman" w:hAnsi="Arial" w:cs="Arial"/>
                <w:b/>
                <w:bCs/>
                <w:color w:val="000000" w:themeColor="text1"/>
                <w:sz w:val="17"/>
                <w:szCs w:val="17"/>
              </w:rPr>
              <w:t xml:space="preserve">Socioeconomic </w:t>
            </w:r>
            <w:proofErr w:type="spellStart"/>
            <w:r w:rsidRPr="00712C20">
              <w:rPr>
                <w:rFonts w:ascii="Arial" w:eastAsia="Times New Roman" w:hAnsi="Arial" w:cs="Arial"/>
                <w:b/>
                <w:bCs/>
                <w:color w:val="000000" w:themeColor="text1"/>
                <w:sz w:val="17"/>
                <w:szCs w:val="17"/>
              </w:rPr>
              <w:t>class</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04C09E1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6C7EB8F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548AD44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6CFEFEC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54D00DD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091B47B"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40C5866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Low vs. medium</w:t>
            </w:r>
          </w:p>
        </w:tc>
        <w:tc>
          <w:tcPr>
            <w:tcW w:w="2430" w:type="dxa"/>
            <w:tcBorders>
              <w:top w:val="single" w:sz="4" w:space="0" w:color="auto"/>
              <w:bottom w:val="single" w:sz="4" w:space="0" w:color="auto"/>
            </w:tcBorders>
            <w:hideMark/>
          </w:tcPr>
          <w:p w14:paraId="74C1442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sz w:val="17"/>
                <w:szCs w:val="17"/>
              </w:rPr>
              <w:t>Not reported</w:t>
            </w:r>
          </w:p>
        </w:tc>
        <w:tc>
          <w:tcPr>
            <w:tcW w:w="900" w:type="dxa"/>
            <w:tcBorders>
              <w:top w:val="single" w:sz="4" w:space="0" w:color="auto"/>
              <w:bottom w:val="single" w:sz="4" w:space="0" w:color="auto"/>
            </w:tcBorders>
          </w:tcPr>
          <w:p w14:paraId="356165B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7488D30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1.50 (1.01—2.</w:t>
            </w:r>
            <w:proofErr w:type="gramStart"/>
            <w:r w:rsidRPr="00712C20">
              <w:rPr>
                <w:rFonts w:ascii="Arial" w:eastAsia="Times New Roman" w:hAnsi="Arial" w:cs="Arial"/>
                <w:color w:val="000000" w:themeColor="text1"/>
                <w:sz w:val="17"/>
                <w:szCs w:val="17"/>
              </w:rPr>
              <w:t>24)*</w:t>
            </w:r>
            <w:proofErr w:type="gramEnd"/>
          </w:p>
        </w:tc>
        <w:tc>
          <w:tcPr>
            <w:tcW w:w="1080" w:type="dxa"/>
            <w:tcBorders>
              <w:top w:val="single" w:sz="4" w:space="0" w:color="auto"/>
              <w:bottom w:val="single" w:sz="4" w:space="0" w:color="auto"/>
              <w:right w:val="single" w:sz="4" w:space="0" w:color="auto"/>
            </w:tcBorders>
          </w:tcPr>
          <w:p w14:paraId="4013DB4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3552FFE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CAF7274"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01C6B05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Low vs. high</w:t>
            </w:r>
          </w:p>
        </w:tc>
        <w:tc>
          <w:tcPr>
            <w:tcW w:w="2430" w:type="dxa"/>
            <w:tcBorders>
              <w:top w:val="single" w:sz="4" w:space="0" w:color="auto"/>
              <w:bottom w:val="single" w:sz="4" w:space="0" w:color="auto"/>
            </w:tcBorders>
            <w:hideMark/>
          </w:tcPr>
          <w:p w14:paraId="3E670E0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sz w:val="17"/>
                <w:szCs w:val="17"/>
              </w:rPr>
              <w:t>Not reported</w:t>
            </w:r>
          </w:p>
        </w:tc>
        <w:tc>
          <w:tcPr>
            <w:tcW w:w="900" w:type="dxa"/>
            <w:tcBorders>
              <w:top w:val="single" w:sz="4" w:space="0" w:color="auto"/>
              <w:bottom w:val="single" w:sz="4" w:space="0" w:color="auto"/>
            </w:tcBorders>
          </w:tcPr>
          <w:p w14:paraId="129142D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69BEE47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1.58 (0.85—2.93)</w:t>
            </w:r>
          </w:p>
        </w:tc>
        <w:tc>
          <w:tcPr>
            <w:tcW w:w="1080" w:type="dxa"/>
            <w:tcBorders>
              <w:top w:val="single" w:sz="4" w:space="0" w:color="auto"/>
              <w:bottom w:val="single" w:sz="4" w:space="0" w:color="auto"/>
              <w:right w:val="single" w:sz="4" w:space="0" w:color="auto"/>
            </w:tcBorders>
          </w:tcPr>
          <w:p w14:paraId="5B505ED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513FEF8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C2FF152"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6649BDA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Knows TB caused by </w:t>
            </w:r>
            <w:proofErr w:type="spellStart"/>
            <w:r w:rsidRPr="00712C20">
              <w:rPr>
                <w:rFonts w:ascii="Arial" w:eastAsia="Times New Roman" w:hAnsi="Arial" w:cs="Arial"/>
                <w:b/>
                <w:bCs/>
                <w:color w:val="000000"/>
                <w:sz w:val="17"/>
                <w:szCs w:val="17"/>
              </w:rPr>
              <w:t>germs</w:t>
            </w:r>
            <w:r w:rsidRPr="00712C20">
              <w:rPr>
                <w:rFonts w:ascii="Arial" w:eastAsia="Times New Roman" w:hAnsi="Arial" w:cs="Arial"/>
                <w:color w:val="000000"/>
                <w:sz w:val="17"/>
                <w:szCs w:val="17"/>
                <w:vertAlign w:val="superscript"/>
              </w:rPr>
              <w:t>b</w:t>
            </w:r>
            <w:proofErr w:type="spellEnd"/>
          </w:p>
        </w:tc>
        <w:tc>
          <w:tcPr>
            <w:tcW w:w="2430" w:type="dxa"/>
            <w:tcBorders>
              <w:top w:val="single" w:sz="4" w:space="0" w:color="auto"/>
              <w:bottom w:val="single" w:sz="4" w:space="0" w:color="auto"/>
            </w:tcBorders>
            <w:hideMark/>
          </w:tcPr>
          <w:p w14:paraId="35FE0BA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6E12114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462CFA0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4680AB7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56C5D89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CD486A1"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03D82A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hideMark/>
          </w:tcPr>
          <w:p w14:paraId="72C9913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9D5ABD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552D8F6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4FE31C6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6C24B13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F13CB29"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565D2B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hideMark/>
          </w:tcPr>
          <w:p w14:paraId="1E5182D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81502B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1916F2F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1.16 (0.74—1.82)</w:t>
            </w:r>
          </w:p>
        </w:tc>
        <w:tc>
          <w:tcPr>
            <w:tcW w:w="1080" w:type="dxa"/>
            <w:tcBorders>
              <w:top w:val="single" w:sz="4" w:space="0" w:color="auto"/>
              <w:bottom w:val="single" w:sz="4" w:space="0" w:color="auto"/>
              <w:right w:val="single" w:sz="4" w:space="0" w:color="auto"/>
            </w:tcBorders>
          </w:tcPr>
          <w:p w14:paraId="2072B8B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1FFBFDF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6AFBDC2"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2F0FA49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vertAlign w:val="superscript"/>
              </w:rPr>
            </w:pPr>
            <w:r w:rsidRPr="00712C20">
              <w:rPr>
                <w:rFonts w:ascii="Arial" w:eastAsia="Times New Roman" w:hAnsi="Arial" w:cs="Arial"/>
                <w:b/>
                <w:bCs/>
                <w:color w:val="000000" w:themeColor="text1"/>
                <w:sz w:val="17"/>
                <w:szCs w:val="17"/>
              </w:rPr>
              <w:t xml:space="preserve">Knows TB diagnosis can be confirmed by a sputum </w:t>
            </w:r>
            <w:proofErr w:type="spellStart"/>
            <w:r w:rsidRPr="00712C20">
              <w:rPr>
                <w:rFonts w:ascii="Arial" w:eastAsia="Times New Roman" w:hAnsi="Arial" w:cs="Arial"/>
                <w:b/>
                <w:bCs/>
                <w:color w:val="000000" w:themeColor="text1"/>
                <w:sz w:val="17"/>
                <w:szCs w:val="17"/>
              </w:rPr>
              <w:t>test</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062A7BB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26D8F82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6CB5578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03EC6C1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1FE1625F"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14B6C8A"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658FA24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hideMark/>
          </w:tcPr>
          <w:p w14:paraId="5250735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3651D9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092C9C3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0F71E81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36C0ED50"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48789D7"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7EBFC0D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1D55D9B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018EF53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6461F26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1.53 (1.54—3.</w:t>
            </w:r>
            <w:proofErr w:type="gramStart"/>
            <w:r w:rsidRPr="00712C20">
              <w:rPr>
                <w:rFonts w:ascii="Arial" w:eastAsia="Times New Roman" w:hAnsi="Arial" w:cs="Arial"/>
                <w:color w:val="000000" w:themeColor="text1"/>
                <w:sz w:val="17"/>
                <w:szCs w:val="17"/>
              </w:rPr>
              <w:t>75)*</w:t>
            </w:r>
            <w:proofErr w:type="gramEnd"/>
          </w:p>
        </w:tc>
        <w:tc>
          <w:tcPr>
            <w:tcW w:w="1080" w:type="dxa"/>
            <w:tcBorders>
              <w:top w:val="single" w:sz="4" w:space="0" w:color="auto"/>
              <w:bottom w:val="single" w:sz="4" w:space="0" w:color="auto"/>
              <w:right w:val="single" w:sz="4" w:space="0" w:color="auto"/>
            </w:tcBorders>
          </w:tcPr>
          <w:p w14:paraId="1C9C644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5077267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25CDBE6"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5F6CC51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vertAlign w:val="superscript"/>
              </w:rPr>
            </w:pPr>
            <w:r w:rsidRPr="00712C20">
              <w:rPr>
                <w:rFonts w:ascii="Arial" w:eastAsia="Times New Roman" w:hAnsi="Arial" w:cs="Arial"/>
                <w:b/>
                <w:bCs/>
                <w:color w:val="000000" w:themeColor="text1"/>
                <w:sz w:val="17"/>
                <w:szCs w:val="17"/>
              </w:rPr>
              <w:t xml:space="preserve">Knows TB spread through </w:t>
            </w:r>
            <w:proofErr w:type="spellStart"/>
            <w:r w:rsidRPr="00712C20">
              <w:rPr>
                <w:rFonts w:ascii="Arial" w:eastAsia="Times New Roman" w:hAnsi="Arial" w:cs="Arial"/>
                <w:b/>
                <w:bCs/>
                <w:color w:val="000000" w:themeColor="text1"/>
                <w:sz w:val="17"/>
                <w:szCs w:val="17"/>
              </w:rPr>
              <w:t>air</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6AD3037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3C37BCF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41597BD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20F0C9B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4CD752F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60B1A18"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72F4B80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hideMark/>
          </w:tcPr>
          <w:p w14:paraId="3145A07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728E11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565051F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6264B74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5540C27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B96AE76"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5EAFD1D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1A10F69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7D123D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4D59149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1.67 (1.13—2.</w:t>
            </w:r>
            <w:proofErr w:type="gramStart"/>
            <w:r w:rsidRPr="00712C20">
              <w:rPr>
                <w:rFonts w:ascii="Arial" w:eastAsia="Times New Roman" w:hAnsi="Arial" w:cs="Arial"/>
                <w:color w:val="000000" w:themeColor="text1"/>
                <w:sz w:val="17"/>
                <w:szCs w:val="17"/>
              </w:rPr>
              <w:t>46)*</w:t>
            </w:r>
            <w:proofErr w:type="gramEnd"/>
          </w:p>
        </w:tc>
        <w:tc>
          <w:tcPr>
            <w:tcW w:w="1080" w:type="dxa"/>
            <w:tcBorders>
              <w:top w:val="single" w:sz="4" w:space="0" w:color="auto"/>
              <w:bottom w:val="single" w:sz="4" w:space="0" w:color="auto"/>
              <w:right w:val="single" w:sz="4" w:space="0" w:color="auto"/>
            </w:tcBorders>
          </w:tcPr>
          <w:p w14:paraId="6D78FAF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5B3BEB6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070A532"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6C7E4CD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vertAlign w:val="superscript"/>
              </w:rPr>
            </w:pPr>
            <w:r w:rsidRPr="00712C20">
              <w:rPr>
                <w:rFonts w:ascii="Arial" w:eastAsia="Times New Roman" w:hAnsi="Arial" w:cs="Arial"/>
                <w:b/>
                <w:bCs/>
                <w:color w:val="000000" w:themeColor="text1"/>
                <w:sz w:val="17"/>
                <w:szCs w:val="17"/>
              </w:rPr>
              <w:t xml:space="preserve">Knows TB is </w:t>
            </w:r>
            <w:proofErr w:type="spellStart"/>
            <w:r w:rsidRPr="00712C20">
              <w:rPr>
                <w:rFonts w:ascii="Arial" w:eastAsia="Times New Roman" w:hAnsi="Arial" w:cs="Arial"/>
                <w:b/>
                <w:bCs/>
                <w:color w:val="000000" w:themeColor="text1"/>
                <w:sz w:val="17"/>
                <w:szCs w:val="17"/>
              </w:rPr>
              <w:t>curable</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4456167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35A7B42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7DB74AD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7BBEA13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319DCBE6"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4C3F88A"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0D22793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hideMark/>
          </w:tcPr>
          <w:p w14:paraId="7E91C7F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9B222E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01F1EAA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38C3263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57856D8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DA3FEB7"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676F62E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37315EF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C1585B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60B7C91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1.65 (1.12—2.</w:t>
            </w:r>
            <w:proofErr w:type="gramStart"/>
            <w:r w:rsidRPr="00712C20">
              <w:rPr>
                <w:rFonts w:ascii="Arial" w:eastAsia="Times New Roman" w:hAnsi="Arial" w:cs="Arial"/>
                <w:color w:val="000000" w:themeColor="text1"/>
                <w:sz w:val="17"/>
                <w:szCs w:val="17"/>
              </w:rPr>
              <w:t>43)*</w:t>
            </w:r>
            <w:proofErr w:type="gramEnd"/>
          </w:p>
        </w:tc>
        <w:tc>
          <w:tcPr>
            <w:tcW w:w="1080" w:type="dxa"/>
            <w:tcBorders>
              <w:top w:val="single" w:sz="4" w:space="0" w:color="auto"/>
              <w:bottom w:val="single" w:sz="4" w:space="0" w:color="auto"/>
              <w:right w:val="single" w:sz="4" w:space="0" w:color="auto"/>
            </w:tcBorders>
          </w:tcPr>
          <w:p w14:paraId="05A9A0A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4765796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4C7B0BB"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6BD3C3D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vertAlign w:val="superscript"/>
              </w:rPr>
            </w:pPr>
            <w:r w:rsidRPr="00712C20">
              <w:rPr>
                <w:rFonts w:ascii="Arial" w:eastAsia="Times New Roman" w:hAnsi="Arial" w:cs="Arial"/>
                <w:b/>
                <w:bCs/>
                <w:color w:val="000000"/>
                <w:sz w:val="17"/>
                <w:szCs w:val="17"/>
              </w:rPr>
              <w:t xml:space="preserve">Knows sputum test as a test for TB </w:t>
            </w:r>
            <w:proofErr w:type="spellStart"/>
            <w:r w:rsidRPr="00712C20">
              <w:rPr>
                <w:rFonts w:ascii="Arial" w:eastAsia="Times New Roman" w:hAnsi="Arial" w:cs="Arial"/>
                <w:b/>
                <w:bCs/>
                <w:color w:val="000000"/>
                <w:sz w:val="17"/>
                <w:szCs w:val="17"/>
              </w:rPr>
              <w:t>diagnosis</w:t>
            </w:r>
            <w:r w:rsidRPr="00712C20">
              <w:rPr>
                <w:rFonts w:ascii="Arial" w:eastAsia="Times New Roman" w:hAnsi="Arial" w:cs="Arial"/>
                <w:color w:val="000000"/>
                <w:sz w:val="17"/>
                <w:szCs w:val="17"/>
                <w:vertAlign w:val="superscript"/>
              </w:rPr>
              <w:t>b</w:t>
            </w:r>
            <w:proofErr w:type="spellEnd"/>
          </w:p>
        </w:tc>
        <w:tc>
          <w:tcPr>
            <w:tcW w:w="2430" w:type="dxa"/>
            <w:tcBorders>
              <w:top w:val="single" w:sz="4" w:space="0" w:color="auto"/>
              <w:bottom w:val="single" w:sz="4" w:space="0" w:color="auto"/>
            </w:tcBorders>
            <w:hideMark/>
          </w:tcPr>
          <w:p w14:paraId="360DA52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448618C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67720A1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1CFA3F9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3FAF7A2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AEEB165"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52182EC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hideMark/>
          </w:tcPr>
          <w:p w14:paraId="04C7864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57605A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4BC512D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6271B81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42EB3930"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9EF2947"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770F583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22B8248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0D5D195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47A20C7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2.40 (1.54—3.</w:t>
            </w:r>
            <w:proofErr w:type="gramStart"/>
            <w:r w:rsidRPr="00712C20">
              <w:rPr>
                <w:rFonts w:ascii="Arial" w:eastAsia="Times New Roman" w:hAnsi="Arial" w:cs="Arial"/>
                <w:color w:val="000000" w:themeColor="text1"/>
                <w:sz w:val="17"/>
                <w:szCs w:val="17"/>
              </w:rPr>
              <w:t>75)*</w:t>
            </w:r>
            <w:proofErr w:type="gramEnd"/>
          </w:p>
        </w:tc>
        <w:tc>
          <w:tcPr>
            <w:tcW w:w="1080" w:type="dxa"/>
            <w:tcBorders>
              <w:top w:val="single" w:sz="4" w:space="0" w:color="auto"/>
              <w:bottom w:val="single" w:sz="4" w:space="0" w:color="auto"/>
              <w:right w:val="single" w:sz="4" w:space="0" w:color="auto"/>
            </w:tcBorders>
          </w:tcPr>
          <w:p w14:paraId="2EC47C8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1E5C976D"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4FDCBF7"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2786A14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vertAlign w:val="superscript"/>
              </w:rPr>
            </w:pPr>
            <w:r w:rsidRPr="00712C20">
              <w:rPr>
                <w:rFonts w:ascii="Arial" w:eastAsia="Times New Roman" w:hAnsi="Arial" w:cs="Arial"/>
                <w:b/>
                <w:bCs/>
                <w:color w:val="000000" w:themeColor="text1"/>
                <w:sz w:val="17"/>
                <w:szCs w:val="17"/>
              </w:rPr>
              <w:t xml:space="preserve">Knows persistent cough suggests </w:t>
            </w:r>
            <w:proofErr w:type="spellStart"/>
            <w:r w:rsidRPr="00712C20">
              <w:rPr>
                <w:rFonts w:ascii="Arial" w:eastAsia="Times New Roman" w:hAnsi="Arial" w:cs="Arial"/>
                <w:b/>
                <w:bCs/>
                <w:color w:val="000000" w:themeColor="text1"/>
                <w:sz w:val="17"/>
                <w:szCs w:val="17"/>
              </w:rPr>
              <w:t>TB</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72E6769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0E5F549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7A3E173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3B0DE02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350AD75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129FBF9"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22B4755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hideMark/>
          </w:tcPr>
          <w:p w14:paraId="000599E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1EE78A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649785E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23F97BB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02E92B8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BF32A18"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3AA2DB9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14CF403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DE0652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5496B40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1.81 (1.13—2.</w:t>
            </w:r>
            <w:proofErr w:type="gramStart"/>
            <w:r w:rsidRPr="00712C20">
              <w:rPr>
                <w:rFonts w:ascii="Arial" w:eastAsia="Times New Roman" w:hAnsi="Arial" w:cs="Arial"/>
                <w:color w:val="000000" w:themeColor="text1"/>
                <w:sz w:val="17"/>
                <w:szCs w:val="17"/>
              </w:rPr>
              <w:t>90)*</w:t>
            </w:r>
            <w:proofErr w:type="gramEnd"/>
          </w:p>
        </w:tc>
        <w:tc>
          <w:tcPr>
            <w:tcW w:w="1080" w:type="dxa"/>
            <w:tcBorders>
              <w:top w:val="single" w:sz="4" w:space="0" w:color="auto"/>
              <w:bottom w:val="single" w:sz="4" w:space="0" w:color="auto"/>
              <w:right w:val="single" w:sz="4" w:space="0" w:color="auto"/>
            </w:tcBorders>
          </w:tcPr>
          <w:p w14:paraId="34858FC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399CBB2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6375493"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lastRenderedPageBreak/>
              <w:t> </w:t>
            </w:r>
          </w:p>
        </w:tc>
        <w:tc>
          <w:tcPr>
            <w:tcW w:w="2160" w:type="dxa"/>
            <w:tcBorders>
              <w:top w:val="single" w:sz="4" w:space="0" w:color="auto"/>
              <w:bottom w:val="single" w:sz="4" w:space="0" w:color="auto"/>
            </w:tcBorders>
            <w:hideMark/>
          </w:tcPr>
          <w:p w14:paraId="53B45B4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Knows TB can affect </w:t>
            </w:r>
            <w:proofErr w:type="spellStart"/>
            <w:r w:rsidRPr="00712C20">
              <w:rPr>
                <w:rFonts w:ascii="Arial" w:eastAsia="Times New Roman" w:hAnsi="Arial" w:cs="Arial"/>
                <w:b/>
                <w:bCs/>
                <w:color w:val="000000"/>
                <w:sz w:val="17"/>
                <w:szCs w:val="17"/>
              </w:rPr>
              <w:t>anybody</w:t>
            </w:r>
            <w:r w:rsidRPr="00712C20">
              <w:rPr>
                <w:rFonts w:ascii="Arial" w:eastAsia="Times New Roman" w:hAnsi="Arial" w:cs="Arial"/>
                <w:color w:val="000000"/>
                <w:sz w:val="17"/>
                <w:szCs w:val="17"/>
                <w:vertAlign w:val="superscript"/>
              </w:rPr>
              <w:t>b</w:t>
            </w:r>
            <w:proofErr w:type="spellEnd"/>
          </w:p>
        </w:tc>
        <w:tc>
          <w:tcPr>
            <w:tcW w:w="2430" w:type="dxa"/>
            <w:tcBorders>
              <w:top w:val="single" w:sz="4" w:space="0" w:color="auto"/>
              <w:bottom w:val="single" w:sz="4" w:space="0" w:color="auto"/>
            </w:tcBorders>
            <w:hideMark/>
          </w:tcPr>
          <w:p w14:paraId="491E956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3556456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49B0F74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50B327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3272770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CC3B309"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AB8362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hideMark/>
          </w:tcPr>
          <w:p w14:paraId="5801BCB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5B0ECA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7F73A36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12506D0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1E9EED4F"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C4D6C88"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1499C8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hideMark/>
          </w:tcPr>
          <w:p w14:paraId="3007FD3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D8A8DD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0770169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0.96 (0.75—1.23)</w:t>
            </w:r>
          </w:p>
        </w:tc>
        <w:tc>
          <w:tcPr>
            <w:tcW w:w="1080" w:type="dxa"/>
            <w:tcBorders>
              <w:top w:val="single" w:sz="4" w:space="0" w:color="auto"/>
              <w:bottom w:val="single" w:sz="4" w:space="0" w:color="auto"/>
              <w:right w:val="single" w:sz="4" w:space="0" w:color="auto"/>
            </w:tcBorders>
          </w:tcPr>
          <w:p w14:paraId="721EB1F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595ACCFC" w14:textId="77777777" w:rsidTr="008A65D3">
        <w:trPr>
          <w:trHeight w:val="60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202C4BE"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F428D1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themeColor="text1"/>
                <w:sz w:val="17"/>
                <w:szCs w:val="17"/>
              </w:rPr>
              <w:t xml:space="preserve">Thinks TB spreads by physical contact, specifically, sharing items, talking with someone, and having </w:t>
            </w:r>
            <w:proofErr w:type="spellStart"/>
            <w:r w:rsidRPr="00712C20">
              <w:rPr>
                <w:rFonts w:ascii="Arial" w:eastAsia="Times New Roman" w:hAnsi="Arial" w:cs="Arial"/>
                <w:b/>
                <w:bCs/>
                <w:color w:val="000000" w:themeColor="text1"/>
                <w:sz w:val="17"/>
                <w:szCs w:val="17"/>
              </w:rPr>
              <w:t>sex</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472B333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5F58EE5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71BB86B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422D27C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7DA36C38"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B76D064"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682554E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7B382F0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57160C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599AC3E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215965C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1571723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17B9F20"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E944EF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hideMark/>
          </w:tcPr>
          <w:p w14:paraId="1AA71AE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7BED60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0F25651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0.90 (0.70—1.15)</w:t>
            </w:r>
          </w:p>
        </w:tc>
        <w:tc>
          <w:tcPr>
            <w:tcW w:w="1080" w:type="dxa"/>
            <w:tcBorders>
              <w:top w:val="single" w:sz="4" w:space="0" w:color="auto"/>
              <w:bottom w:val="single" w:sz="4" w:space="0" w:color="auto"/>
              <w:right w:val="single" w:sz="4" w:space="0" w:color="auto"/>
            </w:tcBorders>
          </w:tcPr>
          <w:p w14:paraId="28A3228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3C50BAA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C37462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F8C0DE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themeColor="text1"/>
                <w:sz w:val="17"/>
                <w:szCs w:val="17"/>
              </w:rPr>
              <w:t xml:space="preserve">Thinks TB can be confirmed by blood </w:t>
            </w:r>
            <w:proofErr w:type="spellStart"/>
            <w:r w:rsidRPr="00712C20">
              <w:rPr>
                <w:rFonts w:ascii="Arial" w:eastAsia="Times New Roman" w:hAnsi="Arial" w:cs="Arial"/>
                <w:b/>
                <w:bCs/>
                <w:color w:val="000000" w:themeColor="text1"/>
                <w:sz w:val="17"/>
                <w:szCs w:val="17"/>
              </w:rPr>
              <w:t>test</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2AFE43C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777B734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56031F6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50D952F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7B6E8EE0"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0165CB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4F0629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hideMark/>
          </w:tcPr>
          <w:p w14:paraId="4504752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70F6FB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063CFCA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6CB51EE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7D817ED8"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B6C325E"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60D517E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hideMark/>
          </w:tcPr>
          <w:p w14:paraId="6A02543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665289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21D29FD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1.00 (0.77—1.30)</w:t>
            </w:r>
          </w:p>
        </w:tc>
        <w:tc>
          <w:tcPr>
            <w:tcW w:w="1080" w:type="dxa"/>
            <w:tcBorders>
              <w:top w:val="single" w:sz="4" w:space="0" w:color="auto"/>
              <w:bottom w:val="single" w:sz="4" w:space="0" w:color="auto"/>
              <w:right w:val="single" w:sz="4" w:space="0" w:color="auto"/>
            </w:tcBorders>
          </w:tcPr>
          <w:p w14:paraId="284BC2E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E139F0" w:rsidRPr="00712C20" w14:paraId="4E75C8A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BEC1DA0"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5C39786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7"/>
                <w:szCs w:val="17"/>
              </w:rPr>
            </w:pPr>
            <w:r w:rsidRPr="00712C20">
              <w:rPr>
                <w:rFonts w:ascii="Arial" w:eastAsia="Times New Roman" w:hAnsi="Arial" w:cs="Arial"/>
                <w:b/>
                <w:bCs/>
                <w:color w:val="000000"/>
                <w:sz w:val="17"/>
                <w:szCs w:val="17"/>
              </w:rPr>
              <w:t xml:space="preserve">Negative perceived quality of care </w:t>
            </w:r>
            <w:r w:rsidRPr="00712C20">
              <w:rPr>
                <w:rFonts w:ascii="Arial" w:eastAsia="Times New Roman" w:hAnsi="Arial" w:cs="Arial"/>
                <w:color w:val="000000"/>
                <w:sz w:val="17"/>
                <w:szCs w:val="17"/>
              </w:rPr>
              <w:t xml:space="preserve">(i.e., unfavorable view of local quality of health </w:t>
            </w:r>
            <w:proofErr w:type="gramStart"/>
            <w:r w:rsidRPr="00712C20">
              <w:rPr>
                <w:rFonts w:ascii="Arial" w:eastAsia="Times New Roman" w:hAnsi="Arial" w:cs="Arial"/>
                <w:color w:val="000000"/>
                <w:sz w:val="17"/>
                <w:szCs w:val="17"/>
              </w:rPr>
              <w:t>care)</w:t>
            </w:r>
            <w:r w:rsidRPr="00712C20">
              <w:rPr>
                <w:rFonts w:ascii="Arial" w:eastAsia="Times New Roman" w:hAnsi="Arial" w:cs="Arial"/>
                <w:color w:val="000000"/>
                <w:sz w:val="17"/>
                <w:szCs w:val="17"/>
                <w:vertAlign w:val="superscript"/>
              </w:rPr>
              <w:t>b</w:t>
            </w:r>
            <w:proofErr w:type="gramEnd"/>
          </w:p>
        </w:tc>
        <w:tc>
          <w:tcPr>
            <w:tcW w:w="2430" w:type="dxa"/>
            <w:tcBorders>
              <w:top w:val="single" w:sz="4" w:space="0" w:color="auto"/>
              <w:bottom w:val="single" w:sz="4" w:space="0" w:color="auto"/>
            </w:tcBorders>
            <w:hideMark/>
          </w:tcPr>
          <w:p w14:paraId="23CC522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707829A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4CE3188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3F30CEA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3D2E29E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7A031B3"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779F50E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hideMark/>
          </w:tcPr>
          <w:p w14:paraId="35EEB21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131E01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116D8DE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32E959F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5D61248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F0A91CF"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4388749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hideMark/>
          </w:tcPr>
          <w:p w14:paraId="64ED75C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04CC6AF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312FB85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2.99 (2.06—4.</w:t>
            </w:r>
            <w:proofErr w:type="gramStart"/>
            <w:r w:rsidRPr="00712C20">
              <w:rPr>
                <w:rFonts w:ascii="Arial" w:eastAsia="Times New Roman" w:hAnsi="Arial" w:cs="Arial"/>
                <w:color w:val="000000" w:themeColor="text1"/>
                <w:sz w:val="17"/>
                <w:szCs w:val="17"/>
              </w:rPr>
              <w:t>40)*</w:t>
            </w:r>
            <w:proofErr w:type="gramEnd"/>
          </w:p>
        </w:tc>
        <w:tc>
          <w:tcPr>
            <w:tcW w:w="1080" w:type="dxa"/>
            <w:tcBorders>
              <w:top w:val="single" w:sz="4" w:space="0" w:color="auto"/>
              <w:bottom w:val="single" w:sz="4" w:space="0" w:color="auto"/>
              <w:right w:val="single" w:sz="4" w:space="0" w:color="auto"/>
            </w:tcBorders>
          </w:tcPr>
          <w:p w14:paraId="0EBF565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1883C138"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2C3E4E0"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6030534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7"/>
                <w:szCs w:val="17"/>
              </w:rPr>
            </w:pPr>
            <w:r w:rsidRPr="00712C20">
              <w:rPr>
                <w:rFonts w:ascii="Arial" w:eastAsia="Times New Roman" w:hAnsi="Arial" w:cs="Arial"/>
                <w:b/>
                <w:bCs/>
                <w:color w:val="000000" w:themeColor="text1"/>
                <w:sz w:val="17"/>
                <w:szCs w:val="17"/>
              </w:rPr>
              <w:t xml:space="preserve">Lacks self-efficacy in seeking </w:t>
            </w:r>
            <w:proofErr w:type="spellStart"/>
            <w:r w:rsidRPr="00712C20">
              <w:rPr>
                <w:rFonts w:ascii="Arial" w:eastAsia="Times New Roman" w:hAnsi="Arial" w:cs="Arial"/>
                <w:b/>
                <w:bCs/>
                <w:color w:val="000000" w:themeColor="text1"/>
                <w:sz w:val="17"/>
                <w:szCs w:val="17"/>
              </w:rPr>
              <w:t>care</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hideMark/>
          </w:tcPr>
          <w:p w14:paraId="38F8501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292484A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7900CFE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2F34D2B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7"/>
                <w:szCs w:val="17"/>
              </w:rPr>
            </w:pPr>
          </w:p>
        </w:tc>
      </w:tr>
      <w:tr w:rsidR="00E139F0" w:rsidRPr="00712C20" w14:paraId="231A4AAD"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19850EC"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1B651D7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hideMark/>
          </w:tcPr>
          <w:p w14:paraId="11282CC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D49CFB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23B3678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3497155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7"/>
                <w:szCs w:val="17"/>
              </w:rPr>
            </w:pPr>
          </w:p>
        </w:tc>
      </w:tr>
      <w:tr w:rsidR="008A65D3" w:rsidRPr="00712C20" w14:paraId="54C94CEA"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2AF9ECC"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666BCAA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hideMark/>
          </w:tcPr>
          <w:p w14:paraId="504B557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51BAC4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41ACC9A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1.84 (1.38—2.</w:t>
            </w:r>
            <w:proofErr w:type="gramStart"/>
            <w:r w:rsidRPr="00712C20">
              <w:rPr>
                <w:rFonts w:ascii="Arial" w:eastAsia="Times New Roman" w:hAnsi="Arial" w:cs="Arial"/>
                <w:color w:val="000000" w:themeColor="text1"/>
                <w:sz w:val="17"/>
                <w:szCs w:val="17"/>
              </w:rPr>
              <w:t>46)*</w:t>
            </w:r>
            <w:proofErr w:type="gramEnd"/>
          </w:p>
        </w:tc>
        <w:tc>
          <w:tcPr>
            <w:tcW w:w="1080" w:type="dxa"/>
            <w:tcBorders>
              <w:top w:val="single" w:sz="4" w:space="0" w:color="auto"/>
              <w:bottom w:val="single" w:sz="4" w:space="0" w:color="auto"/>
              <w:right w:val="single" w:sz="4" w:space="0" w:color="auto"/>
            </w:tcBorders>
          </w:tcPr>
          <w:p w14:paraId="1CC1E05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712C20">
              <w:rPr>
                <w:rFonts w:ascii="Arial" w:eastAsia="Times New Roman" w:hAnsi="Arial" w:cs="Arial"/>
                <w:color w:val="000000"/>
                <w:sz w:val="17"/>
                <w:szCs w:val="17"/>
              </w:rPr>
              <w:t>Not reported</w:t>
            </w:r>
          </w:p>
        </w:tc>
      </w:tr>
      <w:tr w:rsidR="00E139F0" w:rsidRPr="00712C20" w14:paraId="6F722E4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99893E2"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7D6E2DF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7"/>
                <w:szCs w:val="17"/>
              </w:rPr>
            </w:pPr>
            <w:r w:rsidRPr="00712C20">
              <w:rPr>
                <w:rFonts w:ascii="Arial" w:eastAsia="Times New Roman" w:hAnsi="Arial" w:cs="Arial"/>
                <w:b/>
                <w:bCs/>
                <w:color w:val="000000"/>
                <w:sz w:val="17"/>
                <w:szCs w:val="17"/>
              </w:rPr>
              <w:t xml:space="preserve">Knows TB is life </w:t>
            </w:r>
            <w:proofErr w:type="spellStart"/>
            <w:r w:rsidRPr="00712C20">
              <w:rPr>
                <w:rFonts w:ascii="Arial" w:eastAsia="Times New Roman" w:hAnsi="Arial" w:cs="Arial"/>
                <w:b/>
                <w:bCs/>
                <w:color w:val="000000"/>
                <w:sz w:val="17"/>
                <w:szCs w:val="17"/>
              </w:rPr>
              <w:t>threatening</w:t>
            </w:r>
            <w:r w:rsidRPr="00712C20">
              <w:rPr>
                <w:rFonts w:ascii="Arial" w:eastAsia="Times New Roman" w:hAnsi="Arial" w:cs="Arial"/>
                <w:color w:val="000000"/>
                <w:sz w:val="17"/>
                <w:szCs w:val="17"/>
                <w:vertAlign w:val="superscript"/>
              </w:rPr>
              <w:t>b</w:t>
            </w:r>
            <w:proofErr w:type="spellEnd"/>
          </w:p>
        </w:tc>
        <w:tc>
          <w:tcPr>
            <w:tcW w:w="2430" w:type="dxa"/>
            <w:tcBorders>
              <w:top w:val="single" w:sz="4" w:space="0" w:color="auto"/>
              <w:bottom w:val="single" w:sz="4" w:space="0" w:color="auto"/>
            </w:tcBorders>
            <w:hideMark/>
          </w:tcPr>
          <w:p w14:paraId="06E79B3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7E3AE93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3510F6E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66DE0BA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270791E7"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A6567FB"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6F52BF1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noWrap/>
            <w:hideMark/>
          </w:tcPr>
          <w:p w14:paraId="547A4E1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313B08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5568573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1EE735C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7AA1D14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87506A2" w14:textId="77777777" w:rsidR="00E139F0" w:rsidRPr="00712C20" w:rsidRDefault="00E139F0" w:rsidP="004E7247">
            <w:pPr>
              <w:rPr>
                <w:rFonts w:ascii="Arial" w:eastAsia="Times New Roman" w:hAnsi="Arial" w:cs="Arial"/>
                <w:color w:val="FF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hideMark/>
          </w:tcPr>
          <w:p w14:paraId="6C8C6C2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noWrap/>
            <w:hideMark/>
          </w:tcPr>
          <w:p w14:paraId="621D5B2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B3E91F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4A720C9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0.65 (0.51—0.</w:t>
            </w:r>
            <w:proofErr w:type="gramStart"/>
            <w:r w:rsidRPr="00712C20">
              <w:rPr>
                <w:rFonts w:ascii="Arial" w:eastAsia="Times New Roman" w:hAnsi="Arial" w:cs="Arial"/>
                <w:color w:val="000000" w:themeColor="text1"/>
                <w:sz w:val="17"/>
                <w:szCs w:val="17"/>
              </w:rPr>
              <w:t>83)*</w:t>
            </w:r>
            <w:proofErr w:type="gramEnd"/>
          </w:p>
        </w:tc>
        <w:tc>
          <w:tcPr>
            <w:tcW w:w="1080" w:type="dxa"/>
            <w:tcBorders>
              <w:top w:val="single" w:sz="4" w:space="0" w:color="auto"/>
              <w:bottom w:val="single" w:sz="4" w:space="0" w:color="auto"/>
              <w:right w:val="single" w:sz="4" w:space="0" w:color="auto"/>
            </w:tcBorders>
          </w:tcPr>
          <w:p w14:paraId="145ACE1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r>
      <w:tr w:rsidR="008A65D3" w:rsidRPr="00712C20" w14:paraId="56C0038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shd w:val="clear" w:color="auto" w:fill="95B3D7" w:themeFill="accent1" w:themeFillTint="99"/>
            <w:hideMark/>
          </w:tcPr>
          <w:p w14:paraId="2CE75B9A" w14:textId="77777777" w:rsidR="00E139F0" w:rsidRPr="00712C20" w:rsidRDefault="00E139F0" w:rsidP="004E7247">
            <w:pPr>
              <w:rPr>
                <w:rFonts w:ascii="Arial" w:eastAsia="Times New Roman" w:hAnsi="Arial" w:cs="Arial"/>
                <w:b w:val="0"/>
                <w:bCs w:val="0"/>
                <w:color w:val="000000"/>
                <w:sz w:val="17"/>
                <w:szCs w:val="17"/>
              </w:rPr>
            </w:pPr>
            <w:r w:rsidRPr="00712C20">
              <w:rPr>
                <w:rFonts w:ascii="Arial" w:eastAsia="Times New Roman" w:hAnsi="Arial" w:cs="Arial"/>
                <w:color w:val="000000"/>
                <w:sz w:val="17"/>
                <w:szCs w:val="17"/>
              </w:rPr>
              <w:t xml:space="preserve">Ghosh 2010 </w:t>
            </w:r>
          </w:p>
          <w:p w14:paraId="42B1FAB0" w14:textId="164C2DF2" w:rsidR="00E139F0" w:rsidRPr="00712C20" w:rsidRDefault="00E139F0" w:rsidP="004E7247">
            <w:pPr>
              <w:rPr>
                <w:rFonts w:ascii="Arial" w:eastAsia="Times New Roman" w:hAnsi="Arial" w:cs="Arial"/>
                <w:b w:val="0"/>
                <w:bCs w:val="0"/>
                <w:color w:val="000000"/>
                <w:sz w:val="17"/>
                <w:szCs w:val="17"/>
              </w:rPr>
            </w:pPr>
            <w:r w:rsidRPr="00712C20">
              <w:rPr>
                <w:rFonts w:ascii="Arial" w:eastAsia="Times New Roman" w:hAnsi="Arial" w:cs="Arial"/>
                <w:color w:val="000000"/>
                <w:sz w:val="17"/>
                <w:szCs w:val="17"/>
              </w:rPr>
              <w:t>(West Bengal)</w:t>
            </w:r>
            <w:r w:rsidR="001F2699" w:rsidRPr="00712C20">
              <w:rPr>
                <w:rFonts w:ascii="Arial" w:eastAsia="Times New Roman" w:hAnsi="Arial" w:cs="Arial"/>
                <w:b w:val="0"/>
                <w:bCs w:val="0"/>
                <w:color w:val="000000"/>
                <w:sz w:val="17"/>
                <w:szCs w:val="17"/>
                <w:vertAlign w:val="superscript"/>
              </w:rPr>
              <w:t>d</w:t>
            </w:r>
            <w:r w:rsidR="00717FED" w:rsidRPr="00712C20">
              <w:rPr>
                <w:rFonts w:ascii="Arial" w:eastAsia="Times New Roman" w:hAnsi="Arial" w:cs="Arial"/>
                <w:color w:val="000000"/>
                <w:sz w:val="17"/>
                <w:szCs w:val="17"/>
                <w:vertAlign w:val="superscript"/>
              </w:rPr>
              <w:t xml:space="preserve"> </w:t>
            </w:r>
            <w:r w:rsidR="009D4BAA" w:rsidRPr="00712C20">
              <w:rPr>
                <w:rFonts w:ascii="Arial" w:eastAsia="Times New Roman" w:hAnsi="Arial" w:cs="Arial"/>
                <w:color w:val="000000"/>
                <w:sz w:val="17"/>
                <w:szCs w:val="17"/>
                <w:vertAlign w:val="superscript"/>
              </w:rPr>
              <w:fldChar w:fldCharType="begin"/>
            </w:r>
            <w:r w:rsidR="000B4832">
              <w:rPr>
                <w:rFonts w:ascii="Arial" w:eastAsia="Times New Roman" w:hAnsi="Arial" w:cs="Arial"/>
                <w:color w:val="000000"/>
                <w:sz w:val="17"/>
                <w:szCs w:val="17"/>
                <w:vertAlign w:val="superscript"/>
              </w:rPr>
              <w:instrText xml:space="preserve"> ADDIN ZOTERO_ITEM CSL_CITATION {"citationID":"G4NK2Kqv","properties":{"formattedCitation":"[5]","plainCitation":"[5]","noteIndex":0},"citationItems":[{"id":2025,"uris":["http://zotero.org/groups/4531956/items/MCU3767T"],"uri":["http://zotero.org/groups/4531956/items/MCU3767T"],"itemData":{"id":2025,"type":"article-journal","abstract":"A cross-sectional, community based study was undertaken in Patpur slum of Bankura to determine the prevalence of chest symptomatics, their health care seeking Behavior and its correlates. Prevalence of chest symptomatics (cough for 3 weeks or more) was found to be 5.5%, three fourths of whom sought relief from a health care provider. Among them, 70.8% did so within 2 weeks, median being 7 days. No preference for either government or private health care provider was seen in first visit, where the major reason for choosing facilities was advice by family &amp; friends (43.8%). Most of the chest symptomatics (75%) were retained in the same facility. Shift from private to government facility for subsequent visits (33.3%) was higher than from government to private facility (16.7%). The main reason (50%) for changing health facility was expectation for better service.","container-title":"Indian Journal of Public Health","DOI":"10.4103/0019-557X.70553","ISSN":"0019-557X","issue":"1","journalAbbreviation":"Indian J Public Health","language":"eng","note":"PMID: 20859052","page":"42-44","source":"PubMed","title":"A study on care seeking behavior of chest symptomatics in a slum of Bankura, West Bengal","volume":"54","author":[{"family":"Ghosh","given":"Sreeparna"},{"family":"Sinhababu","given":"Apurba"},{"family":"Taraphdar","given":"Pranita"},{"family":"Mukhopadhyay","given":"Dipta Kanti"},{"family":"Mahapatra","given":"Banamali Sinha"},{"family":"Biswas","given":"Akhil Bandhu"}],"issued":{"date-parts":[["2010",3]]}}}],"schema":"https://github.com/citation-style-language/schema/raw/master/csl-citation.json"} </w:instrText>
            </w:r>
            <w:r w:rsidR="009D4BAA" w:rsidRPr="00712C20">
              <w:rPr>
                <w:rFonts w:ascii="Arial" w:eastAsia="Times New Roman" w:hAnsi="Arial" w:cs="Arial"/>
                <w:color w:val="000000"/>
                <w:sz w:val="17"/>
                <w:szCs w:val="17"/>
                <w:vertAlign w:val="superscript"/>
              </w:rPr>
              <w:fldChar w:fldCharType="separate"/>
            </w:r>
            <w:r w:rsidR="000B4832">
              <w:rPr>
                <w:rFonts w:ascii="Arial" w:eastAsia="Times New Roman" w:hAnsi="Arial" w:cs="Arial"/>
                <w:noProof/>
                <w:color w:val="000000"/>
                <w:sz w:val="17"/>
                <w:szCs w:val="17"/>
              </w:rPr>
              <w:t>[5]</w:t>
            </w:r>
            <w:r w:rsidR="009D4BAA" w:rsidRPr="00712C20">
              <w:rPr>
                <w:rFonts w:ascii="Arial" w:eastAsia="Times New Roman" w:hAnsi="Arial" w:cs="Arial"/>
                <w:color w:val="000000"/>
                <w:sz w:val="17"/>
                <w:szCs w:val="17"/>
                <w:vertAlign w:val="superscript"/>
              </w:rPr>
              <w:fldChar w:fldCharType="end"/>
            </w:r>
          </w:p>
        </w:tc>
        <w:tc>
          <w:tcPr>
            <w:tcW w:w="2160" w:type="dxa"/>
            <w:tcBorders>
              <w:top w:val="single" w:sz="4" w:space="0" w:color="auto"/>
              <w:bottom w:val="single" w:sz="4" w:space="0" w:color="auto"/>
            </w:tcBorders>
            <w:shd w:val="clear" w:color="auto" w:fill="95B3D7" w:themeFill="accent1" w:themeFillTint="99"/>
            <w:hideMark/>
          </w:tcPr>
          <w:p w14:paraId="40EB005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2430" w:type="dxa"/>
            <w:tcBorders>
              <w:top w:val="single" w:sz="4" w:space="0" w:color="auto"/>
              <w:bottom w:val="single" w:sz="4" w:space="0" w:color="auto"/>
            </w:tcBorders>
            <w:shd w:val="clear" w:color="auto" w:fill="95B3D7" w:themeFill="accent1" w:themeFillTint="99"/>
            <w:noWrap/>
            <w:hideMark/>
          </w:tcPr>
          <w:p w14:paraId="1277D6C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shd w:val="clear" w:color="auto" w:fill="95B3D7" w:themeFill="accent1" w:themeFillTint="99"/>
          </w:tcPr>
          <w:p w14:paraId="1A766DD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shd w:val="clear" w:color="auto" w:fill="95B3D7" w:themeFill="accent1" w:themeFillTint="99"/>
            <w:hideMark/>
          </w:tcPr>
          <w:p w14:paraId="4C60FF7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shd w:val="clear" w:color="auto" w:fill="95B3D7" w:themeFill="accent1" w:themeFillTint="99"/>
          </w:tcPr>
          <w:p w14:paraId="403545B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4F34751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F55070D" w14:textId="77777777" w:rsidR="00E139F0" w:rsidRPr="00712C20" w:rsidRDefault="00E139F0" w:rsidP="004E7247">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1BFC347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Sex</w:t>
            </w:r>
          </w:p>
        </w:tc>
        <w:tc>
          <w:tcPr>
            <w:tcW w:w="2430" w:type="dxa"/>
            <w:tcBorders>
              <w:top w:val="single" w:sz="4" w:space="0" w:color="auto"/>
              <w:bottom w:val="single" w:sz="4" w:space="0" w:color="auto"/>
            </w:tcBorders>
            <w:noWrap/>
          </w:tcPr>
          <w:p w14:paraId="3576BD8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2751081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AB0D28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1C89029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63FE39A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A7D4D06"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400AC3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Male</w:t>
            </w:r>
          </w:p>
        </w:tc>
        <w:tc>
          <w:tcPr>
            <w:tcW w:w="2430" w:type="dxa"/>
            <w:tcBorders>
              <w:top w:val="single" w:sz="4" w:space="0" w:color="auto"/>
              <w:bottom w:val="single" w:sz="4" w:space="0" w:color="auto"/>
            </w:tcBorders>
            <w:hideMark/>
          </w:tcPr>
          <w:p w14:paraId="48DB3C9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1DB0C78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21E22E0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7D0C82A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499AA98E"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AF5CF66"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32243D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Female</w:t>
            </w:r>
          </w:p>
        </w:tc>
        <w:tc>
          <w:tcPr>
            <w:tcW w:w="2430" w:type="dxa"/>
            <w:tcBorders>
              <w:top w:val="single" w:sz="4" w:space="0" w:color="auto"/>
              <w:bottom w:val="single" w:sz="4" w:space="0" w:color="auto"/>
            </w:tcBorders>
            <w:hideMark/>
          </w:tcPr>
          <w:p w14:paraId="4491430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1.46 (0.4—4.8)</w:t>
            </w:r>
          </w:p>
        </w:tc>
        <w:tc>
          <w:tcPr>
            <w:tcW w:w="900" w:type="dxa"/>
            <w:tcBorders>
              <w:top w:val="single" w:sz="4" w:space="0" w:color="auto"/>
              <w:bottom w:val="single" w:sz="4" w:space="0" w:color="auto"/>
            </w:tcBorders>
          </w:tcPr>
          <w:p w14:paraId="13C55F0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0.53</w:t>
            </w:r>
          </w:p>
        </w:tc>
        <w:tc>
          <w:tcPr>
            <w:tcW w:w="1890" w:type="dxa"/>
            <w:tcBorders>
              <w:top w:val="single" w:sz="4" w:space="0" w:color="auto"/>
              <w:bottom w:val="single" w:sz="4" w:space="0" w:color="auto"/>
            </w:tcBorders>
            <w:hideMark/>
          </w:tcPr>
          <w:p w14:paraId="15DB503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Not reported</w:t>
            </w:r>
          </w:p>
        </w:tc>
        <w:tc>
          <w:tcPr>
            <w:tcW w:w="1080" w:type="dxa"/>
            <w:tcBorders>
              <w:top w:val="single" w:sz="4" w:space="0" w:color="auto"/>
              <w:bottom w:val="single" w:sz="4" w:space="0" w:color="auto"/>
              <w:right w:val="single" w:sz="4" w:space="0" w:color="auto"/>
            </w:tcBorders>
          </w:tcPr>
          <w:p w14:paraId="19A0D1B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730C99C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D679662"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1A0119B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Age in years</w:t>
            </w:r>
          </w:p>
        </w:tc>
        <w:tc>
          <w:tcPr>
            <w:tcW w:w="2430" w:type="dxa"/>
            <w:tcBorders>
              <w:top w:val="single" w:sz="4" w:space="0" w:color="auto"/>
              <w:bottom w:val="single" w:sz="4" w:space="0" w:color="auto"/>
            </w:tcBorders>
            <w:noWrap/>
            <w:hideMark/>
          </w:tcPr>
          <w:p w14:paraId="3744AC2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608DBEE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38E21A4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55171EF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26B7BC7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574B7F8"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9C279F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15-29</w:t>
            </w:r>
          </w:p>
        </w:tc>
        <w:tc>
          <w:tcPr>
            <w:tcW w:w="2430" w:type="dxa"/>
            <w:tcBorders>
              <w:top w:val="single" w:sz="4" w:space="0" w:color="auto"/>
              <w:bottom w:val="single" w:sz="4" w:space="0" w:color="auto"/>
            </w:tcBorders>
            <w:hideMark/>
          </w:tcPr>
          <w:p w14:paraId="24CEB10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286A5CB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1374C0E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Not reported</w:t>
            </w:r>
          </w:p>
        </w:tc>
        <w:tc>
          <w:tcPr>
            <w:tcW w:w="1080" w:type="dxa"/>
            <w:tcBorders>
              <w:top w:val="single" w:sz="4" w:space="0" w:color="auto"/>
              <w:bottom w:val="single" w:sz="4" w:space="0" w:color="auto"/>
              <w:right w:val="single" w:sz="4" w:space="0" w:color="auto"/>
            </w:tcBorders>
          </w:tcPr>
          <w:p w14:paraId="0118927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4281D93F"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1C51364"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085CE9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30-44</w:t>
            </w:r>
          </w:p>
        </w:tc>
        <w:tc>
          <w:tcPr>
            <w:tcW w:w="2430" w:type="dxa"/>
            <w:tcBorders>
              <w:top w:val="single" w:sz="4" w:space="0" w:color="auto"/>
              <w:bottom w:val="single" w:sz="4" w:space="0" w:color="auto"/>
            </w:tcBorders>
            <w:hideMark/>
          </w:tcPr>
          <w:p w14:paraId="18533E4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1.86 (0.5—6.8)</w:t>
            </w:r>
          </w:p>
        </w:tc>
        <w:tc>
          <w:tcPr>
            <w:tcW w:w="900" w:type="dxa"/>
            <w:tcBorders>
              <w:top w:val="single" w:sz="4" w:space="0" w:color="auto"/>
              <w:bottom w:val="single" w:sz="4" w:space="0" w:color="auto"/>
            </w:tcBorders>
          </w:tcPr>
          <w:p w14:paraId="4C886E2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0.35</w:t>
            </w:r>
          </w:p>
        </w:tc>
        <w:tc>
          <w:tcPr>
            <w:tcW w:w="1890" w:type="dxa"/>
            <w:tcBorders>
              <w:top w:val="single" w:sz="4" w:space="0" w:color="auto"/>
              <w:bottom w:val="single" w:sz="4" w:space="0" w:color="auto"/>
            </w:tcBorders>
            <w:hideMark/>
          </w:tcPr>
          <w:p w14:paraId="28F6918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Not reported</w:t>
            </w:r>
          </w:p>
        </w:tc>
        <w:tc>
          <w:tcPr>
            <w:tcW w:w="1080" w:type="dxa"/>
            <w:tcBorders>
              <w:top w:val="single" w:sz="4" w:space="0" w:color="auto"/>
              <w:bottom w:val="single" w:sz="4" w:space="0" w:color="auto"/>
              <w:right w:val="single" w:sz="4" w:space="0" w:color="auto"/>
            </w:tcBorders>
          </w:tcPr>
          <w:p w14:paraId="1639CD3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4851EF0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A7816D0"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C0FE3A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&gt;=45</w:t>
            </w:r>
          </w:p>
        </w:tc>
        <w:tc>
          <w:tcPr>
            <w:tcW w:w="2430" w:type="dxa"/>
            <w:tcBorders>
              <w:top w:val="single" w:sz="4" w:space="0" w:color="auto"/>
              <w:bottom w:val="single" w:sz="4" w:space="0" w:color="auto"/>
            </w:tcBorders>
            <w:hideMark/>
          </w:tcPr>
          <w:p w14:paraId="489C8EE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2.17 (0.5—9.6)</w:t>
            </w:r>
          </w:p>
        </w:tc>
        <w:tc>
          <w:tcPr>
            <w:tcW w:w="900" w:type="dxa"/>
            <w:tcBorders>
              <w:top w:val="single" w:sz="4" w:space="0" w:color="auto"/>
              <w:bottom w:val="single" w:sz="4" w:space="0" w:color="auto"/>
            </w:tcBorders>
          </w:tcPr>
          <w:p w14:paraId="3923E21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0.31</w:t>
            </w:r>
          </w:p>
        </w:tc>
        <w:tc>
          <w:tcPr>
            <w:tcW w:w="1890" w:type="dxa"/>
            <w:tcBorders>
              <w:top w:val="single" w:sz="4" w:space="0" w:color="auto"/>
              <w:bottom w:val="single" w:sz="4" w:space="0" w:color="auto"/>
            </w:tcBorders>
            <w:hideMark/>
          </w:tcPr>
          <w:p w14:paraId="30A5EEA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Not reported</w:t>
            </w:r>
          </w:p>
        </w:tc>
        <w:tc>
          <w:tcPr>
            <w:tcW w:w="1080" w:type="dxa"/>
            <w:tcBorders>
              <w:top w:val="single" w:sz="4" w:space="0" w:color="auto"/>
              <w:bottom w:val="single" w:sz="4" w:space="0" w:color="auto"/>
              <w:right w:val="single" w:sz="4" w:space="0" w:color="auto"/>
            </w:tcBorders>
          </w:tcPr>
          <w:p w14:paraId="68C0D25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61B268D0"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A4BCBD1"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18D6D67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Socioeconomic class</w:t>
            </w:r>
          </w:p>
        </w:tc>
        <w:tc>
          <w:tcPr>
            <w:tcW w:w="2430" w:type="dxa"/>
            <w:tcBorders>
              <w:top w:val="single" w:sz="4" w:space="0" w:color="auto"/>
              <w:bottom w:val="single" w:sz="4" w:space="0" w:color="auto"/>
            </w:tcBorders>
            <w:noWrap/>
            <w:hideMark/>
          </w:tcPr>
          <w:p w14:paraId="04EE35E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41977C6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6B8C0A7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767AD7B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01CEC39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46BCB9B"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66EBD3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Lower middle</w:t>
            </w:r>
          </w:p>
        </w:tc>
        <w:tc>
          <w:tcPr>
            <w:tcW w:w="2430" w:type="dxa"/>
            <w:tcBorders>
              <w:top w:val="single" w:sz="4" w:space="0" w:color="auto"/>
              <w:bottom w:val="single" w:sz="4" w:space="0" w:color="auto"/>
            </w:tcBorders>
            <w:hideMark/>
          </w:tcPr>
          <w:p w14:paraId="615CF05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457E31B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15473FE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Not reported</w:t>
            </w:r>
          </w:p>
        </w:tc>
        <w:tc>
          <w:tcPr>
            <w:tcW w:w="1080" w:type="dxa"/>
            <w:tcBorders>
              <w:top w:val="single" w:sz="4" w:space="0" w:color="auto"/>
              <w:bottom w:val="single" w:sz="4" w:space="0" w:color="auto"/>
              <w:right w:val="single" w:sz="4" w:space="0" w:color="auto"/>
            </w:tcBorders>
          </w:tcPr>
          <w:p w14:paraId="696C7B9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2C621D37"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43299B3"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543F4F0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Upper lower</w:t>
            </w:r>
          </w:p>
        </w:tc>
        <w:tc>
          <w:tcPr>
            <w:tcW w:w="2430" w:type="dxa"/>
            <w:tcBorders>
              <w:top w:val="single" w:sz="4" w:space="0" w:color="auto"/>
              <w:bottom w:val="single" w:sz="4" w:space="0" w:color="auto"/>
            </w:tcBorders>
            <w:hideMark/>
          </w:tcPr>
          <w:p w14:paraId="1BC8B39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1.88 (0.5—7.0)</w:t>
            </w:r>
          </w:p>
        </w:tc>
        <w:tc>
          <w:tcPr>
            <w:tcW w:w="900" w:type="dxa"/>
            <w:tcBorders>
              <w:top w:val="single" w:sz="4" w:space="0" w:color="auto"/>
              <w:bottom w:val="single" w:sz="4" w:space="0" w:color="auto"/>
            </w:tcBorders>
          </w:tcPr>
          <w:p w14:paraId="7D9D6F3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0.35</w:t>
            </w:r>
          </w:p>
        </w:tc>
        <w:tc>
          <w:tcPr>
            <w:tcW w:w="1890" w:type="dxa"/>
            <w:tcBorders>
              <w:top w:val="single" w:sz="4" w:space="0" w:color="auto"/>
              <w:bottom w:val="single" w:sz="4" w:space="0" w:color="auto"/>
            </w:tcBorders>
            <w:noWrap/>
            <w:hideMark/>
          </w:tcPr>
          <w:p w14:paraId="1BC1150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Not reported</w:t>
            </w:r>
          </w:p>
        </w:tc>
        <w:tc>
          <w:tcPr>
            <w:tcW w:w="1080" w:type="dxa"/>
            <w:tcBorders>
              <w:top w:val="single" w:sz="4" w:space="0" w:color="auto"/>
              <w:bottom w:val="single" w:sz="4" w:space="0" w:color="auto"/>
              <w:right w:val="single" w:sz="4" w:space="0" w:color="auto"/>
            </w:tcBorders>
          </w:tcPr>
          <w:p w14:paraId="5951A63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4B651B5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B079847"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D69B8B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Upper middle</w:t>
            </w:r>
          </w:p>
        </w:tc>
        <w:tc>
          <w:tcPr>
            <w:tcW w:w="2430" w:type="dxa"/>
            <w:tcBorders>
              <w:top w:val="single" w:sz="4" w:space="0" w:color="auto"/>
              <w:bottom w:val="single" w:sz="4" w:space="0" w:color="auto"/>
            </w:tcBorders>
            <w:hideMark/>
          </w:tcPr>
          <w:p w14:paraId="5BDFB43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1.5 (0.22—10.36)</w:t>
            </w:r>
          </w:p>
        </w:tc>
        <w:tc>
          <w:tcPr>
            <w:tcW w:w="900" w:type="dxa"/>
            <w:tcBorders>
              <w:top w:val="single" w:sz="4" w:space="0" w:color="auto"/>
              <w:bottom w:val="single" w:sz="4" w:space="0" w:color="auto"/>
            </w:tcBorders>
          </w:tcPr>
          <w:p w14:paraId="3011B8A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0.68</w:t>
            </w:r>
          </w:p>
        </w:tc>
        <w:tc>
          <w:tcPr>
            <w:tcW w:w="1890" w:type="dxa"/>
            <w:tcBorders>
              <w:top w:val="single" w:sz="4" w:space="0" w:color="auto"/>
              <w:bottom w:val="single" w:sz="4" w:space="0" w:color="auto"/>
            </w:tcBorders>
            <w:hideMark/>
          </w:tcPr>
          <w:p w14:paraId="32E60FF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Not reported</w:t>
            </w:r>
          </w:p>
        </w:tc>
        <w:tc>
          <w:tcPr>
            <w:tcW w:w="1080" w:type="dxa"/>
            <w:tcBorders>
              <w:top w:val="single" w:sz="4" w:space="0" w:color="auto"/>
              <w:bottom w:val="single" w:sz="4" w:space="0" w:color="auto"/>
              <w:right w:val="single" w:sz="4" w:space="0" w:color="auto"/>
            </w:tcBorders>
          </w:tcPr>
          <w:p w14:paraId="3EFEADF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1E81A9F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shd w:val="clear" w:color="auto" w:fill="95B3D7" w:themeFill="accent1" w:themeFillTint="99"/>
          </w:tcPr>
          <w:p w14:paraId="00D702C6" w14:textId="7405F94A" w:rsidR="00E139F0" w:rsidRPr="00712C20" w:rsidRDefault="00E139F0" w:rsidP="004E7247">
            <w:pPr>
              <w:rPr>
                <w:rFonts w:ascii="Arial" w:eastAsia="Times New Roman" w:hAnsi="Arial" w:cs="Arial"/>
                <w:color w:val="000000"/>
                <w:sz w:val="17"/>
                <w:szCs w:val="17"/>
              </w:rPr>
            </w:pPr>
            <w:proofErr w:type="spellStart"/>
            <w:r w:rsidRPr="00712C20">
              <w:rPr>
                <w:rFonts w:ascii="Arial" w:eastAsia="Times New Roman" w:hAnsi="Arial" w:cs="Arial"/>
                <w:color w:val="000000"/>
                <w:sz w:val="17"/>
                <w:szCs w:val="17"/>
              </w:rPr>
              <w:t>Helfinstein</w:t>
            </w:r>
            <w:proofErr w:type="spellEnd"/>
            <w:r w:rsidRPr="00712C20">
              <w:rPr>
                <w:rFonts w:ascii="Arial" w:eastAsia="Times New Roman" w:hAnsi="Arial" w:cs="Arial"/>
                <w:color w:val="000000"/>
                <w:sz w:val="17"/>
                <w:szCs w:val="17"/>
              </w:rPr>
              <w:t xml:space="preserve"> 2020 (Tamil Nadu, </w:t>
            </w:r>
            <w:r w:rsidRPr="00712C20">
              <w:rPr>
                <w:rFonts w:ascii="Arial" w:eastAsia="Times New Roman" w:hAnsi="Arial" w:cs="Arial"/>
                <w:color w:val="000000"/>
                <w:sz w:val="17"/>
                <w:szCs w:val="17"/>
              </w:rPr>
              <w:lastRenderedPageBreak/>
              <w:t>subset of slum households)</w:t>
            </w:r>
            <w:r w:rsidR="00CD4E85" w:rsidRPr="00712C20">
              <w:rPr>
                <w:rFonts w:ascii="Arial" w:eastAsia="Times New Roman" w:hAnsi="Arial" w:cs="Arial"/>
                <w:b w:val="0"/>
                <w:bCs w:val="0"/>
                <w:color w:val="000000"/>
                <w:sz w:val="17"/>
                <w:szCs w:val="17"/>
                <w:vertAlign w:val="superscript"/>
              </w:rPr>
              <w:t>a</w:t>
            </w:r>
            <w:r w:rsidR="00717FED" w:rsidRPr="00712C20">
              <w:rPr>
                <w:rFonts w:ascii="Arial" w:eastAsia="Times New Roman" w:hAnsi="Arial" w:cs="Arial"/>
                <w:color w:val="000000"/>
                <w:sz w:val="17"/>
                <w:szCs w:val="17"/>
                <w:vertAlign w:val="superscript"/>
              </w:rPr>
              <w:t xml:space="preserve"> </w:t>
            </w:r>
            <w:r w:rsidR="009D4BAA" w:rsidRPr="00712C20">
              <w:rPr>
                <w:rFonts w:ascii="Arial" w:eastAsia="Times New Roman" w:hAnsi="Arial" w:cs="Arial"/>
                <w:color w:val="000000"/>
                <w:sz w:val="17"/>
                <w:szCs w:val="17"/>
                <w:vertAlign w:val="superscript"/>
              </w:rPr>
              <w:fldChar w:fldCharType="begin"/>
            </w:r>
            <w:r w:rsidR="000B4832">
              <w:rPr>
                <w:rFonts w:ascii="Arial" w:eastAsia="Times New Roman" w:hAnsi="Arial" w:cs="Arial"/>
                <w:color w:val="000000"/>
                <w:sz w:val="17"/>
                <w:szCs w:val="17"/>
                <w:vertAlign w:val="superscript"/>
              </w:rPr>
              <w:instrText xml:space="preserve"> ADDIN ZOTERO_ITEM CSL_CITATION {"citationID":"u1JGuubb","properties":{"formattedCitation":"[6]","plainCitation":"[6]","noteIndex":0},"citationItems":[{"id":2023,"uris":["http://zotero.org/groups/4531956/items/AQ5Q4DND"],"uri":["http://zotero.org/groups/4531956/items/AQ5Q4DND"],"itemData":{"id":2023,"type":"article-journal","abstract":"INTRODUCTION: Delaying care-seeking for tuberculosis (TB) symptoms is a major contributor to mortality, leading to worse outcomes and spread. To reduce delays, it is essential to identify barriers to care-seeking and target populations most at risk of delaying. Previous work identifies barriers only in people within the health system, often long after initial care-seeking.\nMETHODS: We conducted a community-based survey of 84 625 households in Chennai, India, to identify 1667 people with TB-indicative symptoms in 2018-2019. Cases were followed prospectively to observe care-seeking behaviour. We used a comprehensive survey to identify care-seeking drivers, then performed multivariate analyses to identify care-seeking predictors. To identify profiles of individuals most at risk to delay care-seeking, we segmented the sample using unsupervised clustering. We then estimated the per cent of the TB-diagnosed population in Chennai in each segment.\nRESULTS: Delayed care-seeking characteristics include smoking, drinking, being employed, preferring different facilities than the community, believing to be at lower risk of TB and believing TB is common. Respondents who reported fever or unintended weight loss were more likely to seek care. Clustering analysis revealed seven population segments differing in care-seeking, from a retired/unemployed/disabled cluster, where 70% promptly sought care, to a cluster of employed men who problem-drink and smoke, where only 42% did so. Modelling showed 54% of TB-diagnosed people who delay care-seeking might belong to the latter segment, which is most likely to acquire TB and least likely to promptly seek care.\nCONCLUSION: Interventions to increase care-seeking should move from building general awareness to addressing treatment barriers such as lack of time and low-risk perception. Care-seeking interventions should address specific beliefs through a mix of educational, risk perception-targeting and social norms-based campaigns. Employed men who problem-drink and smoke are a prime target for interventions. Reducing delays in this group could dramatically reduce TB spread.","container-title":"BMJ global health","DOI":"10.1136/bmjgh-2020-002555","ISSN":"2059-7908","issue":"9","journalAbbreviation":"BMJ Glob Health","language":"eng","note":"PMID: 32912854\nPMCID: PMC7482470","source":"PubMed","title":"Understanding why at-risk population segments do not seek care for tuberculosis: a precision public health approach in South India","title-short":"Understanding why at-risk population segments do not seek care for tuberculosis","volume":"5","author":[{"family":"Helfinstein","given":"Sarah"},{"family":"Engl","given":"Elisabeth"},{"family":"Thomas","given":"Beena E."},{"family":"Natarajan","given":"Gayathri"},{"family":"Prakash","given":"Prithivi"},{"family":"Jain","given":"Mokshada"},{"family":"Lavanya","given":"Jayabal"},{"family":"Jagadeesan","given":"Murugesan"},{"family":"Chang","given":"Rebekah"},{"family":"Mangono","given":"Tichakunda"},{"family":"Kemp","given":"Hannah"},{"family":"Mannan","given":"Shamim"},{"family":"Dabas","given":"Harkesh"},{"family":"Charles","given":"Grace K."},{"family":"Sgaier","given":"Sema K."}],"issued":{"date-parts":[["2020",9]]}}}],"schema":"https://github.com/citation-style-language/schema/raw/master/csl-citation.json"} </w:instrText>
            </w:r>
            <w:r w:rsidR="009D4BAA" w:rsidRPr="00712C20">
              <w:rPr>
                <w:rFonts w:ascii="Arial" w:eastAsia="Times New Roman" w:hAnsi="Arial" w:cs="Arial"/>
                <w:color w:val="000000"/>
                <w:sz w:val="17"/>
                <w:szCs w:val="17"/>
                <w:vertAlign w:val="superscript"/>
              </w:rPr>
              <w:fldChar w:fldCharType="separate"/>
            </w:r>
            <w:r w:rsidR="000B4832">
              <w:rPr>
                <w:rFonts w:ascii="Arial" w:eastAsia="Times New Roman" w:hAnsi="Arial" w:cs="Arial"/>
                <w:noProof/>
                <w:color w:val="000000"/>
                <w:sz w:val="17"/>
                <w:szCs w:val="17"/>
              </w:rPr>
              <w:t>[6]</w:t>
            </w:r>
            <w:r w:rsidR="009D4BAA" w:rsidRPr="00712C20">
              <w:rPr>
                <w:rFonts w:ascii="Arial" w:eastAsia="Times New Roman" w:hAnsi="Arial" w:cs="Arial"/>
                <w:color w:val="000000"/>
                <w:sz w:val="17"/>
                <w:szCs w:val="17"/>
                <w:vertAlign w:val="superscript"/>
              </w:rPr>
              <w:fldChar w:fldCharType="end"/>
            </w:r>
          </w:p>
        </w:tc>
        <w:tc>
          <w:tcPr>
            <w:tcW w:w="2160" w:type="dxa"/>
            <w:tcBorders>
              <w:top w:val="single" w:sz="4" w:space="0" w:color="auto"/>
              <w:bottom w:val="single" w:sz="4" w:space="0" w:color="auto"/>
            </w:tcBorders>
            <w:shd w:val="clear" w:color="auto" w:fill="95B3D7" w:themeFill="accent1" w:themeFillTint="99"/>
          </w:tcPr>
          <w:p w14:paraId="5392067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2430" w:type="dxa"/>
            <w:tcBorders>
              <w:top w:val="single" w:sz="4" w:space="0" w:color="auto"/>
              <w:bottom w:val="single" w:sz="4" w:space="0" w:color="auto"/>
            </w:tcBorders>
            <w:shd w:val="clear" w:color="auto" w:fill="95B3D7" w:themeFill="accent1" w:themeFillTint="99"/>
          </w:tcPr>
          <w:p w14:paraId="240E3D2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shd w:val="clear" w:color="auto" w:fill="95B3D7" w:themeFill="accent1" w:themeFillTint="99"/>
          </w:tcPr>
          <w:p w14:paraId="514DACA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shd w:val="clear" w:color="auto" w:fill="95B3D7" w:themeFill="accent1" w:themeFillTint="99"/>
          </w:tcPr>
          <w:p w14:paraId="2BE5838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1080" w:type="dxa"/>
            <w:tcBorders>
              <w:top w:val="single" w:sz="4" w:space="0" w:color="auto"/>
              <w:bottom w:val="single" w:sz="4" w:space="0" w:color="auto"/>
              <w:right w:val="single" w:sz="4" w:space="0" w:color="auto"/>
            </w:tcBorders>
            <w:shd w:val="clear" w:color="auto" w:fill="95B3D7" w:themeFill="accent1" w:themeFillTint="99"/>
          </w:tcPr>
          <w:p w14:paraId="1EF4558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1375B3B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F62D3C7" w14:textId="77777777" w:rsidR="00E139F0" w:rsidRPr="00712C20" w:rsidRDefault="00E139F0" w:rsidP="004E7247">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D637214" w14:textId="6EBC6E9D" w:rsidR="00E139F0" w:rsidRPr="00712C20" w:rsidRDefault="00C155CC"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Pr>
                <w:rFonts w:ascii="Arial" w:eastAsia="Times New Roman" w:hAnsi="Arial" w:cs="Arial"/>
                <w:b/>
                <w:bCs/>
                <w:color w:val="000000"/>
                <w:sz w:val="17"/>
                <w:szCs w:val="17"/>
              </w:rPr>
              <w:t>Increasing</w:t>
            </w:r>
            <w:r w:rsidR="00E139F0" w:rsidRPr="00712C20">
              <w:rPr>
                <w:rFonts w:ascii="Arial" w:eastAsia="Times New Roman" w:hAnsi="Arial" w:cs="Arial"/>
                <w:b/>
                <w:bCs/>
                <w:color w:val="000000"/>
                <w:sz w:val="17"/>
                <w:szCs w:val="17"/>
              </w:rPr>
              <w:t xml:space="preserve"> age in </w:t>
            </w:r>
            <w:proofErr w:type="spellStart"/>
            <w:proofErr w:type="gramStart"/>
            <w:r w:rsidR="00E139F0" w:rsidRPr="00712C20">
              <w:rPr>
                <w:rFonts w:ascii="Arial" w:eastAsia="Times New Roman" w:hAnsi="Arial" w:cs="Arial"/>
                <w:b/>
                <w:bCs/>
                <w:color w:val="000000"/>
                <w:sz w:val="17"/>
                <w:szCs w:val="17"/>
              </w:rPr>
              <w:t>years</w:t>
            </w:r>
            <w:r w:rsidR="00E139F0" w:rsidRPr="00712C20">
              <w:rPr>
                <w:rFonts w:ascii="Arial" w:eastAsia="Times New Roman" w:hAnsi="Arial" w:cs="Arial"/>
                <w:color w:val="000000"/>
                <w:sz w:val="17"/>
                <w:szCs w:val="17"/>
                <w:vertAlign w:val="superscript"/>
              </w:rPr>
              <w:t>b,c</w:t>
            </w:r>
            <w:proofErr w:type="spellEnd"/>
            <w:proofErr w:type="gramEnd"/>
          </w:p>
        </w:tc>
        <w:tc>
          <w:tcPr>
            <w:tcW w:w="2430" w:type="dxa"/>
            <w:tcBorders>
              <w:top w:val="single" w:sz="4" w:space="0" w:color="auto"/>
              <w:bottom w:val="single" w:sz="4" w:space="0" w:color="auto"/>
            </w:tcBorders>
          </w:tcPr>
          <w:p w14:paraId="2B1C3B9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7527C16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133CF0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0B994EE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4BEFF95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57C3040"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2160" w:type="dxa"/>
            <w:tcBorders>
              <w:top w:val="single" w:sz="4" w:space="0" w:color="auto"/>
              <w:bottom w:val="single" w:sz="4" w:space="0" w:color="auto"/>
            </w:tcBorders>
          </w:tcPr>
          <w:p w14:paraId="2853C6A4" w14:textId="19F48CA5"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xml:space="preserve">Per every standard deviation </w:t>
            </w:r>
            <w:r w:rsidR="00C155CC">
              <w:rPr>
                <w:rFonts w:ascii="Arial" w:eastAsia="Times New Roman" w:hAnsi="Arial" w:cs="Arial"/>
                <w:color w:val="000000" w:themeColor="text1"/>
                <w:sz w:val="17"/>
                <w:szCs w:val="17"/>
              </w:rPr>
              <w:t>increase</w:t>
            </w:r>
            <w:r w:rsidRPr="00712C20">
              <w:rPr>
                <w:rFonts w:ascii="Arial" w:eastAsia="Times New Roman" w:hAnsi="Arial" w:cs="Arial"/>
                <w:color w:val="000000" w:themeColor="text1"/>
                <w:sz w:val="17"/>
                <w:szCs w:val="17"/>
              </w:rPr>
              <w:t xml:space="preserve"> in age</w:t>
            </w:r>
          </w:p>
        </w:tc>
        <w:tc>
          <w:tcPr>
            <w:tcW w:w="2430" w:type="dxa"/>
            <w:tcBorders>
              <w:top w:val="single" w:sz="4" w:space="0" w:color="auto"/>
              <w:bottom w:val="single" w:sz="4" w:space="0" w:color="auto"/>
            </w:tcBorders>
          </w:tcPr>
          <w:p w14:paraId="30F84EA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0EF3F8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5650179" w14:textId="12B2E2C7" w:rsidR="00E139F0" w:rsidRPr="00712C20" w:rsidRDefault="00C155CC"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0.82</w:t>
            </w:r>
            <w:r w:rsidR="00E139F0" w:rsidRPr="00712C20">
              <w:rPr>
                <w:rFonts w:ascii="Arial" w:eastAsia="Times New Roman" w:hAnsi="Arial" w:cs="Arial"/>
                <w:color w:val="000000"/>
                <w:sz w:val="17"/>
                <w:szCs w:val="17"/>
              </w:rPr>
              <w:t xml:space="preserve"> (</w:t>
            </w:r>
            <w:r>
              <w:rPr>
                <w:rFonts w:ascii="Arial" w:eastAsia="Times New Roman" w:hAnsi="Arial" w:cs="Arial"/>
                <w:color w:val="000000"/>
                <w:sz w:val="17"/>
                <w:szCs w:val="17"/>
              </w:rPr>
              <w:t>0</w:t>
            </w:r>
            <w:r w:rsidR="00E139F0" w:rsidRPr="00712C20">
              <w:rPr>
                <w:rFonts w:ascii="Arial" w:eastAsia="Times New Roman" w:hAnsi="Arial" w:cs="Arial"/>
                <w:color w:val="000000"/>
                <w:sz w:val="17"/>
                <w:szCs w:val="17"/>
              </w:rPr>
              <w:t>.</w:t>
            </w:r>
            <w:r>
              <w:rPr>
                <w:rFonts w:ascii="Arial" w:eastAsia="Times New Roman" w:hAnsi="Arial" w:cs="Arial"/>
                <w:color w:val="000000"/>
                <w:sz w:val="17"/>
                <w:szCs w:val="17"/>
              </w:rPr>
              <w:t>70</w:t>
            </w:r>
            <w:r w:rsidR="00E139F0" w:rsidRPr="00712C20">
              <w:rPr>
                <w:rFonts w:ascii="Arial" w:eastAsia="Times New Roman" w:hAnsi="Arial" w:cs="Arial"/>
                <w:color w:val="000000"/>
                <w:sz w:val="17"/>
                <w:szCs w:val="17"/>
              </w:rPr>
              <w:t>—</w:t>
            </w:r>
            <w:r>
              <w:rPr>
                <w:rFonts w:ascii="Arial" w:eastAsia="Times New Roman" w:hAnsi="Arial" w:cs="Arial"/>
                <w:color w:val="000000"/>
                <w:sz w:val="17"/>
                <w:szCs w:val="17"/>
              </w:rPr>
              <w:t>0</w:t>
            </w:r>
            <w:r w:rsidR="00E139F0" w:rsidRPr="00712C20">
              <w:rPr>
                <w:rFonts w:ascii="Arial" w:eastAsia="Times New Roman" w:hAnsi="Arial" w:cs="Arial"/>
                <w:color w:val="000000"/>
                <w:sz w:val="17"/>
                <w:szCs w:val="17"/>
              </w:rPr>
              <w:t>.</w:t>
            </w:r>
            <w:proofErr w:type="gramStart"/>
            <w:r>
              <w:rPr>
                <w:rFonts w:ascii="Arial" w:eastAsia="Times New Roman" w:hAnsi="Arial" w:cs="Arial"/>
                <w:color w:val="000000"/>
                <w:sz w:val="17"/>
                <w:szCs w:val="17"/>
              </w:rPr>
              <w:t>96</w:t>
            </w:r>
            <w:r w:rsidR="00E139F0" w:rsidRPr="00712C20">
              <w:rPr>
                <w:rFonts w:ascii="Arial" w:eastAsia="Times New Roman" w:hAnsi="Arial" w:cs="Arial"/>
                <w:color w:val="000000"/>
                <w:sz w:val="17"/>
                <w:szCs w:val="17"/>
              </w:rPr>
              <w:t>)*</w:t>
            </w:r>
            <w:proofErr w:type="gramEnd"/>
          </w:p>
        </w:tc>
        <w:tc>
          <w:tcPr>
            <w:tcW w:w="1080" w:type="dxa"/>
            <w:tcBorders>
              <w:top w:val="single" w:sz="4" w:space="0" w:color="auto"/>
              <w:bottom w:val="single" w:sz="4" w:space="0" w:color="auto"/>
              <w:right w:val="single" w:sz="4" w:space="0" w:color="auto"/>
            </w:tcBorders>
          </w:tcPr>
          <w:p w14:paraId="7EF65A3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0.013*</w:t>
            </w:r>
          </w:p>
        </w:tc>
      </w:tr>
      <w:tr w:rsidR="00E139F0" w:rsidRPr="00712C20" w14:paraId="5B575ED0"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03CBD0B" w14:textId="0E8E003D"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52D2B4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Caste</w:t>
            </w:r>
          </w:p>
        </w:tc>
        <w:tc>
          <w:tcPr>
            <w:tcW w:w="2430" w:type="dxa"/>
            <w:tcBorders>
              <w:top w:val="single" w:sz="4" w:space="0" w:color="auto"/>
              <w:bottom w:val="single" w:sz="4" w:space="0" w:color="auto"/>
            </w:tcBorders>
          </w:tcPr>
          <w:p w14:paraId="70E3472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5A2D414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52E8EA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3622425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6AFFF5C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1DD4AA6"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1858A2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Refused</w:t>
            </w:r>
          </w:p>
        </w:tc>
        <w:tc>
          <w:tcPr>
            <w:tcW w:w="2430" w:type="dxa"/>
            <w:tcBorders>
              <w:top w:val="single" w:sz="4" w:space="0" w:color="auto"/>
              <w:bottom w:val="single" w:sz="4" w:space="0" w:color="auto"/>
            </w:tcBorders>
          </w:tcPr>
          <w:p w14:paraId="5B12282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29B312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6B9FFA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r w:rsidRPr="00712C20">
              <w:rPr>
                <w:rFonts w:ascii="Arial" w:eastAsia="Times New Roman" w:hAnsi="Arial" w:cs="Arial"/>
                <w:color w:val="FF0000"/>
                <w:sz w:val="17"/>
                <w:szCs w:val="17"/>
              </w:rPr>
              <w:t> </w:t>
            </w:r>
          </w:p>
        </w:tc>
        <w:tc>
          <w:tcPr>
            <w:tcW w:w="1080" w:type="dxa"/>
            <w:tcBorders>
              <w:top w:val="single" w:sz="4" w:space="0" w:color="auto"/>
              <w:bottom w:val="single" w:sz="4" w:space="0" w:color="auto"/>
              <w:right w:val="single" w:sz="4" w:space="0" w:color="auto"/>
            </w:tcBorders>
          </w:tcPr>
          <w:p w14:paraId="5891C35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32EFB2B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88512A8"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429B3F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Scheduled caste or scheduled tribe</w:t>
            </w:r>
          </w:p>
        </w:tc>
        <w:tc>
          <w:tcPr>
            <w:tcW w:w="2430" w:type="dxa"/>
            <w:tcBorders>
              <w:top w:val="single" w:sz="4" w:space="0" w:color="auto"/>
              <w:bottom w:val="single" w:sz="4" w:space="0" w:color="auto"/>
            </w:tcBorders>
          </w:tcPr>
          <w:p w14:paraId="6EE8D03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48963A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5C150E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0.57 (0.23—1.41)</w:t>
            </w:r>
          </w:p>
        </w:tc>
        <w:tc>
          <w:tcPr>
            <w:tcW w:w="1080" w:type="dxa"/>
            <w:tcBorders>
              <w:top w:val="single" w:sz="4" w:space="0" w:color="auto"/>
              <w:bottom w:val="single" w:sz="4" w:space="0" w:color="auto"/>
              <w:right w:val="single" w:sz="4" w:space="0" w:color="auto"/>
            </w:tcBorders>
          </w:tcPr>
          <w:p w14:paraId="7449167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0.219</w:t>
            </w:r>
          </w:p>
        </w:tc>
      </w:tr>
      <w:tr w:rsidR="008A65D3" w:rsidRPr="00712C20" w14:paraId="5CC5F75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0A6F3AA"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FDE7F8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Other backward caste</w:t>
            </w:r>
          </w:p>
        </w:tc>
        <w:tc>
          <w:tcPr>
            <w:tcW w:w="2430" w:type="dxa"/>
            <w:tcBorders>
              <w:top w:val="single" w:sz="4" w:space="0" w:color="auto"/>
              <w:bottom w:val="single" w:sz="4" w:space="0" w:color="auto"/>
            </w:tcBorders>
          </w:tcPr>
          <w:p w14:paraId="65CFFFF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79A917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FCBAF6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0.74 (0.3—1.83)</w:t>
            </w:r>
          </w:p>
        </w:tc>
        <w:tc>
          <w:tcPr>
            <w:tcW w:w="1080" w:type="dxa"/>
            <w:tcBorders>
              <w:top w:val="single" w:sz="4" w:space="0" w:color="auto"/>
              <w:bottom w:val="single" w:sz="4" w:space="0" w:color="auto"/>
              <w:right w:val="single" w:sz="4" w:space="0" w:color="auto"/>
            </w:tcBorders>
          </w:tcPr>
          <w:p w14:paraId="4414607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0.502</w:t>
            </w:r>
          </w:p>
        </w:tc>
      </w:tr>
      <w:tr w:rsidR="00E139F0" w:rsidRPr="00712C20" w14:paraId="7D87CAB3"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1AFC331"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EDFF3C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None of the above</w:t>
            </w:r>
          </w:p>
        </w:tc>
        <w:tc>
          <w:tcPr>
            <w:tcW w:w="2430" w:type="dxa"/>
            <w:tcBorders>
              <w:top w:val="single" w:sz="4" w:space="0" w:color="auto"/>
              <w:bottom w:val="single" w:sz="4" w:space="0" w:color="auto"/>
            </w:tcBorders>
          </w:tcPr>
          <w:p w14:paraId="3099313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00016C0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19A6E6F"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0.76 (0.3—1.91)</w:t>
            </w:r>
          </w:p>
        </w:tc>
        <w:tc>
          <w:tcPr>
            <w:tcW w:w="1080" w:type="dxa"/>
            <w:tcBorders>
              <w:top w:val="single" w:sz="4" w:space="0" w:color="auto"/>
              <w:bottom w:val="single" w:sz="4" w:space="0" w:color="auto"/>
              <w:right w:val="single" w:sz="4" w:space="0" w:color="auto"/>
            </w:tcBorders>
          </w:tcPr>
          <w:p w14:paraId="2C8B780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0.555</w:t>
            </w:r>
          </w:p>
        </w:tc>
      </w:tr>
      <w:tr w:rsidR="008A65D3" w:rsidRPr="00712C20" w14:paraId="0B4CFBE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D783D65"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8D83C0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Religion</w:t>
            </w:r>
          </w:p>
        </w:tc>
        <w:tc>
          <w:tcPr>
            <w:tcW w:w="2430" w:type="dxa"/>
            <w:tcBorders>
              <w:top w:val="single" w:sz="4" w:space="0" w:color="auto"/>
              <w:bottom w:val="single" w:sz="4" w:space="0" w:color="auto"/>
            </w:tcBorders>
          </w:tcPr>
          <w:p w14:paraId="4A82FD4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1E3B83D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C3E341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9610D6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66E56E9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36940B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7E5486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Christian</w:t>
            </w:r>
          </w:p>
        </w:tc>
        <w:tc>
          <w:tcPr>
            <w:tcW w:w="2430" w:type="dxa"/>
            <w:tcBorders>
              <w:top w:val="single" w:sz="4" w:space="0" w:color="auto"/>
              <w:bottom w:val="single" w:sz="4" w:space="0" w:color="auto"/>
            </w:tcBorders>
          </w:tcPr>
          <w:p w14:paraId="5216BA8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CFDDE1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23D585E"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r w:rsidRPr="00712C20">
              <w:rPr>
                <w:rFonts w:ascii="Arial" w:eastAsia="Times New Roman" w:hAnsi="Arial" w:cs="Arial"/>
                <w:color w:val="FF0000"/>
                <w:sz w:val="17"/>
                <w:szCs w:val="17"/>
              </w:rPr>
              <w:t> </w:t>
            </w:r>
          </w:p>
        </w:tc>
        <w:tc>
          <w:tcPr>
            <w:tcW w:w="1080" w:type="dxa"/>
            <w:tcBorders>
              <w:top w:val="single" w:sz="4" w:space="0" w:color="auto"/>
              <w:bottom w:val="single" w:sz="4" w:space="0" w:color="auto"/>
              <w:right w:val="single" w:sz="4" w:space="0" w:color="auto"/>
            </w:tcBorders>
          </w:tcPr>
          <w:p w14:paraId="4673E35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6C227B1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AD0D64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8B9FEF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Muslim/other</w:t>
            </w:r>
          </w:p>
        </w:tc>
        <w:tc>
          <w:tcPr>
            <w:tcW w:w="2430" w:type="dxa"/>
            <w:tcBorders>
              <w:top w:val="single" w:sz="4" w:space="0" w:color="auto"/>
              <w:bottom w:val="single" w:sz="4" w:space="0" w:color="auto"/>
            </w:tcBorders>
          </w:tcPr>
          <w:p w14:paraId="6277565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739520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D0CB66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 (0.39—1.26)</w:t>
            </w:r>
          </w:p>
        </w:tc>
        <w:tc>
          <w:tcPr>
            <w:tcW w:w="1080" w:type="dxa"/>
            <w:tcBorders>
              <w:top w:val="single" w:sz="4" w:space="0" w:color="auto"/>
              <w:bottom w:val="single" w:sz="4" w:space="0" w:color="auto"/>
              <w:right w:val="single" w:sz="4" w:space="0" w:color="auto"/>
            </w:tcBorders>
          </w:tcPr>
          <w:p w14:paraId="3BBD66E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0.238</w:t>
            </w:r>
          </w:p>
        </w:tc>
      </w:tr>
      <w:tr w:rsidR="00E139F0" w:rsidRPr="00712C20" w14:paraId="6EF798AD"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1D84DB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22B0A3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Hindu</w:t>
            </w:r>
          </w:p>
        </w:tc>
        <w:tc>
          <w:tcPr>
            <w:tcW w:w="2430" w:type="dxa"/>
            <w:tcBorders>
              <w:top w:val="single" w:sz="4" w:space="0" w:color="auto"/>
              <w:bottom w:val="single" w:sz="4" w:space="0" w:color="auto"/>
            </w:tcBorders>
          </w:tcPr>
          <w:p w14:paraId="2834204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2C6052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1C1659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0.96 (0.66—1.41)</w:t>
            </w:r>
          </w:p>
        </w:tc>
        <w:tc>
          <w:tcPr>
            <w:tcW w:w="1080" w:type="dxa"/>
            <w:tcBorders>
              <w:top w:val="single" w:sz="4" w:space="0" w:color="auto"/>
              <w:bottom w:val="single" w:sz="4" w:space="0" w:color="auto"/>
              <w:right w:val="single" w:sz="4" w:space="0" w:color="auto"/>
            </w:tcBorders>
          </w:tcPr>
          <w:p w14:paraId="63632E6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0.851</w:t>
            </w:r>
          </w:p>
        </w:tc>
      </w:tr>
      <w:tr w:rsidR="008A65D3" w:rsidRPr="00712C20" w14:paraId="10A00300"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BA929B2"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3B16D7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Literacy</w:t>
            </w:r>
          </w:p>
        </w:tc>
        <w:tc>
          <w:tcPr>
            <w:tcW w:w="2430" w:type="dxa"/>
            <w:tcBorders>
              <w:top w:val="single" w:sz="4" w:space="0" w:color="auto"/>
              <w:bottom w:val="single" w:sz="4" w:space="0" w:color="auto"/>
            </w:tcBorders>
          </w:tcPr>
          <w:p w14:paraId="18C0C22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35E5F35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1B4426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B63D99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612111FE"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59FDBDB"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0C25DF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Illiterate</w:t>
            </w:r>
          </w:p>
        </w:tc>
        <w:tc>
          <w:tcPr>
            <w:tcW w:w="2430" w:type="dxa"/>
            <w:tcBorders>
              <w:top w:val="single" w:sz="4" w:space="0" w:color="auto"/>
              <w:bottom w:val="single" w:sz="4" w:space="0" w:color="auto"/>
            </w:tcBorders>
          </w:tcPr>
          <w:p w14:paraId="7B9C8F4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0322F0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042DFE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r w:rsidRPr="00712C20">
              <w:rPr>
                <w:rFonts w:ascii="Arial" w:eastAsia="Times New Roman" w:hAnsi="Arial" w:cs="Arial"/>
                <w:color w:val="FF0000"/>
                <w:sz w:val="17"/>
                <w:szCs w:val="17"/>
              </w:rPr>
              <w:t> </w:t>
            </w: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094A24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2ACCB49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CBC2593"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8FA57B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Literate</w:t>
            </w:r>
          </w:p>
        </w:tc>
        <w:tc>
          <w:tcPr>
            <w:tcW w:w="2430" w:type="dxa"/>
            <w:tcBorders>
              <w:top w:val="single" w:sz="4" w:space="0" w:color="auto"/>
              <w:bottom w:val="single" w:sz="4" w:space="0" w:color="auto"/>
            </w:tcBorders>
          </w:tcPr>
          <w:p w14:paraId="6703BCC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56D179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52E259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0.77 (0.55—1.08)</w:t>
            </w:r>
          </w:p>
        </w:tc>
        <w:tc>
          <w:tcPr>
            <w:tcW w:w="1080" w:type="dxa"/>
            <w:tcBorders>
              <w:top w:val="single" w:sz="4" w:space="0" w:color="auto"/>
              <w:bottom w:val="single" w:sz="4" w:space="0" w:color="auto"/>
              <w:right w:val="single" w:sz="4" w:space="0" w:color="auto"/>
            </w:tcBorders>
          </w:tcPr>
          <w:p w14:paraId="2665CF41"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0.121</w:t>
            </w:r>
          </w:p>
        </w:tc>
      </w:tr>
      <w:tr w:rsidR="00E139F0" w:rsidRPr="00712C20" w14:paraId="3F555760"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A383B94"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A525DE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 xml:space="preserve">Decreasing years of </w:t>
            </w:r>
            <w:proofErr w:type="spellStart"/>
            <w:proofErr w:type="gramStart"/>
            <w:r w:rsidRPr="00712C20">
              <w:rPr>
                <w:rFonts w:ascii="Arial" w:eastAsia="Times New Roman" w:hAnsi="Arial" w:cs="Arial"/>
                <w:b/>
                <w:bCs/>
                <w:color w:val="000000"/>
                <w:sz w:val="17"/>
                <w:szCs w:val="17"/>
              </w:rPr>
              <w:t>education</w:t>
            </w:r>
            <w:r w:rsidRPr="00712C20">
              <w:rPr>
                <w:rFonts w:ascii="Arial" w:eastAsia="Times New Roman" w:hAnsi="Arial" w:cs="Arial"/>
                <w:color w:val="000000"/>
                <w:sz w:val="17"/>
                <w:szCs w:val="17"/>
                <w:vertAlign w:val="superscript"/>
              </w:rPr>
              <w:t>b,c</w:t>
            </w:r>
            <w:proofErr w:type="spellEnd"/>
            <w:proofErr w:type="gramEnd"/>
            <w:r w:rsidRPr="00712C20">
              <w:rPr>
                <w:rFonts w:ascii="Arial" w:eastAsia="Times New Roman" w:hAnsi="Arial" w:cs="Arial"/>
                <w:b/>
                <w:bCs/>
                <w:color w:val="000000"/>
                <w:sz w:val="17"/>
                <w:szCs w:val="17"/>
              </w:rPr>
              <w:t xml:space="preserve"> </w:t>
            </w:r>
          </w:p>
        </w:tc>
        <w:tc>
          <w:tcPr>
            <w:tcW w:w="2430" w:type="dxa"/>
            <w:tcBorders>
              <w:top w:val="single" w:sz="4" w:space="0" w:color="auto"/>
              <w:bottom w:val="single" w:sz="4" w:space="0" w:color="auto"/>
            </w:tcBorders>
          </w:tcPr>
          <w:p w14:paraId="34E854A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50049BA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BD441B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1080" w:type="dxa"/>
            <w:tcBorders>
              <w:top w:val="single" w:sz="4" w:space="0" w:color="auto"/>
              <w:bottom w:val="single" w:sz="4" w:space="0" w:color="auto"/>
              <w:right w:val="single" w:sz="4" w:space="0" w:color="auto"/>
            </w:tcBorders>
          </w:tcPr>
          <w:p w14:paraId="78E9E07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28A7CEA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805DA69"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398D48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Per every standard deviation decrease in years of education</w:t>
            </w:r>
          </w:p>
        </w:tc>
        <w:tc>
          <w:tcPr>
            <w:tcW w:w="2430" w:type="dxa"/>
            <w:tcBorders>
              <w:top w:val="single" w:sz="4" w:space="0" w:color="auto"/>
              <w:bottom w:val="single" w:sz="4" w:space="0" w:color="auto"/>
            </w:tcBorders>
          </w:tcPr>
          <w:p w14:paraId="391CEA9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561B17A"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FE2556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1.14 (0.97—1.35)</w:t>
            </w:r>
          </w:p>
        </w:tc>
        <w:tc>
          <w:tcPr>
            <w:tcW w:w="1080" w:type="dxa"/>
            <w:tcBorders>
              <w:top w:val="single" w:sz="4" w:space="0" w:color="auto"/>
              <w:bottom w:val="single" w:sz="4" w:space="0" w:color="auto"/>
              <w:right w:val="single" w:sz="4" w:space="0" w:color="auto"/>
            </w:tcBorders>
          </w:tcPr>
          <w:p w14:paraId="18F2760F"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0.110</w:t>
            </w:r>
          </w:p>
        </w:tc>
      </w:tr>
      <w:tr w:rsidR="00E139F0" w:rsidRPr="00712C20" w14:paraId="18D7303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8B0A9A6"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C69273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Job</w:t>
            </w:r>
          </w:p>
        </w:tc>
        <w:tc>
          <w:tcPr>
            <w:tcW w:w="2430" w:type="dxa"/>
            <w:tcBorders>
              <w:top w:val="single" w:sz="4" w:space="0" w:color="auto"/>
              <w:bottom w:val="single" w:sz="4" w:space="0" w:color="auto"/>
            </w:tcBorders>
          </w:tcPr>
          <w:p w14:paraId="2913122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5BABFE1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040953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78A97AC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4CE50BA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262137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79263E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Homemaker</w:t>
            </w:r>
          </w:p>
        </w:tc>
        <w:tc>
          <w:tcPr>
            <w:tcW w:w="2430" w:type="dxa"/>
            <w:tcBorders>
              <w:top w:val="single" w:sz="4" w:space="0" w:color="auto"/>
              <w:bottom w:val="single" w:sz="4" w:space="0" w:color="auto"/>
            </w:tcBorders>
          </w:tcPr>
          <w:p w14:paraId="260F3EF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1EEECA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5F9D6F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4CB8140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E139F0" w:rsidRPr="00712C20" w14:paraId="0CB5F2F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9FD384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26596A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Retired/unemployed/disabled</w:t>
            </w:r>
          </w:p>
        </w:tc>
        <w:tc>
          <w:tcPr>
            <w:tcW w:w="2430" w:type="dxa"/>
            <w:tcBorders>
              <w:top w:val="single" w:sz="4" w:space="0" w:color="auto"/>
              <w:bottom w:val="single" w:sz="4" w:space="0" w:color="auto"/>
            </w:tcBorders>
          </w:tcPr>
          <w:p w14:paraId="1E512C6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B20696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579021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1.04 (0.66—1.65)</w:t>
            </w:r>
          </w:p>
        </w:tc>
        <w:tc>
          <w:tcPr>
            <w:tcW w:w="1080" w:type="dxa"/>
            <w:tcBorders>
              <w:top w:val="single" w:sz="4" w:space="0" w:color="auto"/>
              <w:bottom w:val="single" w:sz="4" w:space="0" w:color="auto"/>
              <w:right w:val="single" w:sz="4" w:space="0" w:color="auto"/>
            </w:tcBorders>
          </w:tcPr>
          <w:p w14:paraId="5E520C7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0.876</w:t>
            </w:r>
          </w:p>
        </w:tc>
      </w:tr>
      <w:tr w:rsidR="008A65D3" w:rsidRPr="00712C20" w14:paraId="28B840E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B3712F3"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ADEBB9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Other</w:t>
            </w:r>
          </w:p>
        </w:tc>
        <w:tc>
          <w:tcPr>
            <w:tcW w:w="2430" w:type="dxa"/>
            <w:tcBorders>
              <w:top w:val="single" w:sz="4" w:space="0" w:color="auto"/>
              <w:bottom w:val="single" w:sz="4" w:space="0" w:color="auto"/>
            </w:tcBorders>
          </w:tcPr>
          <w:p w14:paraId="5DD0268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5625D7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9A7501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1.45 (0.90—2.33)</w:t>
            </w:r>
          </w:p>
        </w:tc>
        <w:tc>
          <w:tcPr>
            <w:tcW w:w="1080" w:type="dxa"/>
            <w:tcBorders>
              <w:top w:val="single" w:sz="4" w:space="0" w:color="auto"/>
              <w:bottom w:val="single" w:sz="4" w:space="0" w:color="auto"/>
              <w:right w:val="single" w:sz="4" w:space="0" w:color="auto"/>
            </w:tcBorders>
          </w:tcPr>
          <w:p w14:paraId="22B8DB0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0.122</w:t>
            </w:r>
          </w:p>
        </w:tc>
      </w:tr>
      <w:tr w:rsidR="00E139F0" w:rsidRPr="00712C20" w14:paraId="0B84A79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F9E2306"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0B27FD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Laborer</w:t>
            </w:r>
          </w:p>
        </w:tc>
        <w:tc>
          <w:tcPr>
            <w:tcW w:w="2430" w:type="dxa"/>
            <w:tcBorders>
              <w:top w:val="single" w:sz="4" w:space="0" w:color="auto"/>
              <w:bottom w:val="single" w:sz="4" w:space="0" w:color="auto"/>
            </w:tcBorders>
          </w:tcPr>
          <w:p w14:paraId="4ADFFD3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0E027FE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0F16EA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1.64 (1.11—2.</w:t>
            </w:r>
            <w:proofErr w:type="gramStart"/>
            <w:r w:rsidRPr="00712C20">
              <w:rPr>
                <w:rFonts w:ascii="Arial" w:eastAsia="Times New Roman" w:hAnsi="Arial" w:cs="Arial"/>
                <w:color w:val="000000"/>
                <w:sz w:val="17"/>
                <w:szCs w:val="17"/>
              </w:rPr>
              <w:t>43)*</w:t>
            </w:r>
            <w:proofErr w:type="gramEnd"/>
          </w:p>
        </w:tc>
        <w:tc>
          <w:tcPr>
            <w:tcW w:w="1080" w:type="dxa"/>
            <w:tcBorders>
              <w:top w:val="single" w:sz="4" w:space="0" w:color="auto"/>
              <w:bottom w:val="single" w:sz="4" w:space="0" w:color="auto"/>
              <w:right w:val="single" w:sz="4" w:space="0" w:color="auto"/>
            </w:tcBorders>
          </w:tcPr>
          <w:p w14:paraId="192DC253"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0.012*</w:t>
            </w:r>
          </w:p>
        </w:tc>
      </w:tr>
      <w:tr w:rsidR="008A65D3" w:rsidRPr="00712C20" w14:paraId="5E5F2FF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B1E49F5"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40830B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Professional</w:t>
            </w:r>
          </w:p>
        </w:tc>
        <w:tc>
          <w:tcPr>
            <w:tcW w:w="2430" w:type="dxa"/>
            <w:tcBorders>
              <w:top w:val="single" w:sz="4" w:space="0" w:color="auto"/>
              <w:bottom w:val="single" w:sz="4" w:space="0" w:color="auto"/>
            </w:tcBorders>
          </w:tcPr>
          <w:p w14:paraId="5942C2DC"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13A69F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8FFB564"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1.67 (1.03—2.</w:t>
            </w:r>
            <w:proofErr w:type="gramStart"/>
            <w:r w:rsidRPr="00712C20">
              <w:rPr>
                <w:rFonts w:ascii="Arial" w:eastAsia="Times New Roman" w:hAnsi="Arial" w:cs="Arial"/>
                <w:color w:val="000000"/>
                <w:sz w:val="17"/>
                <w:szCs w:val="17"/>
              </w:rPr>
              <w:t>70)*</w:t>
            </w:r>
            <w:proofErr w:type="gramEnd"/>
          </w:p>
        </w:tc>
        <w:tc>
          <w:tcPr>
            <w:tcW w:w="1080" w:type="dxa"/>
            <w:tcBorders>
              <w:top w:val="single" w:sz="4" w:space="0" w:color="auto"/>
              <w:bottom w:val="single" w:sz="4" w:space="0" w:color="auto"/>
              <w:right w:val="single" w:sz="4" w:space="0" w:color="auto"/>
            </w:tcBorders>
          </w:tcPr>
          <w:p w14:paraId="34DEB1F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0.035*</w:t>
            </w:r>
          </w:p>
        </w:tc>
      </w:tr>
      <w:tr w:rsidR="00E139F0" w:rsidRPr="00712C20" w14:paraId="55BCCA4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4C1117F"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DC8F00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 xml:space="preserve">Decreasing wealth </w:t>
            </w:r>
            <w:proofErr w:type="spellStart"/>
            <w:proofErr w:type="gramStart"/>
            <w:r w:rsidRPr="00712C20">
              <w:rPr>
                <w:rFonts w:ascii="Arial" w:eastAsia="Times New Roman" w:hAnsi="Arial" w:cs="Arial"/>
                <w:b/>
                <w:bCs/>
                <w:color w:val="000000"/>
                <w:sz w:val="17"/>
                <w:szCs w:val="17"/>
              </w:rPr>
              <w:t>score</w:t>
            </w:r>
            <w:r w:rsidRPr="00712C20">
              <w:rPr>
                <w:rFonts w:ascii="Arial" w:eastAsia="Times New Roman" w:hAnsi="Arial" w:cs="Arial"/>
                <w:color w:val="000000" w:themeColor="text1"/>
                <w:sz w:val="17"/>
                <w:szCs w:val="17"/>
                <w:vertAlign w:val="superscript"/>
              </w:rPr>
              <w:t>b,c</w:t>
            </w:r>
            <w:proofErr w:type="spellEnd"/>
            <w:proofErr w:type="gramEnd"/>
          </w:p>
        </w:tc>
        <w:tc>
          <w:tcPr>
            <w:tcW w:w="2430" w:type="dxa"/>
            <w:tcBorders>
              <w:top w:val="single" w:sz="4" w:space="0" w:color="auto"/>
              <w:bottom w:val="single" w:sz="4" w:space="0" w:color="auto"/>
            </w:tcBorders>
          </w:tcPr>
          <w:p w14:paraId="20AD33E8"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2FAD0C6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CC1529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1080" w:type="dxa"/>
            <w:tcBorders>
              <w:top w:val="single" w:sz="4" w:space="0" w:color="auto"/>
              <w:bottom w:val="single" w:sz="4" w:space="0" w:color="auto"/>
              <w:right w:val="single" w:sz="4" w:space="0" w:color="auto"/>
            </w:tcBorders>
          </w:tcPr>
          <w:p w14:paraId="3F8B154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736D4577"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6A9763D"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2160" w:type="dxa"/>
            <w:tcBorders>
              <w:top w:val="single" w:sz="4" w:space="0" w:color="auto"/>
              <w:bottom w:val="single" w:sz="4" w:space="0" w:color="auto"/>
            </w:tcBorders>
          </w:tcPr>
          <w:p w14:paraId="6E29D79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Per every standard deviation decrease in wealth score</w:t>
            </w:r>
          </w:p>
        </w:tc>
        <w:tc>
          <w:tcPr>
            <w:tcW w:w="2430" w:type="dxa"/>
            <w:tcBorders>
              <w:top w:val="single" w:sz="4" w:space="0" w:color="auto"/>
              <w:bottom w:val="single" w:sz="4" w:space="0" w:color="auto"/>
            </w:tcBorders>
          </w:tcPr>
          <w:p w14:paraId="5640254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5E3E166"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24AEB82"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0.94 (0.83—1.07)</w:t>
            </w:r>
          </w:p>
        </w:tc>
        <w:tc>
          <w:tcPr>
            <w:tcW w:w="1080" w:type="dxa"/>
            <w:tcBorders>
              <w:top w:val="single" w:sz="4" w:space="0" w:color="auto"/>
              <w:bottom w:val="single" w:sz="4" w:space="0" w:color="auto"/>
              <w:right w:val="single" w:sz="4" w:space="0" w:color="auto"/>
            </w:tcBorders>
          </w:tcPr>
          <w:p w14:paraId="4F39B1F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0.358</w:t>
            </w:r>
          </w:p>
        </w:tc>
      </w:tr>
      <w:tr w:rsidR="00E139F0" w:rsidRPr="00712C20" w14:paraId="26AFE5B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20EE648"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50A5425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themeColor="text1"/>
                <w:sz w:val="17"/>
                <w:szCs w:val="17"/>
              </w:rPr>
              <w:t xml:space="preserve">Decreasing symptom </w:t>
            </w:r>
            <w:proofErr w:type="spellStart"/>
            <w:proofErr w:type="gramStart"/>
            <w:r w:rsidRPr="00712C20">
              <w:rPr>
                <w:rFonts w:ascii="Arial" w:eastAsia="Times New Roman" w:hAnsi="Arial" w:cs="Arial"/>
                <w:b/>
                <w:bCs/>
                <w:color w:val="000000" w:themeColor="text1"/>
                <w:sz w:val="17"/>
                <w:szCs w:val="17"/>
              </w:rPr>
              <w:t>days</w:t>
            </w:r>
            <w:r w:rsidRPr="00712C20">
              <w:rPr>
                <w:rFonts w:ascii="Arial" w:eastAsia="Times New Roman" w:hAnsi="Arial" w:cs="Arial"/>
                <w:color w:val="000000" w:themeColor="text1"/>
                <w:sz w:val="17"/>
                <w:szCs w:val="17"/>
                <w:vertAlign w:val="superscript"/>
              </w:rPr>
              <w:t>b,c</w:t>
            </w:r>
            <w:proofErr w:type="spellEnd"/>
            <w:proofErr w:type="gramEnd"/>
          </w:p>
        </w:tc>
        <w:tc>
          <w:tcPr>
            <w:tcW w:w="2430" w:type="dxa"/>
            <w:tcBorders>
              <w:top w:val="single" w:sz="4" w:space="0" w:color="auto"/>
              <w:bottom w:val="single" w:sz="4" w:space="0" w:color="auto"/>
            </w:tcBorders>
          </w:tcPr>
          <w:p w14:paraId="6EEE791D"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4DA93D4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09FB9D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3AA9FF3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38F13D67"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50CCBC4"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16F1E4B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Per every standard deviation decrease in symptom days</w:t>
            </w:r>
          </w:p>
        </w:tc>
        <w:tc>
          <w:tcPr>
            <w:tcW w:w="2430" w:type="dxa"/>
            <w:tcBorders>
              <w:top w:val="single" w:sz="4" w:space="0" w:color="auto"/>
              <w:bottom w:val="single" w:sz="4" w:space="0" w:color="auto"/>
            </w:tcBorders>
          </w:tcPr>
          <w:p w14:paraId="58DFF108"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22EB4B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4D7D780"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1.59 (1.37—1.</w:t>
            </w:r>
            <w:proofErr w:type="gramStart"/>
            <w:r w:rsidRPr="00712C20">
              <w:rPr>
                <w:rFonts w:ascii="Arial" w:eastAsia="Times New Roman" w:hAnsi="Arial" w:cs="Arial"/>
                <w:color w:val="000000" w:themeColor="text1"/>
                <w:sz w:val="17"/>
                <w:szCs w:val="17"/>
              </w:rPr>
              <w:t>85)*</w:t>
            </w:r>
            <w:proofErr w:type="gramEnd"/>
          </w:p>
        </w:tc>
        <w:tc>
          <w:tcPr>
            <w:tcW w:w="1080" w:type="dxa"/>
            <w:tcBorders>
              <w:top w:val="single" w:sz="4" w:space="0" w:color="auto"/>
              <w:bottom w:val="single" w:sz="4" w:space="0" w:color="auto"/>
              <w:right w:val="single" w:sz="4" w:space="0" w:color="auto"/>
            </w:tcBorders>
          </w:tcPr>
          <w:p w14:paraId="17732F7B"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&lt;0.001*</w:t>
            </w:r>
          </w:p>
        </w:tc>
      </w:tr>
      <w:tr w:rsidR="00E139F0" w:rsidRPr="00712C20" w14:paraId="61F61EB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9CD6958"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784F0F0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themeColor="text1"/>
                <w:sz w:val="17"/>
                <w:szCs w:val="17"/>
              </w:rPr>
              <w:t xml:space="preserve">Decreasing symptom </w:t>
            </w:r>
            <w:proofErr w:type="spellStart"/>
            <w:proofErr w:type="gramStart"/>
            <w:r w:rsidRPr="00712C20">
              <w:rPr>
                <w:rFonts w:ascii="Arial" w:eastAsia="Times New Roman" w:hAnsi="Arial" w:cs="Arial"/>
                <w:b/>
                <w:bCs/>
                <w:color w:val="000000" w:themeColor="text1"/>
                <w:sz w:val="17"/>
                <w:szCs w:val="17"/>
              </w:rPr>
              <w:t>count</w:t>
            </w:r>
            <w:r w:rsidRPr="00712C20">
              <w:rPr>
                <w:rFonts w:ascii="Arial" w:eastAsia="Times New Roman" w:hAnsi="Arial" w:cs="Arial"/>
                <w:color w:val="000000" w:themeColor="text1"/>
                <w:sz w:val="17"/>
                <w:szCs w:val="17"/>
                <w:vertAlign w:val="superscript"/>
              </w:rPr>
              <w:t>b,c</w:t>
            </w:r>
            <w:proofErr w:type="spellEnd"/>
            <w:proofErr w:type="gramEnd"/>
          </w:p>
        </w:tc>
        <w:tc>
          <w:tcPr>
            <w:tcW w:w="2430" w:type="dxa"/>
            <w:tcBorders>
              <w:top w:val="single" w:sz="4" w:space="0" w:color="auto"/>
              <w:bottom w:val="single" w:sz="4" w:space="0" w:color="auto"/>
            </w:tcBorders>
          </w:tcPr>
          <w:p w14:paraId="0C00C3B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1460BEEA"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E88C76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4056EE0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008F63F0"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A0537B6"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753703C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Per every standard deviation decrease in symptom count</w:t>
            </w:r>
          </w:p>
        </w:tc>
        <w:tc>
          <w:tcPr>
            <w:tcW w:w="2430" w:type="dxa"/>
            <w:tcBorders>
              <w:top w:val="single" w:sz="4" w:space="0" w:color="auto"/>
              <w:bottom w:val="single" w:sz="4" w:space="0" w:color="auto"/>
            </w:tcBorders>
          </w:tcPr>
          <w:p w14:paraId="5A99C2A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7CCC81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6253B99"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1.28 (1.12—1.</w:t>
            </w:r>
            <w:proofErr w:type="gramStart"/>
            <w:r w:rsidRPr="00712C20">
              <w:rPr>
                <w:rFonts w:ascii="Arial" w:eastAsia="Times New Roman" w:hAnsi="Arial" w:cs="Arial"/>
                <w:color w:val="000000" w:themeColor="text1"/>
                <w:sz w:val="17"/>
                <w:szCs w:val="17"/>
              </w:rPr>
              <w:t>48)*</w:t>
            </w:r>
            <w:proofErr w:type="gramEnd"/>
          </w:p>
        </w:tc>
        <w:tc>
          <w:tcPr>
            <w:tcW w:w="1080" w:type="dxa"/>
            <w:tcBorders>
              <w:top w:val="single" w:sz="4" w:space="0" w:color="auto"/>
              <w:bottom w:val="single" w:sz="4" w:space="0" w:color="auto"/>
              <w:right w:val="single" w:sz="4" w:space="0" w:color="auto"/>
            </w:tcBorders>
          </w:tcPr>
          <w:p w14:paraId="3D6C589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&lt;0.001*</w:t>
            </w:r>
          </w:p>
        </w:tc>
      </w:tr>
      <w:tr w:rsidR="00E139F0" w:rsidRPr="00712C20" w14:paraId="6C0ECA18"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7F9A1D1"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EC1882C"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 xml:space="preserve">Decreasing symptom recurrence </w:t>
            </w:r>
            <w:proofErr w:type="spellStart"/>
            <w:proofErr w:type="gramStart"/>
            <w:r w:rsidRPr="00712C20">
              <w:rPr>
                <w:rFonts w:ascii="Arial" w:eastAsia="Times New Roman" w:hAnsi="Arial" w:cs="Arial"/>
                <w:b/>
                <w:bCs/>
                <w:color w:val="000000"/>
                <w:sz w:val="17"/>
                <w:szCs w:val="17"/>
              </w:rPr>
              <w:t>score</w:t>
            </w:r>
            <w:r w:rsidRPr="00712C20">
              <w:rPr>
                <w:rFonts w:ascii="Arial" w:eastAsia="Times New Roman" w:hAnsi="Arial" w:cs="Arial"/>
                <w:color w:val="000000"/>
                <w:sz w:val="17"/>
                <w:szCs w:val="17"/>
                <w:vertAlign w:val="superscript"/>
              </w:rPr>
              <w:t>b,c</w:t>
            </w:r>
            <w:proofErr w:type="spellEnd"/>
            <w:proofErr w:type="gramEnd"/>
            <w:r w:rsidRPr="00712C20">
              <w:rPr>
                <w:rFonts w:ascii="Arial" w:eastAsia="Times New Roman" w:hAnsi="Arial" w:cs="Arial"/>
                <w:color w:val="000000"/>
                <w:sz w:val="17"/>
                <w:szCs w:val="17"/>
              </w:rPr>
              <w:t xml:space="preserve"> </w:t>
            </w:r>
          </w:p>
          <w:p w14:paraId="4191DCA2"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w:t>
            </w:r>
            <w:proofErr w:type="gramStart"/>
            <w:r w:rsidRPr="00712C20">
              <w:rPr>
                <w:rFonts w:ascii="Arial" w:eastAsia="Times New Roman" w:hAnsi="Arial" w:cs="Arial"/>
                <w:color w:val="000000"/>
                <w:sz w:val="17"/>
                <w:szCs w:val="17"/>
              </w:rPr>
              <w:t>decreasing</w:t>
            </w:r>
            <w:proofErr w:type="gramEnd"/>
            <w:r w:rsidRPr="00712C20">
              <w:rPr>
                <w:rFonts w:ascii="Arial" w:eastAsia="Times New Roman" w:hAnsi="Arial" w:cs="Arial"/>
                <w:color w:val="000000"/>
                <w:sz w:val="17"/>
                <w:szCs w:val="17"/>
              </w:rPr>
              <w:t xml:space="preserve"> frequency of symptoms)</w:t>
            </w:r>
          </w:p>
        </w:tc>
        <w:tc>
          <w:tcPr>
            <w:tcW w:w="2430" w:type="dxa"/>
            <w:tcBorders>
              <w:top w:val="single" w:sz="4" w:space="0" w:color="auto"/>
              <w:bottom w:val="single" w:sz="4" w:space="0" w:color="auto"/>
            </w:tcBorders>
          </w:tcPr>
          <w:p w14:paraId="13CA1084"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49E84D60"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FED494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1080" w:type="dxa"/>
            <w:tcBorders>
              <w:top w:val="single" w:sz="4" w:space="0" w:color="auto"/>
              <w:bottom w:val="single" w:sz="4" w:space="0" w:color="auto"/>
              <w:right w:val="single" w:sz="4" w:space="0" w:color="auto"/>
            </w:tcBorders>
          </w:tcPr>
          <w:p w14:paraId="7D20BD65"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A65D3" w:rsidRPr="00712C20" w14:paraId="21955F1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E6BE50C" w14:textId="77777777" w:rsidR="00E139F0" w:rsidRPr="00712C20" w:rsidRDefault="00E139F0" w:rsidP="004E7247">
            <w:pPr>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2160" w:type="dxa"/>
            <w:tcBorders>
              <w:top w:val="single" w:sz="4" w:space="0" w:color="auto"/>
              <w:bottom w:val="single" w:sz="4" w:space="0" w:color="auto"/>
            </w:tcBorders>
          </w:tcPr>
          <w:p w14:paraId="5C3EA73E"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Per every standard deviation decrease in the frequency of symptoms</w:t>
            </w:r>
          </w:p>
        </w:tc>
        <w:tc>
          <w:tcPr>
            <w:tcW w:w="2430" w:type="dxa"/>
            <w:tcBorders>
              <w:top w:val="single" w:sz="4" w:space="0" w:color="auto"/>
              <w:bottom w:val="single" w:sz="4" w:space="0" w:color="auto"/>
            </w:tcBorders>
          </w:tcPr>
          <w:p w14:paraId="6AA2E3F7"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061070E5"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FC7C5D3"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0.87 (0.76—0.</w:t>
            </w:r>
            <w:proofErr w:type="gramStart"/>
            <w:r w:rsidRPr="00712C20">
              <w:rPr>
                <w:rFonts w:ascii="Arial" w:eastAsia="Times New Roman" w:hAnsi="Arial" w:cs="Arial"/>
                <w:color w:val="000000"/>
                <w:sz w:val="17"/>
                <w:szCs w:val="17"/>
              </w:rPr>
              <w:t>99)*</w:t>
            </w:r>
            <w:proofErr w:type="gramEnd"/>
          </w:p>
        </w:tc>
        <w:tc>
          <w:tcPr>
            <w:tcW w:w="1080" w:type="dxa"/>
            <w:tcBorders>
              <w:top w:val="single" w:sz="4" w:space="0" w:color="auto"/>
              <w:bottom w:val="single" w:sz="4" w:space="0" w:color="auto"/>
              <w:right w:val="single" w:sz="4" w:space="0" w:color="auto"/>
            </w:tcBorders>
          </w:tcPr>
          <w:p w14:paraId="6DFD182D" w14:textId="77777777" w:rsidR="00E139F0" w:rsidRPr="00712C20" w:rsidRDefault="00E139F0" w:rsidP="004E72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0.029*</w:t>
            </w:r>
          </w:p>
        </w:tc>
      </w:tr>
      <w:tr w:rsidR="008A65D3" w:rsidRPr="00712C20" w14:paraId="56D57C5D"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shd w:val="clear" w:color="auto" w:fill="95B3D7" w:themeFill="accent1" w:themeFillTint="99"/>
          </w:tcPr>
          <w:p w14:paraId="7A6E1985" w14:textId="16DC848A" w:rsidR="00E139F0" w:rsidRPr="00712C20" w:rsidRDefault="00E139F0" w:rsidP="004E7247">
            <w:pPr>
              <w:rPr>
                <w:rFonts w:ascii="Arial" w:eastAsia="Times New Roman" w:hAnsi="Arial" w:cs="Arial"/>
                <w:color w:val="000000"/>
                <w:sz w:val="17"/>
                <w:szCs w:val="17"/>
                <w:vertAlign w:val="superscript"/>
              </w:rPr>
            </w:pPr>
            <w:proofErr w:type="spellStart"/>
            <w:r w:rsidRPr="00712C20">
              <w:rPr>
                <w:rFonts w:ascii="Arial" w:eastAsia="Times New Roman" w:hAnsi="Arial" w:cs="Arial"/>
                <w:color w:val="000000"/>
                <w:sz w:val="17"/>
                <w:szCs w:val="17"/>
              </w:rPr>
              <w:lastRenderedPageBreak/>
              <w:t>Helfinstein</w:t>
            </w:r>
            <w:proofErr w:type="spellEnd"/>
            <w:r w:rsidRPr="00712C20">
              <w:rPr>
                <w:rFonts w:ascii="Arial" w:eastAsia="Times New Roman" w:hAnsi="Arial" w:cs="Arial"/>
                <w:color w:val="000000"/>
                <w:sz w:val="17"/>
                <w:szCs w:val="17"/>
              </w:rPr>
              <w:t xml:space="preserve"> 2020 (Tamil Nadu, all households surveyed)</w:t>
            </w:r>
            <w:r w:rsidR="00093FBB" w:rsidRPr="00712C20">
              <w:rPr>
                <w:rFonts w:ascii="Arial" w:eastAsia="Times New Roman" w:hAnsi="Arial" w:cs="Arial"/>
                <w:b w:val="0"/>
                <w:bCs w:val="0"/>
                <w:color w:val="000000"/>
                <w:sz w:val="17"/>
                <w:szCs w:val="17"/>
                <w:vertAlign w:val="superscript"/>
              </w:rPr>
              <w:t>a</w:t>
            </w:r>
            <w:r w:rsidR="00717FED" w:rsidRPr="00712C20">
              <w:rPr>
                <w:rFonts w:ascii="Arial" w:eastAsia="Times New Roman" w:hAnsi="Arial" w:cs="Arial"/>
                <w:color w:val="000000"/>
                <w:sz w:val="17"/>
                <w:szCs w:val="17"/>
                <w:vertAlign w:val="superscript"/>
              </w:rPr>
              <w:t xml:space="preserve"> </w:t>
            </w:r>
            <w:r w:rsidR="009D4BAA" w:rsidRPr="00712C20">
              <w:rPr>
                <w:rFonts w:ascii="Arial" w:eastAsia="Times New Roman" w:hAnsi="Arial" w:cs="Arial"/>
                <w:color w:val="000000"/>
                <w:sz w:val="17"/>
                <w:szCs w:val="17"/>
                <w:vertAlign w:val="superscript"/>
              </w:rPr>
              <w:fldChar w:fldCharType="begin"/>
            </w:r>
            <w:r w:rsidR="000B4832">
              <w:rPr>
                <w:rFonts w:ascii="Arial" w:eastAsia="Times New Roman" w:hAnsi="Arial" w:cs="Arial"/>
                <w:color w:val="000000"/>
                <w:sz w:val="17"/>
                <w:szCs w:val="17"/>
                <w:vertAlign w:val="superscript"/>
              </w:rPr>
              <w:instrText xml:space="preserve"> ADDIN ZOTERO_ITEM CSL_CITATION {"citationID":"pnHOVGRn","properties":{"formattedCitation":"[6]","plainCitation":"[6]","noteIndex":0},"citationItems":[{"id":2023,"uris":["http://zotero.org/groups/4531956/items/AQ5Q4DND"],"uri":["http://zotero.org/groups/4531956/items/AQ5Q4DND"],"itemData":{"id":2023,"type":"article-journal","abstract":"INTRODUCTION: Delaying care-seeking for tuberculosis (TB) symptoms is a major contributor to mortality, leading to worse outcomes and spread. To reduce delays, it is essential to identify barriers to care-seeking and target populations most at risk of delaying. Previous work identifies barriers only in people within the health system, often long after initial care-seeking.\nMETHODS: We conducted a community-based survey of 84 625 households in Chennai, India, to identify 1667 people with TB-indicative symptoms in 2018-2019. Cases were followed prospectively to observe care-seeking behaviour. We used a comprehensive survey to identify care-seeking drivers, then performed multivariate analyses to identify care-seeking predictors. To identify profiles of individuals most at risk to delay care-seeking, we segmented the sample using unsupervised clustering. We then estimated the per cent of the TB-diagnosed population in Chennai in each segment.\nRESULTS: Delayed care-seeking characteristics include smoking, drinking, being employed, preferring different facilities than the community, believing to be at lower risk of TB and believing TB is common. Respondents who reported fever or unintended weight loss were more likely to seek care. Clustering analysis revealed seven population segments differing in care-seeking, from a retired/unemployed/disabled cluster, where 70% promptly sought care, to a cluster of employed men who problem-drink and smoke, where only 42% did so. Modelling showed 54% of TB-diagnosed people who delay care-seeking might belong to the latter segment, which is most likely to acquire TB and least likely to promptly seek care.\nCONCLUSION: Interventions to increase care-seeking should move from building general awareness to addressing treatment barriers such as lack of time and low-risk perception. Care-seeking interventions should address specific beliefs through a mix of educational, risk perception-targeting and social norms-based campaigns. Employed men who problem-drink and smoke are a prime target for interventions. Reducing delays in this group could dramatically reduce TB spread.","container-title":"BMJ global health","DOI":"10.1136/bmjgh-2020-002555","ISSN":"2059-7908","issue":"9","journalAbbreviation":"BMJ Glob Health","language":"eng","note":"PMID: 32912854\nPMCID: PMC7482470","source":"PubMed","title":"Understanding why at-risk population segments do not seek care for tuberculosis: a precision public health approach in South India","title-short":"Understanding why at-risk population segments do not seek care for tuberculosis","volume":"5","author":[{"family":"Helfinstein","given":"Sarah"},{"family":"Engl","given":"Elisabeth"},{"family":"Thomas","given":"Beena E."},{"family":"Natarajan","given":"Gayathri"},{"family":"Prakash","given":"Prithivi"},{"family":"Jain","given":"Mokshada"},{"family":"Lavanya","given":"Jayabal"},{"family":"Jagadeesan","given":"Murugesan"},{"family":"Chang","given":"Rebekah"},{"family":"Mangono","given":"Tichakunda"},{"family":"Kemp","given":"Hannah"},{"family":"Mannan","given":"Shamim"},{"family":"Dabas","given":"Harkesh"},{"family":"Charles","given":"Grace K."},{"family":"Sgaier","given":"Sema K."}],"issued":{"date-parts":[["2020",9]]}}}],"schema":"https://github.com/citation-style-language/schema/raw/master/csl-citation.json"} </w:instrText>
            </w:r>
            <w:r w:rsidR="009D4BAA" w:rsidRPr="00712C20">
              <w:rPr>
                <w:rFonts w:ascii="Arial" w:eastAsia="Times New Roman" w:hAnsi="Arial" w:cs="Arial"/>
                <w:color w:val="000000"/>
                <w:sz w:val="17"/>
                <w:szCs w:val="17"/>
                <w:vertAlign w:val="superscript"/>
              </w:rPr>
              <w:fldChar w:fldCharType="separate"/>
            </w:r>
            <w:r w:rsidR="000B4832">
              <w:rPr>
                <w:rFonts w:ascii="Arial" w:eastAsia="Times New Roman" w:hAnsi="Arial" w:cs="Arial"/>
                <w:noProof/>
                <w:color w:val="000000"/>
                <w:sz w:val="17"/>
                <w:szCs w:val="17"/>
              </w:rPr>
              <w:t>[6]</w:t>
            </w:r>
            <w:r w:rsidR="009D4BAA" w:rsidRPr="00712C20">
              <w:rPr>
                <w:rFonts w:ascii="Arial" w:eastAsia="Times New Roman" w:hAnsi="Arial" w:cs="Arial"/>
                <w:color w:val="000000"/>
                <w:sz w:val="17"/>
                <w:szCs w:val="17"/>
                <w:vertAlign w:val="superscript"/>
              </w:rPr>
              <w:fldChar w:fldCharType="end"/>
            </w:r>
          </w:p>
        </w:tc>
        <w:tc>
          <w:tcPr>
            <w:tcW w:w="2160" w:type="dxa"/>
            <w:tcBorders>
              <w:top w:val="single" w:sz="4" w:space="0" w:color="auto"/>
              <w:bottom w:val="single" w:sz="4" w:space="0" w:color="auto"/>
            </w:tcBorders>
            <w:shd w:val="clear" w:color="auto" w:fill="95B3D7" w:themeFill="accent1" w:themeFillTint="99"/>
          </w:tcPr>
          <w:p w14:paraId="6CD6028B"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2430" w:type="dxa"/>
            <w:tcBorders>
              <w:top w:val="single" w:sz="4" w:space="0" w:color="auto"/>
              <w:bottom w:val="single" w:sz="4" w:space="0" w:color="auto"/>
            </w:tcBorders>
            <w:shd w:val="clear" w:color="auto" w:fill="95B3D7" w:themeFill="accent1" w:themeFillTint="99"/>
          </w:tcPr>
          <w:p w14:paraId="692C78D1"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shd w:val="clear" w:color="auto" w:fill="95B3D7" w:themeFill="accent1" w:themeFillTint="99"/>
          </w:tcPr>
          <w:p w14:paraId="6A23E089"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shd w:val="clear" w:color="auto" w:fill="95B3D7" w:themeFill="accent1" w:themeFillTint="99"/>
          </w:tcPr>
          <w:p w14:paraId="7D69D636"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shd w:val="clear" w:color="auto" w:fill="95B3D7" w:themeFill="accent1" w:themeFillTint="99"/>
          </w:tcPr>
          <w:p w14:paraId="604BCBC7" w14:textId="77777777" w:rsidR="00E139F0" w:rsidRPr="00712C20" w:rsidRDefault="00E139F0" w:rsidP="004E72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1B1365C8"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3DA5C65" w14:textId="77777777" w:rsidR="00FC7ABD" w:rsidRPr="00712C20" w:rsidRDefault="00FC7ABD" w:rsidP="00FC7ABD">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B177E42" w14:textId="5769BAA1"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7"/>
                <w:szCs w:val="17"/>
              </w:rPr>
            </w:pPr>
            <w:r w:rsidRPr="00712C20">
              <w:rPr>
                <w:rFonts w:ascii="Arial" w:eastAsia="Times New Roman" w:hAnsi="Arial" w:cs="Arial"/>
                <w:b/>
                <w:bCs/>
                <w:sz w:val="17"/>
                <w:szCs w:val="17"/>
              </w:rPr>
              <w:t>Sex</w:t>
            </w:r>
          </w:p>
        </w:tc>
        <w:tc>
          <w:tcPr>
            <w:tcW w:w="2430" w:type="dxa"/>
            <w:tcBorders>
              <w:top w:val="single" w:sz="4" w:space="0" w:color="auto"/>
              <w:bottom w:val="single" w:sz="4" w:space="0" w:color="auto"/>
            </w:tcBorders>
          </w:tcPr>
          <w:p w14:paraId="4F53959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549DFBF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BD7610F" w14:textId="0E29A761"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0B356B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77BC056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89ED408" w14:textId="77777777" w:rsidR="00FC7ABD" w:rsidRPr="00712C20" w:rsidRDefault="00FC7ABD" w:rsidP="00FC7ABD">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10390E93" w14:textId="6F06F580"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17"/>
                <w:szCs w:val="17"/>
              </w:rPr>
            </w:pPr>
            <w:r w:rsidRPr="00712C20">
              <w:rPr>
                <w:rFonts w:ascii="Arial" w:eastAsia="Times New Roman" w:hAnsi="Arial" w:cs="Arial"/>
                <w:color w:val="000000"/>
                <w:sz w:val="17"/>
                <w:szCs w:val="17"/>
              </w:rPr>
              <w:t>Female</w:t>
            </w:r>
          </w:p>
        </w:tc>
        <w:tc>
          <w:tcPr>
            <w:tcW w:w="2430" w:type="dxa"/>
            <w:tcBorders>
              <w:top w:val="single" w:sz="4" w:space="0" w:color="auto"/>
              <w:bottom w:val="single" w:sz="4" w:space="0" w:color="auto"/>
            </w:tcBorders>
          </w:tcPr>
          <w:p w14:paraId="77F0E4CE" w14:textId="7905115A"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F86B70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E27B174" w14:textId="5277B29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73CF6E0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37F7040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E54141D" w14:textId="77777777" w:rsidR="00FC7ABD" w:rsidRPr="00712C20" w:rsidRDefault="00FC7ABD" w:rsidP="00FC7ABD">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6A945D6C" w14:textId="550B1F4C"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7"/>
                <w:szCs w:val="17"/>
              </w:rPr>
            </w:pPr>
            <w:r w:rsidRPr="00712C20">
              <w:rPr>
                <w:rFonts w:ascii="Arial" w:eastAsia="Times New Roman" w:hAnsi="Arial" w:cs="Arial"/>
                <w:color w:val="000000"/>
                <w:sz w:val="17"/>
                <w:szCs w:val="17"/>
              </w:rPr>
              <w:t>Male</w:t>
            </w:r>
          </w:p>
        </w:tc>
        <w:tc>
          <w:tcPr>
            <w:tcW w:w="2430" w:type="dxa"/>
            <w:tcBorders>
              <w:top w:val="single" w:sz="4" w:space="0" w:color="auto"/>
              <w:bottom w:val="single" w:sz="4" w:space="0" w:color="auto"/>
            </w:tcBorders>
          </w:tcPr>
          <w:p w14:paraId="58D0DD9C" w14:textId="26BC9BA6"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FD2A0A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E6A37F5" w14:textId="2CABFE81"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0.58 (0.41—0.</w:t>
            </w:r>
            <w:proofErr w:type="gramStart"/>
            <w:r w:rsidRPr="00712C20">
              <w:rPr>
                <w:rFonts w:ascii="Arial" w:eastAsia="Times New Roman" w:hAnsi="Arial" w:cs="Arial"/>
                <w:color w:val="000000"/>
                <w:sz w:val="17"/>
                <w:szCs w:val="17"/>
              </w:rPr>
              <w:t>82)*</w:t>
            </w:r>
            <w:proofErr w:type="gramEnd"/>
          </w:p>
        </w:tc>
        <w:tc>
          <w:tcPr>
            <w:tcW w:w="1080" w:type="dxa"/>
            <w:tcBorders>
              <w:top w:val="single" w:sz="4" w:space="0" w:color="auto"/>
              <w:bottom w:val="single" w:sz="4" w:space="0" w:color="auto"/>
              <w:right w:val="single" w:sz="4" w:space="0" w:color="auto"/>
            </w:tcBorders>
          </w:tcPr>
          <w:p w14:paraId="3BF16D33" w14:textId="5D4F747A"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0.002*</w:t>
            </w:r>
          </w:p>
        </w:tc>
      </w:tr>
      <w:tr w:rsidR="00FC7ABD" w:rsidRPr="00712C20" w14:paraId="4896D195"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710EB47" w14:textId="77777777" w:rsidR="00FC7ABD" w:rsidRPr="00712C20" w:rsidRDefault="00FC7ABD" w:rsidP="00FC7ABD">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F1EE76C" w14:textId="5FE138C7" w:rsidR="00FC7ABD" w:rsidRPr="00712C20" w:rsidRDefault="00894772"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Pr>
                <w:rFonts w:ascii="Arial" w:eastAsia="Times New Roman" w:hAnsi="Arial" w:cs="Arial"/>
                <w:b/>
                <w:bCs/>
                <w:color w:val="000000" w:themeColor="text1"/>
                <w:sz w:val="17"/>
                <w:szCs w:val="17"/>
              </w:rPr>
              <w:t>Increasing</w:t>
            </w:r>
            <w:r w:rsidR="00FC7ABD" w:rsidRPr="00712C20">
              <w:rPr>
                <w:rFonts w:ascii="Arial" w:eastAsia="Times New Roman" w:hAnsi="Arial" w:cs="Arial"/>
                <w:b/>
                <w:bCs/>
                <w:color w:val="000000" w:themeColor="text1"/>
                <w:sz w:val="17"/>
                <w:szCs w:val="17"/>
              </w:rPr>
              <w:t xml:space="preserve"> age in </w:t>
            </w:r>
            <w:proofErr w:type="spellStart"/>
            <w:proofErr w:type="gramStart"/>
            <w:r w:rsidR="00FC7ABD" w:rsidRPr="00712C20">
              <w:rPr>
                <w:rFonts w:ascii="Arial" w:eastAsia="Times New Roman" w:hAnsi="Arial" w:cs="Arial"/>
                <w:b/>
                <w:bCs/>
                <w:color w:val="000000" w:themeColor="text1"/>
                <w:sz w:val="17"/>
                <w:szCs w:val="17"/>
              </w:rPr>
              <w:t>years</w:t>
            </w:r>
            <w:r w:rsidR="00FC7ABD" w:rsidRPr="00712C20">
              <w:rPr>
                <w:rFonts w:ascii="Arial" w:eastAsia="Times New Roman" w:hAnsi="Arial" w:cs="Arial"/>
                <w:color w:val="000000" w:themeColor="text1"/>
                <w:sz w:val="17"/>
                <w:szCs w:val="17"/>
                <w:vertAlign w:val="superscript"/>
              </w:rPr>
              <w:t>b,c</w:t>
            </w:r>
            <w:proofErr w:type="spellEnd"/>
            <w:proofErr w:type="gramEnd"/>
          </w:p>
        </w:tc>
        <w:tc>
          <w:tcPr>
            <w:tcW w:w="2430" w:type="dxa"/>
            <w:tcBorders>
              <w:top w:val="single" w:sz="4" w:space="0" w:color="auto"/>
              <w:bottom w:val="single" w:sz="4" w:space="0" w:color="auto"/>
            </w:tcBorders>
          </w:tcPr>
          <w:p w14:paraId="1FA0F1E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7C6CF25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A9937F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6304C21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01C689D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CF32A2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7A5F382" w14:textId="79881A88"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xml:space="preserve">Per every standard deviation </w:t>
            </w:r>
            <w:r w:rsidR="00894772">
              <w:rPr>
                <w:rFonts w:ascii="Arial" w:eastAsia="Times New Roman" w:hAnsi="Arial" w:cs="Arial"/>
                <w:color w:val="000000" w:themeColor="text1"/>
                <w:sz w:val="17"/>
                <w:szCs w:val="17"/>
              </w:rPr>
              <w:t>increase</w:t>
            </w:r>
            <w:r w:rsidRPr="00712C20">
              <w:rPr>
                <w:rFonts w:ascii="Arial" w:eastAsia="Times New Roman" w:hAnsi="Arial" w:cs="Arial"/>
                <w:color w:val="000000" w:themeColor="text1"/>
                <w:sz w:val="17"/>
                <w:szCs w:val="17"/>
              </w:rPr>
              <w:t xml:space="preserve"> in age</w:t>
            </w:r>
          </w:p>
        </w:tc>
        <w:tc>
          <w:tcPr>
            <w:tcW w:w="2430" w:type="dxa"/>
            <w:tcBorders>
              <w:top w:val="single" w:sz="4" w:space="0" w:color="auto"/>
              <w:bottom w:val="single" w:sz="4" w:space="0" w:color="auto"/>
            </w:tcBorders>
          </w:tcPr>
          <w:p w14:paraId="347BC96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0BEA1B9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F31E313" w14:textId="67C650ED" w:rsidR="00FC7ABD" w:rsidRPr="00712C20" w:rsidRDefault="00894772"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themeColor="text1"/>
                <w:sz w:val="17"/>
                <w:szCs w:val="17"/>
              </w:rPr>
              <w:t>0.83</w:t>
            </w:r>
            <w:r w:rsidR="00FC7ABD" w:rsidRPr="00712C20">
              <w:rPr>
                <w:rFonts w:ascii="Arial" w:eastAsia="Times New Roman" w:hAnsi="Arial" w:cs="Arial"/>
                <w:color w:val="000000" w:themeColor="text1"/>
                <w:sz w:val="17"/>
                <w:szCs w:val="17"/>
              </w:rPr>
              <w:t xml:space="preserve"> </w:t>
            </w:r>
            <w:r>
              <w:rPr>
                <w:rFonts w:ascii="Arial" w:eastAsia="Times New Roman" w:hAnsi="Arial" w:cs="Arial"/>
                <w:color w:val="000000" w:themeColor="text1"/>
                <w:sz w:val="17"/>
                <w:szCs w:val="17"/>
              </w:rPr>
              <w:t>(0.72</w:t>
            </w:r>
            <w:r w:rsidR="00FC7ABD" w:rsidRPr="00712C20">
              <w:rPr>
                <w:rFonts w:ascii="Arial" w:eastAsia="Times New Roman" w:hAnsi="Arial" w:cs="Arial"/>
                <w:color w:val="000000" w:themeColor="text1"/>
                <w:sz w:val="17"/>
                <w:szCs w:val="17"/>
              </w:rPr>
              <w:t>—</w:t>
            </w:r>
            <w:r>
              <w:rPr>
                <w:rFonts w:ascii="Arial" w:eastAsia="Times New Roman" w:hAnsi="Arial" w:cs="Arial"/>
                <w:color w:val="000000" w:themeColor="text1"/>
                <w:sz w:val="17"/>
                <w:szCs w:val="17"/>
              </w:rPr>
              <w:t>0.</w:t>
            </w:r>
            <w:proofErr w:type="gramStart"/>
            <w:r>
              <w:rPr>
                <w:rFonts w:ascii="Arial" w:eastAsia="Times New Roman" w:hAnsi="Arial" w:cs="Arial"/>
                <w:color w:val="000000" w:themeColor="text1"/>
                <w:sz w:val="17"/>
                <w:szCs w:val="17"/>
              </w:rPr>
              <w:t>96</w:t>
            </w:r>
            <w:r w:rsidR="00FC7ABD" w:rsidRPr="00712C20">
              <w:rPr>
                <w:rFonts w:ascii="Arial" w:eastAsia="Times New Roman" w:hAnsi="Arial" w:cs="Arial"/>
                <w:color w:val="000000" w:themeColor="text1"/>
                <w:sz w:val="17"/>
                <w:szCs w:val="17"/>
              </w:rPr>
              <w:t>)*</w:t>
            </w:r>
            <w:proofErr w:type="gramEnd"/>
          </w:p>
        </w:tc>
        <w:tc>
          <w:tcPr>
            <w:tcW w:w="1080" w:type="dxa"/>
            <w:tcBorders>
              <w:top w:val="single" w:sz="4" w:space="0" w:color="auto"/>
              <w:bottom w:val="single" w:sz="4" w:space="0" w:color="auto"/>
              <w:right w:val="single" w:sz="4" w:space="0" w:color="auto"/>
            </w:tcBorders>
          </w:tcPr>
          <w:p w14:paraId="27E11A9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0.012*</w:t>
            </w:r>
          </w:p>
        </w:tc>
      </w:tr>
      <w:tr w:rsidR="00FC7ABD" w:rsidRPr="00712C20" w14:paraId="125EF57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07BF5A6"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E8B956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Caste</w:t>
            </w:r>
          </w:p>
        </w:tc>
        <w:tc>
          <w:tcPr>
            <w:tcW w:w="2430" w:type="dxa"/>
            <w:tcBorders>
              <w:top w:val="single" w:sz="4" w:space="0" w:color="auto"/>
              <w:bottom w:val="single" w:sz="4" w:space="0" w:color="auto"/>
            </w:tcBorders>
          </w:tcPr>
          <w:p w14:paraId="3BEE8D4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49AF608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817215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5A65E71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37610D3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FFC5C4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F6C0B0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Refused</w:t>
            </w:r>
          </w:p>
        </w:tc>
        <w:tc>
          <w:tcPr>
            <w:tcW w:w="2430" w:type="dxa"/>
            <w:tcBorders>
              <w:top w:val="single" w:sz="4" w:space="0" w:color="auto"/>
              <w:bottom w:val="single" w:sz="4" w:space="0" w:color="auto"/>
            </w:tcBorders>
          </w:tcPr>
          <w:p w14:paraId="1EEF9DC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983ADF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BB6713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21222E9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6DB2856E"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145256A"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4B927F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Scheduled caste or scheduled tribe</w:t>
            </w:r>
          </w:p>
        </w:tc>
        <w:tc>
          <w:tcPr>
            <w:tcW w:w="2430" w:type="dxa"/>
            <w:tcBorders>
              <w:top w:val="single" w:sz="4" w:space="0" w:color="auto"/>
              <w:bottom w:val="single" w:sz="4" w:space="0" w:color="auto"/>
            </w:tcBorders>
          </w:tcPr>
          <w:p w14:paraId="7E3E8A5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04D14C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822D78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0.85 (0.5—1.46)</w:t>
            </w:r>
          </w:p>
        </w:tc>
        <w:tc>
          <w:tcPr>
            <w:tcW w:w="1080" w:type="dxa"/>
            <w:tcBorders>
              <w:top w:val="single" w:sz="4" w:space="0" w:color="auto"/>
              <w:bottom w:val="single" w:sz="4" w:space="0" w:color="auto"/>
              <w:right w:val="single" w:sz="4" w:space="0" w:color="auto"/>
            </w:tcBorders>
          </w:tcPr>
          <w:p w14:paraId="1BB4447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0.572</w:t>
            </w:r>
          </w:p>
        </w:tc>
      </w:tr>
      <w:tr w:rsidR="00FC7ABD" w:rsidRPr="00712C20" w14:paraId="5B06F0F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4B5B9C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AA4176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Other backward caste</w:t>
            </w:r>
          </w:p>
        </w:tc>
        <w:tc>
          <w:tcPr>
            <w:tcW w:w="2430" w:type="dxa"/>
            <w:tcBorders>
              <w:top w:val="single" w:sz="4" w:space="0" w:color="auto"/>
              <w:bottom w:val="single" w:sz="4" w:space="0" w:color="auto"/>
            </w:tcBorders>
          </w:tcPr>
          <w:p w14:paraId="0423833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16EC8D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21C192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1.05 (0.61—1.81)</w:t>
            </w:r>
          </w:p>
        </w:tc>
        <w:tc>
          <w:tcPr>
            <w:tcW w:w="1080" w:type="dxa"/>
            <w:tcBorders>
              <w:top w:val="single" w:sz="4" w:space="0" w:color="auto"/>
              <w:bottom w:val="single" w:sz="4" w:space="0" w:color="auto"/>
              <w:right w:val="single" w:sz="4" w:space="0" w:color="auto"/>
            </w:tcBorders>
          </w:tcPr>
          <w:p w14:paraId="3AFEC63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0.858</w:t>
            </w:r>
          </w:p>
        </w:tc>
      </w:tr>
      <w:tr w:rsidR="00FC7ABD" w:rsidRPr="00712C20" w14:paraId="0449AD1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457FEEA"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EDB2B2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None of the above</w:t>
            </w:r>
          </w:p>
        </w:tc>
        <w:tc>
          <w:tcPr>
            <w:tcW w:w="2430" w:type="dxa"/>
            <w:tcBorders>
              <w:top w:val="single" w:sz="4" w:space="0" w:color="auto"/>
              <w:bottom w:val="single" w:sz="4" w:space="0" w:color="auto"/>
            </w:tcBorders>
          </w:tcPr>
          <w:p w14:paraId="2913505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4FDAC8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2D1E86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0.87 (0.5—1.52)</w:t>
            </w:r>
          </w:p>
        </w:tc>
        <w:tc>
          <w:tcPr>
            <w:tcW w:w="1080" w:type="dxa"/>
            <w:tcBorders>
              <w:top w:val="single" w:sz="4" w:space="0" w:color="auto"/>
              <w:bottom w:val="single" w:sz="4" w:space="0" w:color="auto"/>
              <w:right w:val="single" w:sz="4" w:space="0" w:color="auto"/>
            </w:tcBorders>
          </w:tcPr>
          <w:p w14:paraId="79CE8ED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0.618</w:t>
            </w:r>
          </w:p>
        </w:tc>
      </w:tr>
      <w:tr w:rsidR="00FC7ABD" w:rsidRPr="00712C20" w14:paraId="4AF6E00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981F1A6"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92019D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Religion</w:t>
            </w:r>
          </w:p>
        </w:tc>
        <w:tc>
          <w:tcPr>
            <w:tcW w:w="2430" w:type="dxa"/>
            <w:tcBorders>
              <w:top w:val="single" w:sz="4" w:space="0" w:color="auto"/>
              <w:bottom w:val="single" w:sz="4" w:space="0" w:color="auto"/>
            </w:tcBorders>
          </w:tcPr>
          <w:p w14:paraId="4F8B165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25E57A1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F88FCA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75514CA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0D3BFAD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BFCAD3A"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78E779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Christian</w:t>
            </w:r>
          </w:p>
        </w:tc>
        <w:tc>
          <w:tcPr>
            <w:tcW w:w="2430" w:type="dxa"/>
            <w:tcBorders>
              <w:top w:val="single" w:sz="4" w:space="0" w:color="auto"/>
              <w:bottom w:val="single" w:sz="4" w:space="0" w:color="auto"/>
            </w:tcBorders>
          </w:tcPr>
          <w:p w14:paraId="1F8FB17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6978CC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F01704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553C815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5913761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113086F"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2376D9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Muslim/other</w:t>
            </w:r>
          </w:p>
        </w:tc>
        <w:tc>
          <w:tcPr>
            <w:tcW w:w="2430" w:type="dxa"/>
            <w:tcBorders>
              <w:top w:val="single" w:sz="4" w:space="0" w:color="auto"/>
              <w:bottom w:val="single" w:sz="4" w:space="0" w:color="auto"/>
            </w:tcBorders>
          </w:tcPr>
          <w:p w14:paraId="0374A0A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C43521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DB079F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0.99 (0.61—1.6)</w:t>
            </w:r>
          </w:p>
        </w:tc>
        <w:tc>
          <w:tcPr>
            <w:tcW w:w="1080" w:type="dxa"/>
            <w:tcBorders>
              <w:top w:val="single" w:sz="4" w:space="0" w:color="auto"/>
              <w:bottom w:val="single" w:sz="4" w:space="0" w:color="auto"/>
              <w:right w:val="single" w:sz="4" w:space="0" w:color="auto"/>
            </w:tcBorders>
          </w:tcPr>
          <w:p w14:paraId="6643FB7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0.699</w:t>
            </w:r>
          </w:p>
        </w:tc>
      </w:tr>
      <w:tr w:rsidR="00FC7ABD" w:rsidRPr="00712C20" w14:paraId="51445FB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AA683CF"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11B772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Hindu</w:t>
            </w:r>
          </w:p>
        </w:tc>
        <w:tc>
          <w:tcPr>
            <w:tcW w:w="2430" w:type="dxa"/>
            <w:tcBorders>
              <w:top w:val="single" w:sz="4" w:space="0" w:color="auto"/>
              <w:bottom w:val="single" w:sz="4" w:space="0" w:color="auto"/>
            </w:tcBorders>
          </w:tcPr>
          <w:p w14:paraId="55B74D5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41FD11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3A50CD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0.87 (0.63—1.20)</w:t>
            </w:r>
          </w:p>
        </w:tc>
        <w:tc>
          <w:tcPr>
            <w:tcW w:w="1080" w:type="dxa"/>
            <w:tcBorders>
              <w:top w:val="single" w:sz="4" w:space="0" w:color="auto"/>
              <w:bottom w:val="single" w:sz="4" w:space="0" w:color="auto"/>
              <w:right w:val="single" w:sz="4" w:space="0" w:color="auto"/>
            </w:tcBorders>
          </w:tcPr>
          <w:p w14:paraId="6DEA517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0.387</w:t>
            </w:r>
          </w:p>
        </w:tc>
      </w:tr>
      <w:tr w:rsidR="00FC7ABD" w:rsidRPr="00712C20" w14:paraId="2EA47EC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7195B94"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2DB240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Sample</w:t>
            </w:r>
          </w:p>
        </w:tc>
        <w:tc>
          <w:tcPr>
            <w:tcW w:w="2430" w:type="dxa"/>
            <w:tcBorders>
              <w:top w:val="single" w:sz="4" w:space="0" w:color="auto"/>
              <w:bottom w:val="single" w:sz="4" w:space="0" w:color="auto"/>
            </w:tcBorders>
          </w:tcPr>
          <w:p w14:paraId="1C0192D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036AC60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23AD8E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16A0B74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44E65833"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79F890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E58C65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Slum-based</w:t>
            </w:r>
          </w:p>
        </w:tc>
        <w:tc>
          <w:tcPr>
            <w:tcW w:w="2430" w:type="dxa"/>
            <w:tcBorders>
              <w:top w:val="single" w:sz="4" w:space="0" w:color="auto"/>
              <w:bottom w:val="single" w:sz="4" w:space="0" w:color="auto"/>
            </w:tcBorders>
          </w:tcPr>
          <w:p w14:paraId="6EBE71C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B203F5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F2A578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r w:rsidRPr="00712C20">
              <w:rPr>
                <w:rFonts w:ascii="Arial" w:eastAsia="Times New Roman" w:hAnsi="Arial" w:cs="Arial"/>
                <w:color w:val="FF0000"/>
                <w:sz w:val="17"/>
                <w:szCs w:val="17"/>
              </w:rPr>
              <w:t> </w:t>
            </w:r>
          </w:p>
        </w:tc>
        <w:tc>
          <w:tcPr>
            <w:tcW w:w="1080" w:type="dxa"/>
            <w:tcBorders>
              <w:top w:val="single" w:sz="4" w:space="0" w:color="auto"/>
              <w:bottom w:val="single" w:sz="4" w:space="0" w:color="auto"/>
              <w:right w:val="single" w:sz="4" w:space="0" w:color="auto"/>
            </w:tcBorders>
          </w:tcPr>
          <w:p w14:paraId="566D947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5B84CAB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3D27FBB"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D7B15A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Original Chennai-representative</w:t>
            </w:r>
          </w:p>
        </w:tc>
        <w:tc>
          <w:tcPr>
            <w:tcW w:w="2430" w:type="dxa"/>
            <w:tcBorders>
              <w:top w:val="single" w:sz="4" w:space="0" w:color="auto"/>
              <w:bottom w:val="single" w:sz="4" w:space="0" w:color="auto"/>
            </w:tcBorders>
          </w:tcPr>
          <w:p w14:paraId="05FA970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98024C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40FEC9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1.35 (1.07—1.</w:t>
            </w:r>
            <w:proofErr w:type="gramStart"/>
            <w:r w:rsidRPr="00712C20">
              <w:rPr>
                <w:rFonts w:ascii="Arial" w:eastAsia="Times New Roman" w:hAnsi="Arial" w:cs="Arial"/>
                <w:color w:val="000000"/>
                <w:sz w:val="17"/>
                <w:szCs w:val="17"/>
              </w:rPr>
              <w:t>71)*</w:t>
            </w:r>
            <w:proofErr w:type="gramEnd"/>
          </w:p>
        </w:tc>
        <w:tc>
          <w:tcPr>
            <w:tcW w:w="1080" w:type="dxa"/>
            <w:tcBorders>
              <w:top w:val="single" w:sz="4" w:space="0" w:color="auto"/>
              <w:bottom w:val="single" w:sz="4" w:space="0" w:color="auto"/>
              <w:right w:val="single" w:sz="4" w:space="0" w:color="auto"/>
            </w:tcBorders>
          </w:tcPr>
          <w:p w14:paraId="31F33D5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0.010*</w:t>
            </w:r>
          </w:p>
        </w:tc>
      </w:tr>
      <w:tr w:rsidR="00FC7ABD" w:rsidRPr="00712C20" w14:paraId="40FDFB32"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062548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750BA4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Literacy</w:t>
            </w:r>
          </w:p>
        </w:tc>
        <w:tc>
          <w:tcPr>
            <w:tcW w:w="2430" w:type="dxa"/>
            <w:tcBorders>
              <w:top w:val="single" w:sz="4" w:space="0" w:color="auto"/>
              <w:bottom w:val="single" w:sz="4" w:space="0" w:color="auto"/>
            </w:tcBorders>
          </w:tcPr>
          <w:p w14:paraId="5F06C80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2233872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DD4FD9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5F1197E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FE8507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A9A8B6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5E39B6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Illiterate</w:t>
            </w:r>
          </w:p>
        </w:tc>
        <w:tc>
          <w:tcPr>
            <w:tcW w:w="2430" w:type="dxa"/>
            <w:tcBorders>
              <w:top w:val="single" w:sz="4" w:space="0" w:color="auto"/>
              <w:bottom w:val="single" w:sz="4" w:space="0" w:color="auto"/>
            </w:tcBorders>
          </w:tcPr>
          <w:p w14:paraId="47CDB13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914229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47F904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3CCF186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077AE473"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E6369F4"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6E47A3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Literate</w:t>
            </w:r>
          </w:p>
        </w:tc>
        <w:tc>
          <w:tcPr>
            <w:tcW w:w="2430" w:type="dxa"/>
            <w:tcBorders>
              <w:top w:val="single" w:sz="4" w:space="0" w:color="auto"/>
              <w:bottom w:val="single" w:sz="4" w:space="0" w:color="auto"/>
            </w:tcBorders>
          </w:tcPr>
          <w:p w14:paraId="0630D81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ADE8A8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674276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0.88 (0.67—1.16)</w:t>
            </w:r>
          </w:p>
        </w:tc>
        <w:tc>
          <w:tcPr>
            <w:tcW w:w="1080" w:type="dxa"/>
            <w:tcBorders>
              <w:top w:val="single" w:sz="4" w:space="0" w:color="auto"/>
              <w:bottom w:val="single" w:sz="4" w:space="0" w:color="auto"/>
              <w:right w:val="single" w:sz="4" w:space="0" w:color="auto"/>
            </w:tcBorders>
          </w:tcPr>
          <w:p w14:paraId="1119025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0.343</w:t>
            </w:r>
          </w:p>
        </w:tc>
      </w:tr>
      <w:tr w:rsidR="00FC7ABD" w:rsidRPr="00712C20" w14:paraId="297B829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09ACF65"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E13115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 xml:space="preserve">Decreasing years of </w:t>
            </w:r>
            <w:proofErr w:type="spellStart"/>
            <w:proofErr w:type="gramStart"/>
            <w:r w:rsidRPr="00712C20">
              <w:rPr>
                <w:rFonts w:ascii="Arial" w:eastAsia="Times New Roman" w:hAnsi="Arial" w:cs="Arial"/>
                <w:b/>
                <w:bCs/>
                <w:color w:val="000000"/>
                <w:sz w:val="17"/>
                <w:szCs w:val="17"/>
              </w:rPr>
              <w:t>education</w:t>
            </w:r>
            <w:r w:rsidRPr="00712C20">
              <w:rPr>
                <w:rFonts w:ascii="Arial" w:eastAsia="Times New Roman" w:hAnsi="Arial" w:cs="Arial"/>
                <w:color w:val="000000"/>
                <w:sz w:val="17"/>
                <w:szCs w:val="17"/>
                <w:vertAlign w:val="superscript"/>
              </w:rPr>
              <w:t>b,c</w:t>
            </w:r>
            <w:proofErr w:type="spellEnd"/>
            <w:proofErr w:type="gramEnd"/>
            <w:r w:rsidRPr="00712C20">
              <w:rPr>
                <w:rFonts w:ascii="Arial" w:eastAsia="Times New Roman" w:hAnsi="Arial" w:cs="Arial"/>
                <w:b/>
                <w:bCs/>
                <w:color w:val="000000"/>
                <w:sz w:val="17"/>
                <w:szCs w:val="17"/>
              </w:rPr>
              <w:t xml:space="preserve"> </w:t>
            </w:r>
          </w:p>
        </w:tc>
        <w:tc>
          <w:tcPr>
            <w:tcW w:w="2430" w:type="dxa"/>
            <w:tcBorders>
              <w:top w:val="single" w:sz="4" w:space="0" w:color="auto"/>
              <w:bottom w:val="single" w:sz="4" w:space="0" w:color="auto"/>
            </w:tcBorders>
          </w:tcPr>
          <w:p w14:paraId="5C8CDA3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229B94B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5A5278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1080" w:type="dxa"/>
            <w:tcBorders>
              <w:top w:val="single" w:sz="4" w:space="0" w:color="auto"/>
              <w:bottom w:val="single" w:sz="4" w:space="0" w:color="auto"/>
              <w:right w:val="single" w:sz="4" w:space="0" w:color="auto"/>
            </w:tcBorders>
          </w:tcPr>
          <w:p w14:paraId="6BEACB0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2F4D7E88"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24EAE5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F83B36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Per each standard deviation decrease in years of education</w:t>
            </w:r>
          </w:p>
        </w:tc>
        <w:tc>
          <w:tcPr>
            <w:tcW w:w="2430" w:type="dxa"/>
            <w:tcBorders>
              <w:top w:val="single" w:sz="4" w:space="0" w:color="auto"/>
              <w:bottom w:val="single" w:sz="4" w:space="0" w:color="auto"/>
            </w:tcBorders>
          </w:tcPr>
          <w:p w14:paraId="1A87125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AD6CDB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D9E13C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0.99 (0.86—1.14)</w:t>
            </w:r>
          </w:p>
        </w:tc>
        <w:tc>
          <w:tcPr>
            <w:tcW w:w="1080" w:type="dxa"/>
            <w:tcBorders>
              <w:top w:val="single" w:sz="4" w:space="0" w:color="auto"/>
              <w:bottom w:val="single" w:sz="4" w:space="0" w:color="auto"/>
              <w:right w:val="single" w:sz="4" w:space="0" w:color="auto"/>
            </w:tcBorders>
          </w:tcPr>
          <w:p w14:paraId="246AC67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0.851</w:t>
            </w:r>
          </w:p>
        </w:tc>
      </w:tr>
      <w:tr w:rsidR="00FC7ABD" w:rsidRPr="00712C20" w14:paraId="0DF1238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AFBE81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D02CB0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Job</w:t>
            </w:r>
          </w:p>
        </w:tc>
        <w:tc>
          <w:tcPr>
            <w:tcW w:w="2430" w:type="dxa"/>
            <w:tcBorders>
              <w:top w:val="single" w:sz="4" w:space="0" w:color="auto"/>
              <w:bottom w:val="single" w:sz="4" w:space="0" w:color="auto"/>
            </w:tcBorders>
          </w:tcPr>
          <w:p w14:paraId="2F330F1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54D635B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8D7002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B2D8FC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4D76057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6EBC26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D8E18F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Homemaker</w:t>
            </w:r>
          </w:p>
        </w:tc>
        <w:tc>
          <w:tcPr>
            <w:tcW w:w="2430" w:type="dxa"/>
            <w:tcBorders>
              <w:top w:val="single" w:sz="4" w:space="0" w:color="auto"/>
              <w:bottom w:val="single" w:sz="4" w:space="0" w:color="auto"/>
            </w:tcBorders>
          </w:tcPr>
          <w:p w14:paraId="5F60F8C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634A87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D306DB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55EF03E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5FA0B78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3BBAD4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1F4100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Retired, unemployed, or disabled</w:t>
            </w:r>
          </w:p>
        </w:tc>
        <w:tc>
          <w:tcPr>
            <w:tcW w:w="2430" w:type="dxa"/>
            <w:tcBorders>
              <w:top w:val="single" w:sz="4" w:space="0" w:color="auto"/>
              <w:bottom w:val="single" w:sz="4" w:space="0" w:color="auto"/>
            </w:tcBorders>
          </w:tcPr>
          <w:p w14:paraId="5B16D69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632819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AA1926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0.78 (0.52—1.15)</w:t>
            </w:r>
          </w:p>
        </w:tc>
        <w:tc>
          <w:tcPr>
            <w:tcW w:w="1080" w:type="dxa"/>
            <w:tcBorders>
              <w:top w:val="single" w:sz="4" w:space="0" w:color="auto"/>
              <w:bottom w:val="single" w:sz="4" w:space="0" w:color="auto"/>
              <w:right w:val="single" w:sz="4" w:space="0" w:color="auto"/>
            </w:tcBorders>
          </w:tcPr>
          <w:p w14:paraId="137A8DD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0.202</w:t>
            </w:r>
          </w:p>
        </w:tc>
      </w:tr>
      <w:tr w:rsidR="00FC7ABD" w:rsidRPr="00712C20" w14:paraId="3FF0C6D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3AD1C3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31F6A7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Other</w:t>
            </w:r>
          </w:p>
        </w:tc>
        <w:tc>
          <w:tcPr>
            <w:tcW w:w="2430" w:type="dxa"/>
            <w:tcBorders>
              <w:top w:val="single" w:sz="4" w:space="0" w:color="auto"/>
              <w:bottom w:val="single" w:sz="4" w:space="0" w:color="auto"/>
            </w:tcBorders>
          </w:tcPr>
          <w:p w14:paraId="3743B82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BFBE1F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917C27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1.35 (0.92—1.98)</w:t>
            </w:r>
          </w:p>
        </w:tc>
        <w:tc>
          <w:tcPr>
            <w:tcW w:w="1080" w:type="dxa"/>
            <w:tcBorders>
              <w:top w:val="single" w:sz="4" w:space="0" w:color="auto"/>
              <w:bottom w:val="single" w:sz="4" w:space="0" w:color="auto"/>
              <w:right w:val="single" w:sz="4" w:space="0" w:color="auto"/>
            </w:tcBorders>
          </w:tcPr>
          <w:p w14:paraId="2F8C99B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0.130</w:t>
            </w:r>
          </w:p>
        </w:tc>
      </w:tr>
      <w:tr w:rsidR="00FC7ABD" w:rsidRPr="00712C20" w14:paraId="1682F2F5"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308C7A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2E0F9B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Laborer</w:t>
            </w:r>
          </w:p>
        </w:tc>
        <w:tc>
          <w:tcPr>
            <w:tcW w:w="2430" w:type="dxa"/>
            <w:tcBorders>
              <w:top w:val="single" w:sz="4" w:space="0" w:color="auto"/>
              <w:bottom w:val="single" w:sz="4" w:space="0" w:color="auto"/>
            </w:tcBorders>
          </w:tcPr>
          <w:p w14:paraId="1BD887F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CE6030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F0FD32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1.35 (0.97—1.88)</w:t>
            </w:r>
          </w:p>
        </w:tc>
        <w:tc>
          <w:tcPr>
            <w:tcW w:w="1080" w:type="dxa"/>
            <w:tcBorders>
              <w:top w:val="single" w:sz="4" w:space="0" w:color="auto"/>
              <w:bottom w:val="single" w:sz="4" w:space="0" w:color="auto"/>
              <w:right w:val="single" w:sz="4" w:space="0" w:color="auto"/>
            </w:tcBorders>
          </w:tcPr>
          <w:p w14:paraId="1D24594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0.072</w:t>
            </w:r>
          </w:p>
        </w:tc>
      </w:tr>
      <w:tr w:rsidR="00FC7ABD" w:rsidRPr="00712C20" w14:paraId="377C1CB0"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8AF70E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D8A335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Professional</w:t>
            </w:r>
          </w:p>
        </w:tc>
        <w:tc>
          <w:tcPr>
            <w:tcW w:w="2430" w:type="dxa"/>
            <w:tcBorders>
              <w:top w:val="single" w:sz="4" w:space="0" w:color="auto"/>
              <w:bottom w:val="single" w:sz="4" w:space="0" w:color="auto"/>
            </w:tcBorders>
          </w:tcPr>
          <w:p w14:paraId="79E0750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2F5B6D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7749D0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1.72 (1.15—2.</w:t>
            </w:r>
            <w:proofErr w:type="gramStart"/>
            <w:r w:rsidRPr="00712C20">
              <w:rPr>
                <w:rFonts w:ascii="Arial" w:eastAsia="Times New Roman" w:hAnsi="Arial" w:cs="Arial"/>
                <w:color w:val="000000"/>
                <w:sz w:val="17"/>
                <w:szCs w:val="17"/>
              </w:rPr>
              <w:t>58)*</w:t>
            </w:r>
            <w:proofErr w:type="gramEnd"/>
          </w:p>
        </w:tc>
        <w:tc>
          <w:tcPr>
            <w:tcW w:w="1080" w:type="dxa"/>
            <w:tcBorders>
              <w:top w:val="single" w:sz="4" w:space="0" w:color="auto"/>
              <w:bottom w:val="single" w:sz="4" w:space="0" w:color="auto"/>
              <w:right w:val="single" w:sz="4" w:space="0" w:color="auto"/>
            </w:tcBorders>
          </w:tcPr>
          <w:p w14:paraId="6FB96C4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0.008*</w:t>
            </w:r>
          </w:p>
        </w:tc>
      </w:tr>
      <w:tr w:rsidR="00FC7ABD" w:rsidRPr="00712C20" w14:paraId="72672230"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F6562A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F859A6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Decreasing wealth </w:t>
            </w:r>
            <w:proofErr w:type="spellStart"/>
            <w:proofErr w:type="gramStart"/>
            <w:r w:rsidRPr="00712C20">
              <w:rPr>
                <w:rFonts w:ascii="Arial" w:eastAsia="Times New Roman" w:hAnsi="Arial" w:cs="Arial"/>
                <w:b/>
                <w:bCs/>
                <w:color w:val="000000"/>
                <w:sz w:val="17"/>
                <w:szCs w:val="17"/>
              </w:rPr>
              <w:t>score</w:t>
            </w:r>
            <w:r w:rsidRPr="00712C20">
              <w:rPr>
                <w:rFonts w:ascii="Arial" w:eastAsia="Times New Roman" w:hAnsi="Arial" w:cs="Arial"/>
                <w:color w:val="000000"/>
                <w:sz w:val="17"/>
                <w:szCs w:val="17"/>
                <w:vertAlign w:val="superscript"/>
              </w:rPr>
              <w:t>b,c</w:t>
            </w:r>
            <w:proofErr w:type="spellEnd"/>
            <w:proofErr w:type="gramEnd"/>
          </w:p>
        </w:tc>
        <w:tc>
          <w:tcPr>
            <w:tcW w:w="2430" w:type="dxa"/>
            <w:tcBorders>
              <w:top w:val="single" w:sz="4" w:space="0" w:color="auto"/>
              <w:bottom w:val="single" w:sz="4" w:space="0" w:color="auto"/>
            </w:tcBorders>
          </w:tcPr>
          <w:p w14:paraId="238101B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272B87F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C0C21A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1080" w:type="dxa"/>
            <w:tcBorders>
              <w:top w:val="single" w:sz="4" w:space="0" w:color="auto"/>
              <w:bottom w:val="single" w:sz="4" w:space="0" w:color="auto"/>
              <w:right w:val="single" w:sz="4" w:space="0" w:color="auto"/>
            </w:tcBorders>
          </w:tcPr>
          <w:p w14:paraId="0874582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2377936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99790F5"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2160" w:type="dxa"/>
            <w:tcBorders>
              <w:top w:val="single" w:sz="4" w:space="0" w:color="auto"/>
              <w:bottom w:val="single" w:sz="4" w:space="0" w:color="auto"/>
            </w:tcBorders>
          </w:tcPr>
          <w:p w14:paraId="46A0FB3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Per each standard deviation decrease in score</w:t>
            </w:r>
          </w:p>
        </w:tc>
        <w:tc>
          <w:tcPr>
            <w:tcW w:w="2430" w:type="dxa"/>
            <w:tcBorders>
              <w:top w:val="single" w:sz="4" w:space="0" w:color="auto"/>
              <w:bottom w:val="single" w:sz="4" w:space="0" w:color="auto"/>
            </w:tcBorders>
          </w:tcPr>
          <w:p w14:paraId="28D262B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A2107D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037111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0.99 (0.88—1.10)</w:t>
            </w:r>
          </w:p>
        </w:tc>
        <w:tc>
          <w:tcPr>
            <w:tcW w:w="1080" w:type="dxa"/>
            <w:tcBorders>
              <w:top w:val="single" w:sz="4" w:space="0" w:color="auto"/>
              <w:bottom w:val="single" w:sz="4" w:space="0" w:color="auto"/>
              <w:right w:val="single" w:sz="4" w:space="0" w:color="auto"/>
            </w:tcBorders>
          </w:tcPr>
          <w:p w14:paraId="6B97392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0.831</w:t>
            </w:r>
          </w:p>
        </w:tc>
      </w:tr>
      <w:tr w:rsidR="00FC7ABD" w:rsidRPr="00712C20" w14:paraId="370FC016"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D5EF6B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F2AAC1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sz w:val="17"/>
                <w:szCs w:val="17"/>
              </w:rPr>
              <w:t xml:space="preserve">Decreasing worry about healthcare </w:t>
            </w:r>
            <w:proofErr w:type="spellStart"/>
            <w:proofErr w:type="gramStart"/>
            <w:r w:rsidRPr="00712C20">
              <w:rPr>
                <w:rFonts w:ascii="Arial" w:eastAsia="Times New Roman" w:hAnsi="Arial" w:cs="Arial"/>
                <w:b/>
                <w:bCs/>
                <w:sz w:val="17"/>
                <w:szCs w:val="17"/>
              </w:rPr>
              <w:t>cost</w:t>
            </w:r>
            <w:r w:rsidRPr="00712C20">
              <w:rPr>
                <w:rFonts w:ascii="Arial" w:eastAsia="Times New Roman" w:hAnsi="Arial" w:cs="Arial"/>
                <w:sz w:val="17"/>
                <w:szCs w:val="17"/>
                <w:vertAlign w:val="superscript"/>
              </w:rPr>
              <w:t>b,c</w:t>
            </w:r>
            <w:proofErr w:type="spellEnd"/>
            <w:proofErr w:type="gramEnd"/>
          </w:p>
        </w:tc>
        <w:tc>
          <w:tcPr>
            <w:tcW w:w="2430" w:type="dxa"/>
            <w:tcBorders>
              <w:top w:val="single" w:sz="4" w:space="0" w:color="auto"/>
              <w:bottom w:val="single" w:sz="4" w:space="0" w:color="auto"/>
            </w:tcBorders>
          </w:tcPr>
          <w:p w14:paraId="23187BE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7D56BB9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366715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C15B00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4AE16E9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248CBE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DC35AC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sz w:val="17"/>
                <w:szCs w:val="17"/>
              </w:rPr>
              <w:t>Per each standard deviation decrease in worry</w:t>
            </w:r>
          </w:p>
        </w:tc>
        <w:tc>
          <w:tcPr>
            <w:tcW w:w="2430" w:type="dxa"/>
            <w:tcBorders>
              <w:top w:val="single" w:sz="4" w:space="0" w:color="auto"/>
              <w:bottom w:val="single" w:sz="4" w:space="0" w:color="auto"/>
            </w:tcBorders>
          </w:tcPr>
          <w:p w14:paraId="7A7F23F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A92BAA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A106ED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1.07 (0.94—1.21)</w:t>
            </w:r>
          </w:p>
        </w:tc>
        <w:tc>
          <w:tcPr>
            <w:tcW w:w="1080" w:type="dxa"/>
            <w:tcBorders>
              <w:top w:val="single" w:sz="4" w:space="0" w:color="auto"/>
              <w:bottom w:val="single" w:sz="4" w:space="0" w:color="auto"/>
              <w:right w:val="single" w:sz="4" w:space="0" w:color="auto"/>
            </w:tcBorders>
          </w:tcPr>
          <w:p w14:paraId="137A036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0.313</w:t>
            </w:r>
          </w:p>
        </w:tc>
      </w:tr>
      <w:tr w:rsidR="00FC7ABD" w:rsidRPr="00712C20" w14:paraId="3ED3752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55B9CF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lastRenderedPageBreak/>
              <w:t> </w:t>
            </w:r>
          </w:p>
        </w:tc>
        <w:tc>
          <w:tcPr>
            <w:tcW w:w="2160" w:type="dxa"/>
            <w:tcBorders>
              <w:top w:val="single" w:sz="4" w:space="0" w:color="auto"/>
              <w:bottom w:val="single" w:sz="4" w:space="0" w:color="auto"/>
            </w:tcBorders>
          </w:tcPr>
          <w:p w14:paraId="66A0DBC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sz w:val="17"/>
                <w:szCs w:val="17"/>
              </w:rPr>
              <w:t xml:space="preserve">Decreasing general financial </w:t>
            </w:r>
            <w:proofErr w:type="spellStart"/>
            <w:proofErr w:type="gramStart"/>
            <w:r w:rsidRPr="00712C20">
              <w:rPr>
                <w:rFonts w:ascii="Arial" w:eastAsia="Times New Roman" w:hAnsi="Arial" w:cs="Arial"/>
                <w:b/>
                <w:bCs/>
                <w:sz w:val="17"/>
                <w:szCs w:val="17"/>
              </w:rPr>
              <w:t>stress</w:t>
            </w:r>
            <w:r w:rsidRPr="00712C20">
              <w:rPr>
                <w:rFonts w:ascii="Arial" w:eastAsia="Times New Roman" w:hAnsi="Arial" w:cs="Arial"/>
                <w:sz w:val="17"/>
                <w:szCs w:val="17"/>
                <w:vertAlign w:val="superscript"/>
              </w:rPr>
              <w:t>b,c</w:t>
            </w:r>
            <w:proofErr w:type="spellEnd"/>
            <w:proofErr w:type="gramEnd"/>
          </w:p>
        </w:tc>
        <w:tc>
          <w:tcPr>
            <w:tcW w:w="2430" w:type="dxa"/>
            <w:tcBorders>
              <w:top w:val="single" w:sz="4" w:space="0" w:color="auto"/>
              <w:bottom w:val="single" w:sz="4" w:space="0" w:color="auto"/>
            </w:tcBorders>
          </w:tcPr>
          <w:p w14:paraId="441D839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3B4F220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5DA753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8D06C3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284313E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141715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6A513B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sz w:val="17"/>
                <w:szCs w:val="17"/>
              </w:rPr>
              <w:t>Per each standard deviation decrease in financial stress</w:t>
            </w:r>
          </w:p>
        </w:tc>
        <w:tc>
          <w:tcPr>
            <w:tcW w:w="2430" w:type="dxa"/>
            <w:tcBorders>
              <w:top w:val="single" w:sz="4" w:space="0" w:color="auto"/>
              <w:bottom w:val="single" w:sz="4" w:space="0" w:color="auto"/>
            </w:tcBorders>
          </w:tcPr>
          <w:p w14:paraId="15F1D41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961EE7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D07087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1.01 (0.88—1.15)</w:t>
            </w:r>
          </w:p>
        </w:tc>
        <w:tc>
          <w:tcPr>
            <w:tcW w:w="1080" w:type="dxa"/>
            <w:tcBorders>
              <w:top w:val="single" w:sz="4" w:space="0" w:color="auto"/>
              <w:bottom w:val="single" w:sz="4" w:space="0" w:color="auto"/>
              <w:right w:val="single" w:sz="4" w:space="0" w:color="auto"/>
            </w:tcBorders>
          </w:tcPr>
          <w:p w14:paraId="51DD0CD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0.917</w:t>
            </w:r>
          </w:p>
        </w:tc>
      </w:tr>
      <w:tr w:rsidR="00FC7ABD" w:rsidRPr="00712C20" w14:paraId="56F4F0C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05FB02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61F4BDB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themeColor="text1"/>
                <w:sz w:val="17"/>
                <w:szCs w:val="17"/>
              </w:rPr>
              <w:t>Pre-existing illness (comorbidity)</w:t>
            </w:r>
          </w:p>
        </w:tc>
        <w:tc>
          <w:tcPr>
            <w:tcW w:w="2430" w:type="dxa"/>
            <w:tcBorders>
              <w:top w:val="single" w:sz="4" w:space="0" w:color="auto"/>
              <w:bottom w:val="single" w:sz="4" w:space="0" w:color="auto"/>
            </w:tcBorders>
          </w:tcPr>
          <w:p w14:paraId="051E627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79B3E19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4E25BD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7AE8FB1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49FF198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DC6CDB4"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1ECE351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tcPr>
          <w:p w14:paraId="67D70D1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01D25F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947021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742852D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B5A637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A837A5B"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00F9C9E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tcPr>
          <w:p w14:paraId="09C287E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06E416C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74B040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1.28 (1.02—1.</w:t>
            </w:r>
            <w:proofErr w:type="gramStart"/>
            <w:r w:rsidRPr="00712C20">
              <w:rPr>
                <w:rFonts w:ascii="Arial" w:eastAsia="Times New Roman" w:hAnsi="Arial" w:cs="Arial"/>
                <w:color w:val="000000" w:themeColor="text1"/>
                <w:sz w:val="17"/>
                <w:szCs w:val="17"/>
              </w:rPr>
              <w:t>61)*</w:t>
            </w:r>
            <w:proofErr w:type="gramEnd"/>
          </w:p>
        </w:tc>
        <w:tc>
          <w:tcPr>
            <w:tcW w:w="1080" w:type="dxa"/>
            <w:tcBorders>
              <w:top w:val="single" w:sz="4" w:space="0" w:color="auto"/>
              <w:bottom w:val="single" w:sz="4" w:space="0" w:color="auto"/>
              <w:right w:val="single" w:sz="4" w:space="0" w:color="auto"/>
            </w:tcBorders>
          </w:tcPr>
          <w:p w14:paraId="13E5A0E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0.035*</w:t>
            </w:r>
          </w:p>
        </w:tc>
      </w:tr>
      <w:tr w:rsidR="00FC7ABD" w:rsidRPr="00712C20" w14:paraId="677601FE"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5A6596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59C1368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themeColor="text1"/>
                <w:sz w:val="17"/>
                <w:szCs w:val="17"/>
              </w:rPr>
              <w:t xml:space="preserve">Value good health </w:t>
            </w:r>
            <w:r w:rsidRPr="00712C20">
              <w:rPr>
                <w:rFonts w:ascii="Arial" w:eastAsia="Times New Roman" w:hAnsi="Arial" w:cs="Arial"/>
                <w:color w:val="000000" w:themeColor="text1"/>
                <w:sz w:val="17"/>
                <w:szCs w:val="17"/>
              </w:rPr>
              <w:t xml:space="preserve">(the extent to which the individual places value on being </w:t>
            </w:r>
            <w:proofErr w:type="gramStart"/>
            <w:r w:rsidRPr="00712C20">
              <w:rPr>
                <w:rFonts w:ascii="Arial" w:eastAsia="Times New Roman" w:hAnsi="Arial" w:cs="Arial"/>
                <w:color w:val="000000" w:themeColor="text1"/>
                <w:sz w:val="17"/>
                <w:szCs w:val="17"/>
              </w:rPr>
              <w:t>healthy)</w:t>
            </w:r>
            <w:proofErr w:type="spellStart"/>
            <w:r w:rsidRPr="00712C20">
              <w:rPr>
                <w:rFonts w:ascii="Arial" w:eastAsia="Times New Roman" w:hAnsi="Arial" w:cs="Arial"/>
                <w:color w:val="000000" w:themeColor="text1"/>
                <w:sz w:val="17"/>
                <w:szCs w:val="17"/>
                <w:vertAlign w:val="superscript"/>
              </w:rPr>
              <w:t>b</w:t>
            </w:r>
            <w:proofErr w:type="gramEnd"/>
            <w:r w:rsidRPr="00712C20">
              <w:rPr>
                <w:rFonts w:ascii="Arial" w:eastAsia="Times New Roman" w:hAnsi="Arial" w:cs="Arial"/>
                <w:color w:val="000000" w:themeColor="text1"/>
                <w:sz w:val="17"/>
                <w:szCs w:val="17"/>
                <w:vertAlign w:val="superscript"/>
              </w:rPr>
              <w:t>,c</w:t>
            </w:r>
            <w:proofErr w:type="spellEnd"/>
          </w:p>
        </w:tc>
        <w:tc>
          <w:tcPr>
            <w:tcW w:w="2430" w:type="dxa"/>
            <w:tcBorders>
              <w:top w:val="single" w:sz="4" w:space="0" w:color="auto"/>
              <w:bottom w:val="single" w:sz="4" w:space="0" w:color="auto"/>
            </w:tcBorders>
          </w:tcPr>
          <w:p w14:paraId="645514D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2F0E0A8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8B67EE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1C2F8E6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0C429E5"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537568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27001A9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Per each standard deviation decrease in personal valuing of good health</w:t>
            </w:r>
          </w:p>
        </w:tc>
        <w:tc>
          <w:tcPr>
            <w:tcW w:w="2430" w:type="dxa"/>
            <w:tcBorders>
              <w:top w:val="single" w:sz="4" w:space="0" w:color="auto"/>
              <w:bottom w:val="single" w:sz="4" w:space="0" w:color="auto"/>
            </w:tcBorders>
          </w:tcPr>
          <w:p w14:paraId="4A08011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01FD0F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F9F566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1.19 (1.07—1.</w:t>
            </w:r>
            <w:proofErr w:type="gramStart"/>
            <w:r w:rsidRPr="00712C20">
              <w:rPr>
                <w:rFonts w:ascii="Arial" w:eastAsia="Times New Roman" w:hAnsi="Arial" w:cs="Arial"/>
                <w:color w:val="000000" w:themeColor="text1"/>
                <w:sz w:val="17"/>
                <w:szCs w:val="17"/>
              </w:rPr>
              <w:t>33)*</w:t>
            </w:r>
            <w:proofErr w:type="gramEnd"/>
          </w:p>
        </w:tc>
        <w:tc>
          <w:tcPr>
            <w:tcW w:w="1080" w:type="dxa"/>
            <w:tcBorders>
              <w:top w:val="single" w:sz="4" w:space="0" w:color="auto"/>
              <w:bottom w:val="single" w:sz="4" w:space="0" w:color="auto"/>
              <w:right w:val="single" w:sz="4" w:space="0" w:color="auto"/>
            </w:tcBorders>
          </w:tcPr>
          <w:p w14:paraId="2EC1ED9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0.001*</w:t>
            </w:r>
          </w:p>
        </w:tc>
      </w:tr>
      <w:tr w:rsidR="00FC7ABD" w:rsidRPr="00712C20" w14:paraId="4C2E719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0881BF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0A4E00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themeColor="text1"/>
                <w:sz w:val="17"/>
                <w:szCs w:val="17"/>
              </w:rPr>
              <w:t>Facility preference</w:t>
            </w:r>
          </w:p>
        </w:tc>
        <w:tc>
          <w:tcPr>
            <w:tcW w:w="2430" w:type="dxa"/>
            <w:tcBorders>
              <w:top w:val="single" w:sz="4" w:space="0" w:color="auto"/>
              <w:bottom w:val="single" w:sz="4" w:space="0" w:color="auto"/>
            </w:tcBorders>
          </w:tcPr>
          <w:p w14:paraId="3032CFC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28599BF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0C260E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0C0C3A8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4EC59047"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CC85CD6"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D9E535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Government</w:t>
            </w:r>
          </w:p>
        </w:tc>
        <w:tc>
          <w:tcPr>
            <w:tcW w:w="2430" w:type="dxa"/>
            <w:tcBorders>
              <w:top w:val="single" w:sz="4" w:space="0" w:color="auto"/>
              <w:bottom w:val="single" w:sz="4" w:space="0" w:color="auto"/>
            </w:tcBorders>
          </w:tcPr>
          <w:p w14:paraId="5DEEE82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14DBE1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E827DF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3F26CE4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419E9CB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C3CDCFF" w14:textId="77777777" w:rsidR="00FC7ABD" w:rsidRPr="00712C20" w:rsidRDefault="00FC7ABD" w:rsidP="00FC7ABD">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15F6D70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Private</w:t>
            </w:r>
          </w:p>
        </w:tc>
        <w:tc>
          <w:tcPr>
            <w:tcW w:w="2430" w:type="dxa"/>
            <w:tcBorders>
              <w:top w:val="single" w:sz="4" w:space="0" w:color="auto"/>
              <w:bottom w:val="single" w:sz="4" w:space="0" w:color="auto"/>
            </w:tcBorders>
          </w:tcPr>
          <w:p w14:paraId="39A366A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CA6095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8C0D49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0.85 (0.66—1.08)</w:t>
            </w:r>
          </w:p>
        </w:tc>
        <w:tc>
          <w:tcPr>
            <w:tcW w:w="1080" w:type="dxa"/>
            <w:tcBorders>
              <w:top w:val="single" w:sz="4" w:space="0" w:color="auto"/>
              <w:bottom w:val="single" w:sz="4" w:space="0" w:color="auto"/>
              <w:right w:val="single" w:sz="4" w:space="0" w:color="auto"/>
            </w:tcBorders>
          </w:tcPr>
          <w:p w14:paraId="38A8DFC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0.197</w:t>
            </w:r>
          </w:p>
        </w:tc>
      </w:tr>
      <w:tr w:rsidR="00FC7ABD" w:rsidRPr="00712C20" w14:paraId="2B15FC5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CEF82E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B7ECBD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 difference (i.e., no preference)</w:t>
            </w:r>
          </w:p>
        </w:tc>
        <w:tc>
          <w:tcPr>
            <w:tcW w:w="2430" w:type="dxa"/>
            <w:tcBorders>
              <w:top w:val="single" w:sz="4" w:space="0" w:color="auto"/>
              <w:bottom w:val="single" w:sz="4" w:space="0" w:color="auto"/>
            </w:tcBorders>
          </w:tcPr>
          <w:p w14:paraId="1A5FAA3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312AE8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EBECFC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1.52 (1.11—2.</w:t>
            </w:r>
            <w:proofErr w:type="gramStart"/>
            <w:r w:rsidRPr="00712C20">
              <w:rPr>
                <w:rFonts w:ascii="Arial" w:eastAsia="Times New Roman" w:hAnsi="Arial" w:cs="Arial"/>
                <w:color w:val="000000" w:themeColor="text1"/>
                <w:sz w:val="17"/>
                <w:szCs w:val="17"/>
              </w:rPr>
              <w:t>08)*</w:t>
            </w:r>
            <w:proofErr w:type="gramEnd"/>
          </w:p>
        </w:tc>
        <w:tc>
          <w:tcPr>
            <w:tcW w:w="1080" w:type="dxa"/>
            <w:tcBorders>
              <w:top w:val="single" w:sz="4" w:space="0" w:color="auto"/>
              <w:bottom w:val="single" w:sz="4" w:space="0" w:color="auto"/>
              <w:right w:val="single" w:sz="4" w:space="0" w:color="auto"/>
            </w:tcBorders>
          </w:tcPr>
          <w:p w14:paraId="5936EC5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0.01*</w:t>
            </w:r>
          </w:p>
        </w:tc>
      </w:tr>
      <w:tr w:rsidR="00FC7ABD" w:rsidRPr="00712C20" w14:paraId="1DDDC82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57F09BA"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5A4CFC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 xml:space="preserve">Facility preference mismatch with community preference </w:t>
            </w:r>
            <w:r w:rsidRPr="00712C20">
              <w:rPr>
                <w:rFonts w:ascii="Arial" w:eastAsia="Times New Roman" w:hAnsi="Arial" w:cs="Arial"/>
                <w:color w:val="000000"/>
                <w:sz w:val="17"/>
                <w:szCs w:val="17"/>
              </w:rPr>
              <w:t>(i.e., personal preference for government or private facility is at odds with what family or community members would recommend)</w:t>
            </w:r>
          </w:p>
        </w:tc>
        <w:tc>
          <w:tcPr>
            <w:tcW w:w="2430" w:type="dxa"/>
            <w:tcBorders>
              <w:top w:val="single" w:sz="4" w:space="0" w:color="auto"/>
              <w:bottom w:val="single" w:sz="4" w:space="0" w:color="auto"/>
            </w:tcBorders>
          </w:tcPr>
          <w:p w14:paraId="4EC4E44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72758A5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2485D8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1080" w:type="dxa"/>
            <w:tcBorders>
              <w:top w:val="single" w:sz="4" w:space="0" w:color="auto"/>
              <w:bottom w:val="single" w:sz="4" w:space="0" w:color="auto"/>
              <w:right w:val="single" w:sz="4" w:space="0" w:color="auto"/>
            </w:tcBorders>
          </w:tcPr>
          <w:p w14:paraId="4D38FA0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4408838A"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0542435"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6FDED4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2683B4F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5C19C0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F8C8D6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1E191A0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482ABF2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5AB2EC9"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32E8CD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0BDDFA5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DD8793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4B049D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1.85 (1.37—2.</w:t>
            </w:r>
            <w:proofErr w:type="gramStart"/>
            <w:r w:rsidRPr="00712C20">
              <w:rPr>
                <w:rFonts w:ascii="Arial" w:eastAsia="Times New Roman" w:hAnsi="Arial" w:cs="Arial"/>
                <w:color w:val="000000"/>
                <w:sz w:val="17"/>
                <w:szCs w:val="17"/>
              </w:rPr>
              <w:t>50)*</w:t>
            </w:r>
            <w:proofErr w:type="gramEnd"/>
          </w:p>
        </w:tc>
        <w:tc>
          <w:tcPr>
            <w:tcW w:w="1080" w:type="dxa"/>
            <w:tcBorders>
              <w:top w:val="single" w:sz="4" w:space="0" w:color="auto"/>
              <w:bottom w:val="single" w:sz="4" w:space="0" w:color="auto"/>
              <w:right w:val="single" w:sz="4" w:space="0" w:color="auto"/>
            </w:tcBorders>
          </w:tcPr>
          <w:p w14:paraId="0A0DA2C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r>
      <w:tr w:rsidR="00FC7ABD" w:rsidRPr="00712C20" w14:paraId="7AFD70C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AF4159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0EDBE5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Smoker</w:t>
            </w:r>
          </w:p>
        </w:tc>
        <w:tc>
          <w:tcPr>
            <w:tcW w:w="2430" w:type="dxa"/>
            <w:tcBorders>
              <w:top w:val="single" w:sz="4" w:space="0" w:color="auto"/>
              <w:bottom w:val="single" w:sz="4" w:space="0" w:color="auto"/>
            </w:tcBorders>
          </w:tcPr>
          <w:p w14:paraId="6BACD49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6063B65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C56DE3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5B9840D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1F58C5DD"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7DC1386"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0E5F37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10BAED4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E2CD79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956ABC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1D09E31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7D4E18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BAB7C1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CC438C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3EC3DE0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B29660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E3B9F7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1.67 (1.14—2.</w:t>
            </w:r>
            <w:proofErr w:type="gramStart"/>
            <w:r w:rsidRPr="00712C20">
              <w:rPr>
                <w:rFonts w:ascii="Arial" w:eastAsia="Times New Roman" w:hAnsi="Arial" w:cs="Arial"/>
                <w:color w:val="000000"/>
                <w:sz w:val="17"/>
                <w:szCs w:val="17"/>
              </w:rPr>
              <w:t>44)*</w:t>
            </w:r>
            <w:proofErr w:type="gramEnd"/>
          </w:p>
        </w:tc>
        <w:tc>
          <w:tcPr>
            <w:tcW w:w="1080" w:type="dxa"/>
            <w:tcBorders>
              <w:top w:val="single" w:sz="4" w:space="0" w:color="auto"/>
              <w:bottom w:val="single" w:sz="4" w:space="0" w:color="auto"/>
              <w:right w:val="single" w:sz="4" w:space="0" w:color="auto"/>
            </w:tcBorders>
          </w:tcPr>
          <w:p w14:paraId="506257F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0.007*</w:t>
            </w:r>
          </w:p>
        </w:tc>
      </w:tr>
      <w:tr w:rsidR="00FC7ABD" w:rsidRPr="00712C20" w14:paraId="54D731C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CDC4F6E"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AE01DE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Problem Drinker</w:t>
            </w:r>
          </w:p>
        </w:tc>
        <w:tc>
          <w:tcPr>
            <w:tcW w:w="2430" w:type="dxa"/>
            <w:tcBorders>
              <w:top w:val="single" w:sz="4" w:space="0" w:color="auto"/>
              <w:bottom w:val="single" w:sz="4" w:space="0" w:color="auto"/>
            </w:tcBorders>
          </w:tcPr>
          <w:p w14:paraId="62E90DB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21C153D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0BB52A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7D5F875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1C21CE8A"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E9D62C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6E4459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0E4D7F2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E13CCD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8A62D7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4A2C2F5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6C49A8F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7FD501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BF7230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4308A49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D9FA3F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06192B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1.89 (1.25—2.</w:t>
            </w:r>
            <w:proofErr w:type="gramStart"/>
            <w:r w:rsidRPr="00712C20">
              <w:rPr>
                <w:rFonts w:ascii="Arial" w:eastAsia="Times New Roman" w:hAnsi="Arial" w:cs="Arial"/>
                <w:color w:val="000000"/>
                <w:sz w:val="17"/>
                <w:szCs w:val="17"/>
              </w:rPr>
              <w:t>85)*</w:t>
            </w:r>
            <w:proofErr w:type="gramEnd"/>
          </w:p>
        </w:tc>
        <w:tc>
          <w:tcPr>
            <w:tcW w:w="1080" w:type="dxa"/>
            <w:tcBorders>
              <w:top w:val="single" w:sz="4" w:space="0" w:color="auto"/>
              <w:bottom w:val="single" w:sz="4" w:space="0" w:color="auto"/>
              <w:right w:val="single" w:sz="4" w:space="0" w:color="auto"/>
            </w:tcBorders>
          </w:tcPr>
          <w:p w14:paraId="2A4676D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0.002*</w:t>
            </w:r>
          </w:p>
        </w:tc>
      </w:tr>
      <w:tr w:rsidR="00FC7ABD" w:rsidRPr="00712C20" w14:paraId="65761EF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0E4C30E"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31BE58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Hours of sleep</w:t>
            </w:r>
          </w:p>
        </w:tc>
        <w:tc>
          <w:tcPr>
            <w:tcW w:w="2430" w:type="dxa"/>
            <w:tcBorders>
              <w:top w:val="single" w:sz="4" w:space="0" w:color="auto"/>
              <w:bottom w:val="single" w:sz="4" w:space="0" w:color="auto"/>
            </w:tcBorders>
          </w:tcPr>
          <w:p w14:paraId="20402B2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58C548B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3839FD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B981BF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6410A53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F8F893A"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090748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&lt;6</w:t>
            </w:r>
          </w:p>
        </w:tc>
        <w:tc>
          <w:tcPr>
            <w:tcW w:w="2430" w:type="dxa"/>
            <w:tcBorders>
              <w:top w:val="single" w:sz="4" w:space="0" w:color="auto"/>
              <w:bottom w:val="single" w:sz="4" w:space="0" w:color="auto"/>
            </w:tcBorders>
          </w:tcPr>
          <w:p w14:paraId="00D4101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279945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D3D064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5927B9D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7BFB48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DA05AAB"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BC34AD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6+</w:t>
            </w:r>
          </w:p>
        </w:tc>
        <w:tc>
          <w:tcPr>
            <w:tcW w:w="2430" w:type="dxa"/>
            <w:tcBorders>
              <w:top w:val="single" w:sz="4" w:space="0" w:color="auto"/>
              <w:bottom w:val="single" w:sz="4" w:space="0" w:color="auto"/>
            </w:tcBorders>
          </w:tcPr>
          <w:p w14:paraId="4E1A98D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D65F9D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C2EC4D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1.28 (1.03—1.</w:t>
            </w:r>
            <w:proofErr w:type="gramStart"/>
            <w:r w:rsidRPr="00712C20">
              <w:rPr>
                <w:rFonts w:ascii="Arial" w:eastAsia="Times New Roman" w:hAnsi="Arial" w:cs="Arial"/>
                <w:color w:val="000000"/>
                <w:sz w:val="17"/>
                <w:szCs w:val="17"/>
              </w:rPr>
              <w:t>60)*</w:t>
            </w:r>
            <w:proofErr w:type="gramEnd"/>
          </w:p>
        </w:tc>
        <w:tc>
          <w:tcPr>
            <w:tcW w:w="1080" w:type="dxa"/>
            <w:tcBorders>
              <w:top w:val="single" w:sz="4" w:space="0" w:color="auto"/>
              <w:bottom w:val="single" w:sz="4" w:space="0" w:color="auto"/>
              <w:right w:val="single" w:sz="4" w:space="0" w:color="auto"/>
            </w:tcBorders>
          </w:tcPr>
          <w:p w14:paraId="294218D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0.029*</w:t>
            </w:r>
          </w:p>
        </w:tc>
      </w:tr>
      <w:tr w:rsidR="00FC7ABD" w:rsidRPr="00712C20" w14:paraId="6B7A3C3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07CFF93"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665792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Exercise</w:t>
            </w:r>
          </w:p>
        </w:tc>
        <w:tc>
          <w:tcPr>
            <w:tcW w:w="2430" w:type="dxa"/>
            <w:tcBorders>
              <w:top w:val="single" w:sz="4" w:space="0" w:color="auto"/>
              <w:bottom w:val="single" w:sz="4" w:space="0" w:color="auto"/>
            </w:tcBorders>
          </w:tcPr>
          <w:p w14:paraId="4DE5A35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7DB7EFB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474E2C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632DB4B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0026F00"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B663B7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C032FF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&lt;1 day weekly</w:t>
            </w:r>
          </w:p>
        </w:tc>
        <w:tc>
          <w:tcPr>
            <w:tcW w:w="2430" w:type="dxa"/>
            <w:tcBorders>
              <w:top w:val="single" w:sz="4" w:space="0" w:color="auto"/>
              <w:bottom w:val="single" w:sz="4" w:space="0" w:color="auto"/>
            </w:tcBorders>
          </w:tcPr>
          <w:p w14:paraId="1153453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292EA7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93A3D9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6A587EB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4E8D19D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8692D23"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5F5854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 days weekly</w:t>
            </w:r>
          </w:p>
        </w:tc>
        <w:tc>
          <w:tcPr>
            <w:tcW w:w="2430" w:type="dxa"/>
            <w:tcBorders>
              <w:top w:val="single" w:sz="4" w:space="0" w:color="auto"/>
              <w:bottom w:val="single" w:sz="4" w:space="0" w:color="auto"/>
            </w:tcBorders>
          </w:tcPr>
          <w:p w14:paraId="4706243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1A9549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81FC8B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1.45 (1.09—1.</w:t>
            </w:r>
            <w:proofErr w:type="gramStart"/>
            <w:r w:rsidRPr="00712C20">
              <w:rPr>
                <w:rFonts w:ascii="Arial" w:eastAsia="Times New Roman" w:hAnsi="Arial" w:cs="Arial"/>
                <w:color w:val="000000"/>
                <w:sz w:val="17"/>
                <w:szCs w:val="17"/>
              </w:rPr>
              <w:t>93)*</w:t>
            </w:r>
            <w:proofErr w:type="gramEnd"/>
          </w:p>
        </w:tc>
        <w:tc>
          <w:tcPr>
            <w:tcW w:w="1080" w:type="dxa"/>
            <w:tcBorders>
              <w:top w:val="single" w:sz="4" w:space="0" w:color="auto"/>
              <w:bottom w:val="single" w:sz="4" w:space="0" w:color="auto"/>
              <w:right w:val="single" w:sz="4" w:space="0" w:color="auto"/>
            </w:tcBorders>
          </w:tcPr>
          <w:p w14:paraId="266367A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0.012*</w:t>
            </w:r>
          </w:p>
        </w:tc>
      </w:tr>
      <w:tr w:rsidR="00FC7ABD" w:rsidRPr="00712C20" w14:paraId="2861C34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625E7B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737F6D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themeColor="text1"/>
                <w:sz w:val="17"/>
                <w:szCs w:val="17"/>
              </w:rPr>
              <w:t xml:space="preserve">Gets health information from </w:t>
            </w:r>
            <w:proofErr w:type="spellStart"/>
            <w:r w:rsidRPr="00712C20">
              <w:rPr>
                <w:rFonts w:ascii="Arial" w:eastAsia="Times New Roman" w:hAnsi="Arial" w:cs="Arial"/>
                <w:b/>
                <w:bCs/>
                <w:color w:val="000000" w:themeColor="text1"/>
                <w:sz w:val="17"/>
                <w:szCs w:val="17"/>
              </w:rPr>
              <w:t>doctors</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tcPr>
          <w:p w14:paraId="4905138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62CC280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D2918B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3CA5315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18AEEF24"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98E106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A18186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tcPr>
          <w:p w14:paraId="396E2C1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29D8EE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17FD7A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20813A8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7956ECF7"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A18E97F"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8C26BD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tcPr>
          <w:p w14:paraId="55AEF55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40827D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7ED0CE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1.43 (1.02—2.</w:t>
            </w:r>
            <w:proofErr w:type="gramStart"/>
            <w:r w:rsidRPr="00712C20">
              <w:rPr>
                <w:rFonts w:ascii="Arial" w:eastAsia="Times New Roman" w:hAnsi="Arial" w:cs="Arial"/>
                <w:color w:val="000000" w:themeColor="text1"/>
                <w:sz w:val="17"/>
                <w:szCs w:val="17"/>
              </w:rPr>
              <w:t>01)*</w:t>
            </w:r>
            <w:proofErr w:type="gramEnd"/>
          </w:p>
        </w:tc>
        <w:tc>
          <w:tcPr>
            <w:tcW w:w="1080" w:type="dxa"/>
            <w:tcBorders>
              <w:top w:val="single" w:sz="4" w:space="0" w:color="auto"/>
              <w:bottom w:val="single" w:sz="4" w:space="0" w:color="auto"/>
              <w:right w:val="single" w:sz="4" w:space="0" w:color="auto"/>
            </w:tcBorders>
          </w:tcPr>
          <w:p w14:paraId="1C15547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0.03*</w:t>
            </w:r>
          </w:p>
        </w:tc>
      </w:tr>
      <w:tr w:rsidR="00FC7ABD" w:rsidRPr="00712C20" w14:paraId="02F51775"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6CDAA5B"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B0D2AD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Gets health information from the </w:t>
            </w:r>
            <w:proofErr w:type="spellStart"/>
            <w:r w:rsidRPr="00712C20">
              <w:rPr>
                <w:rFonts w:ascii="Arial" w:eastAsia="Times New Roman" w:hAnsi="Arial" w:cs="Arial"/>
                <w:b/>
                <w:bCs/>
                <w:color w:val="000000"/>
                <w:sz w:val="17"/>
                <w:szCs w:val="17"/>
              </w:rPr>
              <w:t>government</w:t>
            </w:r>
            <w:r w:rsidRPr="00712C20">
              <w:rPr>
                <w:rFonts w:ascii="Arial" w:eastAsia="Times New Roman" w:hAnsi="Arial" w:cs="Arial"/>
                <w:color w:val="000000"/>
                <w:sz w:val="17"/>
                <w:szCs w:val="17"/>
                <w:vertAlign w:val="superscript"/>
              </w:rPr>
              <w:t>b</w:t>
            </w:r>
            <w:proofErr w:type="spellEnd"/>
          </w:p>
        </w:tc>
        <w:tc>
          <w:tcPr>
            <w:tcW w:w="2430" w:type="dxa"/>
            <w:tcBorders>
              <w:top w:val="single" w:sz="4" w:space="0" w:color="auto"/>
              <w:bottom w:val="single" w:sz="4" w:space="0" w:color="auto"/>
            </w:tcBorders>
          </w:tcPr>
          <w:p w14:paraId="733071E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248DE2E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246EF9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6616F3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0FED339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F91A1FF"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lastRenderedPageBreak/>
              <w:t> </w:t>
            </w:r>
          </w:p>
        </w:tc>
        <w:tc>
          <w:tcPr>
            <w:tcW w:w="2160" w:type="dxa"/>
            <w:tcBorders>
              <w:top w:val="single" w:sz="4" w:space="0" w:color="auto"/>
              <w:bottom w:val="single" w:sz="4" w:space="0" w:color="auto"/>
            </w:tcBorders>
          </w:tcPr>
          <w:p w14:paraId="610079D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6A4F4BE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F1ECC9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B9C364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12DBA8F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5EDECC03"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9E1F6D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CC8342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7786B5E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05FC6B8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FB5FE5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1.16 (0.91—1.49)</w:t>
            </w:r>
          </w:p>
        </w:tc>
        <w:tc>
          <w:tcPr>
            <w:tcW w:w="1080" w:type="dxa"/>
            <w:tcBorders>
              <w:top w:val="single" w:sz="4" w:space="0" w:color="auto"/>
              <w:bottom w:val="single" w:sz="4" w:space="0" w:color="auto"/>
              <w:right w:val="single" w:sz="4" w:space="0" w:color="auto"/>
            </w:tcBorders>
          </w:tcPr>
          <w:p w14:paraId="43EC64A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0.23</w:t>
            </w:r>
          </w:p>
        </w:tc>
      </w:tr>
      <w:tr w:rsidR="00FC7ABD" w:rsidRPr="00712C20" w14:paraId="252E6C96"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4456B6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6361FD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Other disease knowledge</w:t>
            </w:r>
            <w:r w:rsidRPr="00712C20">
              <w:rPr>
                <w:rFonts w:ascii="Arial" w:eastAsia="Times New Roman" w:hAnsi="Arial" w:cs="Arial"/>
                <w:color w:val="000000"/>
                <w:sz w:val="17"/>
                <w:szCs w:val="17"/>
              </w:rPr>
              <w:t xml:space="preserve"> (i.e., knowledge of malnutrition, HIV/AIDS, pneumonia, malaria, or </w:t>
            </w:r>
            <w:proofErr w:type="gramStart"/>
            <w:r w:rsidRPr="00712C20">
              <w:rPr>
                <w:rFonts w:ascii="Arial" w:eastAsia="Times New Roman" w:hAnsi="Arial" w:cs="Arial"/>
                <w:color w:val="000000"/>
                <w:sz w:val="17"/>
                <w:szCs w:val="17"/>
              </w:rPr>
              <w:t>typhoid)</w:t>
            </w:r>
            <w:proofErr w:type="spellStart"/>
            <w:r w:rsidRPr="00712C20">
              <w:rPr>
                <w:rFonts w:ascii="Arial" w:eastAsia="Times New Roman" w:hAnsi="Arial" w:cs="Arial"/>
                <w:color w:val="000000"/>
                <w:sz w:val="17"/>
                <w:szCs w:val="17"/>
                <w:vertAlign w:val="superscript"/>
              </w:rPr>
              <w:t>b</w:t>
            </w:r>
            <w:proofErr w:type="gramEnd"/>
            <w:r w:rsidRPr="00712C20">
              <w:rPr>
                <w:rFonts w:ascii="Arial" w:eastAsia="Times New Roman" w:hAnsi="Arial" w:cs="Arial"/>
                <w:color w:val="000000"/>
                <w:sz w:val="17"/>
                <w:szCs w:val="17"/>
                <w:vertAlign w:val="superscript"/>
              </w:rPr>
              <w:t>,c</w:t>
            </w:r>
            <w:proofErr w:type="spellEnd"/>
          </w:p>
        </w:tc>
        <w:tc>
          <w:tcPr>
            <w:tcW w:w="2430" w:type="dxa"/>
            <w:tcBorders>
              <w:top w:val="single" w:sz="4" w:space="0" w:color="auto"/>
              <w:bottom w:val="single" w:sz="4" w:space="0" w:color="auto"/>
            </w:tcBorders>
          </w:tcPr>
          <w:p w14:paraId="35714C2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56828EF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9B27E2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7F9F814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30070954"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108858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EF7F12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Per each standard deviation decrease in knowledge</w:t>
            </w:r>
          </w:p>
        </w:tc>
        <w:tc>
          <w:tcPr>
            <w:tcW w:w="2430" w:type="dxa"/>
            <w:tcBorders>
              <w:top w:val="single" w:sz="4" w:space="0" w:color="auto"/>
              <w:bottom w:val="single" w:sz="4" w:space="0" w:color="auto"/>
            </w:tcBorders>
          </w:tcPr>
          <w:p w14:paraId="48EC105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33C638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EC2FE2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1.12 (0.98—1.28)</w:t>
            </w:r>
          </w:p>
        </w:tc>
        <w:tc>
          <w:tcPr>
            <w:tcW w:w="1080" w:type="dxa"/>
            <w:tcBorders>
              <w:top w:val="single" w:sz="4" w:space="0" w:color="auto"/>
              <w:bottom w:val="single" w:sz="4" w:space="0" w:color="auto"/>
              <w:right w:val="single" w:sz="4" w:space="0" w:color="auto"/>
            </w:tcBorders>
          </w:tcPr>
          <w:p w14:paraId="799DA67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0.111</w:t>
            </w:r>
          </w:p>
        </w:tc>
      </w:tr>
      <w:tr w:rsidR="00FC7ABD" w:rsidRPr="00712C20" w14:paraId="54A9A756"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8FDB20F"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7A4BB6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Gets health information from the </w:t>
            </w:r>
            <w:proofErr w:type="spellStart"/>
            <w:r w:rsidRPr="00712C20">
              <w:rPr>
                <w:rFonts w:ascii="Arial" w:eastAsia="Times New Roman" w:hAnsi="Arial" w:cs="Arial"/>
                <w:b/>
                <w:bCs/>
                <w:color w:val="000000"/>
                <w:sz w:val="17"/>
                <w:szCs w:val="17"/>
              </w:rPr>
              <w:t>community</w:t>
            </w:r>
            <w:r w:rsidRPr="00712C20">
              <w:rPr>
                <w:rFonts w:ascii="Arial" w:eastAsia="Times New Roman" w:hAnsi="Arial" w:cs="Arial"/>
                <w:color w:val="000000"/>
                <w:sz w:val="17"/>
                <w:szCs w:val="17"/>
                <w:vertAlign w:val="superscript"/>
              </w:rPr>
              <w:t>b</w:t>
            </w:r>
            <w:proofErr w:type="spellEnd"/>
          </w:p>
        </w:tc>
        <w:tc>
          <w:tcPr>
            <w:tcW w:w="2430" w:type="dxa"/>
            <w:tcBorders>
              <w:top w:val="single" w:sz="4" w:space="0" w:color="auto"/>
              <w:bottom w:val="single" w:sz="4" w:space="0" w:color="auto"/>
            </w:tcBorders>
          </w:tcPr>
          <w:p w14:paraId="65B6ED2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35B4157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8A7F6C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3EB22E5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5EF7509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B856A4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84A1B8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6E0FC53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E0CC1E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A77209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472B30A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947B13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0DC62D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1C98B3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1BEF333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28BDA0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A39439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0.94 (0.83—1.07)</w:t>
            </w:r>
          </w:p>
        </w:tc>
        <w:tc>
          <w:tcPr>
            <w:tcW w:w="1080" w:type="dxa"/>
            <w:tcBorders>
              <w:top w:val="single" w:sz="4" w:space="0" w:color="auto"/>
              <w:bottom w:val="single" w:sz="4" w:space="0" w:color="auto"/>
              <w:right w:val="single" w:sz="4" w:space="0" w:color="auto"/>
            </w:tcBorders>
          </w:tcPr>
          <w:p w14:paraId="51E214E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0.351</w:t>
            </w:r>
          </w:p>
        </w:tc>
      </w:tr>
      <w:tr w:rsidR="00FC7ABD" w:rsidRPr="00712C20" w14:paraId="710AC2D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E673F2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9EEE51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Gets health information from the </w:t>
            </w:r>
            <w:proofErr w:type="spellStart"/>
            <w:r w:rsidRPr="00712C20">
              <w:rPr>
                <w:rFonts w:ascii="Arial" w:eastAsia="Times New Roman" w:hAnsi="Arial" w:cs="Arial"/>
                <w:b/>
                <w:bCs/>
                <w:color w:val="000000"/>
                <w:sz w:val="17"/>
                <w:szCs w:val="17"/>
              </w:rPr>
              <w:t>media</w:t>
            </w:r>
            <w:r w:rsidRPr="00712C20">
              <w:rPr>
                <w:rFonts w:ascii="Arial" w:eastAsia="Times New Roman" w:hAnsi="Arial" w:cs="Arial"/>
                <w:color w:val="000000"/>
                <w:sz w:val="17"/>
                <w:szCs w:val="17"/>
                <w:vertAlign w:val="superscript"/>
              </w:rPr>
              <w:t>b</w:t>
            </w:r>
            <w:proofErr w:type="spellEnd"/>
          </w:p>
        </w:tc>
        <w:tc>
          <w:tcPr>
            <w:tcW w:w="2430" w:type="dxa"/>
            <w:tcBorders>
              <w:top w:val="single" w:sz="4" w:space="0" w:color="auto"/>
              <w:bottom w:val="single" w:sz="4" w:space="0" w:color="auto"/>
            </w:tcBorders>
          </w:tcPr>
          <w:p w14:paraId="3CD8152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48B0329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A909D6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8F318C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05E336D0"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4E19A8E"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DF31B8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1273804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40DF2A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6229AA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0892E18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6ACDE23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8BA8E9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7FC5C0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1763E62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E80CC3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E28463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0.89 (0.78—1.01)</w:t>
            </w:r>
          </w:p>
        </w:tc>
        <w:tc>
          <w:tcPr>
            <w:tcW w:w="1080" w:type="dxa"/>
            <w:tcBorders>
              <w:top w:val="single" w:sz="4" w:space="0" w:color="auto"/>
              <w:bottom w:val="single" w:sz="4" w:space="0" w:color="auto"/>
              <w:right w:val="single" w:sz="4" w:space="0" w:color="auto"/>
            </w:tcBorders>
          </w:tcPr>
          <w:p w14:paraId="4A1A377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0.062</w:t>
            </w:r>
          </w:p>
        </w:tc>
      </w:tr>
      <w:tr w:rsidR="00FC7ABD" w:rsidRPr="00712C20" w14:paraId="2118473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76CFF1F"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B8434A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Aware of TB</w:t>
            </w:r>
            <w:r w:rsidRPr="00712C20">
              <w:rPr>
                <w:rFonts w:ascii="Arial" w:eastAsia="Times New Roman" w:hAnsi="Arial" w:cs="Arial"/>
                <w:color w:val="000000"/>
                <w:sz w:val="17"/>
                <w:szCs w:val="17"/>
              </w:rPr>
              <w:t xml:space="preserve"> (i.e., individual has ever heard of TB)</w:t>
            </w:r>
          </w:p>
        </w:tc>
        <w:tc>
          <w:tcPr>
            <w:tcW w:w="2430" w:type="dxa"/>
            <w:tcBorders>
              <w:top w:val="single" w:sz="4" w:space="0" w:color="auto"/>
              <w:bottom w:val="single" w:sz="4" w:space="0" w:color="auto"/>
            </w:tcBorders>
          </w:tcPr>
          <w:p w14:paraId="09E5F11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555FFA0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E08524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0498FA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3750530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B71E600"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B91530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312A58B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09AD21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E7A226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7E87B5A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5B4850B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F8F314E"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363426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21F7EED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F92A47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7BD4F4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1.02 (0.71—1.47)</w:t>
            </w:r>
          </w:p>
        </w:tc>
        <w:tc>
          <w:tcPr>
            <w:tcW w:w="1080" w:type="dxa"/>
            <w:tcBorders>
              <w:top w:val="single" w:sz="4" w:space="0" w:color="auto"/>
              <w:bottom w:val="single" w:sz="4" w:space="0" w:color="auto"/>
              <w:right w:val="single" w:sz="4" w:space="0" w:color="auto"/>
            </w:tcBorders>
          </w:tcPr>
          <w:p w14:paraId="34988C3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0.919</w:t>
            </w:r>
          </w:p>
        </w:tc>
      </w:tr>
      <w:tr w:rsidR="00FC7ABD" w:rsidRPr="00712C20" w14:paraId="233EBB4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04DF09A"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913EF2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Family push to seek care</w:t>
            </w:r>
          </w:p>
        </w:tc>
        <w:tc>
          <w:tcPr>
            <w:tcW w:w="2430" w:type="dxa"/>
            <w:tcBorders>
              <w:top w:val="single" w:sz="4" w:space="0" w:color="auto"/>
              <w:bottom w:val="single" w:sz="4" w:space="0" w:color="auto"/>
            </w:tcBorders>
          </w:tcPr>
          <w:p w14:paraId="1CCB8A2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477F1B1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23EE19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7160A24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33E9CFC8"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8A3C79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E2CF78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1E20995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3A740F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2755EC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BC2314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64EA9F0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BD4F4B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3BCC7C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1C48F91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68861A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91771B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1.06 (0.95—1.20)</w:t>
            </w:r>
          </w:p>
        </w:tc>
        <w:tc>
          <w:tcPr>
            <w:tcW w:w="1080" w:type="dxa"/>
            <w:tcBorders>
              <w:top w:val="single" w:sz="4" w:space="0" w:color="auto"/>
              <w:bottom w:val="single" w:sz="4" w:space="0" w:color="auto"/>
              <w:right w:val="single" w:sz="4" w:space="0" w:color="auto"/>
            </w:tcBorders>
          </w:tcPr>
          <w:p w14:paraId="0372C48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0.343</w:t>
            </w:r>
          </w:p>
        </w:tc>
      </w:tr>
      <w:tr w:rsidR="00FC7ABD" w:rsidRPr="00712C20" w14:paraId="4110B397"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7E4830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4844E9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Relative with pre-existing illness</w:t>
            </w:r>
          </w:p>
        </w:tc>
        <w:tc>
          <w:tcPr>
            <w:tcW w:w="2430" w:type="dxa"/>
            <w:tcBorders>
              <w:top w:val="single" w:sz="4" w:space="0" w:color="auto"/>
              <w:bottom w:val="single" w:sz="4" w:space="0" w:color="auto"/>
            </w:tcBorders>
          </w:tcPr>
          <w:p w14:paraId="52C7813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4AB4378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EC3F4A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3E8CF7F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3E567A6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8C675EE"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0A70FA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140FDAC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F49A43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72EBA1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6A5B67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0CE3F106"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6A1B215"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439971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4066F1F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85CDCE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D92894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0.93 (0.73—1.18)</w:t>
            </w:r>
          </w:p>
        </w:tc>
        <w:tc>
          <w:tcPr>
            <w:tcW w:w="1080" w:type="dxa"/>
            <w:tcBorders>
              <w:top w:val="single" w:sz="4" w:space="0" w:color="auto"/>
              <w:bottom w:val="single" w:sz="4" w:space="0" w:color="auto"/>
              <w:right w:val="single" w:sz="4" w:space="0" w:color="auto"/>
            </w:tcBorders>
          </w:tcPr>
          <w:p w14:paraId="69A8D44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0.510</w:t>
            </w:r>
          </w:p>
        </w:tc>
      </w:tr>
      <w:tr w:rsidR="00FC7ABD" w:rsidRPr="00712C20" w14:paraId="4B82201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FA22F20"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BF69E1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Level of perceived family/community care when </w:t>
            </w:r>
            <w:proofErr w:type="spellStart"/>
            <w:proofErr w:type="gramStart"/>
            <w:r w:rsidRPr="00712C20">
              <w:rPr>
                <w:rFonts w:ascii="Arial" w:eastAsia="Times New Roman" w:hAnsi="Arial" w:cs="Arial"/>
                <w:b/>
                <w:bCs/>
                <w:color w:val="000000"/>
                <w:sz w:val="17"/>
                <w:szCs w:val="17"/>
              </w:rPr>
              <w:t>sick</w:t>
            </w:r>
            <w:r w:rsidRPr="00712C20">
              <w:rPr>
                <w:rFonts w:ascii="Arial" w:eastAsia="Times New Roman" w:hAnsi="Arial" w:cs="Arial"/>
                <w:color w:val="000000"/>
                <w:sz w:val="17"/>
                <w:szCs w:val="17"/>
                <w:vertAlign w:val="superscript"/>
              </w:rPr>
              <w:t>b,c</w:t>
            </w:r>
            <w:proofErr w:type="spellEnd"/>
            <w:proofErr w:type="gramEnd"/>
          </w:p>
        </w:tc>
        <w:tc>
          <w:tcPr>
            <w:tcW w:w="2430" w:type="dxa"/>
            <w:tcBorders>
              <w:top w:val="single" w:sz="4" w:space="0" w:color="auto"/>
              <w:bottom w:val="single" w:sz="4" w:space="0" w:color="auto"/>
            </w:tcBorders>
          </w:tcPr>
          <w:p w14:paraId="2F1BAC6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53B2A3C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742868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1E30A6F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05B17527"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A16857F"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D0C433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Per each standard deviation decrease in perception of care</w:t>
            </w:r>
          </w:p>
        </w:tc>
        <w:tc>
          <w:tcPr>
            <w:tcW w:w="2430" w:type="dxa"/>
            <w:tcBorders>
              <w:top w:val="single" w:sz="4" w:space="0" w:color="auto"/>
              <w:bottom w:val="single" w:sz="4" w:space="0" w:color="auto"/>
            </w:tcBorders>
          </w:tcPr>
          <w:p w14:paraId="4A7C366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A40E77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6FB867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1.07 (0.95—1.22)</w:t>
            </w:r>
          </w:p>
        </w:tc>
        <w:tc>
          <w:tcPr>
            <w:tcW w:w="1080" w:type="dxa"/>
            <w:tcBorders>
              <w:top w:val="single" w:sz="4" w:space="0" w:color="auto"/>
              <w:bottom w:val="single" w:sz="4" w:space="0" w:color="auto"/>
              <w:right w:val="single" w:sz="4" w:space="0" w:color="auto"/>
            </w:tcBorders>
          </w:tcPr>
          <w:p w14:paraId="3A6311D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0.282</w:t>
            </w:r>
          </w:p>
        </w:tc>
      </w:tr>
      <w:tr w:rsidR="00FC7ABD" w:rsidRPr="00712C20" w14:paraId="515282E8"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3E8042E"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6F5163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Decreasing worry about transportation </w:t>
            </w:r>
            <w:proofErr w:type="spellStart"/>
            <w:proofErr w:type="gramStart"/>
            <w:r w:rsidRPr="00712C20">
              <w:rPr>
                <w:rFonts w:ascii="Arial" w:eastAsia="Times New Roman" w:hAnsi="Arial" w:cs="Arial"/>
                <w:b/>
                <w:bCs/>
                <w:color w:val="000000"/>
                <w:sz w:val="17"/>
                <w:szCs w:val="17"/>
              </w:rPr>
              <w:t>cost</w:t>
            </w:r>
            <w:r w:rsidRPr="00712C20">
              <w:rPr>
                <w:rFonts w:ascii="Arial" w:eastAsia="Times New Roman" w:hAnsi="Arial" w:cs="Arial"/>
                <w:color w:val="000000"/>
                <w:sz w:val="17"/>
                <w:szCs w:val="17"/>
                <w:vertAlign w:val="superscript"/>
              </w:rPr>
              <w:t>b,c</w:t>
            </w:r>
            <w:proofErr w:type="spellEnd"/>
            <w:proofErr w:type="gramEnd"/>
          </w:p>
        </w:tc>
        <w:tc>
          <w:tcPr>
            <w:tcW w:w="2430" w:type="dxa"/>
            <w:tcBorders>
              <w:top w:val="single" w:sz="4" w:space="0" w:color="auto"/>
              <w:bottom w:val="single" w:sz="4" w:space="0" w:color="auto"/>
            </w:tcBorders>
          </w:tcPr>
          <w:p w14:paraId="33628DC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66E5FBE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FFDF3B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6C7B4D5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30973DA6"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574CDA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D01810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Per each standard deviation decrease in worry</w:t>
            </w:r>
          </w:p>
        </w:tc>
        <w:tc>
          <w:tcPr>
            <w:tcW w:w="2430" w:type="dxa"/>
            <w:tcBorders>
              <w:top w:val="single" w:sz="4" w:space="0" w:color="auto"/>
              <w:bottom w:val="single" w:sz="4" w:space="0" w:color="auto"/>
            </w:tcBorders>
          </w:tcPr>
          <w:p w14:paraId="4DC0378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21ECFD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317715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1.17 (1.02—1.</w:t>
            </w:r>
            <w:proofErr w:type="gramStart"/>
            <w:r w:rsidRPr="00712C20">
              <w:rPr>
                <w:rFonts w:ascii="Arial" w:eastAsia="Times New Roman" w:hAnsi="Arial" w:cs="Arial"/>
                <w:color w:val="000000"/>
                <w:sz w:val="17"/>
                <w:szCs w:val="17"/>
              </w:rPr>
              <w:t>34)*</w:t>
            </w:r>
            <w:proofErr w:type="gramEnd"/>
          </w:p>
        </w:tc>
        <w:tc>
          <w:tcPr>
            <w:tcW w:w="1080" w:type="dxa"/>
            <w:tcBorders>
              <w:top w:val="single" w:sz="4" w:space="0" w:color="auto"/>
              <w:bottom w:val="single" w:sz="4" w:space="0" w:color="auto"/>
              <w:right w:val="single" w:sz="4" w:space="0" w:color="auto"/>
            </w:tcBorders>
          </w:tcPr>
          <w:p w14:paraId="456436C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0.021*</w:t>
            </w:r>
          </w:p>
        </w:tc>
      </w:tr>
      <w:tr w:rsidR="00FC7ABD" w:rsidRPr="00712C20" w14:paraId="27261048"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524E7B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3DA2C3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Perceived number of people who help with </w:t>
            </w:r>
            <w:proofErr w:type="spellStart"/>
            <w:proofErr w:type="gramStart"/>
            <w:r w:rsidRPr="00712C20">
              <w:rPr>
                <w:rFonts w:ascii="Arial" w:eastAsia="Times New Roman" w:hAnsi="Arial" w:cs="Arial"/>
                <w:b/>
                <w:bCs/>
                <w:color w:val="000000"/>
                <w:sz w:val="17"/>
                <w:szCs w:val="17"/>
              </w:rPr>
              <w:t>obligations</w:t>
            </w:r>
            <w:r w:rsidRPr="00712C20">
              <w:rPr>
                <w:rFonts w:ascii="Arial" w:eastAsia="Times New Roman" w:hAnsi="Arial" w:cs="Arial"/>
                <w:color w:val="000000"/>
                <w:sz w:val="17"/>
                <w:szCs w:val="17"/>
                <w:vertAlign w:val="superscript"/>
              </w:rPr>
              <w:t>b,c</w:t>
            </w:r>
            <w:proofErr w:type="spellEnd"/>
            <w:proofErr w:type="gramEnd"/>
          </w:p>
        </w:tc>
        <w:tc>
          <w:tcPr>
            <w:tcW w:w="2430" w:type="dxa"/>
            <w:tcBorders>
              <w:top w:val="single" w:sz="4" w:space="0" w:color="auto"/>
              <w:bottom w:val="single" w:sz="4" w:space="0" w:color="auto"/>
            </w:tcBorders>
          </w:tcPr>
          <w:p w14:paraId="43DF714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6E08AFB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E48F46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FD55B8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17CBD545"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A4B6EBF"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AE4985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Per each standard deviation decrease in number of perceive people who help</w:t>
            </w:r>
          </w:p>
        </w:tc>
        <w:tc>
          <w:tcPr>
            <w:tcW w:w="2430" w:type="dxa"/>
            <w:tcBorders>
              <w:top w:val="single" w:sz="4" w:space="0" w:color="auto"/>
              <w:bottom w:val="single" w:sz="4" w:space="0" w:color="auto"/>
            </w:tcBorders>
          </w:tcPr>
          <w:p w14:paraId="6EB5EEB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494C96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AFEB73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1.03 (0.92—1.16)</w:t>
            </w:r>
          </w:p>
        </w:tc>
        <w:tc>
          <w:tcPr>
            <w:tcW w:w="1080" w:type="dxa"/>
            <w:tcBorders>
              <w:top w:val="single" w:sz="4" w:space="0" w:color="auto"/>
              <w:bottom w:val="single" w:sz="4" w:space="0" w:color="auto"/>
              <w:right w:val="single" w:sz="4" w:space="0" w:color="auto"/>
            </w:tcBorders>
          </w:tcPr>
          <w:p w14:paraId="48C7105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0.574</w:t>
            </w:r>
          </w:p>
        </w:tc>
      </w:tr>
      <w:tr w:rsidR="00FC7ABD" w:rsidRPr="00712C20" w14:paraId="6E9A54C5"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1C179D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66C8C7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Tendency to delay </w:t>
            </w:r>
            <w:proofErr w:type="spellStart"/>
            <w:proofErr w:type="gramStart"/>
            <w:r w:rsidRPr="00712C20">
              <w:rPr>
                <w:rFonts w:ascii="Arial" w:eastAsia="Times New Roman" w:hAnsi="Arial" w:cs="Arial"/>
                <w:b/>
                <w:bCs/>
                <w:color w:val="000000"/>
                <w:sz w:val="17"/>
                <w:szCs w:val="17"/>
              </w:rPr>
              <w:t>gratification</w:t>
            </w:r>
            <w:r w:rsidRPr="00712C20">
              <w:rPr>
                <w:rFonts w:ascii="Arial" w:eastAsia="Times New Roman" w:hAnsi="Arial" w:cs="Arial"/>
                <w:color w:val="000000"/>
                <w:sz w:val="17"/>
                <w:szCs w:val="17"/>
                <w:vertAlign w:val="superscript"/>
              </w:rPr>
              <w:t>b,c</w:t>
            </w:r>
            <w:proofErr w:type="spellEnd"/>
            <w:proofErr w:type="gramEnd"/>
          </w:p>
        </w:tc>
        <w:tc>
          <w:tcPr>
            <w:tcW w:w="2430" w:type="dxa"/>
            <w:tcBorders>
              <w:top w:val="single" w:sz="4" w:space="0" w:color="auto"/>
              <w:bottom w:val="single" w:sz="4" w:space="0" w:color="auto"/>
            </w:tcBorders>
          </w:tcPr>
          <w:p w14:paraId="3D559D2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1879DB2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5D80FD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1CE3EA2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0906B31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1B306C6"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C17A17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Per each standard deviation decrease in tendency to delay gratification</w:t>
            </w:r>
          </w:p>
        </w:tc>
        <w:tc>
          <w:tcPr>
            <w:tcW w:w="2430" w:type="dxa"/>
            <w:tcBorders>
              <w:top w:val="single" w:sz="4" w:space="0" w:color="auto"/>
              <w:bottom w:val="single" w:sz="4" w:space="0" w:color="auto"/>
            </w:tcBorders>
          </w:tcPr>
          <w:p w14:paraId="719AFDC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207363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9B8350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0.95 (0.85—1.06)</w:t>
            </w:r>
          </w:p>
        </w:tc>
        <w:tc>
          <w:tcPr>
            <w:tcW w:w="1080" w:type="dxa"/>
            <w:tcBorders>
              <w:top w:val="single" w:sz="4" w:space="0" w:color="auto"/>
              <w:bottom w:val="single" w:sz="4" w:space="0" w:color="auto"/>
              <w:right w:val="single" w:sz="4" w:space="0" w:color="auto"/>
            </w:tcBorders>
          </w:tcPr>
          <w:p w14:paraId="3AD7EF5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0.341</w:t>
            </w:r>
          </w:p>
        </w:tc>
      </w:tr>
      <w:tr w:rsidR="00FC7ABD" w:rsidRPr="00712C20" w14:paraId="082F0B78"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shd w:val="clear" w:color="auto" w:fill="95B3D7" w:themeFill="accent1" w:themeFillTint="99"/>
            <w:hideMark/>
          </w:tcPr>
          <w:p w14:paraId="6111D0FF" w14:textId="069D8170" w:rsidR="00FC7ABD" w:rsidRPr="00712C20" w:rsidRDefault="00FC7ABD" w:rsidP="00FC7ABD">
            <w:pPr>
              <w:rPr>
                <w:rFonts w:ascii="Arial" w:eastAsia="Times New Roman" w:hAnsi="Arial" w:cs="Arial"/>
                <w:b w:val="0"/>
                <w:bCs w:val="0"/>
                <w:color w:val="000000"/>
                <w:sz w:val="17"/>
                <w:szCs w:val="17"/>
              </w:rPr>
            </w:pPr>
            <w:proofErr w:type="spellStart"/>
            <w:r w:rsidRPr="00712C20">
              <w:rPr>
                <w:rFonts w:ascii="Arial" w:eastAsia="Times New Roman" w:hAnsi="Arial" w:cs="Arial"/>
                <w:color w:val="000000"/>
                <w:sz w:val="17"/>
                <w:szCs w:val="17"/>
              </w:rPr>
              <w:lastRenderedPageBreak/>
              <w:t>Karanjekar</w:t>
            </w:r>
            <w:proofErr w:type="spellEnd"/>
            <w:r w:rsidRPr="00712C20">
              <w:rPr>
                <w:rFonts w:ascii="Arial" w:eastAsia="Times New Roman" w:hAnsi="Arial" w:cs="Arial"/>
                <w:color w:val="000000"/>
                <w:sz w:val="17"/>
                <w:szCs w:val="17"/>
              </w:rPr>
              <w:t xml:space="preserve"> 2014 (Maharashtra)</w:t>
            </w:r>
            <w:r w:rsidRPr="00712C20">
              <w:rPr>
                <w:rFonts w:ascii="Arial" w:eastAsia="Times New Roman" w:hAnsi="Arial" w:cs="Arial"/>
                <w:b w:val="0"/>
                <w:bCs w:val="0"/>
                <w:color w:val="000000"/>
                <w:sz w:val="17"/>
                <w:szCs w:val="17"/>
                <w:vertAlign w:val="superscript"/>
              </w:rPr>
              <w:t>d</w:t>
            </w:r>
            <w:r w:rsidRPr="00712C20">
              <w:rPr>
                <w:rFonts w:ascii="Arial" w:eastAsia="Times New Roman" w:hAnsi="Arial" w:cs="Arial"/>
                <w:color w:val="000000"/>
                <w:sz w:val="17"/>
                <w:szCs w:val="17"/>
              </w:rPr>
              <w:t xml:space="preserve"> </w:t>
            </w:r>
            <w:r w:rsidR="009D4BAA" w:rsidRPr="00712C20">
              <w:rPr>
                <w:rFonts w:ascii="Arial" w:eastAsia="Times New Roman" w:hAnsi="Arial" w:cs="Arial"/>
                <w:color w:val="000000"/>
                <w:sz w:val="17"/>
                <w:szCs w:val="17"/>
              </w:rPr>
              <w:fldChar w:fldCharType="begin"/>
            </w:r>
            <w:r w:rsidR="000B4832">
              <w:rPr>
                <w:rFonts w:ascii="Arial" w:eastAsia="Times New Roman" w:hAnsi="Arial" w:cs="Arial"/>
                <w:color w:val="000000"/>
                <w:sz w:val="17"/>
                <w:szCs w:val="17"/>
              </w:rPr>
              <w:instrText xml:space="preserve"> ADDIN ZOTERO_ITEM CSL_CITATION {"citationID":"I0xpwIv8","properties":{"formattedCitation":"[8]","plainCitation":"[8]","noteIndex":0},"citationItems":[{"id":2105,"uris":["http://zotero.org/groups/4531956/items/VSDRUPJX"],"uri":["http://zotero.org/groups/4531956/items/VSDRUPJX"],"itemData":{"id":2105,"type":"article-journal","abstract":"ABSTRACT Revised national Tuberculosis control programme was launched in India in 1993 with the objectives of maximum case detection and complete treatment of Tuberculosis patients under directly observed treatment short course strategy (DOTS). The case detection rate can be increased only after knowing the health seeking behavior of Tuberculosis patients after onset of symptoms. Objective was to know the prevalence of chest symptomatics in urban slums of Aurangabad city along with various factors associated with their health seeking behavior. The present field based cross sectional study was carried out during July 2007 to September 2008 in urban slums of Aurangabad city in Maharashtra state of India. A house to house survey was carried out in all the selected slum areas to identify the chest symptomatics above the age 15 years. Detailed information was collected from all the identified chest symptomatics on first health care seeking action, type of facility visited, reasons for preference, time gap between onset of symptoms and care seeking action after taking informed consent. Statistical analysis included Chi square test of significance with statistical software SPSS version16.0. The prevalence of chest symptomatics in urban slums was found to be 1.17%.out of 105 chest symptomatic, 54 (51.4%) of them visited to private hospitals for relief of their symptoms while only 25 (23.8%) of them preferred government health centers for treatment. The factors like sex, religion, type of family, education and socioeconomic factors were significantly associated with visit to helath health facility and its choice among chest symptomatic.","container-title":"International Journal of Basic and Applied Medical Sciences","issue":"1","page":"173-179","source":"CiteSeer","title":"Sociodemographic factors associated with health seeking behavior of chest symptomatics in urban slums of Aurangabad city, India","volume":"4","author":[{"family":"Karanjekar","given":"VD"},{"family":"Gujarati","given":"VV"},{"family":"Lokare","given":"PO"}],"issued":{"date-parts":[["2014"]]}}}],"schema":"https://github.com/citation-style-language/schema/raw/master/csl-citation.json"} </w:instrText>
            </w:r>
            <w:r w:rsidR="009D4BAA" w:rsidRPr="00712C20">
              <w:rPr>
                <w:rFonts w:ascii="Arial" w:eastAsia="Times New Roman" w:hAnsi="Arial" w:cs="Arial"/>
                <w:color w:val="000000"/>
                <w:sz w:val="17"/>
                <w:szCs w:val="17"/>
              </w:rPr>
              <w:fldChar w:fldCharType="separate"/>
            </w:r>
            <w:r w:rsidR="000B4832">
              <w:rPr>
                <w:rFonts w:ascii="Arial" w:eastAsia="Times New Roman" w:hAnsi="Arial" w:cs="Arial"/>
                <w:noProof/>
                <w:color w:val="000000"/>
                <w:sz w:val="17"/>
                <w:szCs w:val="17"/>
              </w:rPr>
              <w:t>[8]</w:t>
            </w:r>
            <w:r w:rsidR="009D4BAA" w:rsidRPr="00712C20">
              <w:rPr>
                <w:rFonts w:ascii="Arial" w:eastAsia="Times New Roman" w:hAnsi="Arial" w:cs="Arial"/>
                <w:color w:val="000000"/>
                <w:sz w:val="17"/>
                <w:szCs w:val="17"/>
              </w:rPr>
              <w:fldChar w:fldCharType="end"/>
            </w:r>
          </w:p>
        </w:tc>
        <w:tc>
          <w:tcPr>
            <w:tcW w:w="2160" w:type="dxa"/>
            <w:tcBorders>
              <w:top w:val="single" w:sz="4" w:space="0" w:color="auto"/>
              <w:bottom w:val="single" w:sz="4" w:space="0" w:color="auto"/>
            </w:tcBorders>
            <w:shd w:val="clear" w:color="auto" w:fill="95B3D7" w:themeFill="accent1" w:themeFillTint="99"/>
            <w:hideMark/>
          </w:tcPr>
          <w:p w14:paraId="038BBDB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p>
        </w:tc>
        <w:tc>
          <w:tcPr>
            <w:tcW w:w="2430" w:type="dxa"/>
            <w:tcBorders>
              <w:top w:val="single" w:sz="4" w:space="0" w:color="auto"/>
              <w:bottom w:val="single" w:sz="4" w:space="0" w:color="auto"/>
            </w:tcBorders>
            <w:shd w:val="clear" w:color="auto" w:fill="95B3D7" w:themeFill="accent1" w:themeFillTint="99"/>
            <w:noWrap/>
            <w:hideMark/>
          </w:tcPr>
          <w:p w14:paraId="22F9478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shd w:val="clear" w:color="auto" w:fill="95B3D7" w:themeFill="accent1" w:themeFillTint="99"/>
          </w:tcPr>
          <w:p w14:paraId="503AF00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shd w:val="clear" w:color="auto" w:fill="95B3D7" w:themeFill="accent1" w:themeFillTint="99"/>
            <w:hideMark/>
          </w:tcPr>
          <w:p w14:paraId="0016DD1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shd w:val="clear" w:color="auto" w:fill="95B3D7" w:themeFill="accent1" w:themeFillTint="99"/>
          </w:tcPr>
          <w:p w14:paraId="082B823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45E497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6647EE8" w14:textId="6EE66F8A"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8656B89" w14:textId="1951E28B"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Sex</w:t>
            </w:r>
          </w:p>
        </w:tc>
        <w:tc>
          <w:tcPr>
            <w:tcW w:w="2430" w:type="dxa"/>
            <w:tcBorders>
              <w:top w:val="single" w:sz="4" w:space="0" w:color="auto"/>
              <w:bottom w:val="single" w:sz="4" w:space="0" w:color="auto"/>
            </w:tcBorders>
            <w:noWrap/>
          </w:tcPr>
          <w:p w14:paraId="15DB5E22" w14:textId="756CA710"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1BB6FF6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6706C47" w14:textId="64521655"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31F6CE8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07580FB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C36A05E" w14:textId="3C2FAF18"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6B2E521" w14:textId="0C5CFAFF"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color w:val="000000"/>
                <w:sz w:val="17"/>
                <w:szCs w:val="17"/>
              </w:rPr>
              <w:t>Female</w:t>
            </w:r>
          </w:p>
        </w:tc>
        <w:tc>
          <w:tcPr>
            <w:tcW w:w="2430" w:type="dxa"/>
            <w:tcBorders>
              <w:top w:val="single" w:sz="4" w:space="0" w:color="auto"/>
              <w:bottom w:val="single" w:sz="4" w:space="0" w:color="auto"/>
            </w:tcBorders>
            <w:noWrap/>
          </w:tcPr>
          <w:p w14:paraId="380CF88F" w14:textId="6615C2DB"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64A84A0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72DFF90" w14:textId="6BE12A91"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AB1F02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5402C58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B2BE98E" w14:textId="382AE2CE"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EABC394" w14:textId="604BC27D"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color w:val="000000"/>
                <w:sz w:val="17"/>
                <w:szCs w:val="17"/>
              </w:rPr>
              <w:t>Male</w:t>
            </w:r>
          </w:p>
        </w:tc>
        <w:tc>
          <w:tcPr>
            <w:tcW w:w="2430" w:type="dxa"/>
            <w:tcBorders>
              <w:top w:val="single" w:sz="4" w:space="0" w:color="auto"/>
              <w:bottom w:val="single" w:sz="4" w:space="0" w:color="auto"/>
            </w:tcBorders>
            <w:noWrap/>
          </w:tcPr>
          <w:p w14:paraId="5E7ADA2F" w14:textId="55712474"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1.03 (0.42—2.53)</w:t>
            </w:r>
          </w:p>
        </w:tc>
        <w:tc>
          <w:tcPr>
            <w:tcW w:w="900" w:type="dxa"/>
            <w:tcBorders>
              <w:top w:val="single" w:sz="4" w:space="0" w:color="auto"/>
              <w:bottom w:val="single" w:sz="4" w:space="0" w:color="auto"/>
            </w:tcBorders>
          </w:tcPr>
          <w:p w14:paraId="2A11199D" w14:textId="70905752"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0.95</w:t>
            </w:r>
          </w:p>
        </w:tc>
        <w:tc>
          <w:tcPr>
            <w:tcW w:w="1890" w:type="dxa"/>
            <w:tcBorders>
              <w:top w:val="single" w:sz="4" w:space="0" w:color="auto"/>
              <w:bottom w:val="single" w:sz="4" w:space="0" w:color="auto"/>
            </w:tcBorders>
          </w:tcPr>
          <w:p w14:paraId="6D105C06" w14:textId="6C72D52E"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27A730A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574522F0"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FD79E0F" w14:textId="77777777" w:rsidR="00FC7ABD" w:rsidRPr="00712C20" w:rsidRDefault="00FC7ABD" w:rsidP="00FC7ABD">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5DD74DD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Age in years</w:t>
            </w:r>
          </w:p>
        </w:tc>
        <w:tc>
          <w:tcPr>
            <w:tcW w:w="2430" w:type="dxa"/>
            <w:tcBorders>
              <w:top w:val="single" w:sz="4" w:space="0" w:color="auto"/>
              <w:bottom w:val="single" w:sz="4" w:space="0" w:color="auto"/>
            </w:tcBorders>
            <w:noWrap/>
          </w:tcPr>
          <w:p w14:paraId="27D298E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553FBA9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8E61E4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7F255BF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3BE6EB50"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25A2ABB"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825FDB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15-34</w:t>
            </w:r>
          </w:p>
        </w:tc>
        <w:tc>
          <w:tcPr>
            <w:tcW w:w="2430" w:type="dxa"/>
            <w:tcBorders>
              <w:top w:val="single" w:sz="4" w:space="0" w:color="auto"/>
              <w:bottom w:val="single" w:sz="4" w:space="0" w:color="auto"/>
            </w:tcBorders>
            <w:hideMark/>
          </w:tcPr>
          <w:p w14:paraId="5483D8C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612149E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551DE2F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7697E2D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5F2B740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4DE2A5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A0C048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35-54</w:t>
            </w:r>
          </w:p>
        </w:tc>
        <w:tc>
          <w:tcPr>
            <w:tcW w:w="2430" w:type="dxa"/>
            <w:tcBorders>
              <w:top w:val="single" w:sz="4" w:space="0" w:color="auto"/>
              <w:bottom w:val="single" w:sz="4" w:space="0" w:color="auto"/>
            </w:tcBorders>
            <w:hideMark/>
          </w:tcPr>
          <w:p w14:paraId="3A15B71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1.55 (0.58—4.16)</w:t>
            </w:r>
          </w:p>
        </w:tc>
        <w:tc>
          <w:tcPr>
            <w:tcW w:w="900" w:type="dxa"/>
            <w:tcBorders>
              <w:top w:val="single" w:sz="4" w:space="0" w:color="auto"/>
              <w:bottom w:val="single" w:sz="4" w:space="0" w:color="auto"/>
            </w:tcBorders>
          </w:tcPr>
          <w:p w14:paraId="6E1D81F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0.39</w:t>
            </w:r>
          </w:p>
        </w:tc>
        <w:tc>
          <w:tcPr>
            <w:tcW w:w="1890" w:type="dxa"/>
            <w:tcBorders>
              <w:top w:val="single" w:sz="4" w:space="0" w:color="auto"/>
              <w:bottom w:val="single" w:sz="4" w:space="0" w:color="auto"/>
            </w:tcBorders>
            <w:hideMark/>
          </w:tcPr>
          <w:p w14:paraId="7D0F925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596DAA4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4D12AB4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10F673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66F7A30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55-74</w:t>
            </w:r>
          </w:p>
        </w:tc>
        <w:tc>
          <w:tcPr>
            <w:tcW w:w="2430" w:type="dxa"/>
            <w:tcBorders>
              <w:top w:val="single" w:sz="4" w:space="0" w:color="auto"/>
              <w:bottom w:val="single" w:sz="4" w:space="0" w:color="auto"/>
            </w:tcBorders>
            <w:hideMark/>
          </w:tcPr>
          <w:p w14:paraId="45368C5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1.38 (0.36—5.28)</w:t>
            </w:r>
          </w:p>
        </w:tc>
        <w:tc>
          <w:tcPr>
            <w:tcW w:w="900" w:type="dxa"/>
            <w:tcBorders>
              <w:top w:val="single" w:sz="4" w:space="0" w:color="auto"/>
              <w:bottom w:val="single" w:sz="4" w:space="0" w:color="auto"/>
            </w:tcBorders>
          </w:tcPr>
          <w:p w14:paraId="58B32AB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0.64</w:t>
            </w:r>
          </w:p>
        </w:tc>
        <w:tc>
          <w:tcPr>
            <w:tcW w:w="1890" w:type="dxa"/>
            <w:tcBorders>
              <w:top w:val="single" w:sz="4" w:space="0" w:color="auto"/>
              <w:bottom w:val="single" w:sz="4" w:space="0" w:color="auto"/>
            </w:tcBorders>
            <w:hideMark/>
          </w:tcPr>
          <w:p w14:paraId="6C7B90E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5B725AC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25A69464"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041110A"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B37957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&gt;74</w:t>
            </w:r>
          </w:p>
        </w:tc>
        <w:tc>
          <w:tcPr>
            <w:tcW w:w="2430" w:type="dxa"/>
            <w:tcBorders>
              <w:top w:val="single" w:sz="4" w:space="0" w:color="auto"/>
              <w:bottom w:val="single" w:sz="4" w:space="0" w:color="auto"/>
            </w:tcBorders>
            <w:hideMark/>
          </w:tcPr>
          <w:p w14:paraId="5E6D87C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1.27 (0.12—13.52)</w:t>
            </w:r>
          </w:p>
        </w:tc>
        <w:tc>
          <w:tcPr>
            <w:tcW w:w="900" w:type="dxa"/>
            <w:tcBorders>
              <w:top w:val="single" w:sz="4" w:space="0" w:color="auto"/>
              <w:bottom w:val="single" w:sz="4" w:space="0" w:color="auto"/>
            </w:tcBorders>
          </w:tcPr>
          <w:p w14:paraId="2AFE310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0.85</w:t>
            </w:r>
          </w:p>
        </w:tc>
        <w:tc>
          <w:tcPr>
            <w:tcW w:w="1890" w:type="dxa"/>
            <w:tcBorders>
              <w:top w:val="single" w:sz="4" w:space="0" w:color="auto"/>
              <w:bottom w:val="single" w:sz="4" w:space="0" w:color="auto"/>
            </w:tcBorders>
            <w:hideMark/>
          </w:tcPr>
          <w:p w14:paraId="74AB0C8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610C084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4166E33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492137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301A53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Religion</w:t>
            </w:r>
          </w:p>
        </w:tc>
        <w:tc>
          <w:tcPr>
            <w:tcW w:w="2430" w:type="dxa"/>
            <w:tcBorders>
              <w:top w:val="single" w:sz="4" w:space="0" w:color="auto"/>
              <w:bottom w:val="single" w:sz="4" w:space="0" w:color="auto"/>
            </w:tcBorders>
            <w:noWrap/>
            <w:hideMark/>
          </w:tcPr>
          <w:p w14:paraId="712BA81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32DC38E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458099E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719D7A3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5745C835"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3271D8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2EA4A38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Hindu</w:t>
            </w:r>
          </w:p>
        </w:tc>
        <w:tc>
          <w:tcPr>
            <w:tcW w:w="2430" w:type="dxa"/>
            <w:tcBorders>
              <w:top w:val="single" w:sz="4" w:space="0" w:color="auto"/>
              <w:bottom w:val="single" w:sz="4" w:space="0" w:color="auto"/>
            </w:tcBorders>
            <w:hideMark/>
          </w:tcPr>
          <w:p w14:paraId="7D214F1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01E3631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0B5E603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3E9E3AE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7788D645"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B1E7B30"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B68A36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Muslim</w:t>
            </w:r>
          </w:p>
        </w:tc>
        <w:tc>
          <w:tcPr>
            <w:tcW w:w="2430" w:type="dxa"/>
            <w:tcBorders>
              <w:top w:val="single" w:sz="4" w:space="0" w:color="auto"/>
              <w:bottom w:val="single" w:sz="4" w:space="0" w:color="auto"/>
            </w:tcBorders>
            <w:hideMark/>
          </w:tcPr>
          <w:p w14:paraId="08524EE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1.13 (0.26—4.93)</w:t>
            </w:r>
          </w:p>
        </w:tc>
        <w:tc>
          <w:tcPr>
            <w:tcW w:w="900" w:type="dxa"/>
            <w:tcBorders>
              <w:top w:val="single" w:sz="4" w:space="0" w:color="auto"/>
              <w:bottom w:val="single" w:sz="4" w:space="0" w:color="auto"/>
            </w:tcBorders>
          </w:tcPr>
          <w:p w14:paraId="58AA10F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0.87</w:t>
            </w:r>
          </w:p>
        </w:tc>
        <w:tc>
          <w:tcPr>
            <w:tcW w:w="1890" w:type="dxa"/>
            <w:tcBorders>
              <w:top w:val="single" w:sz="4" w:space="0" w:color="auto"/>
              <w:bottom w:val="single" w:sz="4" w:space="0" w:color="auto"/>
            </w:tcBorders>
            <w:hideMark/>
          </w:tcPr>
          <w:p w14:paraId="0F59C92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02865C2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3E53D38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790FA1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6FD66FC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Buddhist</w:t>
            </w:r>
          </w:p>
        </w:tc>
        <w:tc>
          <w:tcPr>
            <w:tcW w:w="2430" w:type="dxa"/>
            <w:tcBorders>
              <w:top w:val="single" w:sz="4" w:space="0" w:color="auto"/>
              <w:bottom w:val="single" w:sz="4" w:space="0" w:color="auto"/>
            </w:tcBorders>
            <w:hideMark/>
          </w:tcPr>
          <w:p w14:paraId="108A62E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10.2 (2.95—35.</w:t>
            </w:r>
            <w:proofErr w:type="gramStart"/>
            <w:r w:rsidRPr="00712C20">
              <w:rPr>
                <w:rFonts w:ascii="Arial" w:eastAsia="Times New Roman" w:hAnsi="Arial" w:cs="Arial"/>
                <w:color w:val="000000"/>
                <w:sz w:val="17"/>
                <w:szCs w:val="17"/>
              </w:rPr>
              <w:t>32)*</w:t>
            </w:r>
            <w:proofErr w:type="gramEnd"/>
          </w:p>
        </w:tc>
        <w:tc>
          <w:tcPr>
            <w:tcW w:w="900" w:type="dxa"/>
            <w:tcBorders>
              <w:top w:val="single" w:sz="4" w:space="0" w:color="auto"/>
              <w:bottom w:val="single" w:sz="4" w:space="0" w:color="auto"/>
            </w:tcBorders>
          </w:tcPr>
          <w:p w14:paraId="28013AD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0.0002*</w:t>
            </w:r>
          </w:p>
        </w:tc>
        <w:tc>
          <w:tcPr>
            <w:tcW w:w="1890" w:type="dxa"/>
            <w:tcBorders>
              <w:top w:val="single" w:sz="4" w:space="0" w:color="auto"/>
              <w:bottom w:val="single" w:sz="4" w:space="0" w:color="auto"/>
            </w:tcBorders>
            <w:hideMark/>
          </w:tcPr>
          <w:p w14:paraId="523A4A4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2140644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F5590F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0E5E24B"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E27165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Marital status</w:t>
            </w:r>
          </w:p>
        </w:tc>
        <w:tc>
          <w:tcPr>
            <w:tcW w:w="2430" w:type="dxa"/>
            <w:tcBorders>
              <w:top w:val="single" w:sz="4" w:space="0" w:color="auto"/>
              <w:bottom w:val="single" w:sz="4" w:space="0" w:color="auto"/>
            </w:tcBorders>
            <w:noWrap/>
            <w:hideMark/>
          </w:tcPr>
          <w:p w14:paraId="3C90B8D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170FAA4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4F03688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50CD4ED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72D3B0C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0A7939F"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7D71BA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Married</w:t>
            </w:r>
          </w:p>
        </w:tc>
        <w:tc>
          <w:tcPr>
            <w:tcW w:w="2430" w:type="dxa"/>
            <w:tcBorders>
              <w:top w:val="single" w:sz="4" w:space="0" w:color="auto"/>
              <w:bottom w:val="single" w:sz="4" w:space="0" w:color="auto"/>
            </w:tcBorders>
            <w:hideMark/>
          </w:tcPr>
          <w:p w14:paraId="124C5D7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16AA4D8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1E6C65A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3F852B1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FB067A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E31B9CE"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14B1E2E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Unmarried</w:t>
            </w:r>
          </w:p>
        </w:tc>
        <w:tc>
          <w:tcPr>
            <w:tcW w:w="2430" w:type="dxa"/>
            <w:tcBorders>
              <w:top w:val="single" w:sz="4" w:space="0" w:color="auto"/>
              <w:bottom w:val="single" w:sz="4" w:space="0" w:color="auto"/>
            </w:tcBorders>
            <w:hideMark/>
          </w:tcPr>
          <w:p w14:paraId="0759EA2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2.46 (0.94—6.44)</w:t>
            </w:r>
          </w:p>
        </w:tc>
        <w:tc>
          <w:tcPr>
            <w:tcW w:w="900" w:type="dxa"/>
            <w:tcBorders>
              <w:top w:val="single" w:sz="4" w:space="0" w:color="auto"/>
              <w:bottom w:val="single" w:sz="4" w:space="0" w:color="auto"/>
            </w:tcBorders>
          </w:tcPr>
          <w:p w14:paraId="1F78527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0.07</w:t>
            </w:r>
          </w:p>
        </w:tc>
        <w:tc>
          <w:tcPr>
            <w:tcW w:w="1890" w:type="dxa"/>
            <w:tcBorders>
              <w:top w:val="single" w:sz="4" w:space="0" w:color="auto"/>
              <w:bottom w:val="single" w:sz="4" w:space="0" w:color="auto"/>
            </w:tcBorders>
            <w:hideMark/>
          </w:tcPr>
          <w:p w14:paraId="65FFEAC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25DECEC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7EB9049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D84B7E6"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78FCAB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Type of family</w:t>
            </w:r>
          </w:p>
        </w:tc>
        <w:tc>
          <w:tcPr>
            <w:tcW w:w="2430" w:type="dxa"/>
            <w:tcBorders>
              <w:top w:val="single" w:sz="4" w:space="0" w:color="auto"/>
              <w:bottom w:val="single" w:sz="4" w:space="0" w:color="auto"/>
            </w:tcBorders>
            <w:noWrap/>
            <w:hideMark/>
          </w:tcPr>
          <w:p w14:paraId="7261D33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2DF07F9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7E5B3D2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D472DE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31B11FE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AF29AA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6823EBA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Nuclear</w:t>
            </w:r>
          </w:p>
        </w:tc>
        <w:tc>
          <w:tcPr>
            <w:tcW w:w="2430" w:type="dxa"/>
            <w:tcBorders>
              <w:top w:val="single" w:sz="4" w:space="0" w:color="auto"/>
              <w:bottom w:val="single" w:sz="4" w:space="0" w:color="auto"/>
            </w:tcBorders>
            <w:hideMark/>
          </w:tcPr>
          <w:p w14:paraId="45156B7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61C7CA3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48A52C4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03A024D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4921D02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3226AD6"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A69863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Joint</w:t>
            </w:r>
          </w:p>
        </w:tc>
        <w:tc>
          <w:tcPr>
            <w:tcW w:w="2430" w:type="dxa"/>
            <w:tcBorders>
              <w:top w:val="single" w:sz="4" w:space="0" w:color="auto"/>
              <w:bottom w:val="single" w:sz="4" w:space="0" w:color="auto"/>
            </w:tcBorders>
            <w:hideMark/>
          </w:tcPr>
          <w:p w14:paraId="0D4F744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0.93 (0.36—2.39)</w:t>
            </w:r>
          </w:p>
        </w:tc>
        <w:tc>
          <w:tcPr>
            <w:tcW w:w="900" w:type="dxa"/>
            <w:tcBorders>
              <w:top w:val="single" w:sz="4" w:space="0" w:color="auto"/>
              <w:bottom w:val="single" w:sz="4" w:space="0" w:color="auto"/>
            </w:tcBorders>
          </w:tcPr>
          <w:p w14:paraId="3C2BADE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0.87</w:t>
            </w:r>
          </w:p>
        </w:tc>
        <w:tc>
          <w:tcPr>
            <w:tcW w:w="1890" w:type="dxa"/>
            <w:tcBorders>
              <w:top w:val="single" w:sz="4" w:space="0" w:color="auto"/>
              <w:bottom w:val="single" w:sz="4" w:space="0" w:color="auto"/>
            </w:tcBorders>
            <w:hideMark/>
          </w:tcPr>
          <w:p w14:paraId="72BADA3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055280B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0F145B4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13BBE9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5C0C615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Three generation</w:t>
            </w:r>
          </w:p>
        </w:tc>
        <w:tc>
          <w:tcPr>
            <w:tcW w:w="2430" w:type="dxa"/>
            <w:tcBorders>
              <w:top w:val="single" w:sz="4" w:space="0" w:color="auto"/>
              <w:bottom w:val="single" w:sz="4" w:space="0" w:color="auto"/>
            </w:tcBorders>
            <w:hideMark/>
          </w:tcPr>
          <w:p w14:paraId="61FEBA9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0.46 (0.05—4.39)</w:t>
            </w:r>
          </w:p>
        </w:tc>
        <w:tc>
          <w:tcPr>
            <w:tcW w:w="900" w:type="dxa"/>
            <w:tcBorders>
              <w:top w:val="single" w:sz="4" w:space="0" w:color="auto"/>
              <w:bottom w:val="single" w:sz="4" w:space="0" w:color="auto"/>
            </w:tcBorders>
          </w:tcPr>
          <w:p w14:paraId="044A16D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w:t>
            </w:r>
          </w:p>
        </w:tc>
        <w:tc>
          <w:tcPr>
            <w:tcW w:w="1890" w:type="dxa"/>
            <w:tcBorders>
              <w:top w:val="single" w:sz="4" w:space="0" w:color="auto"/>
              <w:bottom w:val="single" w:sz="4" w:space="0" w:color="auto"/>
            </w:tcBorders>
            <w:hideMark/>
          </w:tcPr>
          <w:p w14:paraId="295B0EF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255A2A4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25C96BA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AFF88B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582BC17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Education</w:t>
            </w:r>
          </w:p>
        </w:tc>
        <w:tc>
          <w:tcPr>
            <w:tcW w:w="2430" w:type="dxa"/>
            <w:tcBorders>
              <w:top w:val="single" w:sz="4" w:space="0" w:color="auto"/>
              <w:bottom w:val="single" w:sz="4" w:space="0" w:color="auto"/>
            </w:tcBorders>
            <w:noWrap/>
            <w:hideMark/>
          </w:tcPr>
          <w:p w14:paraId="21AA0A4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135874E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4388624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622E503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014AAD4A"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B340604"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55D7963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Literate</w:t>
            </w:r>
          </w:p>
        </w:tc>
        <w:tc>
          <w:tcPr>
            <w:tcW w:w="2430" w:type="dxa"/>
            <w:tcBorders>
              <w:top w:val="single" w:sz="4" w:space="0" w:color="auto"/>
              <w:bottom w:val="single" w:sz="4" w:space="0" w:color="auto"/>
            </w:tcBorders>
            <w:hideMark/>
          </w:tcPr>
          <w:p w14:paraId="4AAA1F0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7B7657F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06189C0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7927A75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628EA75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8E6A1D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2DC54A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Illiterate</w:t>
            </w:r>
          </w:p>
        </w:tc>
        <w:tc>
          <w:tcPr>
            <w:tcW w:w="2430" w:type="dxa"/>
            <w:tcBorders>
              <w:top w:val="single" w:sz="4" w:space="0" w:color="auto"/>
              <w:bottom w:val="single" w:sz="4" w:space="0" w:color="auto"/>
            </w:tcBorders>
            <w:hideMark/>
          </w:tcPr>
          <w:p w14:paraId="49A981C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30.7 (8.98—105.</w:t>
            </w:r>
            <w:proofErr w:type="gramStart"/>
            <w:r w:rsidRPr="00712C20">
              <w:rPr>
                <w:rFonts w:ascii="Arial" w:eastAsia="Times New Roman" w:hAnsi="Arial" w:cs="Arial"/>
                <w:color w:val="000000"/>
                <w:sz w:val="17"/>
                <w:szCs w:val="17"/>
              </w:rPr>
              <w:t>04)*</w:t>
            </w:r>
            <w:proofErr w:type="gramEnd"/>
          </w:p>
        </w:tc>
        <w:tc>
          <w:tcPr>
            <w:tcW w:w="900" w:type="dxa"/>
            <w:tcBorders>
              <w:top w:val="single" w:sz="4" w:space="0" w:color="auto"/>
              <w:bottom w:val="single" w:sz="4" w:space="0" w:color="auto"/>
            </w:tcBorders>
          </w:tcPr>
          <w:p w14:paraId="06E5447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&lt;0.0001*</w:t>
            </w:r>
          </w:p>
        </w:tc>
        <w:tc>
          <w:tcPr>
            <w:tcW w:w="1890" w:type="dxa"/>
            <w:tcBorders>
              <w:top w:val="single" w:sz="4" w:space="0" w:color="auto"/>
              <w:bottom w:val="single" w:sz="4" w:space="0" w:color="auto"/>
            </w:tcBorders>
            <w:hideMark/>
          </w:tcPr>
          <w:p w14:paraId="24815B9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11A42E3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48649D55"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5B66B8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1247F95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Socioeconomic class</w:t>
            </w:r>
          </w:p>
        </w:tc>
        <w:tc>
          <w:tcPr>
            <w:tcW w:w="2430" w:type="dxa"/>
            <w:tcBorders>
              <w:top w:val="single" w:sz="4" w:space="0" w:color="auto"/>
              <w:bottom w:val="single" w:sz="4" w:space="0" w:color="auto"/>
            </w:tcBorders>
            <w:noWrap/>
            <w:hideMark/>
          </w:tcPr>
          <w:p w14:paraId="6E35CD5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2113155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74266DF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15581E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401164A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6F4A4B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260CA5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I, II, III</w:t>
            </w:r>
          </w:p>
        </w:tc>
        <w:tc>
          <w:tcPr>
            <w:tcW w:w="2430" w:type="dxa"/>
            <w:tcBorders>
              <w:top w:val="single" w:sz="4" w:space="0" w:color="auto"/>
              <w:bottom w:val="single" w:sz="4" w:space="0" w:color="auto"/>
            </w:tcBorders>
            <w:hideMark/>
          </w:tcPr>
          <w:p w14:paraId="563E4F3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2F72610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52021FA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3685A4D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31F5CB68"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650573A"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32F3B1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IV, V</w:t>
            </w:r>
          </w:p>
        </w:tc>
        <w:tc>
          <w:tcPr>
            <w:tcW w:w="2430" w:type="dxa"/>
            <w:tcBorders>
              <w:top w:val="single" w:sz="4" w:space="0" w:color="auto"/>
              <w:bottom w:val="single" w:sz="4" w:space="0" w:color="auto"/>
            </w:tcBorders>
            <w:hideMark/>
          </w:tcPr>
          <w:p w14:paraId="45FBA8D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2.05 (0.77—5.43)</w:t>
            </w:r>
          </w:p>
        </w:tc>
        <w:tc>
          <w:tcPr>
            <w:tcW w:w="900" w:type="dxa"/>
            <w:tcBorders>
              <w:top w:val="single" w:sz="4" w:space="0" w:color="auto"/>
              <w:bottom w:val="single" w:sz="4" w:space="0" w:color="auto"/>
            </w:tcBorders>
          </w:tcPr>
          <w:p w14:paraId="628A249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0.15</w:t>
            </w:r>
          </w:p>
        </w:tc>
        <w:tc>
          <w:tcPr>
            <w:tcW w:w="1890" w:type="dxa"/>
            <w:tcBorders>
              <w:top w:val="single" w:sz="4" w:space="0" w:color="auto"/>
              <w:bottom w:val="single" w:sz="4" w:space="0" w:color="auto"/>
            </w:tcBorders>
            <w:hideMark/>
          </w:tcPr>
          <w:p w14:paraId="68AB955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198C2F0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282D13B0"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shd w:val="clear" w:color="auto" w:fill="95B3D7" w:themeFill="accent1" w:themeFillTint="99"/>
          </w:tcPr>
          <w:p w14:paraId="3D892BC6" w14:textId="7E77F8A2" w:rsidR="00FC7ABD" w:rsidRPr="00712C20" w:rsidRDefault="00FC7ABD" w:rsidP="00FC7ABD">
            <w:pPr>
              <w:rPr>
                <w:rFonts w:ascii="Arial" w:eastAsia="Times New Roman" w:hAnsi="Arial" w:cs="Arial"/>
                <w:b w:val="0"/>
                <w:bCs w:val="0"/>
                <w:color w:val="000000"/>
                <w:sz w:val="17"/>
                <w:szCs w:val="17"/>
              </w:rPr>
            </w:pPr>
            <w:r w:rsidRPr="00712C20">
              <w:rPr>
                <w:rFonts w:ascii="Arial" w:eastAsia="Times New Roman" w:hAnsi="Arial" w:cs="Arial"/>
                <w:color w:val="000000"/>
                <w:sz w:val="17"/>
                <w:szCs w:val="17"/>
              </w:rPr>
              <w:t>KHPT/THALI project 2016-17 (Telangana)</w:t>
            </w:r>
            <w:r w:rsidRPr="00712C20">
              <w:rPr>
                <w:rFonts w:ascii="Arial" w:eastAsia="Times New Roman" w:hAnsi="Arial" w:cs="Arial"/>
                <w:b w:val="0"/>
                <w:bCs w:val="0"/>
                <w:color w:val="000000"/>
                <w:sz w:val="17"/>
                <w:szCs w:val="17"/>
                <w:vertAlign w:val="superscript"/>
              </w:rPr>
              <w:t>f</w:t>
            </w:r>
            <w:r w:rsidRPr="00712C20">
              <w:rPr>
                <w:rFonts w:ascii="Arial" w:eastAsia="Times New Roman" w:hAnsi="Arial" w:cs="Arial"/>
                <w:color w:val="000000"/>
                <w:sz w:val="17"/>
                <w:szCs w:val="17"/>
              </w:rPr>
              <w:t xml:space="preserve"> </w:t>
            </w:r>
            <w:r w:rsidR="009D4BAA" w:rsidRPr="00712C20">
              <w:rPr>
                <w:rFonts w:ascii="Arial" w:eastAsia="Times New Roman" w:hAnsi="Arial" w:cs="Arial"/>
                <w:color w:val="000000"/>
                <w:sz w:val="17"/>
                <w:szCs w:val="17"/>
              </w:rPr>
              <w:fldChar w:fldCharType="begin"/>
            </w:r>
            <w:r w:rsidR="000B4832">
              <w:rPr>
                <w:rFonts w:ascii="Arial" w:eastAsia="Times New Roman" w:hAnsi="Arial" w:cs="Arial"/>
                <w:color w:val="000000"/>
                <w:sz w:val="17"/>
                <w:szCs w:val="17"/>
              </w:rPr>
              <w:instrText xml:space="preserve"> ADDIN ZOTERO_ITEM CSL_CITATION {"citationID":"ig2iqftN","properties":{"formattedCitation":"[9]","plainCitation":"[9]","noteIndex":0},"citationItems":[{"id":2106,"uris":["http://zotero.org/groups/4531956/items/ZGQRN45U"],"uri":["http://zotero.org/groups/4531956/items/ZGQRN45U"],"itemData":{"id":2106,"type":"report","publisher":"Karnataka Health Promotion Trust (KHPT) Tuberculosis Health Action Learning Initiative (THALI)","title":"Knowledge about TB and Health Seeking Behaviour among Adult Chest Symptomatic (CS) Population Living in Urban Slums of Hyderabad City. A Baseline Study Report: 2016-17"}}],"schema":"https://github.com/citation-style-language/schema/raw/master/csl-citation.json"} </w:instrText>
            </w:r>
            <w:r w:rsidR="009D4BAA" w:rsidRPr="00712C20">
              <w:rPr>
                <w:rFonts w:ascii="Arial" w:eastAsia="Times New Roman" w:hAnsi="Arial" w:cs="Arial"/>
                <w:color w:val="000000"/>
                <w:sz w:val="17"/>
                <w:szCs w:val="17"/>
              </w:rPr>
              <w:fldChar w:fldCharType="separate"/>
            </w:r>
            <w:r w:rsidR="000B4832">
              <w:rPr>
                <w:rFonts w:ascii="Arial" w:eastAsia="Times New Roman" w:hAnsi="Arial" w:cs="Arial"/>
                <w:noProof/>
                <w:color w:val="000000"/>
                <w:sz w:val="17"/>
                <w:szCs w:val="17"/>
              </w:rPr>
              <w:t>[9]</w:t>
            </w:r>
            <w:r w:rsidR="009D4BAA" w:rsidRPr="00712C20">
              <w:rPr>
                <w:rFonts w:ascii="Arial" w:eastAsia="Times New Roman" w:hAnsi="Arial" w:cs="Arial"/>
                <w:color w:val="000000"/>
                <w:sz w:val="17"/>
                <w:szCs w:val="17"/>
              </w:rPr>
              <w:fldChar w:fldCharType="end"/>
            </w:r>
          </w:p>
        </w:tc>
        <w:tc>
          <w:tcPr>
            <w:tcW w:w="2160" w:type="dxa"/>
            <w:tcBorders>
              <w:top w:val="single" w:sz="4" w:space="0" w:color="auto"/>
              <w:bottom w:val="single" w:sz="4" w:space="0" w:color="auto"/>
            </w:tcBorders>
            <w:shd w:val="clear" w:color="auto" w:fill="95B3D7" w:themeFill="accent1" w:themeFillTint="99"/>
          </w:tcPr>
          <w:p w14:paraId="5261205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2430" w:type="dxa"/>
            <w:tcBorders>
              <w:top w:val="single" w:sz="4" w:space="0" w:color="auto"/>
              <w:bottom w:val="single" w:sz="4" w:space="0" w:color="auto"/>
            </w:tcBorders>
            <w:shd w:val="clear" w:color="auto" w:fill="95B3D7" w:themeFill="accent1" w:themeFillTint="99"/>
          </w:tcPr>
          <w:p w14:paraId="7322D2D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shd w:val="clear" w:color="auto" w:fill="95B3D7" w:themeFill="accent1" w:themeFillTint="99"/>
          </w:tcPr>
          <w:p w14:paraId="1A00750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shd w:val="clear" w:color="auto" w:fill="95B3D7" w:themeFill="accent1" w:themeFillTint="99"/>
          </w:tcPr>
          <w:p w14:paraId="1E955FA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shd w:val="clear" w:color="auto" w:fill="95B3D7" w:themeFill="accent1" w:themeFillTint="99"/>
          </w:tcPr>
          <w:p w14:paraId="6382B38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296B7616"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45906C6" w14:textId="77777777" w:rsidR="00FC7ABD" w:rsidRPr="00712C20" w:rsidRDefault="00FC7ABD" w:rsidP="00FC7ABD">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665D0D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Sex</w:t>
            </w:r>
          </w:p>
        </w:tc>
        <w:tc>
          <w:tcPr>
            <w:tcW w:w="2430" w:type="dxa"/>
            <w:tcBorders>
              <w:top w:val="single" w:sz="4" w:space="0" w:color="auto"/>
              <w:bottom w:val="single" w:sz="4" w:space="0" w:color="auto"/>
            </w:tcBorders>
          </w:tcPr>
          <w:p w14:paraId="4B09AC0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4D1AA12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1A4352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6396C0B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73E0B328"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A9DE26A"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603CDB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Female</w:t>
            </w:r>
          </w:p>
        </w:tc>
        <w:tc>
          <w:tcPr>
            <w:tcW w:w="2430" w:type="dxa"/>
            <w:tcBorders>
              <w:top w:val="single" w:sz="4" w:space="0" w:color="auto"/>
              <w:bottom w:val="single" w:sz="4" w:space="0" w:color="auto"/>
            </w:tcBorders>
          </w:tcPr>
          <w:p w14:paraId="4AF854E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3DCFC5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FC8EC0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1A135CE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7E27652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E45F52E"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CDB8BB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Male</w:t>
            </w:r>
          </w:p>
        </w:tc>
        <w:tc>
          <w:tcPr>
            <w:tcW w:w="2430" w:type="dxa"/>
            <w:tcBorders>
              <w:top w:val="single" w:sz="4" w:space="0" w:color="auto"/>
              <w:bottom w:val="single" w:sz="4" w:space="0" w:color="auto"/>
            </w:tcBorders>
          </w:tcPr>
          <w:p w14:paraId="7D8B2F6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FA5CF3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70C551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1.15 (0.54—2.42)</w:t>
            </w:r>
          </w:p>
        </w:tc>
        <w:tc>
          <w:tcPr>
            <w:tcW w:w="1080" w:type="dxa"/>
            <w:tcBorders>
              <w:top w:val="single" w:sz="4" w:space="0" w:color="auto"/>
              <w:bottom w:val="single" w:sz="4" w:space="0" w:color="auto"/>
              <w:right w:val="single" w:sz="4" w:space="0" w:color="auto"/>
            </w:tcBorders>
          </w:tcPr>
          <w:p w14:paraId="2F2A205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0.718</w:t>
            </w:r>
          </w:p>
        </w:tc>
      </w:tr>
      <w:tr w:rsidR="00FC7ABD" w:rsidRPr="00712C20" w14:paraId="7BCDC4A2"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8613255"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3D4CFB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Age in years</w:t>
            </w:r>
          </w:p>
        </w:tc>
        <w:tc>
          <w:tcPr>
            <w:tcW w:w="2430" w:type="dxa"/>
            <w:tcBorders>
              <w:top w:val="single" w:sz="4" w:space="0" w:color="auto"/>
              <w:bottom w:val="single" w:sz="4" w:space="0" w:color="auto"/>
            </w:tcBorders>
          </w:tcPr>
          <w:p w14:paraId="26310AA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42726F7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B2B67B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B37EEB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0C669566"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FFD791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A1BDD3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&lt;40</w:t>
            </w:r>
          </w:p>
        </w:tc>
        <w:tc>
          <w:tcPr>
            <w:tcW w:w="2430" w:type="dxa"/>
            <w:tcBorders>
              <w:top w:val="single" w:sz="4" w:space="0" w:color="auto"/>
              <w:bottom w:val="single" w:sz="4" w:space="0" w:color="auto"/>
            </w:tcBorders>
          </w:tcPr>
          <w:p w14:paraId="7A019F9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B53D77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A7ED7D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7F2A14A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39CADF1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67E17F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E6B05A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40-59</w:t>
            </w:r>
          </w:p>
        </w:tc>
        <w:tc>
          <w:tcPr>
            <w:tcW w:w="2430" w:type="dxa"/>
            <w:tcBorders>
              <w:top w:val="single" w:sz="4" w:space="0" w:color="auto"/>
              <w:bottom w:val="single" w:sz="4" w:space="0" w:color="auto"/>
            </w:tcBorders>
          </w:tcPr>
          <w:p w14:paraId="2AC488B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0BEE04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5ADE16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1.58 (0.79—3.16)</w:t>
            </w:r>
          </w:p>
        </w:tc>
        <w:tc>
          <w:tcPr>
            <w:tcW w:w="1080" w:type="dxa"/>
            <w:tcBorders>
              <w:top w:val="single" w:sz="4" w:space="0" w:color="auto"/>
              <w:bottom w:val="single" w:sz="4" w:space="0" w:color="auto"/>
              <w:right w:val="single" w:sz="4" w:space="0" w:color="auto"/>
            </w:tcBorders>
          </w:tcPr>
          <w:p w14:paraId="3AADD4D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0.194</w:t>
            </w:r>
          </w:p>
        </w:tc>
      </w:tr>
      <w:tr w:rsidR="00FC7ABD" w:rsidRPr="00712C20" w14:paraId="5D91F44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6DD954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DB3A9E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60+</w:t>
            </w:r>
          </w:p>
        </w:tc>
        <w:tc>
          <w:tcPr>
            <w:tcW w:w="2430" w:type="dxa"/>
            <w:tcBorders>
              <w:top w:val="single" w:sz="4" w:space="0" w:color="auto"/>
              <w:bottom w:val="single" w:sz="4" w:space="0" w:color="auto"/>
            </w:tcBorders>
          </w:tcPr>
          <w:p w14:paraId="208A64E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84DC52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A91AE8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1.28 (0.52—3.12)</w:t>
            </w:r>
          </w:p>
        </w:tc>
        <w:tc>
          <w:tcPr>
            <w:tcW w:w="1080" w:type="dxa"/>
            <w:tcBorders>
              <w:top w:val="single" w:sz="4" w:space="0" w:color="auto"/>
              <w:bottom w:val="single" w:sz="4" w:space="0" w:color="auto"/>
              <w:right w:val="single" w:sz="4" w:space="0" w:color="auto"/>
            </w:tcBorders>
          </w:tcPr>
          <w:p w14:paraId="21E15BF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0.583</w:t>
            </w:r>
          </w:p>
        </w:tc>
      </w:tr>
      <w:tr w:rsidR="00FC7ABD" w:rsidRPr="00712C20" w14:paraId="6D3B1655"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3558164"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251B03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Marital status</w:t>
            </w:r>
          </w:p>
        </w:tc>
        <w:tc>
          <w:tcPr>
            <w:tcW w:w="2430" w:type="dxa"/>
            <w:tcBorders>
              <w:top w:val="single" w:sz="4" w:space="0" w:color="auto"/>
              <w:bottom w:val="single" w:sz="4" w:space="0" w:color="auto"/>
            </w:tcBorders>
          </w:tcPr>
          <w:p w14:paraId="52E32F5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709BD6E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5901B8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47D127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528B5EB6"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ED49B5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D571D3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Currently married</w:t>
            </w:r>
          </w:p>
        </w:tc>
        <w:tc>
          <w:tcPr>
            <w:tcW w:w="2430" w:type="dxa"/>
            <w:tcBorders>
              <w:top w:val="single" w:sz="4" w:space="0" w:color="auto"/>
              <w:bottom w:val="single" w:sz="4" w:space="0" w:color="auto"/>
            </w:tcBorders>
          </w:tcPr>
          <w:p w14:paraId="62086F9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8ADDEE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14E199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6C389A7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642816B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7BD5A09"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633F70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Marriage annulled</w:t>
            </w:r>
          </w:p>
        </w:tc>
        <w:tc>
          <w:tcPr>
            <w:tcW w:w="2430" w:type="dxa"/>
            <w:tcBorders>
              <w:top w:val="single" w:sz="4" w:space="0" w:color="auto"/>
              <w:bottom w:val="single" w:sz="4" w:space="0" w:color="auto"/>
            </w:tcBorders>
          </w:tcPr>
          <w:p w14:paraId="529835E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459F7B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A81759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0.81 (0.43—1.53)</w:t>
            </w:r>
          </w:p>
        </w:tc>
        <w:tc>
          <w:tcPr>
            <w:tcW w:w="1080" w:type="dxa"/>
            <w:tcBorders>
              <w:top w:val="single" w:sz="4" w:space="0" w:color="auto"/>
              <w:bottom w:val="single" w:sz="4" w:space="0" w:color="auto"/>
              <w:right w:val="single" w:sz="4" w:space="0" w:color="auto"/>
            </w:tcBorders>
          </w:tcPr>
          <w:p w14:paraId="5389AFB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0.510</w:t>
            </w:r>
          </w:p>
        </w:tc>
      </w:tr>
      <w:tr w:rsidR="00FC7ABD" w:rsidRPr="00712C20" w14:paraId="67327CC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0FC4CA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lastRenderedPageBreak/>
              <w:t> </w:t>
            </w:r>
          </w:p>
        </w:tc>
        <w:tc>
          <w:tcPr>
            <w:tcW w:w="2160" w:type="dxa"/>
            <w:tcBorders>
              <w:top w:val="single" w:sz="4" w:space="0" w:color="auto"/>
              <w:bottom w:val="single" w:sz="4" w:space="0" w:color="auto"/>
            </w:tcBorders>
          </w:tcPr>
          <w:p w14:paraId="1A14E11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Never married</w:t>
            </w:r>
          </w:p>
        </w:tc>
        <w:tc>
          <w:tcPr>
            <w:tcW w:w="2430" w:type="dxa"/>
            <w:tcBorders>
              <w:top w:val="single" w:sz="4" w:space="0" w:color="auto"/>
              <w:bottom w:val="single" w:sz="4" w:space="0" w:color="auto"/>
            </w:tcBorders>
          </w:tcPr>
          <w:p w14:paraId="2E0CA53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62A479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F08DF7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1.34 (0.56—3.21)</w:t>
            </w:r>
          </w:p>
        </w:tc>
        <w:tc>
          <w:tcPr>
            <w:tcW w:w="1080" w:type="dxa"/>
            <w:tcBorders>
              <w:top w:val="single" w:sz="4" w:space="0" w:color="auto"/>
              <w:bottom w:val="single" w:sz="4" w:space="0" w:color="auto"/>
              <w:right w:val="single" w:sz="4" w:space="0" w:color="auto"/>
            </w:tcBorders>
          </w:tcPr>
          <w:p w14:paraId="6272BFB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0.511</w:t>
            </w:r>
          </w:p>
        </w:tc>
      </w:tr>
      <w:tr w:rsidR="00FC7ABD" w:rsidRPr="00712C20" w14:paraId="5E0F942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6E9538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0354FB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Religion</w:t>
            </w:r>
          </w:p>
        </w:tc>
        <w:tc>
          <w:tcPr>
            <w:tcW w:w="2430" w:type="dxa"/>
            <w:tcBorders>
              <w:top w:val="single" w:sz="4" w:space="0" w:color="auto"/>
              <w:bottom w:val="single" w:sz="4" w:space="0" w:color="auto"/>
            </w:tcBorders>
          </w:tcPr>
          <w:p w14:paraId="683FB66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6F45A3F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DAF77E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F97652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6C5E9E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6B29A7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CDCB75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Hindu</w:t>
            </w:r>
          </w:p>
        </w:tc>
        <w:tc>
          <w:tcPr>
            <w:tcW w:w="2430" w:type="dxa"/>
            <w:tcBorders>
              <w:top w:val="single" w:sz="4" w:space="0" w:color="auto"/>
              <w:bottom w:val="single" w:sz="4" w:space="0" w:color="auto"/>
            </w:tcBorders>
          </w:tcPr>
          <w:p w14:paraId="1A71BAC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818278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1B17D2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411BE8F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6C687CCD"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1AA50E0"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DED900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Non-Hindu</w:t>
            </w:r>
          </w:p>
        </w:tc>
        <w:tc>
          <w:tcPr>
            <w:tcW w:w="2430" w:type="dxa"/>
            <w:tcBorders>
              <w:top w:val="single" w:sz="4" w:space="0" w:color="auto"/>
              <w:bottom w:val="single" w:sz="4" w:space="0" w:color="auto"/>
            </w:tcBorders>
          </w:tcPr>
          <w:p w14:paraId="6DBBDAB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AC1E3A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B47B41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1.89 (0.97—3.68)</w:t>
            </w:r>
          </w:p>
        </w:tc>
        <w:tc>
          <w:tcPr>
            <w:tcW w:w="1080" w:type="dxa"/>
            <w:tcBorders>
              <w:top w:val="single" w:sz="4" w:space="0" w:color="auto"/>
              <w:bottom w:val="single" w:sz="4" w:space="0" w:color="auto"/>
              <w:right w:val="single" w:sz="4" w:space="0" w:color="auto"/>
            </w:tcBorders>
          </w:tcPr>
          <w:p w14:paraId="68D5C80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0.06</w:t>
            </w:r>
          </w:p>
        </w:tc>
      </w:tr>
      <w:tr w:rsidR="00FC7ABD" w:rsidRPr="00712C20" w14:paraId="19D7522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F88BBC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B97E1E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Caste or tribe</w:t>
            </w:r>
          </w:p>
        </w:tc>
        <w:tc>
          <w:tcPr>
            <w:tcW w:w="2430" w:type="dxa"/>
            <w:tcBorders>
              <w:top w:val="single" w:sz="4" w:space="0" w:color="auto"/>
              <w:bottom w:val="single" w:sz="4" w:space="0" w:color="auto"/>
            </w:tcBorders>
          </w:tcPr>
          <w:p w14:paraId="4CC278C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5BA0D2B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3C0C7E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55C24B8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418EFCD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47693A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40B5B7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Scheduled caste or scheduled tribe</w:t>
            </w:r>
          </w:p>
        </w:tc>
        <w:tc>
          <w:tcPr>
            <w:tcW w:w="2430" w:type="dxa"/>
            <w:tcBorders>
              <w:top w:val="single" w:sz="4" w:space="0" w:color="auto"/>
              <w:bottom w:val="single" w:sz="4" w:space="0" w:color="auto"/>
            </w:tcBorders>
          </w:tcPr>
          <w:p w14:paraId="42BFB59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FA592B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DFAF0F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3EFB163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34DEB81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5868FEF"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64C96C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Non-scheduled caste or scheduled tribe</w:t>
            </w:r>
          </w:p>
        </w:tc>
        <w:tc>
          <w:tcPr>
            <w:tcW w:w="2430" w:type="dxa"/>
            <w:tcBorders>
              <w:top w:val="single" w:sz="4" w:space="0" w:color="auto"/>
              <w:bottom w:val="single" w:sz="4" w:space="0" w:color="auto"/>
            </w:tcBorders>
          </w:tcPr>
          <w:p w14:paraId="3340E05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AEACB6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C8A4D4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0.79 (0.42—1.49)</w:t>
            </w:r>
          </w:p>
        </w:tc>
        <w:tc>
          <w:tcPr>
            <w:tcW w:w="1080" w:type="dxa"/>
            <w:tcBorders>
              <w:top w:val="single" w:sz="4" w:space="0" w:color="auto"/>
              <w:bottom w:val="single" w:sz="4" w:space="0" w:color="auto"/>
              <w:right w:val="single" w:sz="4" w:space="0" w:color="auto"/>
            </w:tcBorders>
          </w:tcPr>
          <w:p w14:paraId="60C3068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0.462</w:t>
            </w:r>
          </w:p>
        </w:tc>
      </w:tr>
      <w:tr w:rsidR="00FC7ABD" w:rsidRPr="00712C20" w14:paraId="7D93DBAD"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F485F8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684D75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themeColor="text1"/>
                <w:sz w:val="17"/>
                <w:szCs w:val="17"/>
              </w:rPr>
              <w:t xml:space="preserve">Literacy and </w:t>
            </w:r>
            <w:proofErr w:type="spellStart"/>
            <w:r w:rsidRPr="00712C20">
              <w:rPr>
                <w:rFonts w:ascii="Arial" w:eastAsia="Times New Roman" w:hAnsi="Arial" w:cs="Arial"/>
                <w:b/>
                <w:bCs/>
                <w:color w:val="000000" w:themeColor="text1"/>
                <w:sz w:val="17"/>
                <w:szCs w:val="17"/>
              </w:rPr>
              <w:t>education</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tcPr>
          <w:p w14:paraId="6145172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32959C5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09A99E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360F21E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2C72E067"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C5F705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46664A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Illiterate vs. primary completed</w:t>
            </w:r>
          </w:p>
        </w:tc>
        <w:tc>
          <w:tcPr>
            <w:tcW w:w="2430" w:type="dxa"/>
            <w:tcBorders>
              <w:top w:val="single" w:sz="4" w:space="0" w:color="auto"/>
              <w:bottom w:val="single" w:sz="4" w:space="0" w:color="auto"/>
            </w:tcBorders>
          </w:tcPr>
          <w:p w14:paraId="472FE50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3715A1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E9AE2F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0.46 (0.24—0.</w:t>
            </w:r>
            <w:proofErr w:type="gramStart"/>
            <w:r w:rsidRPr="00712C20">
              <w:rPr>
                <w:rFonts w:ascii="Arial" w:eastAsia="Times New Roman" w:hAnsi="Arial" w:cs="Arial"/>
                <w:color w:val="000000" w:themeColor="text1"/>
                <w:sz w:val="17"/>
                <w:szCs w:val="17"/>
              </w:rPr>
              <w:t>88)*</w:t>
            </w:r>
            <w:proofErr w:type="gramEnd"/>
          </w:p>
        </w:tc>
        <w:tc>
          <w:tcPr>
            <w:tcW w:w="1080" w:type="dxa"/>
            <w:tcBorders>
              <w:top w:val="single" w:sz="4" w:space="0" w:color="auto"/>
              <w:bottom w:val="single" w:sz="4" w:space="0" w:color="auto"/>
              <w:right w:val="single" w:sz="4" w:space="0" w:color="auto"/>
            </w:tcBorders>
          </w:tcPr>
          <w:p w14:paraId="17016B0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0.020*</w:t>
            </w:r>
          </w:p>
        </w:tc>
      </w:tr>
      <w:tr w:rsidR="00FC7ABD" w:rsidRPr="00712C20" w14:paraId="113E1730"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E179D7E"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B01CEF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Illiterate vs. middle school completed</w:t>
            </w:r>
          </w:p>
        </w:tc>
        <w:tc>
          <w:tcPr>
            <w:tcW w:w="2430" w:type="dxa"/>
            <w:tcBorders>
              <w:top w:val="single" w:sz="4" w:space="0" w:color="auto"/>
              <w:bottom w:val="single" w:sz="4" w:space="0" w:color="auto"/>
            </w:tcBorders>
          </w:tcPr>
          <w:p w14:paraId="0F6D3AD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C77EA0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F5AF6A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0.42 (0.21—0.</w:t>
            </w:r>
            <w:proofErr w:type="gramStart"/>
            <w:r w:rsidRPr="00712C20">
              <w:rPr>
                <w:rFonts w:ascii="Arial" w:eastAsia="Times New Roman" w:hAnsi="Arial" w:cs="Arial"/>
                <w:color w:val="000000"/>
                <w:sz w:val="17"/>
                <w:szCs w:val="17"/>
              </w:rPr>
              <w:t>85)*</w:t>
            </w:r>
            <w:proofErr w:type="gramEnd"/>
          </w:p>
        </w:tc>
        <w:tc>
          <w:tcPr>
            <w:tcW w:w="1080" w:type="dxa"/>
            <w:tcBorders>
              <w:top w:val="single" w:sz="4" w:space="0" w:color="auto"/>
              <w:bottom w:val="single" w:sz="4" w:space="0" w:color="auto"/>
              <w:right w:val="single" w:sz="4" w:space="0" w:color="auto"/>
            </w:tcBorders>
          </w:tcPr>
          <w:p w14:paraId="6FB516F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0.017*</w:t>
            </w:r>
          </w:p>
        </w:tc>
      </w:tr>
      <w:tr w:rsidR="00FC7ABD" w:rsidRPr="00712C20" w14:paraId="4ED29F7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60C34D4"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D5358D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Occupation</w:t>
            </w:r>
          </w:p>
        </w:tc>
        <w:tc>
          <w:tcPr>
            <w:tcW w:w="2430" w:type="dxa"/>
            <w:tcBorders>
              <w:top w:val="single" w:sz="4" w:space="0" w:color="auto"/>
              <w:bottom w:val="single" w:sz="4" w:space="0" w:color="auto"/>
            </w:tcBorders>
          </w:tcPr>
          <w:p w14:paraId="318345C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1418ED3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B52000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33D6B46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77E148B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13B805B"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2B7CF6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 regular income</w:t>
            </w:r>
          </w:p>
        </w:tc>
        <w:tc>
          <w:tcPr>
            <w:tcW w:w="2430" w:type="dxa"/>
            <w:tcBorders>
              <w:top w:val="single" w:sz="4" w:space="0" w:color="auto"/>
              <w:bottom w:val="single" w:sz="4" w:space="0" w:color="auto"/>
            </w:tcBorders>
          </w:tcPr>
          <w:p w14:paraId="409D03B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2A4E34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AB07D3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0FC0F0C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705A515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8B0B469"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E05DEB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Regular income</w:t>
            </w:r>
          </w:p>
        </w:tc>
        <w:tc>
          <w:tcPr>
            <w:tcW w:w="2430" w:type="dxa"/>
            <w:tcBorders>
              <w:top w:val="single" w:sz="4" w:space="0" w:color="auto"/>
              <w:bottom w:val="single" w:sz="4" w:space="0" w:color="auto"/>
            </w:tcBorders>
          </w:tcPr>
          <w:p w14:paraId="523DB94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4FA4F8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1C9F3B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1.20 (0.57—2.51)</w:t>
            </w:r>
          </w:p>
        </w:tc>
        <w:tc>
          <w:tcPr>
            <w:tcW w:w="1080" w:type="dxa"/>
            <w:tcBorders>
              <w:top w:val="single" w:sz="4" w:space="0" w:color="auto"/>
              <w:bottom w:val="single" w:sz="4" w:space="0" w:color="auto"/>
              <w:right w:val="single" w:sz="4" w:space="0" w:color="auto"/>
            </w:tcBorders>
          </w:tcPr>
          <w:p w14:paraId="2B978F1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0.629</w:t>
            </w:r>
          </w:p>
        </w:tc>
      </w:tr>
      <w:tr w:rsidR="00FC7ABD" w:rsidRPr="00712C20" w14:paraId="5835A30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3EFF9A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848932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Irregular income</w:t>
            </w:r>
          </w:p>
        </w:tc>
        <w:tc>
          <w:tcPr>
            <w:tcW w:w="2430" w:type="dxa"/>
            <w:tcBorders>
              <w:top w:val="single" w:sz="4" w:space="0" w:color="auto"/>
              <w:bottom w:val="single" w:sz="4" w:space="0" w:color="auto"/>
            </w:tcBorders>
          </w:tcPr>
          <w:p w14:paraId="5341BD5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C0AB19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14AC92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1.50 (0.65—3.46)</w:t>
            </w:r>
          </w:p>
        </w:tc>
        <w:tc>
          <w:tcPr>
            <w:tcW w:w="1080" w:type="dxa"/>
            <w:tcBorders>
              <w:top w:val="single" w:sz="4" w:space="0" w:color="auto"/>
              <w:bottom w:val="single" w:sz="4" w:space="0" w:color="auto"/>
              <w:right w:val="single" w:sz="4" w:space="0" w:color="auto"/>
            </w:tcBorders>
          </w:tcPr>
          <w:p w14:paraId="0D1420A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0.338</w:t>
            </w:r>
          </w:p>
        </w:tc>
      </w:tr>
      <w:tr w:rsidR="00FC7ABD" w:rsidRPr="00712C20" w14:paraId="57363B9F"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CBCF14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7811C8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Personal monthly income</w:t>
            </w:r>
          </w:p>
        </w:tc>
        <w:tc>
          <w:tcPr>
            <w:tcW w:w="2430" w:type="dxa"/>
            <w:tcBorders>
              <w:top w:val="single" w:sz="4" w:space="0" w:color="auto"/>
              <w:bottom w:val="single" w:sz="4" w:space="0" w:color="auto"/>
            </w:tcBorders>
          </w:tcPr>
          <w:p w14:paraId="4F30BB9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1B9A5BF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BC5E13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415E3C2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63A3481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69A16FB"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0707B5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&lt;5000</w:t>
            </w:r>
          </w:p>
        </w:tc>
        <w:tc>
          <w:tcPr>
            <w:tcW w:w="2430" w:type="dxa"/>
            <w:tcBorders>
              <w:top w:val="single" w:sz="4" w:space="0" w:color="auto"/>
              <w:bottom w:val="single" w:sz="4" w:space="0" w:color="auto"/>
            </w:tcBorders>
          </w:tcPr>
          <w:p w14:paraId="2637ADF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11A9B8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4CE457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684CC15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356E95B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A12118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237E44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5000</w:t>
            </w:r>
          </w:p>
        </w:tc>
        <w:tc>
          <w:tcPr>
            <w:tcW w:w="2430" w:type="dxa"/>
            <w:tcBorders>
              <w:top w:val="single" w:sz="4" w:space="0" w:color="auto"/>
              <w:bottom w:val="single" w:sz="4" w:space="0" w:color="auto"/>
            </w:tcBorders>
          </w:tcPr>
          <w:p w14:paraId="653C548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6837A7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CFDDC4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1.05 (0.52—2.15)</w:t>
            </w:r>
          </w:p>
        </w:tc>
        <w:tc>
          <w:tcPr>
            <w:tcW w:w="1080" w:type="dxa"/>
            <w:tcBorders>
              <w:top w:val="single" w:sz="4" w:space="0" w:color="auto"/>
              <w:bottom w:val="single" w:sz="4" w:space="0" w:color="auto"/>
              <w:right w:val="single" w:sz="4" w:space="0" w:color="auto"/>
            </w:tcBorders>
          </w:tcPr>
          <w:p w14:paraId="01F880B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0.885</w:t>
            </w:r>
          </w:p>
        </w:tc>
      </w:tr>
      <w:tr w:rsidR="00FC7ABD" w:rsidRPr="00712C20" w14:paraId="44BF70A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E717D65"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2E4713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Household monthly income</w:t>
            </w:r>
          </w:p>
        </w:tc>
        <w:tc>
          <w:tcPr>
            <w:tcW w:w="2430" w:type="dxa"/>
            <w:tcBorders>
              <w:top w:val="single" w:sz="4" w:space="0" w:color="auto"/>
              <w:bottom w:val="single" w:sz="4" w:space="0" w:color="auto"/>
            </w:tcBorders>
          </w:tcPr>
          <w:p w14:paraId="60D84FF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6581137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3D4C0C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33F4787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465269D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F52CD86"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6A399B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&lt;5000</w:t>
            </w:r>
          </w:p>
        </w:tc>
        <w:tc>
          <w:tcPr>
            <w:tcW w:w="2430" w:type="dxa"/>
            <w:tcBorders>
              <w:top w:val="single" w:sz="4" w:space="0" w:color="auto"/>
              <w:bottom w:val="single" w:sz="4" w:space="0" w:color="auto"/>
            </w:tcBorders>
          </w:tcPr>
          <w:p w14:paraId="6D4D146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11507E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EDD7AF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71C24EB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4710185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2B25EB3"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FE7E8D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5000+</w:t>
            </w:r>
          </w:p>
        </w:tc>
        <w:tc>
          <w:tcPr>
            <w:tcW w:w="2430" w:type="dxa"/>
            <w:tcBorders>
              <w:top w:val="single" w:sz="4" w:space="0" w:color="auto"/>
              <w:bottom w:val="single" w:sz="4" w:space="0" w:color="auto"/>
            </w:tcBorders>
          </w:tcPr>
          <w:p w14:paraId="2EDB9A6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9C0353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DC6753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1.10 (0.70—1.75)</w:t>
            </w:r>
          </w:p>
        </w:tc>
        <w:tc>
          <w:tcPr>
            <w:tcW w:w="1080" w:type="dxa"/>
            <w:tcBorders>
              <w:top w:val="single" w:sz="4" w:space="0" w:color="auto"/>
              <w:bottom w:val="single" w:sz="4" w:space="0" w:color="auto"/>
              <w:right w:val="single" w:sz="4" w:space="0" w:color="auto"/>
            </w:tcBorders>
          </w:tcPr>
          <w:p w14:paraId="618BB0F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0.673</w:t>
            </w:r>
          </w:p>
        </w:tc>
      </w:tr>
      <w:tr w:rsidR="00FC7ABD" w:rsidRPr="00712C20" w14:paraId="43A4FB4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F81C48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405E28F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themeColor="text1"/>
                <w:sz w:val="17"/>
                <w:szCs w:val="17"/>
              </w:rPr>
              <w:t xml:space="preserve">Has comprehensive TB </w:t>
            </w:r>
            <w:proofErr w:type="spellStart"/>
            <w:r w:rsidRPr="00712C20">
              <w:rPr>
                <w:rFonts w:ascii="Arial" w:eastAsia="Times New Roman" w:hAnsi="Arial" w:cs="Arial"/>
                <w:b/>
                <w:bCs/>
                <w:color w:val="000000" w:themeColor="text1"/>
                <w:sz w:val="17"/>
                <w:szCs w:val="17"/>
              </w:rPr>
              <w:t>knowledge</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tcPr>
          <w:p w14:paraId="775774F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712ECF4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BD3467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634405F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696BF42D"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B483E30"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0D86932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Yes</w:t>
            </w:r>
          </w:p>
        </w:tc>
        <w:tc>
          <w:tcPr>
            <w:tcW w:w="2430" w:type="dxa"/>
            <w:tcBorders>
              <w:top w:val="single" w:sz="4" w:space="0" w:color="auto"/>
              <w:bottom w:val="single" w:sz="4" w:space="0" w:color="auto"/>
            </w:tcBorders>
          </w:tcPr>
          <w:p w14:paraId="7EC7FF3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9975FE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F465F3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69BF42A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5EB2A1D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D834C7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6118930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w:t>
            </w:r>
          </w:p>
        </w:tc>
        <w:tc>
          <w:tcPr>
            <w:tcW w:w="2430" w:type="dxa"/>
            <w:tcBorders>
              <w:top w:val="single" w:sz="4" w:space="0" w:color="auto"/>
              <w:bottom w:val="single" w:sz="4" w:space="0" w:color="auto"/>
            </w:tcBorders>
          </w:tcPr>
          <w:p w14:paraId="06CE00E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805C46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04CBAD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2.44 (1.48—4.</w:t>
            </w:r>
            <w:proofErr w:type="gramStart"/>
            <w:r w:rsidRPr="00712C20">
              <w:rPr>
                <w:rFonts w:ascii="Arial" w:eastAsia="Times New Roman" w:hAnsi="Arial" w:cs="Arial"/>
                <w:color w:val="000000" w:themeColor="text1"/>
                <w:sz w:val="17"/>
                <w:szCs w:val="17"/>
              </w:rPr>
              <w:t>02)*</w:t>
            </w:r>
            <w:proofErr w:type="gramEnd"/>
          </w:p>
        </w:tc>
        <w:tc>
          <w:tcPr>
            <w:tcW w:w="1080" w:type="dxa"/>
            <w:tcBorders>
              <w:top w:val="single" w:sz="4" w:space="0" w:color="auto"/>
              <w:bottom w:val="single" w:sz="4" w:space="0" w:color="auto"/>
              <w:right w:val="single" w:sz="4" w:space="0" w:color="auto"/>
            </w:tcBorders>
          </w:tcPr>
          <w:p w14:paraId="1AA8F45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0.001*</w:t>
            </w:r>
          </w:p>
        </w:tc>
      </w:tr>
      <w:tr w:rsidR="00FC7ABD" w:rsidRPr="00712C20" w14:paraId="69D3BB08"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shd w:val="clear" w:color="auto" w:fill="95B3D7" w:themeFill="accent1" w:themeFillTint="99"/>
          </w:tcPr>
          <w:p w14:paraId="05F6D2EF" w14:textId="5BFA38EA" w:rsidR="00FC7ABD" w:rsidRPr="00712C20" w:rsidRDefault="00FC7ABD" w:rsidP="00FC7ABD">
            <w:pPr>
              <w:rPr>
                <w:rFonts w:ascii="Arial" w:eastAsia="Times New Roman" w:hAnsi="Arial" w:cs="Arial"/>
                <w:b w:val="0"/>
                <w:bCs w:val="0"/>
                <w:color w:val="000000"/>
                <w:sz w:val="17"/>
                <w:szCs w:val="17"/>
              </w:rPr>
            </w:pPr>
            <w:r w:rsidRPr="00712C20">
              <w:rPr>
                <w:rFonts w:ascii="Arial" w:eastAsia="Times New Roman" w:hAnsi="Arial" w:cs="Arial"/>
                <w:color w:val="000000"/>
                <w:sz w:val="17"/>
                <w:szCs w:val="17"/>
              </w:rPr>
              <w:t>KHPT/THALI project 2016-17 (Karnataka)</w:t>
            </w:r>
            <w:r w:rsidRPr="00712C20">
              <w:rPr>
                <w:rFonts w:ascii="Arial" w:eastAsia="Times New Roman" w:hAnsi="Arial" w:cs="Arial"/>
                <w:b w:val="0"/>
                <w:bCs w:val="0"/>
                <w:color w:val="000000"/>
                <w:sz w:val="17"/>
                <w:szCs w:val="17"/>
                <w:vertAlign w:val="superscript"/>
              </w:rPr>
              <w:t>f</w:t>
            </w:r>
            <w:r w:rsidRPr="00712C20">
              <w:rPr>
                <w:rFonts w:ascii="Arial" w:eastAsia="Times New Roman" w:hAnsi="Arial" w:cs="Arial"/>
                <w:color w:val="000000"/>
                <w:sz w:val="17"/>
                <w:szCs w:val="17"/>
              </w:rPr>
              <w:t xml:space="preserve"> </w:t>
            </w:r>
            <w:r w:rsidR="009D4BAA" w:rsidRPr="00712C20">
              <w:rPr>
                <w:rFonts w:ascii="Arial" w:eastAsia="Times New Roman" w:hAnsi="Arial" w:cs="Arial"/>
                <w:color w:val="000000"/>
                <w:sz w:val="17"/>
                <w:szCs w:val="17"/>
              </w:rPr>
              <w:fldChar w:fldCharType="begin"/>
            </w:r>
            <w:r w:rsidR="000B4832">
              <w:rPr>
                <w:rFonts w:ascii="Arial" w:eastAsia="Times New Roman" w:hAnsi="Arial" w:cs="Arial"/>
                <w:color w:val="000000"/>
                <w:sz w:val="17"/>
                <w:szCs w:val="17"/>
              </w:rPr>
              <w:instrText xml:space="preserve"> ADDIN ZOTERO_ITEM CSL_CITATION {"citationID":"ZKJYR3AM","properties":{"formattedCitation":"[10]","plainCitation":"[10]","noteIndex":0},"citationItems":[{"id":2107,"uris":["http://zotero.org/groups/4531956/items/477IXTVR"],"uri":["http://zotero.org/groups/4531956/items/477IXTVR"],"itemData":{"id":2107,"type":"report","publisher":"Karnataka Health Promotion Trust (KHPT) Tuberculosis Health Action Learning Initiative (THALI)","title":"Knowledge about TB and Health Seeking Behaviour among Adult Chest Symptomatic (CS) Population Living in Urban Slums of Bengaluru City. A Baseline Study Report: 2016-17"}}],"schema":"https://github.com/citation-style-language/schema/raw/master/csl-citation.json"} </w:instrText>
            </w:r>
            <w:r w:rsidR="009D4BAA" w:rsidRPr="00712C20">
              <w:rPr>
                <w:rFonts w:ascii="Arial" w:eastAsia="Times New Roman" w:hAnsi="Arial" w:cs="Arial"/>
                <w:color w:val="000000"/>
                <w:sz w:val="17"/>
                <w:szCs w:val="17"/>
              </w:rPr>
              <w:fldChar w:fldCharType="separate"/>
            </w:r>
            <w:r w:rsidR="000B4832">
              <w:rPr>
                <w:rFonts w:ascii="Arial" w:eastAsia="Times New Roman" w:hAnsi="Arial" w:cs="Arial"/>
                <w:noProof/>
                <w:color w:val="000000"/>
                <w:sz w:val="17"/>
                <w:szCs w:val="17"/>
              </w:rPr>
              <w:t>[10]</w:t>
            </w:r>
            <w:r w:rsidR="009D4BAA" w:rsidRPr="00712C20">
              <w:rPr>
                <w:rFonts w:ascii="Arial" w:eastAsia="Times New Roman" w:hAnsi="Arial" w:cs="Arial"/>
                <w:color w:val="000000"/>
                <w:sz w:val="17"/>
                <w:szCs w:val="17"/>
              </w:rPr>
              <w:fldChar w:fldCharType="end"/>
            </w:r>
          </w:p>
        </w:tc>
        <w:tc>
          <w:tcPr>
            <w:tcW w:w="2160" w:type="dxa"/>
            <w:tcBorders>
              <w:top w:val="single" w:sz="4" w:space="0" w:color="auto"/>
              <w:bottom w:val="single" w:sz="4" w:space="0" w:color="auto"/>
            </w:tcBorders>
            <w:shd w:val="clear" w:color="auto" w:fill="95B3D7" w:themeFill="accent1" w:themeFillTint="99"/>
          </w:tcPr>
          <w:p w14:paraId="6906D81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2430" w:type="dxa"/>
            <w:tcBorders>
              <w:top w:val="single" w:sz="4" w:space="0" w:color="auto"/>
              <w:bottom w:val="single" w:sz="4" w:space="0" w:color="auto"/>
            </w:tcBorders>
            <w:shd w:val="clear" w:color="auto" w:fill="95B3D7" w:themeFill="accent1" w:themeFillTint="99"/>
          </w:tcPr>
          <w:p w14:paraId="469DC0B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shd w:val="clear" w:color="auto" w:fill="95B3D7" w:themeFill="accent1" w:themeFillTint="99"/>
          </w:tcPr>
          <w:p w14:paraId="2CF6900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shd w:val="clear" w:color="auto" w:fill="95B3D7" w:themeFill="accent1" w:themeFillTint="99"/>
          </w:tcPr>
          <w:p w14:paraId="09FF75A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shd w:val="clear" w:color="auto" w:fill="95B3D7" w:themeFill="accent1" w:themeFillTint="99"/>
          </w:tcPr>
          <w:p w14:paraId="2851EBE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7DBE36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ABB11FF" w14:textId="77777777" w:rsidR="00FC7ABD" w:rsidRPr="00712C20" w:rsidRDefault="00FC7ABD" w:rsidP="00FC7ABD">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5AE59A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Sex</w:t>
            </w:r>
          </w:p>
        </w:tc>
        <w:tc>
          <w:tcPr>
            <w:tcW w:w="2430" w:type="dxa"/>
            <w:tcBorders>
              <w:top w:val="single" w:sz="4" w:space="0" w:color="auto"/>
              <w:bottom w:val="single" w:sz="4" w:space="0" w:color="auto"/>
            </w:tcBorders>
          </w:tcPr>
          <w:p w14:paraId="3CB2127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167A4A8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C88D4F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585FA22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13639A2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9B05D6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DFB467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Female</w:t>
            </w:r>
          </w:p>
        </w:tc>
        <w:tc>
          <w:tcPr>
            <w:tcW w:w="2430" w:type="dxa"/>
            <w:tcBorders>
              <w:top w:val="single" w:sz="4" w:space="0" w:color="auto"/>
              <w:bottom w:val="single" w:sz="4" w:space="0" w:color="auto"/>
            </w:tcBorders>
          </w:tcPr>
          <w:p w14:paraId="2BCA9F7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755660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238492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045A330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5195C4D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F1DE6D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92DBF0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Male</w:t>
            </w:r>
          </w:p>
        </w:tc>
        <w:tc>
          <w:tcPr>
            <w:tcW w:w="2430" w:type="dxa"/>
            <w:tcBorders>
              <w:top w:val="single" w:sz="4" w:space="0" w:color="auto"/>
              <w:bottom w:val="single" w:sz="4" w:space="0" w:color="auto"/>
            </w:tcBorders>
          </w:tcPr>
          <w:p w14:paraId="1B06C31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D76343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ABF434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0.81 (0.50—1.30)</w:t>
            </w:r>
          </w:p>
        </w:tc>
        <w:tc>
          <w:tcPr>
            <w:tcW w:w="1080" w:type="dxa"/>
            <w:tcBorders>
              <w:top w:val="single" w:sz="4" w:space="0" w:color="auto"/>
              <w:bottom w:val="single" w:sz="4" w:space="0" w:color="auto"/>
              <w:right w:val="single" w:sz="4" w:space="0" w:color="auto"/>
            </w:tcBorders>
          </w:tcPr>
          <w:p w14:paraId="468403E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0.377</w:t>
            </w:r>
          </w:p>
        </w:tc>
      </w:tr>
      <w:tr w:rsidR="00FC7ABD" w:rsidRPr="00712C20" w14:paraId="52E61450"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9ACB6AE"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1E91DD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Age in years</w:t>
            </w:r>
          </w:p>
        </w:tc>
        <w:tc>
          <w:tcPr>
            <w:tcW w:w="2430" w:type="dxa"/>
            <w:tcBorders>
              <w:top w:val="single" w:sz="4" w:space="0" w:color="auto"/>
              <w:bottom w:val="single" w:sz="4" w:space="0" w:color="auto"/>
            </w:tcBorders>
          </w:tcPr>
          <w:p w14:paraId="172B431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71B9657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075F16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77BAC35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24F76BF5"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FA6243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3C7518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&lt;40</w:t>
            </w:r>
          </w:p>
        </w:tc>
        <w:tc>
          <w:tcPr>
            <w:tcW w:w="2430" w:type="dxa"/>
            <w:tcBorders>
              <w:top w:val="single" w:sz="4" w:space="0" w:color="auto"/>
              <w:bottom w:val="single" w:sz="4" w:space="0" w:color="auto"/>
            </w:tcBorders>
          </w:tcPr>
          <w:p w14:paraId="109081B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2CC134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A0B880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676EE94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60B2303E"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2F56DD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C82E6A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40-59</w:t>
            </w:r>
          </w:p>
        </w:tc>
        <w:tc>
          <w:tcPr>
            <w:tcW w:w="2430" w:type="dxa"/>
            <w:tcBorders>
              <w:top w:val="single" w:sz="4" w:space="0" w:color="auto"/>
              <w:bottom w:val="single" w:sz="4" w:space="0" w:color="auto"/>
            </w:tcBorders>
          </w:tcPr>
          <w:p w14:paraId="24D6AA6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A54B55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EBDCF1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0.73 (0.40—1.31)</w:t>
            </w:r>
          </w:p>
        </w:tc>
        <w:tc>
          <w:tcPr>
            <w:tcW w:w="1080" w:type="dxa"/>
            <w:tcBorders>
              <w:top w:val="single" w:sz="4" w:space="0" w:color="auto"/>
              <w:bottom w:val="single" w:sz="4" w:space="0" w:color="auto"/>
              <w:right w:val="single" w:sz="4" w:space="0" w:color="auto"/>
            </w:tcBorders>
          </w:tcPr>
          <w:p w14:paraId="52BE118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0.288</w:t>
            </w:r>
          </w:p>
        </w:tc>
      </w:tr>
      <w:tr w:rsidR="00FC7ABD" w:rsidRPr="00712C20" w14:paraId="715A833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EF1A513"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756889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60+</w:t>
            </w:r>
          </w:p>
        </w:tc>
        <w:tc>
          <w:tcPr>
            <w:tcW w:w="2430" w:type="dxa"/>
            <w:tcBorders>
              <w:top w:val="single" w:sz="4" w:space="0" w:color="auto"/>
              <w:bottom w:val="single" w:sz="4" w:space="0" w:color="auto"/>
            </w:tcBorders>
          </w:tcPr>
          <w:p w14:paraId="1DC3F08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00EEA6A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E7B74E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0.58 (0.28—1.17)</w:t>
            </w:r>
          </w:p>
        </w:tc>
        <w:tc>
          <w:tcPr>
            <w:tcW w:w="1080" w:type="dxa"/>
            <w:tcBorders>
              <w:top w:val="single" w:sz="4" w:space="0" w:color="auto"/>
              <w:bottom w:val="single" w:sz="4" w:space="0" w:color="auto"/>
              <w:right w:val="single" w:sz="4" w:space="0" w:color="auto"/>
            </w:tcBorders>
          </w:tcPr>
          <w:p w14:paraId="4140E33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0.126</w:t>
            </w:r>
          </w:p>
        </w:tc>
      </w:tr>
      <w:tr w:rsidR="00FC7ABD" w:rsidRPr="00712C20" w14:paraId="46191DD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8697A1A"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17E011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Marital status</w:t>
            </w:r>
          </w:p>
        </w:tc>
        <w:tc>
          <w:tcPr>
            <w:tcW w:w="2430" w:type="dxa"/>
            <w:tcBorders>
              <w:top w:val="single" w:sz="4" w:space="0" w:color="auto"/>
              <w:bottom w:val="single" w:sz="4" w:space="0" w:color="auto"/>
            </w:tcBorders>
          </w:tcPr>
          <w:p w14:paraId="19FD0B2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1BA0ABC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DEBEE3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5F1F129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3203742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C9BC6E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F29A1E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Currently married</w:t>
            </w:r>
          </w:p>
        </w:tc>
        <w:tc>
          <w:tcPr>
            <w:tcW w:w="2430" w:type="dxa"/>
            <w:tcBorders>
              <w:top w:val="single" w:sz="4" w:space="0" w:color="auto"/>
              <w:bottom w:val="single" w:sz="4" w:space="0" w:color="auto"/>
            </w:tcBorders>
          </w:tcPr>
          <w:p w14:paraId="4B34A73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DFF6E0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B2BD65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2BCB518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041CD5E4"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98C847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EC1AF5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Marriage annulled</w:t>
            </w:r>
          </w:p>
        </w:tc>
        <w:tc>
          <w:tcPr>
            <w:tcW w:w="2430" w:type="dxa"/>
            <w:tcBorders>
              <w:top w:val="single" w:sz="4" w:space="0" w:color="auto"/>
              <w:bottom w:val="single" w:sz="4" w:space="0" w:color="auto"/>
            </w:tcBorders>
          </w:tcPr>
          <w:p w14:paraId="576FFFE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EB951A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67F575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1.11 (0.55—2.24)</w:t>
            </w:r>
          </w:p>
        </w:tc>
        <w:tc>
          <w:tcPr>
            <w:tcW w:w="1080" w:type="dxa"/>
            <w:tcBorders>
              <w:top w:val="single" w:sz="4" w:space="0" w:color="auto"/>
              <w:bottom w:val="single" w:sz="4" w:space="0" w:color="auto"/>
              <w:right w:val="single" w:sz="4" w:space="0" w:color="auto"/>
            </w:tcBorders>
          </w:tcPr>
          <w:p w14:paraId="7E46FB1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0.76</w:t>
            </w:r>
          </w:p>
        </w:tc>
      </w:tr>
      <w:tr w:rsidR="00FC7ABD" w:rsidRPr="00712C20" w14:paraId="68B1AA0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146489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05BD4F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Never married</w:t>
            </w:r>
          </w:p>
        </w:tc>
        <w:tc>
          <w:tcPr>
            <w:tcW w:w="2430" w:type="dxa"/>
            <w:tcBorders>
              <w:top w:val="single" w:sz="4" w:space="0" w:color="auto"/>
              <w:bottom w:val="single" w:sz="4" w:space="0" w:color="auto"/>
            </w:tcBorders>
          </w:tcPr>
          <w:p w14:paraId="3E06218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0C42414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4CEB12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0.86 (0.42—1.75)</w:t>
            </w:r>
          </w:p>
        </w:tc>
        <w:tc>
          <w:tcPr>
            <w:tcW w:w="1080" w:type="dxa"/>
            <w:tcBorders>
              <w:top w:val="single" w:sz="4" w:space="0" w:color="auto"/>
              <w:bottom w:val="single" w:sz="4" w:space="0" w:color="auto"/>
              <w:right w:val="single" w:sz="4" w:space="0" w:color="auto"/>
            </w:tcBorders>
          </w:tcPr>
          <w:p w14:paraId="686E409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0.668</w:t>
            </w:r>
          </w:p>
        </w:tc>
      </w:tr>
      <w:tr w:rsidR="00FC7ABD" w:rsidRPr="00712C20" w14:paraId="4B2416C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2D43346"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1BFB36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Religion</w:t>
            </w:r>
          </w:p>
        </w:tc>
        <w:tc>
          <w:tcPr>
            <w:tcW w:w="2430" w:type="dxa"/>
            <w:tcBorders>
              <w:top w:val="single" w:sz="4" w:space="0" w:color="auto"/>
              <w:bottom w:val="single" w:sz="4" w:space="0" w:color="auto"/>
            </w:tcBorders>
          </w:tcPr>
          <w:p w14:paraId="525298B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45B97F9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860BF4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32964D6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57D8336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28B7AA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lastRenderedPageBreak/>
              <w:t> </w:t>
            </w:r>
          </w:p>
        </w:tc>
        <w:tc>
          <w:tcPr>
            <w:tcW w:w="2160" w:type="dxa"/>
            <w:tcBorders>
              <w:top w:val="single" w:sz="4" w:space="0" w:color="auto"/>
              <w:bottom w:val="single" w:sz="4" w:space="0" w:color="auto"/>
            </w:tcBorders>
          </w:tcPr>
          <w:p w14:paraId="7BED641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Hindu</w:t>
            </w:r>
          </w:p>
        </w:tc>
        <w:tc>
          <w:tcPr>
            <w:tcW w:w="2430" w:type="dxa"/>
            <w:tcBorders>
              <w:top w:val="single" w:sz="4" w:space="0" w:color="auto"/>
              <w:bottom w:val="single" w:sz="4" w:space="0" w:color="auto"/>
            </w:tcBorders>
          </w:tcPr>
          <w:p w14:paraId="5D26614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246F029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1C22E5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2179C71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07F3632E"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C397D32"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4849B2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Non-Hindu</w:t>
            </w:r>
          </w:p>
        </w:tc>
        <w:tc>
          <w:tcPr>
            <w:tcW w:w="2430" w:type="dxa"/>
            <w:tcBorders>
              <w:top w:val="single" w:sz="4" w:space="0" w:color="auto"/>
              <w:bottom w:val="single" w:sz="4" w:space="0" w:color="auto"/>
            </w:tcBorders>
          </w:tcPr>
          <w:p w14:paraId="4E41765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065F0E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1D6923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1.24 (0.64—2.41)</w:t>
            </w:r>
          </w:p>
        </w:tc>
        <w:tc>
          <w:tcPr>
            <w:tcW w:w="1080" w:type="dxa"/>
            <w:tcBorders>
              <w:top w:val="single" w:sz="4" w:space="0" w:color="auto"/>
              <w:bottom w:val="single" w:sz="4" w:space="0" w:color="auto"/>
              <w:right w:val="single" w:sz="4" w:space="0" w:color="auto"/>
            </w:tcBorders>
          </w:tcPr>
          <w:p w14:paraId="3FB46E2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0.518</w:t>
            </w:r>
          </w:p>
        </w:tc>
      </w:tr>
      <w:tr w:rsidR="00FC7ABD" w:rsidRPr="00712C20" w14:paraId="24A5ED7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F30A35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7F7335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Caste/Tribe</w:t>
            </w:r>
          </w:p>
        </w:tc>
        <w:tc>
          <w:tcPr>
            <w:tcW w:w="2430" w:type="dxa"/>
            <w:tcBorders>
              <w:top w:val="single" w:sz="4" w:space="0" w:color="auto"/>
              <w:bottom w:val="single" w:sz="4" w:space="0" w:color="auto"/>
            </w:tcBorders>
          </w:tcPr>
          <w:p w14:paraId="5178AE2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1DBDCE1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597D32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7C8C124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7CB48DD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C9470D0"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5B888F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Scheduled caste or scheduled tribe</w:t>
            </w:r>
          </w:p>
        </w:tc>
        <w:tc>
          <w:tcPr>
            <w:tcW w:w="2430" w:type="dxa"/>
            <w:tcBorders>
              <w:top w:val="single" w:sz="4" w:space="0" w:color="auto"/>
              <w:bottom w:val="single" w:sz="4" w:space="0" w:color="auto"/>
            </w:tcBorders>
          </w:tcPr>
          <w:p w14:paraId="036B6EC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B85BC9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4A0765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7AE9F6F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12D1CF0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5B253C9"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545286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Non-scheduled caste or scheduled tribe</w:t>
            </w:r>
          </w:p>
        </w:tc>
        <w:tc>
          <w:tcPr>
            <w:tcW w:w="2430" w:type="dxa"/>
            <w:tcBorders>
              <w:top w:val="single" w:sz="4" w:space="0" w:color="auto"/>
              <w:bottom w:val="single" w:sz="4" w:space="0" w:color="auto"/>
            </w:tcBorders>
          </w:tcPr>
          <w:p w14:paraId="192BBDD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E1F242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BBA720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1.40 (0.69—2.81)</w:t>
            </w:r>
          </w:p>
        </w:tc>
        <w:tc>
          <w:tcPr>
            <w:tcW w:w="1080" w:type="dxa"/>
            <w:tcBorders>
              <w:top w:val="single" w:sz="4" w:space="0" w:color="auto"/>
              <w:bottom w:val="single" w:sz="4" w:space="0" w:color="auto"/>
              <w:right w:val="single" w:sz="4" w:space="0" w:color="auto"/>
            </w:tcBorders>
          </w:tcPr>
          <w:p w14:paraId="4AB4BD5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0.346</w:t>
            </w:r>
          </w:p>
        </w:tc>
      </w:tr>
      <w:tr w:rsidR="00FC7ABD" w:rsidRPr="00712C20" w14:paraId="7DFDD2B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5FF765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46BAFB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Literacy and Education</w:t>
            </w:r>
          </w:p>
        </w:tc>
        <w:tc>
          <w:tcPr>
            <w:tcW w:w="2430" w:type="dxa"/>
            <w:tcBorders>
              <w:top w:val="single" w:sz="4" w:space="0" w:color="auto"/>
              <w:bottom w:val="single" w:sz="4" w:space="0" w:color="auto"/>
            </w:tcBorders>
          </w:tcPr>
          <w:p w14:paraId="323FC2B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531E914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6B8D2C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B7AB85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1916510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D89A7C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4F622F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Illiterate</w:t>
            </w:r>
          </w:p>
        </w:tc>
        <w:tc>
          <w:tcPr>
            <w:tcW w:w="2430" w:type="dxa"/>
            <w:tcBorders>
              <w:top w:val="single" w:sz="4" w:space="0" w:color="auto"/>
              <w:bottom w:val="single" w:sz="4" w:space="0" w:color="auto"/>
            </w:tcBorders>
          </w:tcPr>
          <w:p w14:paraId="21A8DF0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66812CD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4A131E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37036A6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2752ADA8"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82E6DCE"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837348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Primary &amp; middle school incomplete</w:t>
            </w:r>
          </w:p>
        </w:tc>
        <w:tc>
          <w:tcPr>
            <w:tcW w:w="2430" w:type="dxa"/>
            <w:tcBorders>
              <w:top w:val="single" w:sz="4" w:space="0" w:color="auto"/>
              <w:bottom w:val="single" w:sz="4" w:space="0" w:color="auto"/>
            </w:tcBorders>
          </w:tcPr>
          <w:p w14:paraId="78E6FDD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50A47F5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1B4FD0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0.82 (0.45—1.50)</w:t>
            </w:r>
          </w:p>
        </w:tc>
        <w:tc>
          <w:tcPr>
            <w:tcW w:w="1080" w:type="dxa"/>
            <w:tcBorders>
              <w:top w:val="single" w:sz="4" w:space="0" w:color="auto"/>
              <w:bottom w:val="single" w:sz="4" w:space="0" w:color="auto"/>
              <w:right w:val="single" w:sz="4" w:space="0" w:color="auto"/>
            </w:tcBorders>
          </w:tcPr>
          <w:p w14:paraId="275C9F2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0.512</w:t>
            </w:r>
          </w:p>
        </w:tc>
      </w:tr>
      <w:tr w:rsidR="00FC7ABD" w:rsidRPr="00712C20" w14:paraId="031A0E7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9DCBDA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14639AC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Middle school complete</w:t>
            </w:r>
          </w:p>
        </w:tc>
        <w:tc>
          <w:tcPr>
            <w:tcW w:w="2430" w:type="dxa"/>
            <w:tcBorders>
              <w:top w:val="single" w:sz="4" w:space="0" w:color="auto"/>
              <w:bottom w:val="single" w:sz="4" w:space="0" w:color="auto"/>
            </w:tcBorders>
          </w:tcPr>
          <w:p w14:paraId="4C35EDE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BF5A64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9F9552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1.10 (0.60—2.01)</w:t>
            </w:r>
          </w:p>
        </w:tc>
        <w:tc>
          <w:tcPr>
            <w:tcW w:w="1080" w:type="dxa"/>
            <w:tcBorders>
              <w:top w:val="single" w:sz="4" w:space="0" w:color="auto"/>
              <w:bottom w:val="single" w:sz="4" w:space="0" w:color="auto"/>
              <w:right w:val="single" w:sz="4" w:space="0" w:color="auto"/>
            </w:tcBorders>
          </w:tcPr>
          <w:p w14:paraId="5D438A3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0.762</w:t>
            </w:r>
          </w:p>
        </w:tc>
      </w:tr>
      <w:tr w:rsidR="00FC7ABD" w:rsidRPr="00712C20" w14:paraId="5AA34F54"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9A8A9D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6887E1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Occupation</w:t>
            </w:r>
          </w:p>
        </w:tc>
        <w:tc>
          <w:tcPr>
            <w:tcW w:w="2430" w:type="dxa"/>
            <w:tcBorders>
              <w:top w:val="single" w:sz="4" w:space="0" w:color="auto"/>
              <w:bottom w:val="single" w:sz="4" w:space="0" w:color="auto"/>
            </w:tcBorders>
          </w:tcPr>
          <w:p w14:paraId="6D591E4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0EEC5EC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CFD5E1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3F0FC27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4D23276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627210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62B0FB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 regular income</w:t>
            </w:r>
          </w:p>
        </w:tc>
        <w:tc>
          <w:tcPr>
            <w:tcW w:w="2430" w:type="dxa"/>
            <w:tcBorders>
              <w:top w:val="single" w:sz="4" w:space="0" w:color="auto"/>
              <w:bottom w:val="single" w:sz="4" w:space="0" w:color="auto"/>
            </w:tcBorders>
          </w:tcPr>
          <w:p w14:paraId="1D07ABB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A534E1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8E7B48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6C066A2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16AB54A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8AC1833"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D293EA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Regular income</w:t>
            </w:r>
          </w:p>
        </w:tc>
        <w:tc>
          <w:tcPr>
            <w:tcW w:w="2430" w:type="dxa"/>
            <w:tcBorders>
              <w:top w:val="single" w:sz="4" w:space="0" w:color="auto"/>
              <w:bottom w:val="single" w:sz="4" w:space="0" w:color="auto"/>
            </w:tcBorders>
          </w:tcPr>
          <w:p w14:paraId="1256977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EFD8C8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00581F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1.27 (0.49—3.27)</w:t>
            </w:r>
          </w:p>
        </w:tc>
        <w:tc>
          <w:tcPr>
            <w:tcW w:w="1080" w:type="dxa"/>
            <w:tcBorders>
              <w:top w:val="single" w:sz="4" w:space="0" w:color="auto"/>
              <w:bottom w:val="single" w:sz="4" w:space="0" w:color="auto"/>
              <w:right w:val="single" w:sz="4" w:space="0" w:color="auto"/>
            </w:tcBorders>
          </w:tcPr>
          <w:p w14:paraId="6E56E56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0.617</w:t>
            </w:r>
          </w:p>
        </w:tc>
      </w:tr>
      <w:tr w:rsidR="00FC7ABD" w:rsidRPr="00712C20" w14:paraId="7D12A157"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5DB166F"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0F867A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Irregular income</w:t>
            </w:r>
          </w:p>
        </w:tc>
        <w:tc>
          <w:tcPr>
            <w:tcW w:w="2430" w:type="dxa"/>
            <w:tcBorders>
              <w:top w:val="single" w:sz="4" w:space="0" w:color="auto"/>
              <w:bottom w:val="single" w:sz="4" w:space="0" w:color="auto"/>
            </w:tcBorders>
          </w:tcPr>
          <w:p w14:paraId="54AD6ED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1C834ED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47517C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1.02 (0.51—2.02)</w:t>
            </w:r>
          </w:p>
        </w:tc>
        <w:tc>
          <w:tcPr>
            <w:tcW w:w="1080" w:type="dxa"/>
            <w:tcBorders>
              <w:top w:val="single" w:sz="4" w:space="0" w:color="auto"/>
              <w:bottom w:val="single" w:sz="4" w:space="0" w:color="auto"/>
              <w:right w:val="single" w:sz="4" w:space="0" w:color="auto"/>
            </w:tcBorders>
          </w:tcPr>
          <w:p w14:paraId="4B1EF10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0.965</w:t>
            </w:r>
          </w:p>
        </w:tc>
      </w:tr>
      <w:tr w:rsidR="00FC7ABD" w:rsidRPr="00712C20" w14:paraId="02BE12A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EC47F1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34C723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Personal monthly income</w:t>
            </w:r>
          </w:p>
        </w:tc>
        <w:tc>
          <w:tcPr>
            <w:tcW w:w="2430" w:type="dxa"/>
            <w:tcBorders>
              <w:top w:val="single" w:sz="4" w:space="0" w:color="auto"/>
              <w:bottom w:val="single" w:sz="4" w:space="0" w:color="auto"/>
            </w:tcBorders>
          </w:tcPr>
          <w:p w14:paraId="06C59DA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663E50C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FACFFA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AD9DB4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43864B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0DD6A2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93F295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&lt;5000</w:t>
            </w:r>
          </w:p>
        </w:tc>
        <w:tc>
          <w:tcPr>
            <w:tcW w:w="2430" w:type="dxa"/>
            <w:tcBorders>
              <w:top w:val="single" w:sz="4" w:space="0" w:color="auto"/>
              <w:bottom w:val="single" w:sz="4" w:space="0" w:color="auto"/>
            </w:tcBorders>
          </w:tcPr>
          <w:p w14:paraId="672131F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F8792C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F1683E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6DD01EB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466E126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27BDC4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4BF556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5000</w:t>
            </w:r>
          </w:p>
        </w:tc>
        <w:tc>
          <w:tcPr>
            <w:tcW w:w="2430" w:type="dxa"/>
            <w:tcBorders>
              <w:top w:val="single" w:sz="4" w:space="0" w:color="auto"/>
              <w:bottom w:val="single" w:sz="4" w:space="0" w:color="auto"/>
            </w:tcBorders>
          </w:tcPr>
          <w:p w14:paraId="7B3D468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8C7CCF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40FC9D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1.28 (0.56—2.90)</w:t>
            </w:r>
          </w:p>
        </w:tc>
        <w:tc>
          <w:tcPr>
            <w:tcW w:w="1080" w:type="dxa"/>
            <w:tcBorders>
              <w:top w:val="single" w:sz="4" w:space="0" w:color="auto"/>
              <w:bottom w:val="single" w:sz="4" w:space="0" w:color="auto"/>
              <w:right w:val="single" w:sz="4" w:space="0" w:color="auto"/>
            </w:tcBorders>
          </w:tcPr>
          <w:p w14:paraId="0CC0404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0.556</w:t>
            </w:r>
          </w:p>
        </w:tc>
      </w:tr>
      <w:tr w:rsidR="00FC7ABD" w:rsidRPr="00712C20" w14:paraId="15A04068"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7C58909"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4026E2E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themeColor="text1"/>
                <w:sz w:val="17"/>
                <w:szCs w:val="17"/>
              </w:rPr>
              <w:t xml:space="preserve">Household monthly </w:t>
            </w:r>
            <w:proofErr w:type="spellStart"/>
            <w:r w:rsidRPr="00712C20">
              <w:rPr>
                <w:rFonts w:ascii="Arial" w:eastAsia="Times New Roman" w:hAnsi="Arial" w:cs="Arial"/>
                <w:b/>
                <w:bCs/>
                <w:color w:val="000000" w:themeColor="text1"/>
                <w:sz w:val="17"/>
                <w:szCs w:val="17"/>
              </w:rPr>
              <w:t>income</w:t>
            </w:r>
            <w:r w:rsidRPr="00712C20">
              <w:rPr>
                <w:rFonts w:ascii="Arial" w:eastAsia="Times New Roman" w:hAnsi="Arial" w:cs="Arial"/>
                <w:color w:val="000000" w:themeColor="text1"/>
                <w:sz w:val="17"/>
                <w:szCs w:val="17"/>
                <w:vertAlign w:val="superscript"/>
              </w:rPr>
              <w:t>b</w:t>
            </w:r>
            <w:proofErr w:type="spellEnd"/>
          </w:p>
        </w:tc>
        <w:tc>
          <w:tcPr>
            <w:tcW w:w="2430" w:type="dxa"/>
            <w:tcBorders>
              <w:top w:val="single" w:sz="4" w:space="0" w:color="auto"/>
              <w:bottom w:val="single" w:sz="4" w:space="0" w:color="auto"/>
            </w:tcBorders>
          </w:tcPr>
          <w:p w14:paraId="2EDBA07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3AA6F7C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27D4AC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0BAA0C2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16792C52"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FD39745"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335F027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15000+</w:t>
            </w:r>
          </w:p>
        </w:tc>
        <w:tc>
          <w:tcPr>
            <w:tcW w:w="2430" w:type="dxa"/>
            <w:tcBorders>
              <w:top w:val="single" w:sz="4" w:space="0" w:color="auto"/>
              <w:bottom w:val="single" w:sz="4" w:space="0" w:color="auto"/>
            </w:tcBorders>
          </w:tcPr>
          <w:p w14:paraId="5EEE653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7AAF0FC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8FE3D96"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3C8D5EC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E45115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1A5F239"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FF0000"/>
                <w:sz w:val="17"/>
                <w:szCs w:val="17"/>
              </w:rPr>
              <w:t> </w:t>
            </w:r>
          </w:p>
        </w:tc>
        <w:tc>
          <w:tcPr>
            <w:tcW w:w="2160" w:type="dxa"/>
            <w:tcBorders>
              <w:top w:val="single" w:sz="4" w:space="0" w:color="auto"/>
              <w:bottom w:val="single" w:sz="4" w:space="0" w:color="auto"/>
            </w:tcBorders>
          </w:tcPr>
          <w:p w14:paraId="164A438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&lt;15000</w:t>
            </w:r>
          </w:p>
        </w:tc>
        <w:tc>
          <w:tcPr>
            <w:tcW w:w="2430" w:type="dxa"/>
            <w:tcBorders>
              <w:top w:val="single" w:sz="4" w:space="0" w:color="auto"/>
              <w:bottom w:val="single" w:sz="4" w:space="0" w:color="auto"/>
            </w:tcBorders>
          </w:tcPr>
          <w:p w14:paraId="3A0D958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62EC6D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B90168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2.22 (1.27—3.</w:t>
            </w:r>
            <w:proofErr w:type="gramStart"/>
            <w:r w:rsidRPr="00712C20">
              <w:rPr>
                <w:rFonts w:ascii="Arial" w:eastAsia="Times New Roman" w:hAnsi="Arial" w:cs="Arial"/>
                <w:color w:val="000000" w:themeColor="text1"/>
                <w:sz w:val="17"/>
                <w:szCs w:val="17"/>
              </w:rPr>
              <w:t>88)*</w:t>
            </w:r>
            <w:proofErr w:type="gramEnd"/>
          </w:p>
        </w:tc>
        <w:tc>
          <w:tcPr>
            <w:tcW w:w="1080" w:type="dxa"/>
            <w:tcBorders>
              <w:top w:val="single" w:sz="4" w:space="0" w:color="auto"/>
              <w:bottom w:val="single" w:sz="4" w:space="0" w:color="auto"/>
              <w:right w:val="single" w:sz="4" w:space="0" w:color="auto"/>
            </w:tcBorders>
          </w:tcPr>
          <w:p w14:paraId="21BD17C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0.006*</w:t>
            </w:r>
          </w:p>
        </w:tc>
      </w:tr>
      <w:tr w:rsidR="00FC7ABD" w:rsidRPr="00712C20" w14:paraId="5CD7333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AB81D36"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445875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Has comprehensive TB knowledge</w:t>
            </w:r>
          </w:p>
        </w:tc>
        <w:tc>
          <w:tcPr>
            <w:tcW w:w="2430" w:type="dxa"/>
            <w:tcBorders>
              <w:top w:val="single" w:sz="4" w:space="0" w:color="auto"/>
              <w:bottom w:val="single" w:sz="4" w:space="0" w:color="auto"/>
            </w:tcBorders>
          </w:tcPr>
          <w:p w14:paraId="6A6615E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696438E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4E8EAC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36830EA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78B0164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6D5283D"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A7582C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0926E53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3434F9A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F5A40C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7472F1B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31CBB573"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6548EE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4FBAC7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0613CB3D"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900" w:type="dxa"/>
            <w:tcBorders>
              <w:top w:val="single" w:sz="4" w:space="0" w:color="auto"/>
              <w:bottom w:val="single" w:sz="4" w:space="0" w:color="auto"/>
            </w:tcBorders>
          </w:tcPr>
          <w:p w14:paraId="4068A89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A199DD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0.86 (0.51—1.46)</w:t>
            </w:r>
          </w:p>
        </w:tc>
        <w:tc>
          <w:tcPr>
            <w:tcW w:w="1080" w:type="dxa"/>
            <w:tcBorders>
              <w:top w:val="single" w:sz="4" w:space="0" w:color="auto"/>
              <w:bottom w:val="single" w:sz="4" w:space="0" w:color="auto"/>
              <w:right w:val="single" w:sz="4" w:space="0" w:color="auto"/>
            </w:tcBorders>
          </w:tcPr>
          <w:p w14:paraId="13C96F9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0.58</w:t>
            </w:r>
          </w:p>
        </w:tc>
      </w:tr>
      <w:tr w:rsidR="00FC7ABD" w:rsidRPr="00712C20" w14:paraId="622A2B2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shd w:val="clear" w:color="auto" w:fill="95B3D7" w:themeFill="accent1" w:themeFillTint="99"/>
            <w:hideMark/>
          </w:tcPr>
          <w:p w14:paraId="6EFCC754" w14:textId="77777777" w:rsidR="00FC7ABD" w:rsidRPr="00712C20" w:rsidRDefault="00FC7ABD" w:rsidP="00FC7ABD">
            <w:pPr>
              <w:rPr>
                <w:rFonts w:ascii="Arial" w:eastAsia="Times New Roman" w:hAnsi="Arial" w:cs="Arial"/>
                <w:b w:val="0"/>
                <w:bCs w:val="0"/>
                <w:color w:val="000000"/>
                <w:sz w:val="17"/>
                <w:szCs w:val="17"/>
              </w:rPr>
            </w:pPr>
            <w:r w:rsidRPr="00712C20">
              <w:rPr>
                <w:rFonts w:ascii="Arial" w:eastAsia="Times New Roman" w:hAnsi="Arial" w:cs="Arial"/>
                <w:color w:val="000000"/>
                <w:sz w:val="17"/>
                <w:szCs w:val="17"/>
              </w:rPr>
              <w:t>Satyanarayana 2012</w:t>
            </w:r>
          </w:p>
          <w:p w14:paraId="7277D773" w14:textId="4B9A71AE" w:rsidR="00FC7ABD" w:rsidRPr="00712C20" w:rsidRDefault="00FC7ABD" w:rsidP="00FC7ABD">
            <w:pPr>
              <w:rPr>
                <w:rFonts w:ascii="Arial" w:eastAsia="Times New Roman" w:hAnsi="Arial" w:cs="Arial"/>
                <w:color w:val="000000"/>
                <w:sz w:val="17"/>
                <w:szCs w:val="17"/>
                <w:vertAlign w:val="superscript"/>
              </w:rPr>
            </w:pPr>
            <w:r w:rsidRPr="00712C20">
              <w:rPr>
                <w:rFonts w:ascii="Arial" w:eastAsia="Times New Roman" w:hAnsi="Arial" w:cs="Arial"/>
                <w:color w:val="000000"/>
                <w:sz w:val="17"/>
                <w:szCs w:val="17"/>
              </w:rPr>
              <w:t>(Multi-site, 30 Indian districts)</w:t>
            </w:r>
            <w:r w:rsidRPr="00712C20">
              <w:rPr>
                <w:rFonts w:ascii="Arial" w:eastAsia="Times New Roman" w:hAnsi="Arial" w:cs="Arial"/>
                <w:color w:val="000000"/>
                <w:sz w:val="17"/>
                <w:szCs w:val="17"/>
                <w:vertAlign w:val="superscript"/>
              </w:rPr>
              <w:t xml:space="preserve"> </w:t>
            </w:r>
            <w:r w:rsidR="009D4BAA" w:rsidRPr="00712C20">
              <w:rPr>
                <w:rFonts w:ascii="Arial" w:eastAsia="Times New Roman" w:hAnsi="Arial" w:cs="Arial"/>
                <w:color w:val="000000"/>
                <w:sz w:val="17"/>
                <w:szCs w:val="17"/>
                <w:vertAlign w:val="superscript"/>
              </w:rPr>
              <w:fldChar w:fldCharType="begin"/>
            </w:r>
            <w:r w:rsidR="000B4832">
              <w:rPr>
                <w:rFonts w:ascii="Arial" w:eastAsia="Times New Roman" w:hAnsi="Arial" w:cs="Arial"/>
                <w:color w:val="000000"/>
                <w:sz w:val="17"/>
                <w:szCs w:val="17"/>
                <w:vertAlign w:val="superscript"/>
              </w:rPr>
              <w:instrText xml:space="preserve"> ADDIN ZOTERO_ITEM CSL_CITATION {"citationID":"dPONbp2K","properties":{"formattedCitation":"[11]","plainCitation":"[11]","noteIndex":0},"citationItems":[{"id":2031,"uris":["http://zotero.org/groups/4531956/items/8NK9URWN"],"uri":["http://zotero.org/groups/4531956/items/8NK9URWN"],"itemData":{"id":2031,"type":"article-journal","abstract":"SETTING: Thirty districts of India.\nOBJECTIVES: To estimate 1) the proportion of people with cough of ≥2 weeks, 2) those who did not seek care from a health care provider for cough, and 3) their characteristics.\nMETHODOLOGY: A cross-sectional community-based survey in which 4562 people (aged ≥18 years) were interviewed.\nRESULTS: Of the 4562 individuals interviewed, 437 (9.5%, 95%CI 7.2-11.8) had cough ≥2 weeks; this was more frequent in those &gt;55 years of age (14%) and in those from districts in eastern (12%) and northern (11%) states of India. Of those with cough, 300 (69%, 95%CI 60-77) had not sought care from any health care provider. Not seeking care was more frequent in people residing in rural areas (73%) compared with urban areas (53%), and in the districts of eastern (82%) and northern (74%) states compared to districts from the southern (46%) and western (54%) states.\nCONCLUSIONS: Nearly a tenth of those interviewed aged ≥18 years had cough of ≥2 weeks. About two thirds, especially those from rural areas, had not visited a health care provider for the cough. This finding has huge implications for India's current mostly passive case-finding strategy for detecting and controlling tuberculosis.","container-title":"Public Health Action","DOI":"10.5588/pha.12.0019","ISSN":"2220-8372","issue":"4","journalAbbreviation":"Public Health Action","language":"eng","note":"PMID: 26392977\nPMCID: PMC4463060","page":"157-161","source":"PubMed","title":"Health-care seeking among people with cough of 2 weeks or more in India. Is passive TB case finding sufficient?","volume":"2","author":[{"family":"Satyanarayana","given":"S."},{"family":"Nair","given":"S. A."},{"family":"Chadha","given":"S. S."},{"family":"Sharma","given":"G."},{"family":"Yadav","given":"S."},{"family":"Mohanty","given":"S."},{"family":"Kamineni","given":"V."},{"family":"Wilson","given":"N. C."},{"family":"Harries","given":"A. D."}],"issued":{"date-parts":[["2012",12,21]]}}}],"schema":"https://github.com/citation-style-language/schema/raw/master/csl-citation.json"} </w:instrText>
            </w:r>
            <w:r w:rsidR="009D4BAA" w:rsidRPr="00712C20">
              <w:rPr>
                <w:rFonts w:ascii="Arial" w:eastAsia="Times New Roman" w:hAnsi="Arial" w:cs="Arial"/>
                <w:color w:val="000000"/>
                <w:sz w:val="17"/>
                <w:szCs w:val="17"/>
                <w:vertAlign w:val="superscript"/>
              </w:rPr>
              <w:fldChar w:fldCharType="separate"/>
            </w:r>
            <w:r w:rsidR="000B4832">
              <w:rPr>
                <w:rFonts w:ascii="Arial" w:eastAsia="Times New Roman" w:hAnsi="Arial" w:cs="Arial"/>
                <w:noProof/>
                <w:color w:val="000000"/>
                <w:sz w:val="17"/>
                <w:szCs w:val="17"/>
              </w:rPr>
              <w:t>[11]</w:t>
            </w:r>
            <w:r w:rsidR="009D4BAA" w:rsidRPr="00712C20">
              <w:rPr>
                <w:rFonts w:ascii="Arial" w:eastAsia="Times New Roman" w:hAnsi="Arial" w:cs="Arial"/>
                <w:color w:val="000000"/>
                <w:sz w:val="17"/>
                <w:szCs w:val="17"/>
                <w:vertAlign w:val="superscript"/>
              </w:rPr>
              <w:fldChar w:fldCharType="end"/>
            </w:r>
          </w:p>
        </w:tc>
        <w:tc>
          <w:tcPr>
            <w:tcW w:w="2160" w:type="dxa"/>
            <w:tcBorders>
              <w:top w:val="single" w:sz="4" w:space="0" w:color="auto"/>
              <w:bottom w:val="single" w:sz="4" w:space="0" w:color="auto"/>
            </w:tcBorders>
            <w:shd w:val="clear" w:color="auto" w:fill="95B3D7" w:themeFill="accent1" w:themeFillTint="99"/>
            <w:hideMark/>
          </w:tcPr>
          <w:p w14:paraId="7A91536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2430" w:type="dxa"/>
            <w:tcBorders>
              <w:top w:val="single" w:sz="4" w:space="0" w:color="auto"/>
              <w:bottom w:val="single" w:sz="4" w:space="0" w:color="auto"/>
            </w:tcBorders>
            <w:shd w:val="clear" w:color="auto" w:fill="95B3D7" w:themeFill="accent1" w:themeFillTint="99"/>
            <w:noWrap/>
            <w:hideMark/>
          </w:tcPr>
          <w:p w14:paraId="3438B32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shd w:val="clear" w:color="auto" w:fill="95B3D7" w:themeFill="accent1" w:themeFillTint="99"/>
          </w:tcPr>
          <w:p w14:paraId="7E3D2C2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shd w:val="clear" w:color="auto" w:fill="95B3D7" w:themeFill="accent1" w:themeFillTint="99"/>
            <w:noWrap/>
            <w:hideMark/>
          </w:tcPr>
          <w:p w14:paraId="0BD3468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shd w:val="clear" w:color="auto" w:fill="95B3D7" w:themeFill="accent1" w:themeFillTint="99"/>
          </w:tcPr>
          <w:p w14:paraId="4345A72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51653AB5"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6C75D67" w14:textId="77777777" w:rsidR="00FC7ABD" w:rsidRPr="00712C20" w:rsidRDefault="00FC7ABD" w:rsidP="00FC7ABD">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2956FC28"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Sex</w:t>
            </w:r>
          </w:p>
        </w:tc>
        <w:tc>
          <w:tcPr>
            <w:tcW w:w="2430" w:type="dxa"/>
            <w:tcBorders>
              <w:top w:val="single" w:sz="4" w:space="0" w:color="auto"/>
              <w:bottom w:val="single" w:sz="4" w:space="0" w:color="auto"/>
            </w:tcBorders>
            <w:noWrap/>
          </w:tcPr>
          <w:p w14:paraId="091445C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69C696F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tcPr>
          <w:p w14:paraId="0299BB1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5EAA96B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496B480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38A1A21"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54193EC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Male</w:t>
            </w:r>
          </w:p>
        </w:tc>
        <w:tc>
          <w:tcPr>
            <w:tcW w:w="2430" w:type="dxa"/>
            <w:tcBorders>
              <w:top w:val="single" w:sz="4" w:space="0" w:color="auto"/>
              <w:bottom w:val="single" w:sz="4" w:space="0" w:color="auto"/>
            </w:tcBorders>
            <w:hideMark/>
          </w:tcPr>
          <w:p w14:paraId="678B1E0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5F0AFCE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4395236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4B7B049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71456B0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3B813F5"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7E273C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Female</w:t>
            </w:r>
          </w:p>
        </w:tc>
        <w:tc>
          <w:tcPr>
            <w:tcW w:w="2430" w:type="dxa"/>
            <w:tcBorders>
              <w:top w:val="single" w:sz="4" w:space="0" w:color="auto"/>
              <w:bottom w:val="single" w:sz="4" w:space="0" w:color="auto"/>
            </w:tcBorders>
            <w:hideMark/>
          </w:tcPr>
          <w:p w14:paraId="0581322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1.2 (0.7—2.0)</w:t>
            </w:r>
          </w:p>
        </w:tc>
        <w:tc>
          <w:tcPr>
            <w:tcW w:w="900" w:type="dxa"/>
            <w:tcBorders>
              <w:top w:val="single" w:sz="4" w:space="0" w:color="auto"/>
              <w:bottom w:val="single" w:sz="4" w:space="0" w:color="auto"/>
            </w:tcBorders>
          </w:tcPr>
          <w:p w14:paraId="486CC75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102967DF"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 (0.6—1.6)</w:t>
            </w:r>
          </w:p>
        </w:tc>
        <w:tc>
          <w:tcPr>
            <w:tcW w:w="1080" w:type="dxa"/>
            <w:tcBorders>
              <w:top w:val="single" w:sz="4" w:space="0" w:color="auto"/>
              <w:bottom w:val="single" w:sz="4" w:space="0" w:color="auto"/>
              <w:right w:val="single" w:sz="4" w:space="0" w:color="auto"/>
            </w:tcBorders>
          </w:tcPr>
          <w:p w14:paraId="1F82A01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0.88</w:t>
            </w:r>
          </w:p>
        </w:tc>
      </w:tr>
      <w:tr w:rsidR="00FC7ABD" w:rsidRPr="00712C20" w14:paraId="40AF3708"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F27B400"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131305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Age in years</w:t>
            </w:r>
          </w:p>
        </w:tc>
        <w:tc>
          <w:tcPr>
            <w:tcW w:w="2430" w:type="dxa"/>
            <w:tcBorders>
              <w:top w:val="single" w:sz="4" w:space="0" w:color="auto"/>
              <w:bottom w:val="single" w:sz="4" w:space="0" w:color="auto"/>
            </w:tcBorders>
            <w:noWrap/>
            <w:hideMark/>
          </w:tcPr>
          <w:p w14:paraId="5718CA0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6D0C615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0F000FC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1069AA1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150CE89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1CDEFF5B"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1F70A8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18-24</w:t>
            </w:r>
          </w:p>
        </w:tc>
        <w:tc>
          <w:tcPr>
            <w:tcW w:w="2430" w:type="dxa"/>
            <w:tcBorders>
              <w:top w:val="single" w:sz="4" w:space="0" w:color="auto"/>
              <w:bottom w:val="single" w:sz="4" w:space="0" w:color="auto"/>
            </w:tcBorders>
            <w:hideMark/>
          </w:tcPr>
          <w:p w14:paraId="6D5C511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099F83A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4789414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779B1F4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21982F50"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B4419C3"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6E9D220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25-34</w:t>
            </w:r>
          </w:p>
        </w:tc>
        <w:tc>
          <w:tcPr>
            <w:tcW w:w="2430" w:type="dxa"/>
            <w:tcBorders>
              <w:top w:val="single" w:sz="4" w:space="0" w:color="auto"/>
              <w:bottom w:val="single" w:sz="4" w:space="0" w:color="auto"/>
            </w:tcBorders>
            <w:hideMark/>
          </w:tcPr>
          <w:p w14:paraId="1D30799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1.4 (0.7—3.0)</w:t>
            </w:r>
          </w:p>
        </w:tc>
        <w:tc>
          <w:tcPr>
            <w:tcW w:w="900" w:type="dxa"/>
            <w:tcBorders>
              <w:top w:val="single" w:sz="4" w:space="0" w:color="auto"/>
              <w:bottom w:val="single" w:sz="4" w:space="0" w:color="auto"/>
            </w:tcBorders>
          </w:tcPr>
          <w:p w14:paraId="67B524C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2B5052A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 (0.4—2.0)</w:t>
            </w:r>
          </w:p>
        </w:tc>
        <w:tc>
          <w:tcPr>
            <w:tcW w:w="1080" w:type="dxa"/>
            <w:tcBorders>
              <w:top w:val="single" w:sz="4" w:space="0" w:color="auto"/>
              <w:bottom w:val="single" w:sz="4" w:space="0" w:color="auto"/>
              <w:right w:val="single" w:sz="4" w:space="0" w:color="auto"/>
            </w:tcBorders>
          </w:tcPr>
          <w:p w14:paraId="438006F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0.94</w:t>
            </w:r>
          </w:p>
        </w:tc>
      </w:tr>
      <w:tr w:rsidR="00FC7ABD" w:rsidRPr="00712C20" w14:paraId="117CB2F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65BD405"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6BE1BA5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35-44</w:t>
            </w:r>
          </w:p>
        </w:tc>
        <w:tc>
          <w:tcPr>
            <w:tcW w:w="2430" w:type="dxa"/>
            <w:tcBorders>
              <w:top w:val="single" w:sz="4" w:space="0" w:color="auto"/>
              <w:bottom w:val="single" w:sz="4" w:space="0" w:color="auto"/>
            </w:tcBorders>
            <w:hideMark/>
          </w:tcPr>
          <w:p w14:paraId="4DB6F62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1.2 (0.6—2.4)</w:t>
            </w:r>
          </w:p>
        </w:tc>
        <w:tc>
          <w:tcPr>
            <w:tcW w:w="900" w:type="dxa"/>
            <w:tcBorders>
              <w:top w:val="single" w:sz="4" w:space="0" w:color="auto"/>
              <w:bottom w:val="single" w:sz="4" w:space="0" w:color="auto"/>
            </w:tcBorders>
          </w:tcPr>
          <w:p w14:paraId="7F0EC9F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75676D6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 (0.4—1.6)</w:t>
            </w:r>
          </w:p>
        </w:tc>
        <w:tc>
          <w:tcPr>
            <w:tcW w:w="1080" w:type="dxa"/>
            <w:tcBorders>
              <w:top w:val="single" w:sz="4" w:space="0" w:color="auto"/>
              <w:bottom w:val="single" w:sz="4" w:space="0" w:color="auto"/>
              <w:right w:val="single" w:sz="4" w:space="0" w:color="auto"/>
            </w:tcBorders>
          </w:tcPr>
          <w:p w14:paraId="1BDD3D1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0.57</w:t>
            </w:r>
          </w:p>
        </w:tc>
      </w:tr>
      <w:tr w:rsidR="00FC7ABD" w:rsidRPr="00712C20" w14:paraId="234F3758"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7EB200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1239568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45-54</w:t>
            </w:r>
          </w:p>
        </w:tc>
        <w:tc>
          <w:tcPr>
            <w:tcW w:w="2430" w:type="dxa"/>
            <w:tcBorders>
              <w:top w:val="single" w:sz="4" w:space="0" w:color="auto"/>
              <w:bottom w:val="single" w:sz="4" w:space="0" w:color="auto"/>
            </w:tcBorders>
            <w:hideMark/>
          </w:tcPr>
          <w:p w14:paraId="3CB9881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 (0.4—1.9)</w:t>
            </w:r>
          </w:p>
        </w:tc>
        <w:tc>
          <w:tcPr>
            <w:tcW w:w="900" w:type="dxa"/>
            <w:tcBorders>
              <w:top w:val="single" w:sz="4" w:space="0" w:color="auto"/>
              <w:bottom w:val="single" w:sz="4" w:space="0" w:color="auto"/>
            </w:tcBorders>
          </w:tcPr>
          <w:p w14:paraId="34A65DF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6D6F28B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 (0.2—1.1)</w:t>
            </w:r>
          </w:p>
        </w:tc>
        <w:tc>
          <w:tcPr>
            <w:tcW w:w="1080" w:type="dxa"/>
            <w:tcBorders>
              <w:top w:val="single" w:sz="4" w:space="0" w:color="auto"/>
              <w:bottom w:val="single" w:sz="4" w:space="0" w:color="auto"/>
              <w:right w:val="single" w:sz="4" w:space="0" w:color="auto"/>
            </w:tcBorders>
          </w:tcPr>
          <w:p w14:paraId="5C78D9F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0.12</w:t>
            </w:r>
          </w:p>
        </w:tc>
      </w:tr>
      <w:tr w:rsidR="00FC7ABD" w:rsidRPr="00712C20" w14:paraId="4400D532"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10AF78C"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CC781C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&gt;=55</w:t>
            </w:r>
          </w:p>
        </w:tc>
        <w:tc>
          <w:tcPr>
            <w:tcW w:w="2430" w:type="dxa"/>
            <w:tcBorders>
              <w:top w:val="single" w:sz="4" w:space="0" w:color="auto"/>
              <w:bottom w:val="single" w:sz="4" w:space="0" w:color="auto"/>
            </w:tcBorders>
            <w:hideMark/>
          </w:tcPr>
          <w:p w14:paraId="5CC9EFC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 (0.2—1.4)</w:t>
            </w:r>
          </w:p>
        </w:tc>
        <w:tc>
          <w:tcPr>
            <w:tcW w:w="900" w:type="dxa"/>
            <w:tcBorders>
              <w:top w:val="single" w:sz="4" w:space="0" w:color="auto"/>
              <w:bottom w:val="single" w:sz="4" w:space="0" w:color="auto"/>
            </w:tcBorders>
          </w:tcPr>
          <w:p w14:paraId="49FF97C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6D6D9C6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0.4 (0.1—1.1)</w:t>
            </w:r>
          </w:p>
        </w:tc>
        <w:tc>
          <w:tcPr>
            <w:tcW w:w="1080" w:type="dxa"/>
            <w:tcBorders>
              <w:top w:val="single" w:sz="4" w:space="0" w:color="auto"/>
              <w:bottom w:val="single" w:sz="4" w:space="0" w:color="auto"/>
              <w:right w:val="single" w:sz="4" w:space="0" w:color="auto"/>
            </w:tcBorders>
          </w:tcPr>
          <w:p w14:paraId="21152A3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0.09</w:t>
            </w:r>
          </w:p>
        </w:tc>
      </w:tr>
      <w:tr w:rsidR="00FC7ABD" w:rsidRPr="00712C20" w14:paraId="7003971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EFFC3DD" w14:textId="77777777" w:rsidR="00FC7ABD" w:rsidRPr="00712C20" w:rsidRDefault="00FC7ABD" w:rsidP="00FC7ABD">
            <w:pPr>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2160" w:type="dxa"/>
            <w:tcBorders>
              <w:top w:val="single" w:sz="4" w:space="0" w:color="auto"/>
              <w:bottom w:val="single" w:sz="4" w:space="0" w:color="auto"/>
            </w:tcBorders>
            <w:hideMark/>
          </w:tcPr>
          <w:p w14:paraId="6509FA4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17"/>
                <w:szCs w:val="17"/>
              </w:rPr>
            </w:pPr>
            <w:r w:rsidRPr="00712C20">
              <w:rPr>
                <w:rFonts w:ascii="Arial" w:eastAsia="Times New Roman" w:hAnsi="Arial" w:cs="Arial"/>
                <w:b/>
                <w:bCs/>
                <w:color w:val="000000" w:themeColor="text1"/>
                <w:sz w:val="17"/>
                <w:szCs w:val="17"/>
              </w:rPr>
              <w:t>Residence</w:t>
            </w:r>
          </w:p>
        </w:tc>
        <w:tc>
          <w:tcPr>
            <w:tcW w:w="2430" w:type="dxa"/>
            <w:tcBorders>
              <w:top w:val="single" w:sz="4" w:space="0" w:color="auto"/>
              <w:bottom w:val="single" w:sz="4" w:space="0" w:color="auto"/>
            </w:tcBorders>
            <w:noWrap/>
            <w:hideMark/>
          </w:tcPr>
          <w:p w14:paraId="4AD385E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900" w:type="dxa"/>
            <w:tcBorders>
              <w:top w:val="single" w:sz="4" w:space="0" w:color="auto"/>
              <w:bottom w:val="single" w:sz="4" w:space="0" w:color="auto"/>
            </w:tcBorders>
          </w:tcPr>
          <w:p w14:paraId="2FC3EDE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noWrap/>
            <w:hideMark/>
          </w:tcPr>
          <w:p w14:paraId="0A8A25E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1080" w:type="dxa"/>
            <w:tcBorders>
              <w:top w:val="single" w:sz="4" w:space="0" w:color="auto"/>
              <w:bottom w:val="single" w:sz="4" w:space="0" w:color="auto"/>
              <w:right w:val="single" w:sz="4" w:space="0" w:color="auto"/>
            </w:tcBorders>
          </w:tcPr>
          <w:p w14:paraId="70DD2C9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r>
      <w:tr w:rsidR="00FC7ABD" w:rsidRPr="00712C20" w14:paraId="1AB23888"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4C8DE51" w14:textId="77777777" w:rsidR="00FC7ABD" w:rsidRPr="00712C20" w:rsidRDefault="00FC7ABD" w:rsidP="00FC7ABD">
            <w:pPr>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2160" w:type="dxa"/>
            <w:tcBorders>
              <w:top w:val="single" w:sz="4" w:space="0" w:color="auto"/>
              <w:bottom w:val="single" w:sz="4" w:space="0" w:color="auto"/>
            </w:tcBorders>
            <w:hideMark/>
          </w:tcPr>
          <w:p w14:paraId="3905BED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Urban</w:t>
            </w:r>
          </w:p>
        </w:tc>
        <w:tc>
          <w:tcPr>
            <w:tcW w:w="2430" w:type="dxa"/>
            <w:tcBorders>
              <w:top w:val="single" w:sz="4" w:space="0" w:color="auto"/>
              <w:bottom w:val="single" w:sz="4" w:space="0" w:color="auto"/>
            </w:tcBorders>
            <w:hideMark/>
          </w:tcPr>
          <w:p w14:paraId="2C7709C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900" w:type="dxa"/>
            <w:tcBorders>
              <w:top w:val="single" w:sz="4" w:space="0" w:color="auto"/>
              <w:bottom w:val="single" w:sz="4" w:space="0" w:color="auto"/>
            </w:tcBorders>
          </w:tcPr>
          <w:p w14:paraId="6DBF290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hideMark/>
          </w:tcPr>
          <w:p w14:paraId="5995D68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64548D0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r>
      <w:tr w:rsidR="00FC7ABD" w:rsidRPr="00712C20" w14:paraId="54A8D65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22F72BA" w14:textId="77777777" w:rsidR="00FC7ABD" w:rsidRPr="00712C20" w:rsidRDefault="00FC7ABD" w:rsidP="00FC7ABD">
            <w:pPr>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2160" w:type="dxa"/>
            <w:tcBorders>
              <w:top w:val="single" w:sz="4" w:space="0" w:color="auto"/>
              <w:bottom w:val="single" w:sz="4" w:space="0" w:color="auto"/>
            </w:tcBorders>
            <w:hideMark/>
          </w:tcPr>
          <w:p w14:paraId="315121B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Rural</w:t>
            </w:r>
          </w:p>
        </w:tc>
        <w:tc>
          <w:tcPr>
            <w:tcW w:w="2430" w:type="dxa"/>
            <w:tcBorders>
              <w:top w:val="single" w:sz="4" w:space="0" w:color="auto"/>
              <w:bottom w:val="single" w:sz="4" w:space="0" w:color="auto"/>
            </w:tcBorders>
            <w:hideMark/>
          </w:tcPr>
          <w:p w14:paraId="108627C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2.4 (1.1—5.</w:t>
            </w:r>
            <w:proofErr w:type="gramStart"/>
            <w:r w:rsidRPr="00712C20">
              <w:rPr>
                <w:rFonts w:ascii="Arial" w:eastAsia="Times New Roman" w:hAnsi="Arial" w:cs="Arial"/>
                <w:color w:val="000000" w:themeColor="text1"/>
                <w:sz w:val="17"/>
                <w:szCs w:val="17"/>
              </w:rPr>
              <w:t>2)*</w:t>
            </w:r>
            <w:proofErr w:type="gramEnd"/>
          </w:p>
        </w:tc>
        <w:tc>
          <w:tcPr>
            <w:tcW w:w="900" w:type="dxa"/>
            <w:tcBorders>
              <w:top w:val="single" w:sz="4" w:space="0" w:color="auto"/>
              <w:bottom w:val="single" w:sz="4" w:space="0" w:color="auto"/>
            </w:tcBorders>
          </w:tcPr>
          <w:p w14:paraId="05B15BD5"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hideMark/>
          </w:tcPr>
          <w:p w14:paraId="001CBFF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1.70 (1.05—2.</w:t>
            </w:r>
            <w:proofErr w:type="gramStart"/>
            <w:r w:rsidRPr="00712C20">
              <w:rPr>
                <w:rFonts w:ascii="Arial" w:eastAsia="Times New Roman" w:hAnsi="Arial" w:cs="Arial"/>
                <w:color w:val="000000" w:themeColor="text1"/>
                <w:sz w:val="17"/>
                <w:szCs w:val="17"/>
              </w:rPr>
              <w:t>9)*</w:t>
            </w:r>
            <w:proofErr w:type="gramEnd"/>
          </w:p>
        </w:tc>
        <w:tc>
          <w:tcPr>
            <w:tcW w:w="1080" w:type="dxa"/>
            <w:tcBorders>
              <w:top w:val="single" w:sz="4" w:space="0" w:color="auto"/>
              <w:bottom w:val="single" w:sz="4" w:space="0" w:color="auto"/>
              <w:right w:val="single" w:sz="4" w:space="0" w:color="auto"/>
            </w:tcBorders>
          </w:tcPr>
          <w:p w14:paraId="69FE1CE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0.03*</w:t>
            </w:r>
          </w:p>
        </w:tc>
      </w:tr>
      <w:tr w:rsidR="00FC7ABD" w:rsidRPr="00712C20" w14:paraId="1EFA80B0"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6C349855"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lastRenderedPageBreak/>
              <w:t> </w:t>
            </w:r>
          </w:p>
        </w:tc>
        <w:tc>
          <w:tcPr>
            <w:tcW w:w="2160" w:type="dxa"/>
            <w:tcBorders>
              <w:top w:val="single" w:sz="4" w:space="0" w:color="auto"/>
              <w:bottom w:val="single" w:sz="4" w:space="0" w:color="auto"/>
            </w:tcBorders>
            <w:hideMark/>
          </w:tcPr>
          <w:p w14:paraId="38C4D9F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Zone of the country</w:t>
            </w:r>
          </w:p>
        </w:tc>
        <w:tc>
          <w:tcPr>
            <w:tcW w:w="2430" w:type="dxa"/>
            <w:tcBorders>
              <w:top w:val="single" w:sz="4" w:space="0" w:color="auto"/>
              <w:bottom w:val="single" w:sz="4" w:space="0" w:color="auto"/>
            </w:tcBorders>
            <w:noWrap/>
            <w:hideMark/>
          </w:tcPr>
          <w:p w14:paraId="72EA673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25859ED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122A6D8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0B79C7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62C59E5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B27924B" w14:textId="77777777" w:rsidR="00FC7ABD" w:rsidRPr="00712C20" w:rsidRDefault="00FC7ABD" w:rsidP="00FC7ABD">
            <w:pPr>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2160" w:type="dxa"/>
            <w:tcBorders>
              <w:top w:val="single" w:sz="4" w:space="0" w:color="auto"/>
              <w:bottom w:val="single" w:sz="4" w:space="0" w:color="auto"/>
            </w:tcBorders>
            <w:hideMark/>
          </w:tcPr>
          <w:p w14:paraId="082408A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South</w:t>
            </w:r>
          </w:p>
        </w:tc>
        <w:tc>
          <w:tcPr>
            <w:tcW w:w="2430" w:type="dxa"/>
            <w:tcBorders>
              <w:top w:val="single" w:sz="4" w:space="0" w:color="auto"/>
              <w:bottom w:val="single" w:sz="4" w:space="0" w:color="auto"/>
            </w:tcBorders>
            <w:hideMark/>
          </w:tcPr>
          <w:p w14:paraId="696B94E3"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900" w:type="dxa"/>
            <w:tcBorders>
              <w:top w:val="single" w:sz="4" w:space="0" w:color="auto"/>
              <w:bottom w:val="single" w:sz="4" w:space="0" w:color="auto"/>
            </w:tcBorders>
          </w:tcPr>
          <w:p w14:paraId="5F3BB7D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hideMark/>
          </w:tcPr>
          <w:p w14:paraId="1108C6D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Ref</w:t>
            </w:r>
          </w:p>
        </w:tc>
        <w:tc>
          <w:tcPr>
            <w:tcW w:w="1080" w:type="dxa"/>
            <w:tcBorders>
              <w:top w:val="single" w:sz="4" w:space="0" w:color="auto"/>
              <w:bottom w:val="single" w:sz="4" w:space="0" w:color="auto"/>
              <w:right w:val="single" w:sz="4" w:space="0" w:color="auto"/>
            </w:tcBorders>
          </w:tcPr>
          <w:p w14:paraId="18C1ED9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r>
      <w:tr w:rsidR="00FC7ABD" w:rsidRPr="00712C20" w14:paraId="7F942233"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2593910" w14:textId="77777777" w:rsidR="00FC7ABD" w:rsidRPr="00712C20" w:rsidRDefault="00FC7ABD" w:rsidP="00FC7ABD">
            <w:pPr>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2160" w:type="dxa"/>
            <w:tcBorders>
              <w:top w:val="single" w:sz="4" w:space="0" w:color="auto"/>
              <w:bottom w:val="single" w:sz="4" w:space="0" w:color="auto"/>
            </w:tcBorders>
            <w:hideMark/>
          </w:tcPr>
          <w:p w14:paraId="43EF0E80"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North</w:t>
            </w:r>
          </w:p>
        </w:tc>
        <w:tc>
          <w:tcPr>
            <w:tcW w:w="2430" w:type="dxa"/>
            <w:tcBorders>
              <w:top w:val="single" w:sz="4" w:space="0" w:color="auto"/>
              <w:bottom w:val="single" w:sz="4" w:space="0" w:color="auto"/>
            </w:tcBorders>
            <w:hideMark/>
          </w:tcPr>
          <w:p w14:paraId="450C2FB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3.4 (1.7—6.</w:t>
            </w:r>
            <w:proofErr w:type="gramStart"/>
            <w:r w:rsidRPr="00712C20">
              <w:rPr>
                <w:rFonts w:ascii="Arial" w:eastAsia="Times New Roman" w:hAnsi="Arial" w:cs="Arial"/>
                <w:color w:val="000000" w:themeColor="text1"/>
                <w:sz w:val="17"/>
                <w:szCs w:val="17"/>
              </w:rPr>
              <w:t>6)*</w:t>
            </w:r>
            <w:proofErr w:type="gramEnd"/>
          </w:p>
        </w:tc>
        <w:tc>
          <w:tcPr>
            <w:tcW w:w="900" w:type="dxa"/>
            <w:tcBorders>
              <w:top w:val="single" w:sz="4" w:space="0" w:color="auto"/>
              <w:bottom w:val="single" w:sz="4" w:space="0" w:color="auto"/>
            </w:tcBorders>
          </w:tcPr>
          <w:p w14:paraId="7F8FA34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hideMark/>
          </w:tcPr>
          <w:p w14:paraId="447790D1"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2.50 (1.30—4.</w:t>
            </w:r>
            <w:proofErr w:type="gramStart"/>
            <w:r w:rsidRPr="00712C20">
              <w:rPr>
                <w:rFonts w:ascii="Arial" w:eastAsia="Times New Roman" w:hAnsi="Arial" w:cs="Arial"/>
                <w:color w:val="000000" w:themeColor="text1"/>
                <w:sz w:val="17"/>
                <w:szCs w:val="17"/>
              </w:rPr>
              <w:t>80)*</w:t>
            </w:r>
            <w:proofErr w:type="gramEnd"/>
          </w:p>
        </w:tc>
        <w:tc>
          <w:tcPr>
            <w:tcW w:w="1080" w:type="dxa"/>
            <w:tcBorders>
              <w:top w:val="single" w:sz="4" w:space="0" w:color="auto"/>
              <w:bottom w:val="single" w:sz="4" w:space="0" w:color="auto"/>
              <w:right w:val="single" w:sz="4" w:space="0" w:color="auto"/>
            </w:tcBorders>
          </w:tcPr>
          <w:p w14:paraId="39FB7A6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&lt;0.01*</w:t>
            </w:r>
          </w:p>
        </w:tc>
      </w:tr>
      <w:tr w:rsidR="00FC7ABD" w:rsidRPr="00712C20" w14:paraId="7146CC8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0F0FBBB" w14:textId="77777777" w:rsidR="00FC7ABD" w:rsidRPr="00712C20" w:rsidRDefault="00FC7ABD" w:rsidP="00FC7ABD">
            <w:pPr>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 </w:t>
            </w:r>
          </w:p>
        </w:tc>
        <w:tc>
          <w:tcPr>
            <w:tcW w:w="2160" w:type="dxa"/>
            <w:tcBorders>
              <w:top w:val="single" w:sz="4" w:space="0" w:color="auto"/>
              <w:bottom w:val="single" w:sz="4" w:space="0" w:color="auto"/>
            </w:tcBorders>
            <w:hideMark/>
          </w:tcPr>
          <w:p w14:paraId="67F622DA"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East</w:t>
            </w:r>
          </w:p>
        </w:tc>
        <w:tc>
          <w:tcPr>
            <w:tcW w:w="2430" w:type="dxa"/>
            <w:tcBorders>
              <w:top w:val="single" w:sz="4" w:space="0" w:color="auto"/>
              <w:bottom w:val="single" w:sz="4" w:space="0" w:color="auto"/>
            </w:tcBorders>
            <w:hideMark/>
          </w:tcPr>
          <w:p w14:paraId="68A3F10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5.2 (2.7—9.</w:t>
            </w:r>
            <w:proofErr w:type="gramStart"/>
            <w:r w:rsidRPr="00712C20">
              <w:rPr>
                <w:rFonts w:ascii="Arial" w:eastAsia="Times New Roman" w:hAnsi="Arial" w:cs="Arial"/>
                <w:color w:val="000000" w:themeColor="text1"/>
                <w:sz w:val="17"/>
                <w:szCs w:val="17"/>
              </w:rPr>
              <w:t>8)*</w:t>
            </w:r>
            <w:proofErr w:type="gramEnd"/>
          </w:p>
        </w:tc>
        <w:tc>
          <w:tcPr>
            <w:tcW w:w="900" w:type="dxa"/>
            <w:tcBorders>
              <w:top w:val="single" w:sz="4" w:space="0" w:color="auto"/>
              <w:bottom w:val="single" w:sz="4" w:space="0" w:color="auto"/>
            </w:tcBorders>
          </w:tcPr>
          <w:p w14:paraId="74620EE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890" w:type="dxa"/>
            <w:tcBorders>
              <w:top w:val="single" w:sz="4" w:space="0" w:color="auto"/>
              <w:bottom w:val="single" w:sz="4" w:space="0" w:color="auto"/>
            </w:tcBorders>
            <w:hideMark/>
          </w:tcPr>
          <w:p w14:paraId="70E295B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3.90 (2.0—7.</w:t>
            </w:r>
            <w:proofErr w:type="gramStart"/>
            <w:r w:rsidRPr="00712C20">
              <w:rPr>
                <w:rFonts w:ascii="Arial" w:eastAsia="Times New Roman" w:hAnsi="Arial" w:cs="Arial"/>
                <w:color w:val="000000" w:themeColor="text1"/>
                <w:sz w:val="17"/>
                <w:szCs w:val="17"/>
              </w:rPr>
              <w:t>3)*</w:t>
            </w:r>
            <w:proofErr w:type="gramEnd"/>
          </w:p>
        </w:tc>
        <w:tc>
          <w:tcPr>
            <w:tcW w:w="1080" w:type="dxa"/>
            <w:tcBorders>
              <w:top w:val="single" w:sz="4" w:space="0" w:color="auto"/>
              <w:bottom w:val="single" w:sz="4" w:space="0" w:color="auto"/>
              <w:right w:val="single" w:sz="4" w:space="0" w:color="auto"/>
            </w:tcBorders>
          </w:tcPr>
          <w:p w14:paraId="3F95CF84"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&lt;0.01*</w:t>
            </w:r>
          </w:p>
        </w:tc>
      </w:tr>
      <w:tr w:rsidR="00FC7ABD" w:rsidRPr="00712C20" w14:paraId="282DF985"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4220FA5"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69BEFF49"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West</w:t>
            </w:r>
          </w:p>
        </w:tc>
        <w:tc>
          <w:tcPr>
            <w:tcW w:w="2430" w:type="dxa"/>
            <w:tcBorders>
              <w:top w:val="single" w:sz="4" w:space="0" w:color="auto"/>
              <w:bottom w:val="single" w:sz="4" w:space="0" w:color="auto"/>
            </w:tcBorders>
            <w:hideMark/>
          </w:tcPr>
          <w:p w14:paraId="5F54854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1.4 (0.6—2.7)</w:t>
            </w:r>
          </w:p>
        </w:tc>
        <w:tc>
          <w:tcPr>
            <w:tcW w:w="900" w:type="dxa"/>
            <w:tcBorders>
              <w:top w:val="single" w:sz="4" w:space="0" w:color="auto"/>
              <w:bottom w:val="single" w:sz="4" w:space="0" w:color="auto"/>
            </w:tcBorders>
          </w:tcPr>
          <w:p w14:paraId="48892AD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513D493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1.3 (0.6—2.6)</w:t>
            </w:r>
          </w:p>
        </w:tc>
        <w:tc>
          <w:tcPr>
            <w:tcW w:w="1080" w:type="dxa"/>
            <w:tcBorders>
              <w:top w:val="single" w:sz="4" w:space="0" w:color="auto"/>
              <w:bottom w:val="single" w:sz="4" w:space="0" w:color="auto"/>
              <w:right w:val="single" w:sz="4" w:space="0" w:color="auto"/>
            </w:tcBorders>
          </w:tcPr>
          <w:p w14:paraId="372F2F1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0.45</w:t>
            </w:r>
          </w:p>
        </w:tc>
      </w:tr>
      <w:tr w:rsidR="00FC7ABD" w:rsidRPr="00712C20" w14:paraId="2E06C9D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6CA2256"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1393E78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Literacy status</w:t>
            </w:r>
          </w:p>
        </w:tc>
        <w:tc>
          <w:tcPr>
            <w:tcW w:w="2430" w:type="dxa"/>
            <w:tcBorders>
              <w:top w:val="single" w:sz="4" w:space="0" w:color="auto"/>
              <w:bottom w:val="single" w:sz="4" w:space="0" w:color="auto"/>
            </w:tcBorders>
            <w:noWrap/>
            <w:hideMark/>
          </w:tcPr>
          <w:p w14:paraId="2C25046D"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232784C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3E1E264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5AE628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617F705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557AB73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5FD39EF5"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Literate</w:t>
            </w:r>
          </w:p>
        </w:tc>
        <w:tc>
          <w:tcPr>
            <w:tcW w:w="2430" w:type="dxa"/>
            <w:tcBorders>
              <w:top w:val="single" w:sz="4" w:space="0" w:color="auto"/>
              <w:bottom w:val="single" w:sz="4" w:space="0" w:color="auto"/>
            </w:tcBorders>
            <w:hideMark/>
          </w:tcPr>
          <w:p w14:paraId="5485FF0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3394E00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7163EA8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2129F3EC"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5A457C6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710577A5"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9CBDE1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Illiterate</w:t>
            </w:r>
          </w:p>
        </w:tc>
        <w:tc>
          <w:tcPr>
            <w:tcW w:w="2430" w:type="dxa"/>
            <w:tcBorders>
              <w:top w:val="single" w:sz="4" w:space="0" w:color="auto"/>
              <w:bottom w:val="single" w:sz="4" w:space="0" w:color="auto"/>
            </w:tcBorders>
            <w:hideMark/>
          </w:tcPr>
          <w:p w14:paraId="1D130606"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1.4 (1.0—1.7)</w:t>
            </w:r>
          </w:p>
        </w:tc>
        <w:tc>
          <w:tcPr>
            <w:tcW w:w="900" w:type="dxa"/>
            <w:tcBorders>
              <w:top w:val="single" w:sz="4" w:space="0" w:color="auto"/>
              <w:bottom w:val="single" w:sz="4" w:space="0" w:color="auto"/>
            </w:tcBorders>
          </w:tcPr>
          <w:p w14:paraId="7DDAD18B"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4EA5B8A2"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1.6 (1.0—2.7)</w:t>
            </w:r>
          </w:p>
        </w:tc>
        <w:tc>
          <w:tcPr>
            <w:tcW w:w="1080" w:type="dxa"/>
            <w:tcBorders>
              <w:top w:val="single" w:sz="4" w:space="0" w:color="auto"/>
              <w:bottom w:val="single" w:sz="4" w:space="0" w:color="auto"/>
              <w:right w:val="single" w:sz="4" w:space="0" w:color="auto"/>
            </w:tcBorders>
          </w:tcPr>
          <w:p w14:paraId="46A8F17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0.05</w:t>
            </w:r>
          </w:p>
        </w:tc>
      </w:tr>
      <w:tr w:rsidR="00FC7ABD" w:rsidRPr="00712C20" w14:paraId="31D7572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36C1C758"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3094B9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Household income (INR)</w:t>
            </w:r>
          </w:p>
        </w:tc>
        <w:tc>
          <w:tcPr>
            <w:tcW w:w="2430" w:type="dxa"/>
            <w:tcBorders>
              <w:top w:val="single" w:sz="4" w:space="0" w:color="auto"/>
              <w:bottom w:val="single" w:sz="4" w:space="0" w:color="auto"/>
            </w:tcBorders>
            <w:noWrap/>
            <w:hideMark/>
          </w:tcPr>
          <w:p w14:paraId="56A5CAC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316115DA"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noWrap/>
            <w:hideMark/>
          </w:tcPr>
          <w:p w14:paraId="749012B3"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562A5A4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C7ABD" w:rsidRPr="00712C20" w14:paraId="35B52C6A"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D372D77"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38D7EDD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&gt;=4000</w:t>
            </w:r>
          </w:p>
        </w:tc>
        <w:tc>
          <w:tcPr>
            <w:tcW w:w="2430" w:type="dxa"/>
            <w:tcBorders>
              <w:top w:val="single" w:sz="4" w:space="0" w:color="auto"/>
              <w:bottom w:val="single" w:sz="4" w:space="0" w:color="auto"/>
            </w:tcBorders>
            <w:hideMark/>
          </w:tcPr>
          <w:p w14:paraId="4ECC597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10916747"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3533CCFC"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1F4BB03F"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FC7ABD" w:rsidRPr="00712C20" w14:paraId="49BF8E9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275BBF3" w14:textId="77777777" w:rsidR="00FC7ABD" w:rsidRPr="00712C20" w:rsidRDefault="00FC7ABD" w:rsidP="00FC7ABD">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9B7F9CB"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&lt;4000</w:t>
            </w:r>
          </w:p>
        </w:tc>
        <w:tc>
          <w:tcPr>
            <w:tcW w:w="2430" w:type="dxa"/>
            <w:tcBorders>
              <w:top w:val="single" w:sz="4" w:space="0" w:color="auto"/>
              <w:bottom w:val="single" w:sz="4" w:space="0" w:color="auto"/>
            </w:tcBorders>
            <w:hideMark/>
          </w:tcPr>
          <w:p w14:paraId="21F6DA82"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1.9 (1.2—3.1)</w:t>
            </w:r>
          </w:p>
        </w:tc>
        <w:tc>
          <w:tcPr>
            <w:tcW w:w="900" w:type="dxa"/>
            <w:tcBorders>
              <w:top w:val="single" w:sz="4" w:space="0" w:color="auto"/>
              <w:bottom w:val="single" w:sz="4" w:space="0" w:color="auto"/>
            </w:tcBorders>
          </w:tcPr>
          <w:p w14:paraId="16297E14"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50D6785E"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1.3 (0.8—2.1)</w:t>
            </w:r>
          </w:p>
        </w:tc>
        <w:tc>
          <w:tcPr>
            <w:tcW w:w="1080" w:type="dxa"/>
            <w:tcBorders>
              <w:top w:val="single" w:sz="4" w:space="0" w:color="auto"/>
              <w:bottom w:val="single" w:sz="4" w:space="0" w:color="auto"/>
              <w:right w:val="single" w:sz="4" w:space="0" w:color="auto"/>
            </w:tcBorders>
          </w:tcPr>
          <w:p w14:paraId="4ED48357" w14:textId="77777777" w:rsidR="00FC7ABD" w:rsidRPr="00712C20" w:rsidRDefault="00FC7ABD" w:rsidP="00FC7A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0.29</w:t>
            </w:r>
          </w:p>
        </w:tc>
      </w:tr>
      <w:tr w:rsidR="00FC7ABD" w:rsidRPr="00712C20" w14:paraId="57E71B1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shd w:val="clear" w:color="auto" w:fill="95B3D7" w:themeFill="accent1" w:themeFillTint="99"/>
          </w:tcPr>
          <w:p w14:paraId="54CE764C" w14:textId="1F1B82E9" w:rsidR="00FC7ABD" w:rsidRPr="00712C20" w:rsidRDefault="00FC7ABD" w:rsidP="00FC7ABD">
            <w:pPr>
              <w:rPr>
                <w:rFonts w:ascii="Arial" w:eastAsia="Times New Roman" w:hAnsi="Arial" w:cs="Arial"/>
                <w:b w:val="0"/>
                <w:bCs w:val="0"/>
                <w:color w:val="000000"/>
                <w:sz w:val="17"/>
                <w:szCs w:val="17"/>
                <w:vertAlign w:val="superscript"/>
              </w:rPr>
            </w:pPr>
            <w:proofErr w:type="spellStart"/>
            <w:r w:rsidRPr="00712C20">
              <w:rPr>
                <w:rFonts w:ascii="Arial" w:eastAsia="Times New Roman" w:hAnsi="Arial" w:cs="Arial"/>
                <w:color w:val="000000"/>
                <w:sz w:val="17"/>
                <w:szCs w:val="17"/>
              </w:rPr>
              <w:t>Shewade</w:t>
            </w:r>
            <w:proofErr w:type="spellEnd"/>
            <w:r w:rsidRPr="00712C20">
              <w:rPr>
                <w:rFonts w:ascii="Arial" w:eastAsia="Times New Roman" w:hAnsi="Arial" w:cs="Arial"/>
                <w:color w:val="000000"/>
                <w:sz w:val="17"/>
                <w:szCs w:val="17"/>
              </w:rPr>
              <w:t xml:space="preserve"> 2019 (Multi-site, 18 Indian districts)</w:t>
            </w:r>
            <w:r w:rsidRPr="00712C20">
              <w:rPr>
                <w:rFonts w:ascii="Arial" w:eastAsia="Times New Roman" w:hAnsi="Arial" w:cs="Arial"/>
                <w:b w:val="0"/>
                <w:bCs w:val="0"/>
                <w:color w:val="000000"/>
                <w:sz w:val="17"/>
                <w:szCs w:val="17"/>
                <w:vertAlign w:val="superscript"/>
              </w:rPr>
              <w:t>f</w:t>
            </w:r>
            <w:r w:rsidRPr="00712C20">
              <w:rPr>
                <w:rFonts w:ascii="Arial" w:eastAsia="Times New Roman" w:hAnsi="Arial" w:cs="Arial"/>
                <w:color w:val="000000"/>
                <w:sz w:val="17"/>
                <w:szCs w:val="17"/>
              </w:rPr>
              <w:t xml:space="preserve"> </w:t>
            </w:r>
            <w:r w:rsidR="009D4BAA" w:rsidRPr="00712C20">
              <w:rPr>
                <w:rFonts w:ascii="Arial" w:eastAsia="Times New Roman" w:hAnsi="Arial" w:cs="Arial"/>
                <w:color w:val="000000"/>
                <w:sz w:val="17"/>
                <w:szCs w:val="17"/>
              </w:rPr>
              <w:fldChar w:fldCharType="begin"/>
            </w:r>
            <w:r w:rsidR="000B4832">
              <w:rPr>
                <w:rFonts w:ascii="Arial" w:eastAsia="Times New Roman" w:hAnsi="Arial" w:cs="Arial"/>
                <w:color w:val="000000"/>
                <w:sz w:val="17"/>
                <w:szCs w:val="17"/>
              </w:rPr>
              <w:instrText xml:space="preserve"> ADDIN ZOTERO_ITEM CSL_CITATION {"citationID":"ppmqxyKK","properties":{"formattedCitation":"[12]","plainCitation":"[12]","noteIndex":0},"citationItems":[{"id":2032,"uris":["http://zotero.org/groups/4531956/items/PQARAW2K"],"uri":["http://zotero.org/groups/4531956/items/PQARAW2K"],"itemData":{"id":2032,"type":"article-journal","abstract":"BACKGROUND: Axshya SAMVAD is an active tuberculosis (TB) case finding (ACF) strategy under project Axshya (Axshya meaning 'free of TB' and SAMVAD meaning 'conversation') among marginalized and vulnerable populations in 285 districts of India.\nOBJECTIVES: To compare patient characteristics, health seeking, delays in diagnosis and treatment initiation among new sputum smear positive TB patients detected through ACF and passive case finding (PCF) under the national TB programme in marginalized and vulnerable populations between March 2016 and February 2017.\nMETHODS: This observational analytic study was conducted in 18 randomly sampled Axshya districts. We enrolled all TB patients detected through ACF and an equal number of randomly selected patients detected through PCF in the same settings. Data on patient characteristics, health seeking and delays were collected through record review and patient interviews (at their residence). Delays included patient level delay (from eligibility for sputum examination to first contact with any health care provider (HCP)), health system level diagnosis delay (from contact with first HCP to TB diagnosis) and treatment initiation delays (from diagnosis to treatment initiation). Total delay was the sum of patient level, health system level diagnosis delay and treatment initiation delays.\nRESULTS: We included 234 ACF-diagnosed and 231 PCF-diagnosed patients. When compared to PCF, ACF patients were relatively older (≥65 years, 14% versus 8%, p = 0.041), had no formal education (57% versus 36%, p&lt;0.001), had lower monthly income per capita (median 13.1 versus 15.7 USD, p = 0.014), were more likely from rural areas (92% versus 81%, p&lt;0.002) and residing far away from the sputum microscopy centres (more than 15 km, 24% versus 18%, p = 0.126). Fewer patients had history of significant loss of weight (68% versus 78%, p = 0.011) and sputum grade of 3+ (15% versus 21%, p = 0.060). Compared to PCF, HCP visits among ACF patients was significantly lower (median one versus two HCPs, p&lt;0.001). ACF patients had significantly lower health system level diagnosis delay (median five versus 19 days, p = 0.008) and the association remained significant after adjusting for potential confounders. Patient level and total delays were not significantly different.\nCONCLUSION: Axshya SAMVAD linked the most impoverished communities to TB care and resulted in reduction of health system level diagnosis delay.","container-title":"PloS One","DOI":"10.1371/journal.pone.0213345","ISSN":"1932-6203","issue":"3","journalAbbreviation":"PLoS One","language":"eng","note":"PMID: 30865730\nPMCID: PMC6415860","page":"e0213345","source":"PubMed","title":"Patient characteristics, health seeking and delays among new sputum smear positive TB patients identified through active case finding when compared to passive case finding in India","volume":"14","author":[{"family":"Shewade","given":"Hemant Deepak"},{"family":"Gupta","given":"Vivek"},{"family":"Satyanarayana","given":"Srinath"},{"family":"Pandey","given":"Prabhat"},{"family":"Bajpai","given":"U. N."},{"family":"Tripathy","given":"Jaya Prasad"},{"family":"Kathirvel","given":"Soundappan"},{"family":"Pandurangan","given":"Sripriya"},{"family":"Mohanty","given":"Subrat"},{"family":"Ghule","given":"Vaibhav Haribhau"},{"family":"Sagili","given":"Karuna D."},{"family":"Prasad","given":"Banuru Muralidhara"},{"family":"Nath","given":"Sudhi"},{"family":"Singh","given":"Priyanka"},{"family":"Singh","given":"Kamlesh"},{"family":"Singh","given":"Ramesh"},{"family":"Jayaraman","given":"Gurukartick"},{"family":"Rajeswaran","given":"P."},{"family":"Srivastava","given":"Binod Kumar"},{"family":"Biswas","given":"Moumita"},{"family":"Mallick","given":"Gayadhar"},{"family":"Bera","given":"Om Prakash"},{"family":"Sahai","given":"K. N."},{"family":"Murali","given":"Lakshmi"},{"family":"Kamble","given":"Sanjeev"},{"family":"Deshpande","given":"Madhav"},{"family":"Kumar","given":"Naresh"},{"family":"Kumar","given":"Sunil"},{"family":"Jaisingh","given":"A. James Jeyakumar"},{"family":"Naqvi","given":"Ali Jafar"},{"family":"Verma","given":"Prafulla"},{"family":"Ansari","given":"Mohammed Salauddin"},{"family":"Mishra","given":"Prafulla C."},{"family":"Sumesh","given":"G."},{"family":"Barik","given":"Sanjeeb"},{"family":"Mathew","given":"Vijesh"},{"family":"Lohar","given":"Manas Ranjan Singh"},{"family":"Gaurkhede","given":"Chandrashekhar S."},{"family":"Parate","given":"Ganesh"},{"family":"Bale","given":"Sharifa Yasin"},{"family":"Koli","given":"Ishwar"},{"family":"Bharadwaj","given":"Ashwin Kumar"},{"family":"Venkatraman","given":"G."},{"family":"Sathiyanarayanan","given":"K."},{"family":"Lal","given":"Jinesh"},{"family":"Sharma","given":"Ashwini Kumar"},{"family":"Rao","given":"Raghuram"},{"family":"Kumar","given":"Ajay M. V."},{"family":"Chadha","given":"Sarabjit Singh"}],"issued":{"date-parts":[["2019"]]}}}],"schema":"https://github.com/citation-style-language/schema/raw/master/csl-citation.json"} </w:instrText>
            </w:r>
            <w:r w:rsidR="009D4BAA" w:rsidRPr="00712C20">
              <w:rPr>
                <w:rFonts w:ascii="Arial" w:eastAsia="Times New Roman" w:hAnsi="Arial" w:cs="Arial"/>
                <w:color w:val="000000"/>
                <w:sz w:val="17"/>
                <w:szCs w:val="17"/>
              </w:rPr>
              <w:fldChar w:fldCharType="separate"/>
            </w:r>
            <w:r w:rsidR="000B4832">
              <w:rPr>
                <w:rFonts w:ascii="Arial" w:eastAsia="Times New Roman" w:hAnsi="Arial" w:cs="Arial"/>
                <w:noProof/>
                <w:color w:val="000000"/>
                <w:sz w:val="17"/>
                <w:szCs w:val="17"/>
              </w:rPr>
              <w:t>[12]</w:t>
            </w:r>
            <w:r w:rsidR="009D4BAA" w:rsidRPr="00712C20">
              <w:rPr>
                <w:rFonts w:ascii="Arial" w:eastAsia="Times New Roman" w:hAnsi="Arial" w:cs="Arial"/>
                <w:color w:val="000000"/>
                <w:sz w:val="17"/>
                <w:szCs w:val="17"/>
              </w:rPr>
              <w:fldChar w:fldCharType="end"/>
            </w:r>
          </w:p>
        </w:tc>
        <w:tc>
          <w:tcPr>
            <w:tcW w:w="2160" w:type="dxa"/>
            <w:tcBorders>
              <w:top w:val="single" w:sz="4" w:space="0" w:color="auto"/>
              <w:bottom w:val="single" w:sz="4" w:space="0" w:color="auto"/>
            </w:tcBorders>
            <w:shd w:val="clear" w:color="auto" w:fill="95B3D7" w:themeFill="accent1" w:themeFillTint="99"/>
          </w:tcPr>
          <w:p w14:paraId="0F9D1EF9"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2430" w:type="dxa"/>
            <w:tcBorders>
              <w:top w:val="single" w:sz="4" w:space="0" w:color="auto"/>
              <w:bottom w:val="single" w:sz="4" w:space="0" w:color="auto"/>
            </w:tcBorders>
            <w:shd w:val="clear" w:color="auto" w:fill="95B3D7" w:themeFill="accent1" w:themeFillTint="99"/>
          </w:tcPr>
          <w:p w14:paraId="19B9F660"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shd w:val="clear" w:color="auto" w:fill="95B3D7" w:themeFill="accent1" w:themeFillTint="99"/>
          </w:tcPr>
          <w:p w14:paraId="0E2D7208"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shd w:val="clear" w:color="auto" w:fill="95B3D7" w:themeFill="accent1" w:themeFillTint="99"/>
          </w:tcPr>
          <w:p w14:paraId="007C5661"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shd w:val="clear" w:color="auto" w:fill="95B3D7" w:themeFill="accent1" w:themeFillTint="99"/>
          </w:tcPr>
          <w:p w14:paraId="3D0A86EE" w14:textId="77777777" w:rsidR="00FC7ABD" w:rsidRPr="00712C20" w:rsidRDefault="00FC7ABD" w:rsidP="00FC7AB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68366F53"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FE7E945"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EECDEEF" w14:textId="5CF320D9"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Sex</w:t>
            </w:r>
          </w:p>
        </w:tc>
        <w:tc>
          <w:tcPr>
            <w:tcW w:w="2430" w:type="dxa"/>
            <w:tcBorders>
              <w:top w:val="single" w:sz="4" w:space="0" w:color="auto"/>
              <w:bottom w:val="single" w:sz="4" w:space="0" w:color="auto"/>
            </w:tcBorders>
          </w:tcPr>
          <w:p w14:paraId="2031575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1FF02FE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C6B349E"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17CE80F8"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202CA8C8"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59DDADC" w14:textId="76401273"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3E1DDEC" w14:textId="1310BC04"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color w:val="000000"/>
                <w:sz w:val="17"/>
                <w:szCs w:val="17"/>
              </w:rPr>
              <w:t>Male</w:t>
            </w:r>
          </w:p>
        </w:tc>
        <w:tc>
          <w:tcPr>
            <w:tcW w:w="2430" w:type="dxa"/>
            <w:tcBorders>
              <w:top w:val="single" w:sz="4" w:space="0" w:color="auto"/>
              <w:bottom w:val="single" w:sz="4" w:space="0" w:color="auto"/>
            </w:tcBorders>
          </w:tcPr>
          <w:p w14:paraId="7B0B82D1" w14:textId="0409B136"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03A69533"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8B67003" w14:textId="02E00A3C"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79F3FC8D"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41FFB77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A72DD9A" w14:textId="67F55A50"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3AC4852" w14:textId="4A96A9F2"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color w:val="000000"/>
                <w:sz w:val="17"/>
                <w:szCs w:val="17"/>
              </w:rPr>
              <w:t>Female</w:t>
            </w:r>
          </w:p>
        </w:tc>
        <w:tc>
          <w:tcPr>
            <w:tcW w:w="2430" w:type="dxa"/>
            <w:tcBorders>
              <w:top w:val="single" w:sz="4" w:space="0" w:color="auto"/>
              <w:bottom w:val="single" w:sz="4" w:space="0" w:color="auto"/>
            </w:tcBorders>
          </w:tcPr>
          <w:p w14:paraId="235F476F" w14:textId="11029590"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1.35 (0.54—3.37)</w:t>
            </w:r>
          </w:p>
        </w:tc>
        <w:tc>
          <w:tcPr>
            <w:tcW w:w="900" w:type="dxa"/>
            <w:tcBorders>
              <w:top w:val="single" w:sz="4" w:space="0" w:color="auto"/>
              <w:bottom w:val="single" w:sz="4" w:space="0" w:color="auto"/>
            </w:tcBorders>
          </w:tcPr>
          <w:p w14:paraId="19443868" w14:textId="2B307753"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0.52</w:t>
            </w:r>
          </w:p>
        </w:tc>
        <w:tc>
          <w:tcPr>
            <w:tcW w:w="1890" w:type="dxa"/>
            <w:tcBorders>
              <w:top w:val="single" w:sz="4" w:space="0" w:color="auto"/>
              <w:bottom w:val="single" w:sz="4" w:space="0" w:color="auto"/>
            </w:tcBorders>
          </w:tcPr>
          <w:p w14:paraId="6934A168" w14:textId="7D5E85F6"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1.76 (0.59—5.27)</w:t>
            </w:r>
          </w:p>
        </w:tc>
        <w:tc>
          <w:tcPr>
            <w:tcW w:w="1080" w:type="dxa"/>
            <w:tcBorders>
              <w:top w:val="single" w:sz="4" w:space="0" w:color="auto"/>
              <w:bottom w:val="single" w:sz="4" w:space="0" w:color="auto"/>
              <w:right w:val="single" w:sz="4" w:space="0" w:color="auto"/>
            </w:tcBorders>
          </w:tcPr>
          <w:p w14:paraId="2320F264" w14:textId="2E463444"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0.313</w:t>
            </w:r>
          </w:p>
        </w:tc>
      </w:tr>
      <w:tr w:rsidR="0034619C" w:rsidRPr="00712C20" w14:paraId="0E58993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8067933"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B647671"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Age in </w:t>
            </w:r>
            <w:proofErr w:type="spellStart"/>
            <w:r w:rsidRPr="00712C20">
              <w:rPr>
                <w:rFonts w:ascii="Arial" w:eastAsia="Times New Roman" w:hAnsi="Arial" w:cs="Arial"/>
                <w:b/>
                <w:bCs/>
                <w:color w:val="000000"/>
                <w:sz w:val="17"/>
                <w:szCs w:val="17"/>
              </w:rPr>
              <w:t>years</w:t>
            </w:r>
            <w:r w:rsidRPr="00712C20">
              <w:rPr>
                <w:rFonts w:ascii="Arial" w:eastAsia="Times New Roman" w:hAnsi="Arial" w:cs="Arial"/>
                <w:color w:val="000000"/>
                <w:sz w:val="17"/>
                <w:szCs w:val="17"/>
                <w:vertAlign w:val="superscript"/>
              </w:rPr>
              <w:t>c</w:t>
            </w:r>
            <w:proofErr w:type="spellEnd"/>
          </w:p>
        </w:tc>
        <w:tc>
          <w:tcPr>
            <w:tcW w:w="2430" w:type="dxa"/>
            <w:tcBorders>
              <w:top w:val="single" w:sz="4" w:space="0" w:color="auto"/>
              <w:bottom w:val="single" w:sz="4" w:space="0" w:color="auto"/>
            </w:tcBorders>
          </w:tcPr>
          <w:p w14:paraId="28208985"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03487D33"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EF7C4C1"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5243CE92"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61385932"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7F9EB0D"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9BB546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Per every year increase in age</w:t>
            </w:r>
          </w:p>
        </w:tc>
        <w:tc>
          <w:tcPr>
            <w:tcW w:w="2430" w:type="dxa"/>
            <w:tcBorders>
              <w:top w:val="single" w:sz="4" w:space="0" w:color="auto"/>
              <w:bottom w:val="single" w:sz="4" w:space="0" w:color="auto"/>
            </w:tcBorders>
          </w:tcPr>
          <w:p w14:paraId="32A19E81"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7D4A7F58"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E0453E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1.02 (0.97—1.03)</w:t>
            </w:r>
          </w:p>
        </w:tc>
        <w:tc>
          <w:tcPr>
            <w:tcW w:w="1080" w:type="dxa"/>
            <w:tcBorders>
              <w:top w:val="single" w:sz="4" w:space="0" w:color="auto"/>
              <w:bottom w:val="single" w:sz="4" w:space="0" w:color="auto"/>
              <w:right w:val="single" w:sz="4" w:space="0" w:color="auto"/>
            </w:tcBorders>
          </w:tcPr>
          <w:p w14:paraId="77144F6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0.104</w:t>
            </w:r>
          </w:p>
        </w:tc>
      </w:tr>
      <w:tr w:rsidR="0034619C" w:rsidRPr="00712C20" w14:paraId="579F310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6035F2E"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A67345D"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Residence</w:t>
            </w:r>
          </w:p>
        </w:tc>
        <w:tc>
          <w:tcPr>
            <w:tcW w:w="2430" w:type="dxa"/>
            <w:tcBorders>
              <w:top w:val="single" w:sz="4" w:space="0" w:color="auto"/>
              <w:bottom w:val="single" w:sz="4" w:space="0" w:color="auto"/>
            </w:tcBorders>
          </w:tcPr>
          <w:p w14:paraId="2450A6A8"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451650D3"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42787AC"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7B8C7CDD"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6418814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127E3FC"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4261EE3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Urban</w:t>
            </w:r>
          </w:p>
        </w:tc>
        <w:tc>
          <w:tcPr>
            <w:tcW w:w="2430" w:type="dxa"/>
            <w:tcBorders>
              <w:top w:val="single" w:sz="4" w:space="0" w:color="auto"/>
              <w:bottom w:val="single" w:sz="4" w:space="0" w:color="auto"/>
            </w:tcBorders>
          </w:tcPr>
          <w:p w14:paraId="41FDCD77"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40C01B42"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4E28254"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20AE91B5"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4AE05C2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B24674C"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E9B94AA"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Rural</w:t>
            </w:r>
          </w:p>
        </w:tc>
        <w:tc>
          <w:tcPr>
            <w:tcW w:w="2430" w:type="dxa"/>
            <w:tcBorders>
              <w:top w:val="single" w:sz="4" w:space="0" w:color="auto"/>
              <w:bottom w:val="single" w:sz="4" w:space="0" w:color="auto"/>
            </w:tcBorders>
          </w:tcPr>
          <w:p w14:paraId="11A33798"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2.21 (0.21—22.91)</w:t>
            </w:r>
          </w:p>
        </w:tc>
        <w:tc>
          <w:tcPr>
            <w:tcW w:w="900" w:type="dxa"/>
            <w:tcBorders>
              <w:top w:val="single" w:sz="4" w:space="0" w:color="auto"/>
              <w:bottom w:val="single" w:sz="4" w:space="0" w:color="auto"/>
            </w:tcBorders>
          </w:tcPr>
          <w:p w14:paraId="3D988308"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0.51</w:t>
            </w:r>
          </w:p>
        </w:tc>
        <w:tc>
          <w:tcPr>
            <w:tcW w:w="1890" w:type="dxa"/>
            <w:tcBorders>
              <w:top w:val="single" w:sz="4" w:space="0" w:color="auto"/>
              <w:bottom w:val="single" w:sz="4" w:space="0" w:color="auto"/>
            </w:tcBorders>
          </w:tcPr>
          <w:p w14:paraId="1EE7A851"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2.20 (0.22—21.74)</w:t>
            </w:r>
          </w:p>
        </w:tc>
        <w:tc>
          <w:tcPr>
            <w:tcW w:w="1080" w:type="dxa"/>
            <w:tcBorders>
              <w:top w:val="single" w:sz="4" w:space="0" w:color="auto"/>
              <w:bottom w:val="single" w:sz="4" w:space="0" w:color="auto"/>
              <w:right w:val="single" w:sz="4" w:space="0" w:color="auto"/>
            </w:tcBorders>
          </w:tcPr>
          <w:p w14:paraId="3831002C"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w:t>
            </w:r>
          </w:p>
        </w:tc>
      </w:tr>
      <w:tr w:rsidR="0034619C" w:rsidRPr="00712C20" w14:paraId="394A49C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C3CC2B4"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62062823"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Education</w:t>
            </w:r>
          </w:p>
        </w:tc>
        <w:tc>
          <w:tcPr>
            <w:tcW w:w="2430" w:type="dxa"/>
            <w:tcBorders>
              <w:top w:val="single" w:sz="4" w:space="0" w:color="auto"/>
              <w:bottom w:val="single" w:sz="4" w:space="0" w:color="auto"/>
            </w:tcBorders>
          </w:tcPr>
          <w:p w14:paraId="213EC220"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7FA9FF51"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7B4C162"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2C6BA94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6982948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1FE6070"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6C6AB83"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Higher Secondary and above</w:t>
            </w:r>
          </w:p>
        </w:tc>
        <w:tc>
          <w:tcPr>
            <w:tcW w:w="2430" w:type="dxa"/>
            <w:tcBorders>
              <w:top w:val="single" w:sz="4" w:space="0" w:color="auto"/>
              <w:bottom w:val="single" w:sz="4" w:space="0" w:color="auto"/>
            </w:tcBorders>
          </w:tcPr>
          <w:p w14:paraId="4EAEA01F"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1C41B5CE"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FE872EF"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338DFF29"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30CF531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18991BB"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5A888B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 Formal Education</w:t>
            </w:r>
          </w:p>
        </w:tc>
        <w:tc>
          <w:tcPr>
            <w:tcW w:w="2430" w:type="dxa"/>
            <w:tcBorders>
              <w:top w:val="single" w:sz="4" w:space="0" w:color="auto"/>
              <w:bottom w:val="single" w:sz="4" w:space="0" w:color="auto"/>
            </w:tcBorders>
          </w:tcPr>
          <w:p w14:paraId="4D92209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1.05 (0.16—7.11)</w:t>
            </w:r>
          </w:p>
        </w:tc>
        <w:tc>
          <w:tcPr>
            <w:tcW w:w="900" w:type="dxa"/>
            <w:tcBorders>
              <w:top w:val="single" w:sz="4" w:space="0" w:color="auto"/>
              <w:bottom w:val="single" w:sz="4" w:space="0" w:color="auto"/>
            </w:tcBorders>
          </w:tcPr>
          <w:p w14:paraId="79F8EC3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0.95</w:t>
            </w:r>
          </w:p>
        </w:tc>
        <w:tc>
          <w:tcPr>
            <w:tcW w:w="1890" w:type="dxa"/>
            <w:tcBorders>
              <w:top w:val="single" w:sz="4" w:space="0" w:color="auto"/>
              <w:bottom w:val="single" w:sz="4" w:space="0" w:color="auto"/>
            </w:tcBorders>
          </w:tcPr>
          <w:p w14:paraId="5D8BC084"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0.50 (0.14—1.84)</w:t>
            </w:r>
          </w:p>
        </w:tc>
        <w:tc>
          <w:tcPr>
            <w:tcW w:w="1080" w:type="dxa"/>
            <w:tcBorders>
              <w:top w:val="single" w:sz="4" w:space="0" w:color="auto"/>
              <w:bottom w:val="single" w:sz="4" w:space="0" w:color="auto"/>
              <w:right w:val="single" w:sz="4" w:space="0" w:color="auto"/>
            </w:tcBorders>
          </w:tcPr>
          <w:p w14:paraId="55657892"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0.30</w:t>
            </w:r>
          </w:p>
        </w:tc>
      </w:tr>
      <w:tr w:rsidR="0034619C" w:rsidRPr="00712C20" w14:paraId="30346FA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CB3F306"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E7EFA35"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Less than Primary</w:t>
            </w:r>
          </w:p>
        </w:tc>
        <w:tc>
          <w:tcPr>
            <w:tcW w:w="2430" w:type="dxa"/>
            <w:tcBorders>
              <w:top w:val="single" w:sz="4" w:space="0" w:color="auto"/>
              <w:bottom w:val="single" w:sz="4" w:space="0" w:color="auto"/>
            </w:tcBorders>
          </w:tcPr>
          <w:p w14:paraId="2851929B"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0.85 (0.18—4.08)</w:t>
            </w:r>
          </w:p>
        </w:tc>
        <w:tc>
          <w:tcPr>
            <w:tcW w:w="900" w:type="dxa"/>
            <w:tcBorders>
              <w:top w:val="single" w:sz="4" w:space="0" w:color="auto"/>
              <w:bottom w:val="single" w:sz="4" w:space="0" w:color="auto"/>
            </w:tcBorders>
          </w:tcPr>
          <w:p w14:paraId="5C72057F"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0.834</w:t>
            </w:r>
          </w:p>
        </w:tc>
        <w:tc>
          <w:tcPr>
            <w:tcW w:w="1890" w:type="dxa"/>
            <w:tcBorders>
              <w:top w:val="single" w:sz="4" w:space="0" w:color="auto"/>
              <w:bottom w:val="single" w:sz="4" w:space="0" w:color="auto"/>
            </w:tcBorders>
          </w:tcPr>
          <w:p w14:paraId="1D49B407"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045 (0.14—1.48)</w:t>
            </w:r>
          </w:p>
        </w:tc>
        <w:tc>
          <w:tcPr>
            <w:tcW w:w="1080" w:type="dxa"/>
            <w:tcBorders>
              <w:top w:val="single" w:sz="4" w:space="0" w:color="auto"/>
              <w:bottom w:val="single" w:sz="4" w:space="0" w:color="auto"/>
              <w:right w:val="single" w:sz="4" w:space="0" w:color="auto"/>
            </w:tcBorders>
          </w:tcPr>
          <w:p w14:paraId="2F8C30AF"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0.19</w:t>
            </w:r>
          </w:p>
        </w:tc>
      </w:tr>
      <w:tr w:rsidR="0034619C" w:rsidRPr="00712C20" w14:paraId="49A2576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6AB6D52"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98DC9F7"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Up to Secondary</w:t>
            </w:r>
          </w:p>
        </w:tc>
        <w:tc>
          <w:tcPr>
            <w:tcW w:w="2430" w:type="dxa"/>
            <w:tcBorders>
              <w:top w:val="single" w:sz="4" w:space="0" w:color="auto"/>
              <w:bottom w:val="single" w:sz="4" w:space="0" w:color="auto"/>
            </w:tcBorders>
          </w:tcPr>
          <w:p w14:paraId="2F89E724"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0.46 (0.07—2.99)</w:t>
            </w:r>
          </w:p>
        </w:tc>
        <w:tc>
          <w:tcPr>
            <w:tcW w:w="900" w:type="dxa"/>
            <w:tcBorders>
              <w:top w:val="single" w:sz="4" w:space="0" w:color="auto"/>
              <w:bottom w:val="single" w:sz="4" w:space="0" w:color="auto"/>
            </w:tcBorders>
          </w:tcPr>
          <w:p w14:paraId="587524D2"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0.41</w:t>
            </w:r>
          </w:p>
        </w:tc>
        <w:tc>
          <w:tcPr>
            <w:tcW w:w="1890" w:type="dxa"/>
            <w:tcBorders>
              <w:top w:val="single" w:sz="4" w:space="0" w:color="auto"/>
              <w:bottom w:val="single" w:sz="4" w:space="0" w:color="auto"/>
            </w:tcBorders>
          </w:tcPr>
          <w:p w14:paraId="211276D7"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0.29 (0.07—1.31)</w:t>
            </w:r>
          </w:p>
        </w:tc>
        <w:tc>
          <w:tcPr>
            <w:tcW w:w="1080" w:type="dxa"/>
            <w:tcBorders>
              <w:top w:val="single" w:sz="4" w:space="0" w:color="auto"/>
              <w:bottom w:val="single" w:sz="4" w:space="0" w:color="auto"/>
              <w:right w:val="single" w:sz="4" w:space="0" w:color="auto"/>
            </w:tcBorders>
          </w:tcPr>
          <w:p w14:paraId="5C65D4D2"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0.11</w:t>
            </w:r>
          </w:p>
        </w:tc>
      </w:tr>
      <w:tr w:rsidR="0034619C" w:rsidRPr="00712C20" w14:paraId="5FA4776A"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3FFDF75"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A2C91ED"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Occupation</w:t>
            </w:r>
          </w:p>
        </w:tc>
        <w:tc>
          <w:tcPr>
            <w:tcW w:w="2430" w:type="dxa"/>
            <w:tcBorders>
              <w:top w:val="single" w:sz="4" w:space="0" w:color="auto"/>
              <w:bottom w:val="single" w:sz="4" w:space="0" w:color="auto"/>
            </w:tcBorders>
          </w:tcPr>
          <w:p w14:paraId="5AE705D7"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6BD7F3A7"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6AB32BF"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00C6A494"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458080F2"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385F972"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05BF6AD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Unemployed</w:t>
            </w:r>
          </w:p>
        </w:tc>
        <w:tc>
          <w:tcPr>
            <w:tcW w:w="2430" w:type="dxa"/>
            <w:tcBorders>
              <w:top w:val="single" w:sz="4" w:space="0" w:color="auto"/>
              <w:bottom w:val="single" w:sz="4" w:space="0" w:color="auto"/>
            </w:tcBorders>
          </w:tcPr>
          <w:p w14:paraId="1B72D7E8"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1FD1A74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90B8AB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5AD5573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1E0EC5F6"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DDFB02F"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976E6F9"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Homemaker</w:t>
            </w:r>
          </w:p>
        </w:tc>
        <w:tc>
          <w:tcPr>
            <w:tcW w:w="2430" w:type="dxa"/>
            <w:tcBorders>
              <w:top w:val="single" w:sz="4" w:space="0" w:color="auto"/>
              <w:bottom w:val="single" w:sz="4" w:space="0" w:color="auto"/>
            </w:tcBorders>
          </w:tcPr>
          <w:p w14:paraId="2187A784"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1.14 (0.55—2.38)</w:t>
            </w:r>
          </w:p>
        </w:tc>
        <w:tc>
          <w:tcPr>
            <w:tcW w:w="900" w:type="dxa"/>
            <w:tcBorders>
              <w:top w:val="single" w:sz="4" w:space="0" w:color="auto"/>
              <w:bottom w:val="single" w:sz="4" w:space="0" w:color="auto"/>
            </w:tcBorders>
          </w:tcPr>
          <w:p w14:paraId="6C322A3F"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0.73</w:t>
            </w:r>
          </w:p>
        </w:tc>
        <w:tc>
          <w:tcPr>
            <w:tcW w:w="1890" w:type="dxa"/>
            <w:tcBorders>
              <w:top w:val="single" w:sz="4" w:space="0" w:color="auto"/>
              <w:bottom w:val="single" w:sz="4" w:space="0" w:color="auto"/>
            </w:tcBorders>
          </w:tcPr>
          <w:p w14:paraId="5B8BB509"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0.92 (0.46—1.83)</w:t>
            </w:r>
          </w:p>
        </w:tc>
        <w:tc>
          <w:tcPr>
            <w:tcW w:w="1080" w:type="dxa"/>
            <w:tcBorders>
              <w:top w:val="single" w:sz="4" w:space="0" w:color="auto"/>
              <w:bottom w:val="single" w:sz="4" w:space="0" w:color="auto"/>
              <w:right w:val="single" w:sz="4" w:space="0" w:color="auto"/>
            </w:tcBorders>
          </w:tcPr>
          <w:p w14:paraId="19AD07BE"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0.81</w:t>
            </w:r>
          </w:p>
        </w:tc>
      </w:tr>
      <w:tr w:rsidR="0034619C" w:rsidRPr="00712C20" w14:paraId="3297191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7CD4236"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5871F545"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Daily wage laborer</w:t>
            </w:r>
          </w:p>
        </w:tc>
        <w:tc>
          <w:tcPr>
            <w:tcW w:w="2430" w:type="dxa"/>
            <w:tcBorders>
              <w:top w:val="single" w:sz="4" w:space="0" w:color="auto"/>
              <w:bottom w:val="single" w:sz="4" w:space="0" w:color="auto"/>
            </w:tcBorders>
          </w:tcPr>
          <w:p w14:paraId="26DB483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1.68 (1.01—2.</w:t>
            </w:r>
            <w:proofErr w:type="gramStart"/>
            <w:r w:rsidRPr="00712C20">
              <w:rPr>
                <w:rFonts w:ascii="Arial" w:eastAsia="Times New Roman" w:hAnsi="Arial" w:cs="Arial"/>
                <w:color w:val="000000"/>
                <w:sz w:val="17"/>
                <w:szCs w:val="17"/>
              </w:rPr>
              <w:t>81)*</w:t>
            </w:r>
            <w:proofErr w:type="gramEnd"/>
          </w:p>
        </w:tc>
        <w:tc>
          <w:tcPr>
            <w:tcW w:w="900" w:type="dxa"/>
            <w:tcBorders>
              <w:top w:val="single" w:sz="4" w:space="0" w:color="auto"/>
              <w:bottom w:val="single" w:sz="4" w:space="0" w:color="auto"/>
            </w:tcBorders>
          </w:tcPr>
          <w:p w14:paraId="456EFC6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0.048</w:t>
            </w:r>
          </w:p>
        </w:tc>
        <w:tc>
          <w:tcPr>
            <w:tcW w:w="1890" w:type="dxa"/>
            <w:tcBorders>
              <w:top w:val="single" w:sz="4" w:space="0" w:color="auto"/>
              <w:bottom w:val="single" w:sz="4" w:space="0" w:color="auto"/>
            </w:tcBorders>
          </w:tcPr>
          <w:p w14:paraId="4DD64772"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2.17 (1.11—4.</w:t>
            </w:r>
            <w:proofErr w:type="gramStart"/>
            <w:r w:rsidRPr="00712C20">
              <w:rPr>
                <w:rFonts w:ascii="Arial" w:eastAsia="Times New Roman" w:hAnsi="Arial" w:cs="Arial"/>
                <w:color w:val="000000"/>
                <w:sz w:val="17"/>
                <w:szCs w:val="17"/>
              </w:rPr>
              <w:t>22)*</w:t>
            </w:r>
            <w:proofErr w:type="gramEnd"/>
          </w:p>
        </w:tc>
        <w:tc>
          <w:tcPr>
            <w:tcW w:w="1080" w:type="dxa"/>
            <w:tcBorders>
              <w:top w:val="single" w:sz="4" w:space="0" w:color="auto"/>
              <w:bottom w:val="single" w:sz="4" w:space="0" w:color="auto"/>
              <w:right w:val="single" w:sz="4" w:space="0" w:color="auto"/>
            </w:tcBorders>
          </w:tcPr>
          <w:p w14:paraId="307FD18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0.023*</w:t>
            </w:r>
          </w:p>
        </w:tc>
      </w:tr>
      <w:tr w:rsidR="0034619C" w:rsidRPr="00712C20" w14:paraId="6BF9EA6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9A96AE7"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37715EF"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Employed but not daily wage</w:t>
            </w:r>
          </w:p>
        </w:tc>
        <w:tc>
          <w:tcPr>
            <w:tcW w:w="2430" w:type="dxa"/>
            <w:tcBorders>
              <w:top w:val="single" w:sz="4" w:space="0" w:color="auto"/>
              <w:bottom w:val="single" w:sz="4" w:space="0" w:color="auto"/>
            </w:tcBorders>
          </w:tcPr>
          <w:p w14:paraId="2A912886"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0.96 (0.22—4.25)</w:t>
            </w:r>
          </w:p>
        </w:tc>
        <w:tc>
          <w:tcPr>
            <w:tcW w:w="900" w:type="dxa"/>
            <w:tcBorders>
              <w:top w:val="single" w:sz="4" w:space="0" w:color="auto"/>
              <w:bottom w:val="single" w:sz="4" w:space="0" w:color="auto"/>
            </w:tcBorders>
          </w:tcPr>
          <w:p w14:paraId="1DCC6716"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0.96</w:t>
            </w:r>
          </w:p>
        </w:tc>
        <w:tc>
          <w:tcPr>
            <w:tcW w:w="1890" w:type="dxa"/>
            <w:tcBorders>
              <w:top w:val="single" w:sz="4" w:space="0" w:color="auto"/>
              <w:bottom w:val="single" w:sz="4" w:space="0" w:color="auto"/>
            </w:tcBorders>
          </w:tcPr>
          <w:p w14:paraId="459B78A1"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1.30 (0.29—6.11)</w:t>
            </w:r>
          </w:p>
        </w:tc>
        <w:tc>
          <w:tcPr>
            <w:tcW w:w="1080" w:type="dxa"/>
            <w:tcBorders>
              <w:top w:val="single" w:sz="4" w:space="0" w:color="auto"/>
              <w:bottom w:val="single" w:sz="4" w:space="0" w:color="auto"/>
              <w:right w:val="single" w:sz="4" w:space="0" w:color="auto"/>
            </w:tcBorders>
          </w:tcPr>
          <w:p w14:paraId="786F96D2"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0.74</w:t>
            </w:r>
          </w:p>
        </w:tc>
      </w:tr>
      <w:tr w:rsidR="0034619C" w:rsidRPr="00712C20" w14:paraId="55D738B5"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DA3466A"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2BD14339"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TB death in household</w:t>
            </w:r>
          </w:p>
        </w:tc>
        <w:tc>
          <w:tcPr>
            <w:tcW w:w="2430" w:type="dxa"/>
            <w:tcBorders>
              <w:top w:val="single" w:sz="4" w:space="0" w:color="auto"/>
              <w:bottom w:val="single" w:sz="4" w:space="0" w:color="auto"/>
            </w:tcBorders>
          </w:tcPr>
          <w:p w14:paraId="160CBF25"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tcPr>
          <w:p w14:paraId="020DB554"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2F2048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79A54F11"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6BAA01CA"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CA76992"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7D89DC81"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2CDD323B"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3CDCD488"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ED229BD"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1080" w:type="dxa"/>
            <w:tcBorders>
              <w:top w:val="single" w:sz="4" w:space="0" w:color="auto"/>
              <w:bottom w:val="single" w:sz="4" w:space="0" w:color="auto"/>
              <w:right w:val="single" w:sz="4" w:space="0" w:color="auto"/>
            </w:tcBorders>
          </w:tcPr>
          <w:p w14:paraId="5F982AAC"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4F143863"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413A581"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tcPr>
          <w:p w14:paraId="30C14145"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00F1D434"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1.90 (0.34—10.7)</w:t>
            </w:r>
          </w:p>
        </w:tc>
        <w:tc>
          <w:tcPr>
            <w:tcW w:w="900" w:type="dxa"/>
            <w:tcBorders>
              <w:top w:val="single" w:sz="4" w:space="0" w:color="auto"/>
              <w:bottom w:val="single" w:sz="4" w:space="0" w:color="auto"/>
            </w:tcBorders>
          </w:tcPr>
          <w:p w14:paraId="58668417"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0.468</w:t>
            </w:r>
          </w:p>
        </w:tc>
        <w:tc>
          <w:tcPr>
            <w:tcW w:w="1890" w:type="dxa"/>
            <w:tcBorders>
              <w:top w:val="single" w:sz="4" w:space="0" w:color="auto"/>
              <w:bottom w:val="single" w:sz="4" w:space="0" w:color="auto"/>
            </w:tcBorders>
          </w:tcPr>
          <w:p w14:paraId="6FE63ED8"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2.02 (0.42—9.7)</w:t>
            </w:r>
          </w:p>
        </w:tc>
        <w:tc>
          <w:tcPr>
            <w:tcW w:w="1080" w:type="dxa"/>
            <w:tcBorders>
              <w:top w:val="single" w:sz="4" w:space="0" w:color="auto"/>
              <w:bottom w:val="single" w:sz="4" w:space="0" w:color="auto"/>
              <w:right w:val="single" w:sz="4" w:space="0" w:color="auto"/>
            </w:tcBorders>
          </w:tcPr>
          <w:p w14:paraId="6F05DDA0"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0.38</w:t>
            </w:r>
          </w:p>
        </w:tc>
      </w:tr>
      <w:tr w:rsidR="0034619C" w:rsidRPr="00712C20" w14:paraId="6184C0A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5C41225"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5DF8E9A9" w14:textId="7F837412"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vertAlign w:val="superscript"/>
              </w:rPr>
            </w:pPr>
            <w:r w:rsidRPr="00712C20">
              <w:rPr>
                <w:rFonts w:ascii="Arial" w:eastAsia="Times New Roman" w:hAnsi="Arial" w:cs="Arial"/>
                <w:b/>
                <w:bCs/>
                <w:color w:val="000000"/>
                <w:sz w:val="17"/>
                <w:szCs w:val="17"/>
              </w:rPr>
              <w:t xml:space="preserve">Patient delay in care seeking (a measure of symptom </w:t>
            </w:r>
            <w:proofErr w:type="gramStart"/>
            <w:r w:rsidRPr="00712C20">
              <w:rPr>
                <w:rFonts w:ascii="Arial" w:eastAsia="Times New Roman" w:hAnsi="Arial" w:cs="Arial"/>
                <w:b/>
                <w:bCs/>
                <w:color w:val="000000"/>
                <w:sz w:val="17"/>
                <w:szCs w:val="17"/>
              </w:rPr>
              <w:t>duration)</w:t>
            </w:r>
            <w:r w:rsidRPr="00712C20">
              <w:rPr>
                <w:rFonts w:ascii="Arial" w:eastAsia="Times New Roman" w:hAnsi="Arial" w:cs="Arial"/>
                <w:color w:val="000000"/>
                <w:sz w:val="17"/>
                <w:szCs w:val="17"/>
                <w:vertAlign w:val="superscript"/>
              </w:rPr>
              <w:t>c</w:t>
            </w:r>
            <w:proofErr w:type="gramEnd"/>
          </w:p>
        </w:tc>
        <w:tc>
          <w:tcPr>
            <w:tcW w:w="2430" w:type="dxa"/>
            <w:tcBorders>
              <w:top w:val="single" w:sz="4" w:space="0" w:color="auto"/>
              <w:bottom w:val="single" w:sz="4" w:space="0" w:color="auto"/>
            </w:tcBorders>
          </w:tcPr>
          <w:p w14:paraId="3128D887"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07078E9C"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7F6A8CC"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5CB687CE"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234398AD"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CE09AB1"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F9B5D15"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Per each day increase in symptom duration</w:t>
            </w:r>
          </w:p>
        </w:tc>
        <w:tc>
          <w:tcPr>
            <w:tcW w:w="2430" w:type="dxa"/>
            <w:tcBorders>
              <w:top w:val="single" w:sz="4" w:space="0" w:color="auto"/>
              <w:bottom w:val="single" w:sz="4" w:space="0" w:color="auto"/>
            </w:tcBorders>
          </w:tcPr>
          <w:p w14:paraId="564EADDE"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1.004 (1.002—1.</w:t>
            </w:r>
            <w:proofErr w:type="gramStart"/>
            <w:r w:rsidRPr="00712C20">
              <w:rPr>
                <w:rFonts w:ascii="Arial" w:eastAsia="Times New Roman" w:hAnsi="Arial" w:cs="Arial"/>
                <w:color w:val="000000"/>
                <w:sz w:val="17"/>
                <w:szCs w:val="17"/>
              </w:rPr>
              <w:t>006)*</w:t>
            </w:r>
            <w:proofErr w:type="gramEnd"/>
          </w:p>
        </w:tc>
        <w:tc>
          <w:tcPr>
            <w:tcW w:w="900" w:type="dxa"/>
            <w:tcBorders>
              <w:top w:val="single" w:sz="4" w:space="0" w:color="auto"/>
              <w:bottom w:val="single" w:sz="4" w:space="0" w:color="auto"/>
            </w:tcBorders>
          </w:tcPr>
          <w:p w14:paraId="2371032E"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c>
          <w:tcPr>
            <w:tcW w:w="1890" w:type="dxa"/>
            <w:tcBorders>
              <w:top w:val="single" w:sz="4" w:space="0" w:color="auto"/>
              <w:bottom w:val="single" w:sz="4" w:space="0" w:color="auto"/>
            </w:tcBorders>
          </w:tcPr>
          <w:p w14:paraId="4193B3E8"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1.004 (1.001—1.</w:t>
            </w:r>
            <w:proofErr w:type="gramStart"/>
            <w:r w:rsidRPr="00712C20">
              <w:rPr>
                <w:rFonts w:ascii="Arial" w:eastAsia="Times New Roman" w:hAnsi="Arial" w:cs="Arial"/>
                <w:color w:val="000000"/>
                <w:sz w:val="17"/>
                <w:szCs w:val="17"/>
              </w:rPr>
              <w:t>008)*</w:t>
            </w:r>
            <w:proofErr w:type="gramEnd"/>
          </w:p>
        </w:tc>
        <w:tc>
          <w:tcPr>
            <w:tcW w:w="1080" w:type="dxa"/>
            <w:tcBorders>
              <w:top w:val="single" w:sz="4" w:space="0" w:color="auto"/>
              <w:bottom w:val="single" w:sz="4" w:space="0" w:color="auto"/>
              <w:right w:val="single" w:sz="4" w:space="0" w:color="auto"/>
            </w:tcBorders>
          </w:tcPr>
          <w:p w14:paraId="5A69ADF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0.007*</w:t>
            </w:r>
          </w:p>
        </w:tc>
      </w:tr>
      <w:tr w:rsidR="0034619C" w:rsidRPr="00712C20" w14:paraId="7C7022B8"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shd w:val="clear" w:color="auto" w:fill="95B3D7" w:themeFill="accent1" w:themeFillTint="99"/>
            <w:hideMark/>
          </w:tcPr>
          <w:p w14:paraId="7344E44F" w14:textId="149DB900" w:rsidR="0034619C" w:rsidRPr="00712C20" w:rsidRDefault="0034619C" w:rsidP="0034619C">
            <w:pPr>
              <w:rPr>
                <w:rFonts w:ascii="Arial" w:eastAsia="Times New Roman" w:hAnsi="Arial" w:cs="Arial"/>
                <w:b w:val="0"/>
                <w:bCs w:val="0"/>
                <w:color w:val="000000"/>
                <w:sz w:val="17"/>
                <w:szCs w:val="17"/>
              </w:rPr>
            </w:pPr>
            <w:r w:rsidRPr="00712C20">
              <w:rPr>
                <w:rFonts w:ascii="Arial" w:eastAsia="Times New Roman" w:hAnsi="Arial" w:cs="Arial"/>
                <w:color w:val="000000"/>
                <w:sz w:val="17"/>
                <w:szCs w:val="17"/>
              </w:rPr>
              <w:lastRenderedPageBreak/>
              <w:t>Thomas 201</w:t>
            </w:r>
            <w:r w:rsidR="0076634A">
              <w:rPr>
                <w:rFonts w:ascii="Arial" w:eastAsia="Times New Roman" w:hAnsi="Arial" w:cs="Arial"/>
                <w:color w:val="000000"/>
                <w:sz w:val="17"/>
                <w:szCs w:val="17"/>
              </w:rPr>
              <w:t>5</w:t>
            </w:r>
            <w:r w:rsidRPr="00712C20">
              <w:rPr>
                <w:rFonts w:ascii="Arial" w:eastAsia="Times New Roman" w:hAnsi="Arial" w:cs="Arial"/>
                <w:color w:val="000000"/>
                <w:sz w:val="17"/>
                <w:szCs w:val="17"/>
              </w:rPr>
              <w:t xml:space="preserve"> </w:t>
            </w:r>
          </w:p>
          <w:p w14:paraId="34F7A522" w14:textId="5A8F80F0"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(Tamil Nadu)</w:t>
            </w:r>
            <w:r w:rsidRPr="00712C20">
              <w:rPr>
                <w:rFonts w:ascii="Arial" w:eastAsia="Times New Roman" w:hAnsi="Arial" w:cs="Arial"/>
                <w:b w:val="0"/>
                <w:bCs w:val="0"/>
                <w:color w:val="000000"/>
                <w:sz w:val="17"/>
                <w:szCs w:val="17"/>
                <w:vertAlign w:val="superscript"/>
              </w:rPr>
              <w:t>a</w:t>
            </w:r>
            <w:r w:rsidRPr="00712C20">
              <w:rPr>
                <w:rFonts w:ascii="Arial" w:eastAsia="Times New Roman" w:hAnsi="Arial" w:cs="Arial"/>
                <w:color w:val="000000"/>
                <w:sz w:val="17"/>
                <w:szCs w:val="17"/>
              </w:rPr>
              <w:t xml:space="preserve"> </w:t>
            </w:r>
            <w:r w:rsidR="009D4BAA" w:rsidRPr="00712C20">
              <w:rPr>
                <w:rFonts w:ascii="Arial" w:eastAsia="Times New Roman" w:hAnsi="Arial" w:cs="Arial"/>
                <w:color w:val="000000"/>
                <w:sz w:val="17"/>
                <w:szCs w:val="17"/>
              </w:rPr>
              <w:fldChar w:fldCharType="begin"/>
            </w:r>
            <w:r w:rsidR="000B4832">
              <w:rPr>
                <w:rFonts w:ascii="Arial" w:eastAsia="Times New Roman" w:hAnsi="Arial" w:cs="Arial"/>
                <w:color w:val="000000"/>
                <w:sz w:val="17"/>
                <w:szCs w:val="17"/>
              </w:rPr>
              <w:instrText xml:space="preserve"> ADDIN ZOTERO_ITEM CSL_CITATION {"citationID":"RsuZcHvW","properties":{"formattedCitation":"[15]","plainCitation":"[15]","noteIndex":0},"citationItems":[{"id":2033,"uris":["http://zotero.org/groups/4531956/items/ZWU9MJAA"],"uri":["http://zotero.org/groups/4531956/items/ZWU9MJAA"],"itemData":{"id":2033,"type":"article-journal","abstract":"BACKGROUND: Early detection and treatment of tuberculosis (TB) have been key principles of TB control. However, this can be a challenge with 'hard to reach' populations such as migrants. Brick kiln workers are one such group of migrants who are exposed to smoke, heat and dust from brick kilns which are one of the major causes of respiratory illnesses.\nMETHODOLOGY: A cross-sectional community based study was carried out in Thiruvallur, Tamil Nadu, South India, from August 2011 to June 2012. A total of 4002 individuals from 55 brick kiln chambers were interviewed to determine the prevalence of chest symptoms and care seeking behaviour patterns.\nRESULTS: Three hundred and seventy-seven (9.4%) chest symptomatics were identified. The most significant variables associated with chest symptoms were illiteracy, alcohol abuse and heavy smoking. Of the chest symptomatics identified, 50.4% took action to get relief from their symptoms. The duration of over 6-month stay in the chamber was significantly associated with taking action (OR, 5.5, 95% CI: 2.3, 13.3).\nCONCLUSIONS: The TB control programme needs to further explore how to extend its services to such 'hard to reach' groups. Active case finding to ensure early diagnosis and treatment initiation amongst such groups needs consideration.","container-title":"Journal of Public Health (Oxford, England)","DOI":"10.1093/pubmed/fdu104","ISSN":"1741-3850","issue":"4","journalAbbreviation":"J Public Health (Oxf)","language":"eng","note":"PMID: 25538142","page":"590-596","source":"PubMed","title":"Prevalence of chest symptoms amongst brick kiln migrant workers and care seeking behaviour: a study from South India","title-short":"Prevalence of chest symptoms amongst brick kiln migrant workers and care seeking behaviour","volume":"37","author":[{"family":"Thomas","given":"Beena E."},{"family":"Charles","given":"Niruparani"},{"family":"Watson","given":"Basilea"},{"family":"Chandrasekaran","given":"V."},{"family":"Senthil Kumar","given":"R."},{"family":"Dhanalakshmi","given":"A."},{"family":"Wares","given":"Fraser"},{"family":"Swaminathan","given":"Soumya"}],"issued":{"date-parts":[["2015",12]]}}}],"schema":"https://github.com/citation-style-language/schema/raw/master/csl-citation.json"} </w:instrText>
            </w:r>
            <w:r w:rsidR="009D4BAA" w:rsidRPr="00712C20">
              <w:rPr>
                <w:rFonts w:ascii="Arial" w:eastAsia="Times New Roman" w:hAnsi="Arial" w:cs="Arial"/>
                <w:color w:val="000000"/>
                <w:sz w:val="17"/>
                <w:szCs w:val="17"/>
              </w:rPr>
              <w:fldChar w:fldCharType="separate"/>
            </w:r>
            <w:r w:rsidR="000B4832">
              <w:rPr>
                <w:rFonts w:ascii="Arial" w:eastAsia="Times New Roman" w:hAnsi="Arial" w:cs="Arial"/>
                <w:noProof/>
                <w:color w:val="000000"/>
                <w:sz w:val="17"/>
                <w:szCs w:val="17"/>
              </w:rPr>
              <w:t>[15]</w:t>
            </w:r>
            <w:r w:rsidR="009D4BAA" w:rsidRPr="00712C20">
              <w:rPr>
                <w:rFonts w:ascii="Arial" w:eastAsia="Times New Roman" w:hAnsi="Arial" w:cs="Arial"/>
                <w:color w:val="000000"/>
                <w:sz w:val="17"/>
                <w:szCs w:val="17"/>
              </w:rPr>
              <w:fldChar w:fldCharType="end"/>
            </w:r>
          </w:p>
        </w:tc>
        <w:tc>
          <w:tcPr>
            <w:tcW w:w="2160" w:type="dxa"/>
            <w:tcBorders>
              <w:top w:val="single" w:sz="4" w:space="0" w:color="auto"/>
              <w:bottom w:val="single" w:sz="4" w:space="0" w:color="auto"/>
            </w:tcBorders>
            <w:shd w:val="clear" w:color="auto" w:fill="95B3D7" w:themeFill="accent1" w:themeFillTint="99"/>
            <w:hideMark/>
          </w:tcPr>
          <w:p w14:paraId="1B86DBB3"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2430" w:type="dxa"/>
            <w:tcBorders>
              <w:top w:val="single" w:sz="4" w:space="0" w:color="auto"/>
              <w:bottom w:val="single" w:sz="4" w:space="0" w:color="auto"/>
            </w:tcBorders>
            <w:shd w:val="clear" w:color="auto" w:fill="95B3D7" w:themeFill="accent1" w:themeFillTint="99"/>
            <w:noWrap/>
            <w:hideMark/>
          </w:tcPr>
          <w:p w14:paraId="1FA72D68"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900" w:type="dxa"/>
            <w:tcBorders>
              <w:top w:val="single" w:sz="4" w:space="0" w:color="auto"/>
              <w:bottom w:val="single" w:sz="4" w:space="0" w:color="auto"/>
            </w:tcBorders>
            <w:shd w:val="clear" w:color="auto" w:fill="95B3D7" w:themeFill="accent1" w:themeFillTint="99"/>
          </w:tcPr>
          <w:p w14:paraId="6B85BE47"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shd w:val="clear" w:color="auto" w:fill="95B3D7" w:themeFill="accent1" w:themeFillTint="99"/>
            <w:hideMark/>
          </w:tcPr>
          <w:p w14:paraId="04E19F49"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shd w:val="clear" w:color="auto" w:fill="95B3D7" w:themeFill="accent1" w:themeFillTint="99"/>
          </w:tcPr>
          <w:p w14:paraId="5EA85FCD"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68B2A07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4F0F895"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5B7D6330"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Duration of stay in brick kilns</w:t>
            </w:r>
          </w:p>
        </w:tc>
        <w:tc>
          <w:tcPr>
            <w:tcW w:w="2430" w:type="dxa"/>
            <w:tcBorders>
              <w:top w:val="single" w:sz="4" w:space="0" w:color="auto"/>
              <w:bottom w:val="single" w:sz="4" w:space="0" w:color="auto"/>
            </w:tcBorders>
            <w:noWrap/>
          </w:tcPr>
          <w:p w14:paraId="74531A67"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3328C5D3"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E39F26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080" w:type="dxa"/>
            <w:tcBorders>
              <w:top w:val="single" w:sz="4" w:space="0" w:color="auto"/>
              <w:bottom w:val="single" w:sz="4" w:space="0" w:color="auto"/>
              <w:right w:val="single" w:sz="4" w:space="0" w:color="auto"/>
            </w:tcBorders>
          </w:tcPr>
          <w:p w14:paraId="5015A047"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64D62EA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27C35C9C"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0CC4A2EB"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&lt;=4 months</w:t>
            </w:r>
          </w:p>
        </w:tc>
        <w:tc>
          <w:tcPr>
            <w:tcW w:w="2430" w:type="dxa"/>
            <w:tcBorders>
              <w:top w:val="single" w:sz="4" w:space="0" w:color="auto"/>
              <w:bottom w:val="single" w:sz="4" w:space="0" w:color="auto"/>
            </w:tcBorders>
            <w:hideMark/>
          </w:tcPr>
          <w:p w14:paraId="6EAAC778"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28B325FB"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hideMark/>
          </w:tcPr>
          <w:p w14:paraId="7BC4CA7F"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1080" w:type="dxa"/>
            <w:tcBorders>
              <w:top w:val="single" w:sz="4" w:space="0" w:color="auto"/>
              <w:bottom w:val="single" w:sz="4" w:space="0" w:color="auto"/>
              <w:right w:val="single" w:sz="4" w:space="0" w:color="auto"/>
            </w:tcBorders>
          </w:tcPr>
          <w:p w14:paraId="479972CE"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29807C4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07C903D5"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45A4AE3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5-6 months</w:t>
            </w:r>
          </w:p>
        </w:tc>
        <w:tc>
          <w:tcPr>
            <w:tcW w:w="2430" w:type="dxa"/>
            <w:tcBorders>
              <w:top w:val="single" w:sz="4" w:space="0" w:color="auto"/>
              <w:bottom w:val="single" w:sz="4" w:space="0" w:color="auto"/>
            </w:tcBorders>
            <w:hideMark/>
          </w:tcPr>
          <w:p w14:paraId="59BC316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0.59 (0.38—0.</w:t>
            </w:r>
            <w:proofErr w:type="gramStart"/>
            <w:r w:rsidRPr="00712C20">
              <w:rPr>
                <w:rFonts w:ascii="Arial" w:eastAsia="Times New Roman" w:hAnsi="Arial" w:cs="Arial"/>
                <w:color w:val="000000"/>
                <w:sz w:val="17"/>
                <w:szCs w:val="17"/>
              </w:rPr>
              <w:t>92)*</w:t>
            </w:r>
            <w:proofErr w:type="gramEnd"/>
          </w:p>
        </w:tc>
        <w:tc>
          <w:tcPr>
            <w:tcW w:w="900" w:type="dxa"/>
            <w:tcBorders>
              <w:top w:val="single" w:sz="4" w:space="0" w:color="auto"/>
              <w:bottom w:val="single" w:sz="4" w:space="0" w:color="auto"/>
            </w:tcBorders>
          </w:tcPr>
          <w:p w14:paraId="23C0D3F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0.018*</w:t>
            </w:r>
          </w:p>
        </w:tc>
        <w:tc>
          <w:tcPr>
            <w:tcW w:w="1890" w:type="dxa"/>
            <w:tcBorders>
              <w:top w:val="single" w:sz="4" w:space="0" w:color="auto"/>
              <w:bottom w:val="single" w:sz="4" w:space="0" w:color="auto"/>
            </w:tcBorders>
            <w:hideMark/>
          </w:tcPr>
          <w:p w14:paraId="3790EC32"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4DC213D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7BE5B5A8"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hideMark/>
          </w:tcPr>
          <w:p w14:paraId="412D2AE1" w14:textId="77777777" w:rsidR="0034619C" w:rsidRPr="00712C20" w:rsidRDefault="0034619C" w:rsidP="0034619C">
            <w:pPr>
              <w:rPr>
                <w:rFonts w:ascii="Arial" w:eastAsia="Times New Roman" w:hAnsi="Arial" w:cs="Arial"/>
                <w:color w:val="000000"/>
                <w:sz w:val="17"/>
                <w:szCs w:val="17"/>
              </w:rPr>
            </w:pPr>
            <w:r w:rsidRPr="00712C20">
              <w:rPr>
                <w:rFonts w:ascii="Arial" w:eastAsia="Times New Roman" w:hAnsi="Arial" w:cs="Arial"/>
                <w:color w:val="000000"/>
                <w:sz w:val="17"/>
                <w:szCs w:val="17"/>
              </w:rPr>
              <w:t> </w:t>
            </w:r>
          </w:p>
        </w:tc>
        <w:tc>
          <w:tcPr>
            <w:tcW w:w="2160" w:type="dxa"/>
            <w:tcBorders>
              <w:top w:val="single" w:sz="4" w:space="0" w:color="auto"/>
              <w:bottom w:val="single" w:sz="4" w:space="0" w:color="auto"/>
            </w:tcBorders>
            <w:hideMark/>
          </w:tcPr>
          <w:p w14:paraId="7CD2C736"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&gt;6 months</w:t>
            </w:r>
          </w:p>
        </w:tc>
        <w:tc>
          <w:tcPr>
            <w:tcW w:w="2430" w:type="dxa"/>
            <w:tcBorders>
              <w:top w:val="single" w:sz="4" w:space="0" w:color="auto"/>
              <w:bottom w:val="single" w:sz="4" w:space="0" w:color="auto"/>
            </w:tcBorders>
            <w:hideMark/>
          </w:tcPr>
          <w:p w14:paraId="3D315BC7"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0.18 (0.08—0.</w:t>
            </w:r>
            <w:proofErr w:type="gramStart"/>
            <w:r w:rsidRPr="00712C20">
              <w:rPr>
                <w:rFonts w:ascii="Arial" w:eastAsia="Times New Roman" w:hAnsi="Arial" w:cs="Arial"/>
                <w:color w:val="000000"/>
                <w:sz w:val="17"/>
                <w:szCs w:val="17"/>
              </w:rPr>
              <w:t>44)*</w:t>
            </w:r>
            <w:proofErr w:type="gramEnd"/>
          </w:p>
        </w:tc>
        <w:tc>
          <w:tcPr>
            <w:tcW w:w="900" w:type="dxa"/>
            <w:tcBorders>
              <w:top w:val="single" w:sz="4" w:space="0" w:color="auto"/>
              <w:bottom w:val="single" w:sz="4" w:space="0" w:color="auto"/>
            </w:tcBorders>
          </w:tcPr>
          <w:p w14:paraId="299AB032"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&lt;0.01*</w:t>
            </w:r>
          </w:p>
        </w:tc>
        <w:tc>
          <w:tcPr>
            <w:tcW w:w="1890" w:type="dxa"/>
            <w:tcBorders>
              <w:top w:val="single" w:sz="4" w:space="0" w:color="auto"/>
              <w:bottom w:val="single" w:sz="4" w:space="0" w:color="auto"/>
            </w:tcBorders>
            <w:hideMark/>
          </w:tcPr>
          <w:p w14:paraId="2E662BE8"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20AF3089"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02391B2A" w14:textId="77777777" w:rsidTr="00F93E05">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shd w:val="clear" w:color="auto" w:fill="95B3D7" w:themeFill="accent1" w:themeFillTint="99"/>
          </w:tcPr>
          <w:p w14:paraId="667F89EE" w14:textId="77777777" w:rsidR="0034619C" w:rsidRPr="00712C20" w:rsidRDefault="0034619C" w:rsidP="0034619C">
            <w:pPr>
              <w:rPr>
                <w:rFonts w:ascii="Arial" w:eastAsia="Times New Roman" w:hAnsi="Arial" w:cs="Arial"/>
                <w:b w:val="0"/>
                <w:bCs w:val="0"/>
                <w:color w:val="000000"/>
                <w:sz w:val="17"/>
                <w:szCs w:val="17"/>
              </w:rPr>
            </w:pPr>
            <w:r w:rsidRPr="00712C20">
              <w:rPr>
                <w:rFonts w:ascii="Arial" w:eastAsia="Times New Roman" w:hAnsi="Arial" w:cs="Arial"/>
                <w:color w:val="000000"/>
                <w:sz w:val="17"/>
                <w:szCs w:val="17"/>
              </w:rPr>
              <w:t>Thomas 2021</w:t>
            </w:r>
          </w:p>
          <w:p w14:paraId="5E053C04" w14:textId="4599B559" w:rsidR="0034619C" w:rsidRPr="00712C20" w:rsidRDefault="0034619C" w:rsidP="0034619C">
            <w:pPr>
              <w:rPr>
                <w:rFonts w:ascii="Arial" w:eastAsia="Times New Roman" w:hAnsi="Arial" w:cs="Arial"/>
                <w:b w:val="0"/>
                <w:bCs w:val="0"/>
                <w:color w:val="000000"/>
                <w:sz w:val="17"/>
                <w:szCs w:val="17"/>
              </w:rPr>
            </w:pPr>
            <w:r w:rsidRPr="00712C20">
              <w:rPr>
                <w:rFonts w:ascii="Arial" w:eastAsia="Times New Roman" w:hAnsi="Arial" w:cs="Arial"/>
                <w:color w:val="000000"/>
                <w:sz w:val="17"/>
                <w:szCs w:val="17"/>
              </w:rPr>
              <w:t>(Multi-site, 17 Indian states)</w:t>
            </w:r>
            <w:r w:rsidRPr="00712C20">
              <w:rPr>
                <w:rFonts w:ascii="Arial" w:eastAsia="Times New Roman" w:hAnsi="Arial" w:cs="Arial"/>
                <w:b w:val="0"/>
                <w:bCs w:val="0"/>
                <w:color w:val="000000"/>
                <w:sz w:val="17"/>
                <w:szCs w:val="17"/>
                <w:vertAlign w:val="superscript"/>
              </w:rPr>
              <w:t>a</w:t>
            </w:r>
            <w:r w:rsidRPr="00712C20">
              <w:rPr>
                <w:rFonts w:ascii="Arial" w:eastAsia="Times New Roman" w:hAnsi="Arial" w:cs="Arial"/>
                <w:b w:val="0"/>
                <w:bCs w:val="0"/>
                <w:color w:val="000000"/>
                <w:sz w:val="17"/>
                <w:szCs w:val="17"/>
              </w:rPr>
              <w:t xml:space="preserve"> </w:t>
            </w:r>
            <w:r w:rsidR="009D4BAA" w:rsidRPr="00712C20">
              <w:rPr>
                <w:rFonts w:ascii="Arial" w:eastAsia="Times New Roman" w:hAnsi="Arial" w:cs="Arial"/>
                <w:color w:val="000000"/>
                <w:sz w:val="17"/>
                <w:szCs w:val="17"/>
              </w:rPr>
              <w:fldChar w:fldCharType="begin"/>
            </w:r>
            <w:r w:rsidR="000B4832">
              <w:rPr>
                <w:rFonts w:ascii="Arial" w:eastAsia="Times New Roman" w:hAnsi="Arial" w:cs="Arial"/>
                <w:b w:val="0"/>
                <w:bCs w:val="0"/>
                <w:color w:val="000000"/>
                <w:sz w:val="17"/>
                <w:szCs w:val="17"/>
              </w:rPr>
              <w:instrText xml:space="preserve"> ADDIN ZOTERO_ITEM CSL_CITATION {"citationID":"WPugpW5U","properties":{"formattedCitation":"[16]","plainCitation":"[16]","noteIndex":0},"citationItems":[{"id":2034,"uris":["http://zotero.org/groups/4531956/items/GEIIJ69N"],"uri":["http://zotero.org/groups/4531956/items/GEIIJ69N"],"itemData":{"id":2034,"type":"article-journal","abstract":"BACKGROUND AND OBJECTIVES: Understanding the drivers for care-seeking among those who present with symptoms of TB is crucial for early diagnosis of TB and prompt treatment, which will in turn halt further TB transmission. While TB is a challenge among the tribal population, little is known about the care-seeking behaviour and the factors influencing care-seeking behaviour among the tribal population across India.\nMETHODOLOGY: This community-based descriptive study was carried out in 17 states of India across 6 zones, covering 88 villages from tribal districts with over 70% tribal population. The sample population included individuals ≥15 years old who were screened through an interview for symptoms suggestive of pulmonary TB (PTB), currently and/or previously on anti-TB treatment. Those with symptoms were then assessed on their health-seeking behavior using a semi-structured interview schedule.\nRESULTS: Among 74532 eligible participants screened for symptoms suggestive of TB, 2675 (3.6%) were found to be presumptive TB cases. Of them, 659 (24.6%) sought care for their symptoms. While 48.2% sought care after a week, 19.3% sought care after one month or more, with no significant difference in the first point of care; 46.9% approaching a private and 46.7% a public facility. The significant factors influencing care-seeking behaviour were knowledge on TB (OR: 4.64 (3.70-5.83), p &lt; 0.001), age&lt;35 years (OR: 1.60 (1.28-2.00), p &lt; 0.001), co-morbidities like asthma (OR: 1.80 (1.38-2.35), p &lt; 0.001) and blood pressure (OR: 2.59 (1.75-3.85), p &lt; 0.001), symptoms such as blood in sputum (OR: 1.69 (1.32-2.16), p &lt; 0.001), shortness of breath (OR: 1.43 (1.19-1.72), p &lt; 0.001) and weight loss (OR: 1.59 (1.33-1.89), p &lt; 0.001). The cough was the most often reported symptom overall. There were gender differences in symptoms that prompted care-seeking: Males were more likely to seek care for weight loss (OR: 1.78 (1.42-2.23), p&lt;0.001), blood in the sputum (OR: 1.69 (1.25-2.28), p&lt;0.001), shortness of breath (OR: 1.49 (1.18-1.88), p&lt;0.001) and fever (OR: 1.32 (1.05-1.65), p = 0.018). Females were more likely to seek care for blood in sputum (OR: 1.68 (1.10-2.58), p = 0.018) and shortness of breath (OR = 1.35, (1.01-1.82), p = 0.048). The cough did not feature as a significant symptom that prompted care-seeking.\nCONCLUSION: Delayed healthcare-seeking behaviour among those with symptoms presumptive of TB in the tribal population is a major concern. Findings point to differences across gender about symptoms that prompt care-seeking in this population. Gender-sensitive interventions with health system strengthening are urgently needed to facilitate early diagnosis and treatment among this population.","container-title":"PloS One","DOI":"10.1371/journal.pone.0250971","ISSN":"1932-6203","issue":"5","journalAbbreviation":"PLoS One","language":"eng","note":"PMID: 34014938\nPMCID: PMC8136700","page":"e0250971","source":"PubMed","title":"Understanding health care-seeking behaviour of the tribal population in India among those with presumptive TB symptoms","volume":"16","author":[{"family":"Thomas","given":"Beena E."},{"family":"Thiruvengadam","given":"Kannan"},{"family":"S","given":"Raghavi"},{"family":"Rani","given":"Sudha"},{"family":"S","given":"Vetrivel"},{"family":"Gangadhar Rao","given":"Vikas"},{"family":"Yadav","given":"Rajiv"},{"family":"J","given":"Bhat"},{"family":"Paluru","given":"Vijayachari"},{"family":"Jacob Purthy","given":"Anil"},{"family":"Hussain","given":"Tahziba"},{"family":"Indira Krishna","given":"Anil Kumar"},{"family":"Joseph","given":"Alex"},{"family":"Kumar Bansal","given":"Avi"},{"family":"Anand","given":"Praveen"},{"family":"Das","given":"Pradeep"},{"family":"R John","given":"K."},{"family":"K","given":"Rekha Devi"},{"family":"P","given":"Sunish"},{"family":"Moral","given":"Rony"},{"family":"S","given":"Azhagendran"},{"family":"V","given":"Chandrasekaran"},{"family":"G S","given":"Toteja"},{"family":"Das","given":"Madhuchhanda"},{"family":"Khan","given":"A. M."},{"family":"Kaur","given":"Harpreet"}],"issued":{"date-parts":[["2021"]]}}}],"schema":"https://github.com/citation-style-language/schema/raw/master/csl-citation.json"} </w:instrText>
            </w:r>
            <w:r w:rsidR="009D4BAA" w:rsidRPr="00712C20">
              <w:rPr>
                <w:rFonts w:ascii="Arial" w:eastAsia="Times New Roman" w:hAnsi="Arial" w:cs="Arial"/>
                <w:color w:val="000000"/>
                <w:sz w:val="17"/>
                <w:szCs w:val="17"/>
              </w:rPr>
              <w:fldChar w:fldCharType="separate"/>
            </w:r>
            <w:r w:rsidR="000B4832">
              <w:rPr>
                <w:rFonts w:ascii="Arial" w:eastAsia="Times New Roman" w:hAnsi="Arial" w:cs="Arial"/>
                <w:b w:val="0"/>
                <w:bCs w:val="0"/>
                <w:noProof/>
                <w:color w:val="000000"/>
                <w:sz w:val="17"/>
                <w:szCs w:val="17"/>
              </w:rPr>
              <w:t>[16]</w:t>
            </w:r>
            <w:r w:rsidR="009D4BAA" w:rsidRPr="00712C20">
              <w:rPr>
                <w:rFonts w:ascii="Arial" w:eastAsia="Times New Roman" w:hAnsi="Arial" w:cs="Arial"/>
                <w:color w:val="000000"/>
                <w:sz w:val="17"/>
                <w:szCs w:val="17"/>
              </w:rPr>
              <w:fldChar w:fldCharType="end"/>
            </w:r>
          </w:p>
        </w:tc>
        <w:tc>
          <w:tcPr>
            <w:tcW w:w="2160" w:type="dxa"/>
            <w:tcBorders>
              <w:top w:val="single" w:sz="4" w:space="0" w:color="auto"/>
              <w:bottom w:val="single" w:sz="4" w:space="0" w:color="auto"/>
            </w:tcBorders>
            <w:shd w:val="clear" w:color="auto" w:fill="95B3D7" w:themeFill="accent1" w:themeFillTint="99"/>
          </w:tcPr>
          <w:p w14:paraId="09DC4C55"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2430" w:type="dxa"/>
            <w:tcBorders>
              <w:top w:val="single" w:sz="4" w:space="0" w:color="auto"/>
              <w:bottom w:val="single" w:sz="4" w:space="0" w:color="auto"/>
            </w:tcBorders>
            <w:shd w:val="clear" w:color="auto" w:fill="95B3D7" w:themeFill="accent1" w:themeFillTint="99"/>
          </w:tcPr>
          <w:p w14:paraId="63691B6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shd w:val="clear" w:color="auto" w:fill="95B3D7" w:themeFill="accent1" w:themeFillTint="99"/>
          </w:tcPr>
          <w:p w14:paraId="524D96B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shd w:val="clear" w:color="auto" w:fill="95B3D7" w:themeFill="accent1" w:themeFillTint="99"/>
          </w:tcPr>
          <w:p w14:paraId="059C935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shd w:val="clear" w:color="auto" w:fill="95B3D7" w:themeFill="accent1" w:themeFillTint="99"/>
          </w:tcPr>
          <w:p w14:paraId="62CD8A22"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1329BC2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8D3EF74"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59603F8" w14:textId="342548C9"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Sex</w:t>
            </w:r>
          </w:p>
        </w:tc>
        <w:tc>
          <w:tcPr>
            <w:tcW w:w="2430" w:type="dxa"/>
            <w:tcBorders>
              <w:top w:val="single" w:sz="4" w:space="0" w:color="auto"/>
              <w:bottom w:val="single" w:sz="4" w:space="0" w:color="auto"/>
            </w:tcBorders>
          </w:tcPr>
          <w:p w14:paraId="6722F7DD"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438BD105"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5DE90B2"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2661DB60"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678749A4"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24E9091"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B0CC725" w14:textId="1566114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color w:val="000000"/>
                <w:sz w:val="17"/>
                <w:szCs w:val="17"/>
              </w:rPr>
              <w:t>Female</w:t>
            </w:r>
          </w:p>
        </w:tc>
        <w:tc>
          <w:tcPr>
            <w:tcW w:w="2430" w:type="dxa"/>
            <w:tcBorders>
              <w:top w:val="single" w:sz="4" w:space="0" w:color="auto"/>
              <w:bottom w:val="single" w:sz="4" w:space="0" w:color="auto"/>
            </w:tcBorders>
          </w:tcPr>
          <w:p w14:paraId="7440A051" w14:textId="07B1847F"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6E53475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BE602C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120511C4"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75067CD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CCD23D8"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24E4E38C" w14:textId="4034BC5A"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color w:val="000000"/>
                <w:sz w:val="17"/>
                <w:szCs w:val="17"/>
              </w:rPr>
              <w:t>Male</w:t>
            </w:r>
          </w:p>
        </w:tc>
        <w:tc>
          <w:tcPr>
            <w:tcW w:w="2430" w:type="dxa"/>
            <w:tcBorders>
              <w:top w:val="single" w:sz="4" w:space="0" w:color="auto"/>
              <w:bottom w:val="single" w:sz="4" w:space="0" w:color="auto"/>
            </w:tcBorders>
          </w:tcPr>
          <w:p w14:paraId="7BFA2FAC" w14:textId="422A95B9"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0.97 (0.81-1.17)</w:t>
            </w:r>
          </w:p>
        </w:tc>
        <w:tc>
          <w:tcPr>
            <w:tcW w:w="900" w:type="dxa"/>
            <w:tcBorders>
              <w:top w:val="single" w:sz="4" w:space="0" w:color="auto"/>
              <w:bottom w:val="single" w:sz="4" w:space="0" w:color="auto"/>
            </w:tcBorders>
          </w:tcPr>
          <w:p w14:paraId="4803D411" w14:textId="4DBD934F"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0.713</w:t>
            </w:r>
          </w:p>
        </w:tc>
        <w:tc>
          <w:tcPr>
            <w:tcW w:w="1890" w:type="dxa"/>
            <w:tcBorders>
              <w:top w:val="single" w:sz="4" w:space="0" w:color="auto"/>
              <w:bottom w:val="single" w:sz="4" w:space="0" w:color="auto"/>
            </w:tcBorders>
          </w:tcPr>
          <w:p w14:paraId="55EB704F" w14:textId="76BEA98E"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44406243"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7230F5F1"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F0D94BF"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57103B6D" w14:textId="1A2BECA5"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Age in years</w:t>
            </w:r>
          </w:p>
        </w:tc>
        <w:tc>
          <w:tcPr>
            <w:tcW w:w="2430" w:type="dxa"/>
            <w:tcBorders>
              <w:top w:val="single" w:sz="4" w:space="0" w:color="auto"/>
              <w:bottom w:val="single" w:sz="4" w:space="0" w:color="auto"/>
            </w:tcBorders>
          </w:tcPr>
          <w:p w14:paraId="24C4AED9"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2874840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8FA38D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52647031"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12FC73F5"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F55DB11"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2BC1F338" w14:textId="0D546283"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15-34</w:t>
            </w:r>
          </w:p>
        </w:tc>
        <w:tc>
          <w:tcPr>
            <w:tcW w:w="2430" w:type="dxa"/>
            <w:tcBorders>
              <w:top w:val="single" w:sz="4" w:space="0" w:color="auto"/>
              <w:bottom w:val="single" w:sz="4" w:space="0" w:color="auto"/>
            </w:tcBorders>
          </w:tcPr>
          <w:p w14:paraId="4A9C6F3A" w14:textId="32319114"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0.63 (0.5-0.</w:t>
            </w:r>
            <w:proofErr w:type="gramStart"/>
            <w:r w:rsidRPr="00712C20">
              <w:rPr>
                <w:rFonts w:ascii="Arial" w:eastAsia="Times New Roman" w:hAnsi="Arial" w:cs="Arial"/>
                <w:color w:val="000000"/>
                <w:sz w:val="17"/>
                <w:szCs w:val="17"/>
              </w:rPr>
              <w:t>78)*</w:t>
            </w:r>
            <w:proofErr w:type="gramEnd"/>
          </w:p>
        </w:tc>
        <w:tc>
          <w:tcPr>
            <w:tcW w:w="900" w:type="dxa"/>
            <w:tcBorders>
              <w:top w:val="single" w:sz="4" w:space="0" w:color="auto"/>
              <w:bottom w:val="single" w:sz="4" w:space="0" w:color="auto"/>
            </w:tcBorders>
          </w:tcPr>
          <w:p w14:paraId="6E63F3A3" w14:textId="39663A05"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c>
          <w:tcPr>
            <w:tcW w:w="1890" w:type="dxa"/>
            <w:tcBorders>
              <w:top w:val="single" w:sz="4" w:space="0" w:color="auto"/>
              <w:bottom w:val="single" w:sz="4" w:space="0" w:color="auto"/>
            </w:tcBorders>
          </w:tcPr>
          <w:p w14:paraId="0B869FD1" w14:textId="00FAD9EA"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46ADC21C"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0E14D34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54D21F8"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B1CDF70" w14:textId="4CE7FC03"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35-54</w:t>
            </w:r>
          </w:p>
        </w:tc>
        <w:tc>
          <w:tcPr>
            <w:tcW w:w="2430" w:type="dxa"/>
            <w:tcBorders>
              <w:top w:val="single" w:sz="4" w:space="0" w:color="auto"/>
              <w:bottom w:val="single" w:sz="4" w:space="0" w:color="auto"/>
            </w:tcBorders>
          </w:tcPr>
          <w:p w14:paraId="1DB4BC4F" w14:textId="6C7A7D9B"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0.71 (0.57-0.</w:t>
            </w:r>
            <w:proofErr w:type="gramStart"/>
            <w:r w:rsidRPr="00712C20">
              <w:rPr>
                <w:rFonts w:ascii="Arial" w:eastAsia="Times New Roman" w:hAnsi="Arial" w:cs="Arial"/>
                <w:color w:val="000000"/>
                <w:sz w:val="17"/>
                <w:szCs w:val="17"/>
              </w:rPr>
              <w:t>88)*</w:t>
            </w:r>
            <w:proofErr w:type="gramEnd"/>
          </w:p>
        </w:tc>
        <w:tc>
          <w:tcPr>
            <w:tcW w:w="900" w:type="dxa"/>
            <w:tcBorders>
              <w:top w:val="single" w:sz="4" w:space="0" w:color="auto"/>
              <w:bottom w:val="single" w:sz="4" w:space="0" w:color="auto"/>
            </w:tcBorders>
          </w:tcPr>
          <w:p w14:paraId="39A8D67A" w14:textId="6F08A31B"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0.001*</w:t>
            </w:r>
          </w:p>
        </w:tc>
        <w:tc>
          <w:tcPr>
            <w:tcW w:w="1890" w:type="dxa"/>
            <w:tcBorders>
              <w:top w:val="single" w:sz="4" w:space="0" w:color="auto"/>
              <w:bottom w:val="single" w:sz="4" w:space="0" w:color="auto"/>
            </w:tcBorders>
          </w:tcPr>
          <w:p w14:paraId="1D38CD81" w14:textId="094BCC8A"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273096C5"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1837FC20"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8B53E78"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1C2A53F1" w14:textId="0CB463D0"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55</w:t>
            </w:r>
          </w:p>
        </w:tc>
        <w:tc>
          <w:tcPr>
            <w:tcW w:w="2430" w:type="dxa"/>
            <w:tcBorders>
              <w:top w:val="single" w:sz="4" w:space="0" w:color="auto"/>
              <w:bottom w:val="single" w:sz="4" w:space="0" w:color="auto"/>
            </w:tcBorders>
          </w:tcPr>
          <w:p w14:paraId="1EE30FEE" w14:textId="7537E321"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07E6ECF7"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11D687E"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203E7C6C"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27648E52"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2103C46"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3E5097E" w14:textId="6B24D523"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Occupation</w:t>
            </w:r>
          </w:p>
        </w:tc>
        <w:tc>
          <w:tcPr>
            <w:tcW w:w="2430" w:type="dxa"/>
            <w:tcBorders>
              <w:top w:val="single" w:sz="4" w:space="0" w:color="auto"/>
              <w:bottom w:val="single" w:sz="4" w:space="0" w:color="auto"/>
            </w:tcBorders>
          </w:tcPr>
          <w:p w14:paraId="44AA0C3B"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4AA3FBA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FFA867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19067288"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6DF8971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BCC01C6"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C6CE637" w14:textId="6156AEDF"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Employed</w:t>
            </w:r>
          </w:p>
        </w:tc>
        <w:tc>
          <w:tcPr>
            <w:tcW w:w="2430" w:type="dxa"/>
            <w:tcBorders>
              <w:top w:val="single" w:sz="4" w:space="0" w:color="auto"/>
              <w:bottom w:val="single" w:sz="4" w:space="0" w:color="auto"/>
            </w:tcBorders>
          </w:tcPr>
          <w:p w14:paraId="38C8AB4A" w14:textId="7CE19B8B"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05601186"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18CFAC6"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287D6781"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0C9E4B3D"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CB8D365"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1992A748" w14:textId="76F557B1"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Unemployed</w:t>
            </w:r>
          </w:p>
        </w:tc>
        <w:tc>
          <w:tcPr>
            <w:tcW w:w="2430" w:type="dxa"/>
            <w:tcBorders>
              <w:top w:val="single" w:sz="4" w:space="0" w:color="auto"/>
              <w:bottom w:val="single" w:sz="4" w:space="0" w:color="auto"/>
            </w:tcBorders>
          </w:tcPr>
          <w:p w14:paraId="2A28239D" w14:textId="3A3DA3A8"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themeColor="text1"/>
                <w:sz w:val="17"/>
                <w:szCs w:val="17"/>
              </w:rPr>
              <w:t>0.58 (0.38-0.</w:t>
            </w:r>
            <w:proofErr w:type="gramStart"/>
            <w:r w:rsidRPr="00712C20">
              <w:rPr>
                <w:rFonts w:ascii="Arial" w:eastAsia="Times New Roman" w:hAnsi="Arial" w:cs="Arial"/>
                <w:color w:val="000000" w:themeColor="text1"/>
                <w:sz w:val="17"/>
                <w:szCs w:val="17"/>
              </w:rPr>
              <w:t>9)*</w:t>
            </w:r>
            <w:proofErr w:type="gramEnd"/>
          </w:p>
        </w:tc>
        <w:tc>
          <w:tcPr>
            <w:tcW w:w="900" w:type="dxa"/>
            <w:tcBorders>
              <w:top w:val="single" w:sz="4" w:space="0" w:color="auto"/>
              <w:bottom w:val="single" w:sz="4" w:space="0" w:color="auto"/>
            </w:tcBorders>
          </w:tcPr>
          <w:p w14:paraId="60EB0930" w14:textId="7E8FD5C3"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0.015*</w:t>
            </w:r>
          </w:p>
        </w:tc>
        <w:tc>
          <w:tcPr>
            <w:tcW w:w="1890" w:type="dxa"/>
            <w:tcBorders>
              <w:top w:val="single" w:sz="4" w:space="0" w:color="auto"/>
              <w:bottom w:val="single" w:sz="4" w:space="0" w:color="auto"/>
            </w:tcBorders>
          </w:tcPr>
          <w:p w14:paraId="33CC5765" w14:textId="32621E6E"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4141992E"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6AE0D99F"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0A5CB23"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36EE6C5" w14:textId="6A7F3DBB"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Education</w:t>
            </w:r>
          </w:p>
        </w:tc>
        <w:tc>
          <w:tcPr>
            <w:tcW w:w="2430" w:type="dxa"/>
            <w:tcBorders>
              <w:top w:val="single" w:sz="4" w:space="0" w:color="auto"/>
              <w:bottom w:val="single" w:sz="4" w:space="0" w:color="auto"/>
            </w:tcBorders>
          </w:tcPr>
          <w:p w14:paraId="5097BA01"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67C7992B"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F4BFA88"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50D73388"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64ABACB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E699083"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2D9A49F" w14:textId="620477EA"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Literate</w:t>
            </w:r>
          </w:p>
        </w:tc>
        <w:tc>
          <w:tcPr>
            <w:tcW w:w="2430" w:type="dxa"/>
            <w:tcBorders>
              <w:top w:val="single" w:sz="4" w:space="0" w:color="auto"/>
              <w:bottom w:val="single" w:sz="4" w:space="0" w:color="auto"/>
            </w:tcBorders>
          </w:tcPr>
          <w:p w14:paraId="728D0F9F" w14:textId="73365C39"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289D38E2"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29BF2B8"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23BB54A9"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499D0A8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A0AB3F1"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7A5FF4A" w14:textId="2E9F7C9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Illiterate</w:t>
            </w:r>
          </w:p>
        </w:tc>
        <w:tc>
          <w:tcPr>
            <w:tcW w:w="2430" w:type="dxa"/>
            <w:tcBorders>
              <w:top w:val="single" w:sz="4" w:space="0" w:color="auto"/>
              <w:bottom w:val="single" w:sz="4" w:space="0" w:color="auto"/>
            </w:tcBorders>
          </w:tcPr>
          <w:p w14:paraId="463F9273" w14:textId="73B8E0A5"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1.38 (1.15-1.</w:t>
            </w:r>
            <w:proofErr w:type="gramStart"/>
            <w:r w:rsidRPr="00712C20">
              <w:rPr>
                <w:rFonts w:ascii="Arial" w:eastAsia="Times New Roman" w:hAnsi="Arial" w:cs="Arial"/>
                <w:color w:val="000000"/>
                <w:sz w:val="17"/>
                <w:szCs w:val="17"/>
              </w:rPr>
              <w:t>64)*</w:t>
            </w:r>
            <w:proofErr w:type="gramEnd"/>
          </w:p>
        </w:tc>
        <w:tc>
          <w:tcPr>
            <w:tcW w:w="900" w:type="dxa"/>
            <w:tcBorders>
              <w:top w:val="single" w:sz="4" w:space="0" w:color="auto"/>
              <w:bottom w:val="single" w:sz="4" w:space="0" w:color="auto"/>
            </w:tcBorders>
          </w:tcPr>
          <w:p w14:paraId="0FE21415" w14:textId="663D4B2F"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c>
          <w:tcPr>
            <w:tcW w:w="1890" w:type="dxa"/>
            <w:tcBorders>
              <w:top w:val="single" w:sz="4" w:space="0" w:color="auto"/>
              <w:bottom w:val="single" w:sz="4" w:space="0" w:color="auto"/>
            </w:tcBorders>
          </w:tcPr>
          <w:p w14:paraId="6F2915FC" w14:textId="075AED3C"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163D52C5"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707AAB3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F74DEDD"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196B26D" w14:textId="34983A55"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Cost incurred</w:t>
            </w:r>
          </w:p>
        </w:tc>
        <w:tc>
          <w:tcPr>
            <w:tcW w:w="2430" w:type="dxa"/>
            <w:tcBorders>
              <w:top w:val="single" w:sz="4" w:space="0" w:color="auto"/>
              <w:bottom w:val="single" w:sz="4" w:space="0" w:color="auto"/>
            </w:tcBorders>
          </w:tcPr>
          <w:p w14:paraId="3D48006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0E442C30"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85FECD3"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430D4E1E"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1E4D2F5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2671E6F"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9076DC6" w14:textId="4F381461" w:rsidR="0034619C" w:rsidRPr="00712C20" w:rsidRDefault="00D830A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2D0B4309" w14:textId="5AC5A270"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24177EB9"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4653981"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2A5BC97B"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5E117A9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4C2041B"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222424D3" w14:textId="05A444A4" w:rsidR="0034619C" w:rsidRPr="00712C20" w:rsidRDefault="00D830A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5FA58226" w14:textId="1B51E0B7" w:rsidR="0034619C" w:rsidRPr="00712C20" w:rsidRDefault="00D830A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1.58 (1.30-1.</w:t>
            </w:r>
            <w:proofErr w:type="gramStart"/>
            <w:r w:rsidRPr="00712C20">
              <w:rPr>
                <w:rFonts w:ascii="Arial" w:eastAsia="Times New Roman" w:hAnsi="Arial" w:cs="Arial"/>
                <w:color w:val="000000"/>
                <w:sz w:val="17"/>
                <w:szCs w:val="17"/>
              </w:rPr>
              <w:t>91)</w:t>
            </w:r>
            <w:r w:rsidR="0017193E" w:rsidRPr="00712C20">
              <w:rPr>
                <w:rFonts w:ascii="Arial" w:eastAsia="Times New Roman" w:hAnsi="Arial" w:cs="Arial"/>
                <w:color w:val="000000"/>
                <w:sz w:val="17"/>
                <w:szCs w:val="17"/>
              </w:rPr>
              <w:t>*</w:t>
            </w:r>
            <w:proofErr w:type="gramEnd"/>
          </w:p>
        </w:tc>
        <w:tc>
          <w:tcPr>
            <w:tcW w:w="900" w:type="dxa"/>
            <w:tcBorders>
              <w:top w:val="single" w:sz="4" w:space="0" w:color="auto"/>
              <w:bottom w:val="single" w:sz="4" w:space="0" w:color="auto"/>
            </w:tcBorders>
          </w:tcPr>
          <w:p w14:paraId="6B7EE14A" w14:textId="6D5B3EB9"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c>
          <w:tcPr>
            <w:tcW w:w="1890" w:type="dxa"/>
            <w:tcBorders>
              <w:top w:val="single" w:sz="4" w:space="0" w:color="auto"/>
              <w:bottom w:val="single" w:sz="4" w:space="0" w:color="auto"/>
            </w:tcBorders>
          </w:tcPr>
          <w:p w14:paraId="7D95CCE3" w14:textId="71C5BADA"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76E22E27"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0A4B6AF6"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6AD85BD"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9F06B84" w14:textId="63844CE2"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Cough</w:t>
            </w:r>
          </w:p>
        </w:tc>
        <w:tc>
          <w:tcPr>
            <w:tcW w:w="2430" w:type="dxa"/>
            <w:tcBorders>
              <w:top w:val="single" w:sz="4" w:space="0" w:color="auto"/>
              <w:bottom w:val="single" w:sz="4" w:space="0" w:color="auto"/>
            </w:tcBorders>
          </w:tcPr>
          <w:p w14:paraId="57598835"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20CB509E"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2E07E70"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695F5BA3"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71DE5C5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42B9517"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70356B8" w14:textId="6554EF1F"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26228FA3" w14:textId="5E8489B2"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16ED1BE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15570C0"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65D32FD1"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6ADD768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CC0BA63"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8BB32E4" w14:textId="5A7EA941"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409C473E" w14:textId="730ED6C3"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0.92 (0.69-1.23)</w:t>
            </w:r>
          </w:p>
        </w:tc>
        <w:tc>
          <w:tcPr>
            <w:tcW w:w="900" w:type="dxa"/>
            <w:tcBorders>
              <w:top w:val="single" w:sz="4" w:space="0" w:color="auto"/>
              <w:bottom w:val="single" w:sz="4" w:space="0" w:color="auto"/>
            </w:tcBorders>
          </w:tcPr>
          <w:p w14:paraId="4665FD73" w14:textId="4F1F625D"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0.578</w:t>
            </w:r>
          </w:p>
        </w:tc>
        <w:tc>
          <w:tcPr>
            <w:tcW w:w="1890" w:type="dxa"/>
            <w:tcBorders>
              <w:top w:val="single" w:sz="4" w:space="0" w:color="auto"/>
              <w:bottom w:val="single" w:sz="4" w:space="0" w:color="auto"/>
            </w:tcBorders>
          </w:tcPr>
          <w:p w14:paraId="51B8FC25" w14:textId="546AF391"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40ADE957"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788DAC02"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9083B44"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BD69557" w14:textId="3B87A2FF"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Expectoration</w:t>
            </w:r>
          </w:p>
        </w:tc>
        <w:tc>
          <w:tcPr>
            <w:tcW w:w="2430" w:type="dxa"/>
            <w:tcBorders>
              <w:top w:val="single" w:sz="4" w:space="0" w:color="auto"/>
              <w:bottom w:val="single" w:sz="4" w:space="0" w:color="auto"/>
            </w:tcBorders>
          </w:tcPr>
          <w:p w14:paraId="022C0B58"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6EBBCF2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6084253"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75E54B7B"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27A34580"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56E20E5"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2CF0CA0F" w14:textId="5E998159"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2C846543" w14:textId="687B98B9"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6E2D7D93"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237601E"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016F5883"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3F21EBC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B842E81"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8F8FEC6" w14:textId="2B87320A"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0352F210" w14:textId="3FF41CD3"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0.99 (0.83-1.19)</w:t>
            </w:r>
          </w:p>
        </w:tc>
        <w:tc>
          <w:tcPr>
            <w:tcW w:w="900" w:type="dxa"/>
            <w:tcBorders>
              <w:top w:val="single" w:sz="4" w:space="0" w:color="auto"/>
              <w:bottom w:val="single" w:sz="4" w:space="0" w:color="auto"/>
            </w:tcBorders>
          </w:tcPr>
          <w:p w14:paraId="201CF44E" w14:textId="7EFDFD8C"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0.924</w:t>
            </w:r>
          </w:p>
        </w:tc>
        <w:tc>
          <w:tcPr>
            <w:tcW w:w="1890" w:type="dxa"/>
            <w:tcBorders>
              <w:top w:val="single" w:sz="4" w:space="0" w:color="auto"/>
              <w:bottom w:val="single" w:sz="4" w:space="0" w:color="auto"/>
            </w:tcBorders>
          </w:tcPr>
          <w:p w14:paraId="11D5196D" w14:textId="7D497AA4"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373D20D9"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6812AC40"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3E2ECE6"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3A6D98B" w14:textId="464218D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Chest pain</w:t>
            </w:r>
          </w:p>
        </w:tc>
        <w:tc>
          <w:tcPr>
            <w:tcW w:w="2430" w:type="dxa"/>
            <w:tcBorders>
              <w:top w:val="single" w:sz="4" w:space="0" w:color="auto"/>
              <w:bottom w:val="single" w:sz="4" w:space="0" w:color="auto"/>
            </w:tcBorders>
          </w:tcPr>
          <w:p w14:paraId="22F486DC"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19E665D7"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6DD9A42"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6E73B5CF"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2C5EB4FE"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2D1D031"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562CCF20" w14:textId="19683607"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1012EAF9" w14:textId="1A13C840"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40CD1EF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829884E"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0C5ED003"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05F13CB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2FEFF01"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B89859C" w14:textId="48B01D3D"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35D766A6" w14:textId="472ABD17"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0.88 (0.73-1.07)</w:t>
            </w:r>
          </w:p>
        </w:tc>
        <w:tc>
          <w:tcPr>
            <w:tcW w:w="900" w:type="dxa"/>
            <w:tcBorders>
              <w:top w:val="single" w:sz="4" w:space="0" w:color="auto"/>
              <w:bottom w:val="single" w:sz="4" w:space="0" w:color="auto"/>
            </w:tcBorders>
          </w:tcPr>
          <w:p w14:paraId="2389C8E3" w14:textId="42E2BE2C"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0.203</w:t>
            </w:r>
          </w:p>
        </w:tc>
        <w:tc>
          <w:tcPr>
            <w:tcW w:w="1890" w:type="dxa"/>
            <w:tcBorders>
              <w:top w:val="single" w:sz="4" w:space="0" w:color="auto"/>
              <w:bottom w:val="single" w:sz="4" w:space="0" w:color="auto"/>
            </w:tcBorders>
          </w:tcPr>
          <w:p w14:paraId="77EC67CE" w14:textId="070FD13E"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435744A5"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3E57774E"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929DD69"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61FEB1F" w14:textId="58579C5A"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Fever</w:t>
            </w:r>
          </w:p>
        </w:tc>
        <w:tc>
          <w:tcPr>
            <w:tcW w:w="2430" w:type="dxa"/>
            <w:tcBorders>
              <w:top w:val="single" w:sz="4" w:space="0" w:color="auto"/>
              <w:bottom w:val="single" w:sz="4" w:space="0" w:color="auto"/>
            </w:tcBorders>
          </w:tcPr>
          <w:p w14:paraId="018BE64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6F0DAF05"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B00375E"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525913B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10D45E7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96F3806"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AC500F2" w14:textId="52FCEDD9"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42C1F152" w14:textId="5CD7CC73"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2553B37A"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7191D40"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3983D021"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057E0A7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4D9A5F9"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CC13992" w14:textId="1ECDDCBD"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6BCA5008" w14:textId="3A7F8CDB"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1.22 (1.02-1.</w:t>
            </w:r>
            <w:proofErr w:type="gramStart"/>
            <w:r w:rsidRPr="00712C20">
              <w:rPr>
                <w:rFonts w:ascii="Arial" w:eastAsia="Times New Roman" w:hAnsi="Arial" w:cs="Arial"/>
                <w:color w:val="000000"/>
                <w:sz w:val="17"/>
                <w:szCs w:val="17"/>
              </w:rPr>
              <w:t>46)*</w:t>
            </w:r>
            <w:proofErr w:type="gramEnd"/>
          </w:p>
        </w:tc>
        <w:tc>
          <w:tcPr>
            <w:tcW w:w="900" w:type="dxa"/>
            <w:tcBorders>
              <w:top w:val="single" w:sz="4" w:space="0" w:color="auto"/>
              <w:bottom w:val="single" w:sz="4" w:space="0" w:color="auto"/>
            </w:tcBorders>
          </w:tcPr>
          <w:p w14:paraId="4B6D3360" w14:textId="2B0ADB2F"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0.03*</w:t>
            </w:r>
          </w:p>
        </w:tc>
        <w:tc>
          <w:tcPr>
            <w:tcW w:w="1890" w:type="dxa"/>
            <w:tcBorders>
              <w:top w:val="single" w:sz="4" w:space="0" w:color="auto"/>
              <w:bottom w:val="single" w:sz="4" w:space="0" w:color="auto"/>
            </w:tcBorders>
          </w:tcPr>
          <w:p w14:paraId="3758B614" w14:textId="4769BB58"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614DECB0"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4CC42590"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3A9048E"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26209281" w14:textId="010AAEC0"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Loss of Appetite</w:t>
            </w:r>
          </w:p>
        </w:tc>
        <w:tc>
          <w:tcPr>
            <w:tcW w:w="2430" w:type="dxa"/>
            <w:tcBorders>
              <w:top w:val="single" w:sz="4" w:space="0" w:color="auto"/>
              <w:bottom w:val="single" w:sz="4" w:space="0" w:color="auto"/>
            </w:tcBorders>
          </w:tcPr>
          <w:p w14:paraId="4AA12D50"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245436B9"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DC416D2"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76AC584B"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581CD08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923792B"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50EC336C" w14:textId="5AD28D6C"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107D970C" w14:textId="6A14D561"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3D184E8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88A2A9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179206D5"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29990F1F"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3F2596F"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535DB0F1" w14:textId="0C2A7B47"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4C5A018A" w14:textId="3BB4FAA3"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1.19 (0.99-1.43)</w:t>
            </w:r>
          </w:p>
        </w:tc>
        <w:tc>
          <w:tcPr>
            <w:tcW w:w="900" w:type="dxa"/>
            <w:tcBorders>
              <w:top w:val="single" w:sz="4" w:space="0" w:color="auto"/>
              <w:bottom w:val="single" w:sz="4" w:space="0" w:color="auto"/>
            </w:tcBorders>
          </w:tcPr>
          <w:p w14:paraId="33F9EBDE" w14:textId="3A85D7CF"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0.053</w:t>
            </w:r>
          </w:p>
        </w:tc>
        <w:tc>
          <w:tcPr>
            <w:tcW w:w="1890" w:type="dxa"/>
            <w:tcBorders>
              <w:top w:val="single" w:sz="4" w:space="0" w:color="auto"/>
              <w:bottom w:val="single" w:sz="4" w:space="0" w:color="auto"/>
            </w:tcBorders>
          </w:tcPr>
          <w:p w14:paraId="15DA6A3C" w14:textId="1656E69C"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772A3751"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594488D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E19F2E0"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4874D47" w14:textId="1F6D71C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Blood in Sputum</w:t>
            </w:r>
          </w:p>
        </w:tc>
        <w:tc>
          <w:tcPr>
            <w:tcW w:w="2430" w:type="dxa"/>
            <w:tcBorders>
              <w:top w:val="single" w:sz="4" w:space="0" w:color="auto"/>
              <w:bottom w:val="single" w:sz="4" w:space="0" w:color="auto"/>
            </w:tcBorders>
          </w:tcPr>
          <w:p w14:paraId="55AC3E5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4BE137A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A20A82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71E0D47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635783A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3F1357E"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79E0AC6" w14:textId="4B84DF83" w:rsidR="0034619C" w:rsidRPr="00712C20" w:rsidRDefault="0017193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45102C44" w14:textId="4892C532"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187EFA7B"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A5C08FD"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17D1B69E"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08B5833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AFB5F0B"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879FABF" w14:textId="78C01EFC"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4A952B62" w14:textId="27FBA182"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1.69 (1.32-2.</w:t>
            </w:r>
            <w:proofErr w:type="gramStart"/>
            <w:r w:rsidRPr="00712C20">
              <w:rPr>
                <w:rFonts w:ascii="Arial" w:eastAsia="Times New Roman" w:hAnsi="Arial" w:cs="Arial"/>
                <w:color w:val="000000"/>
                <w:sz w:val="17"/>
                <w:szCs w:val="17"/>
              </w:rPr>
              <w:t>16)*</w:t>
            </w:r>
            <w:proofErr w:type="gramEnd"/>
          </w:p>
        </w:tc>
        <w:tc>
          <w:tcPr>
            <w:tcW w:w="900" w:type="dxa"/>
            <w:tcBorders>
              <w:top w:val="single" w:sz="4" w:space="0" w:color="auto"/>
              <w:bottom w:val="single" w:sz="4" w:space="0" w:color="auto"/>
            </w:tcBorders>
          </w:tcPr>
          <w:p w14:paraId="57AE18B4" w14:textId="2770CBA1" w:rsidR="0034619C" w:rsidRPr="00712C20" w:rsidRDefault="0017193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c>
          <w:tcPr>
            <w:tcW w:w="1890" w:type="dxa"/>
            <w:tcBorders>
              <w:top w:val="single" w:sz="4" w:space="0" w:color="auto"/>
              <w:bottom w:val="single" w:sz="4" w:space="0" w:color="auto"/>
            </w:tcBorders>
          </w:tcPr>
          <w:p w14:paraId="4CF6A3E1" w14:textId="536DC065"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2CF9DD8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75CBCF9C"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321C227"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121F3A9" w14:textId="3F91402B"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Night sweats</w:t>
            </w:r>
          </w:p>
        </w:tc>
        <w:tc>
          <w:tcPr>
            <w:tcW w:w="2430" w:type="dxa"/>
            <w:tcBorders>
              <w:top w:val="single" w:sz="4" w:space="0" w:color="auto"/>
              <w:bottom w:val="single" w:sz="4" w:space="0" w:color="auto"/>
            </w:tcBorders>
          </w:tcPr>
          <w:p w14:paraId="4E8D7BA7"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24CD9DAC"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F268774"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04276149"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635B499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F3022FA"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4BAAC29" w14:textId="72223D95" w:rsidR="0034619C" w:rsidRPr="00712C20" w:rsidRDefault="00FB05A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086B647C" w14:textId="5956A9ED"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1AFA9662"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A67DCF5"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1D94750E"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213CE1C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42FF0DD"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E38025D" w14:textId="56824CFF" w:rsidR="0034619C" w:rsidRPr="00712C20" w:rsidRDefault="00FB05A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15BF667B" w14:textId="5672C68A" w:rsidR="0034619C" w:rsidRPr="00712C20" w:rsidRDefault="00FB05A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0.96 (0.78-1.19)</w:t>
            </w:r>
          </w:p>
        </w:tc>
        <w:tc>
          <w:tcPr>
            <w:tcW w:w="900" w:type="dxa"/>
            <w:tcBorders>
              <w:top w:val="single" w:sz="4" w:space="0" w:color="auto"/>
              <w:bottom w:val="single" w:sz="4" w:space="0" w:color="auto"/>
            </w:tcBorders>
          </w:tcPr>
          <w:p w14:paraId="6ACB351A" w14:textId="4A6F40A3" w:rsidR="0034619C" w:rsidRPr="00712C20" w:rsidRDefault="00FB05A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0.705</w:t>
            </w:r>
          </w:p>
        </w:tc>
        <w:tc>
          <w:tcPr>
            <w:tcW w:w="1890" w:type="dxa"/>
            <w:tcBorders>
              <w:top w:val="single" w:sz="4" w:space="0" w:color="auto"/>
              <w:bottom w:val="single" w:sz="4" w:space="0" w:color="auto"/>
            </w:tcBorders>
          </w:tcPr>
          <w:p w14:paraId="10C11E09" w14:textId="279B3182"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5BA9EED9"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69459E5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B1E2D4A"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FBC78B4" w14:textId="774ABF19"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Weight loss</w:t>
            </w:r>
          </w:p>
        </w:tc>
        <w:tc>
          <w:tcPr>
            <w:tcW w:w="2430" w:type="dxa"/>
            <w:tcBorders>
              <w:top w:val="single" w:sz="4" w:space="0" w:color="auto"/>
              <w:bottom w:val="single" w:sz="4" w:space="0" w:color="auto"/>
            </w:tcBorders>
          </w:tcPr>
          <w:p w14:paraId="0C6F5EF2"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279A1D51"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E637721"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28DE0A80"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42C72417"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D90E93C"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B5062DD" w14:textId="7F8A4F8D" w:rsidR="0034619C" w:rsidRPr="00712C20" w:rsidRDefault="00995798"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25ED7760" w14:textId="238C958D"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22097578"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FEC3D08"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04EE3DD7"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31577015"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DC6D222"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2F784149" w14:textId="68B8B2FC" w:rsidR="0034619C" w:rsidRPr="00712C20" w:rsidRDefault="00995798"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336D6CAE" w14:textId="7E11B37F" w:rsidR="0034619C" w:rsidRPr="00712C20" w:rsidRDefault="00995798"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1.59 (1.33-1.</w:t>
            </w:r>
            <w:proofErr w:type="gramStart"/>
            <w:r w:rsidRPr="00712C20">
              <w:rPr>
                <w:rFonts w:ascii="Arial" w:eastAsia="Times New Roman" w:hAnsi="Arial" w:cs="Arial"/>
                <w:color w:val="000000"/>
                <w:sz w:val="17"/>
                <w:szCs w:val="17"/>
              </w:rPr>
              <w:t>89)*</w:t>
            </w:r>
            <w:proofErr w:type="gramEnd"/>
          </w:p>
        </w:tc>
        <w:tc>
          <w:tcPr>
            <w:tcW w:w="900" w:type="dxa"/>
            <w:tcBorders>
              <w:top w:val="single" w:sz="4" w:space="0" w:color="auto"/>
              <w:bottom w:val="single" w:sz="4" w:space="0" w:color="auto"/>
            </w:tcBorders>
          </w:tcPr>
          <w:p w14:paraId="07EF1CEA" w14:textId="0DDB6EFD" w:rsidR="0034619C" w:rsidRPr="00712C20" w:rsidRDefault="00995798"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c>
          <w:tcPr>
            <w:tcW w:w="1890" w:type="dxa"/>
            <w:tcBorders>
              <w:top w:val="single" w:sz="4" w:space="0" w:color="auto"/>
              <w:bottom w:val="single" w:sz="4" w:space="0" w:color="auto"/>
            </w:tcBorders>
          </w:tcPr>
          <w:p w14:paraId="7B34FE58" w14:textId="787E3B15"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3B0E5ECB"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645E539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CEBEBD9"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1C3AD7C" w14:textId="01884A56"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Shortness of breath</w:t>
            </w:r>
          </w:p>
        </w:tc>
        <w:tc>
          <w:tcPr>
            <w:tcW w:w="2430" w:type="dxa"/>
            <w:tcBorders>
              <w:top w:val="single" w:sz="4" w:space="0" w:color="auto"/>
              <w:bottom w:val="single" w:sz="4" w:space="0" w:color="auto"/>
            </w:tcBorders>
          </w:tcPr>
          <w:p w14:paraId="7AE35D16"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7F771CAF"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79463FB"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32CC5825"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14CB1534"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BAA756A"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25672273" w14:textId="37FF0FE2" w:rsidR="0034619C" w:rsidRPr="00712C20" w:rsidRDefault="00CF475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00A15F70" w14:textId="38495FC9"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49D6EE01"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5757D8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175E395B"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02D8941F"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D82E04B"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60E369AC" w14:textId="5AB71AA1" w:rsidR="0034619C" w:rsidRPr="00712C20" w:rsidRDefault="00CF475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0F59CFD1" w14:textId="2B5FC5B1" w:rsidR="0034619C" w:rsidRPr="00712C20" w:rsidRDefault="00CF475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1.43 (1.19-1.</w:t>
            </w:r>
            <w:proofErr w:type="gramStart"/>
            <w:r w:rsidRPr="00712C20">
              <w:rPr>
                <w:rFonts w:ascii="Arial" w:eastAsia="Times New Roman" w:hAnsi="Arial" w:cs="Arial"/>
                <w:color w:val="000000"/>
                <w:sz w:val="17"/>
                <w:szCs w:val="17"/>
              </w:rPr>
              <w:t>72)*</w:t>
            </w:r>
            <w:proofErr w:type="gramEnd"/>
          </w:p>
        </w:tc>
        <w:tc>
          <w:tcPr>
            <w:tcW w:w="900" w:type="dxa"/>
            <w:tcBorders>
              <w:top w:val="single" w:sz="4" w:space="0" w:color="auto"/>
              <w:bottom w:val="single" w:sz="4" w:space="0" w:color="auto"/>
            </w:tcBorders>
          </w:tcPr>
          <w:p w14:paraId="038640B9" w14:textId="6891CDF7" w:rsidR="0034619C" w:rsidRPr="00712C20" w:rsidRDefault="00CF475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c>
          <w:tcPr>
            <w:tcW w:w="1890" w:type="dxa"/>
            <w:tcBorders>
              <w:top w:val="single" w:sz="4" w:space="0" w:color="auto"/>
              <w:bottom w:val="single" w:sz="4" w:space="0" w:color="auto"/>
            </w:tcBorders>
          </w:tcPr>
          <w:p w14:paraId="506DAABC" w14:textId="5A441C1F"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1A3BCA9C"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3610E67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CCE8B96"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ACDA82C" w14:textId="672B7759"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Tiredness</w:t>
            </w:r>
          </w:p>
        </w:tc>
        <w:tc>
          <w:tcPr>
            <w:tcW w:w="2430" w:type="dxa"/>
            <w:tcBorders>
              <w:top w:val="single" w:sz="4" w:space="0" w:color="auto"/>
              <w:bottom w:val="single" w:sz="4" w:space="0" w:color="auto"/>
            </w:tcBorders>
          </w:tcPr>
          <w:p w14:paraId="7EB9800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2D71FA97"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8A74F8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15A3556D"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12462D5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F8D89BA"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3E96981" w14:textId="072F1F99" w:rsidR="0034619C" w:rsidRPr="00712C20" w:rsidRDefault="00CF475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1C8157E7" w14:textId="30310B44"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2915EAD2"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8DE5314"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14260979"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2EF97E9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31ED1A9"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505DEC14" w14:textId="571673C0" w:rsidR="0034619C" w:rsidRPr="00712C20" w:rsidRDefault="00CF475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3E369123" w14:textId="0A7EC315" w:rsidR="0034619C" w:rsidRPr="00712C20" w:rsidRDefault="00CF475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1.27 (1.06-1.</w:t>
            </w:r>
            <w:proofErr w:type="gramStart"/>
            <w:r w:rsidRPr="00712C20">
              <w:rPr>
                <w:rFonts w:ascii="Arial" w:eastAsia="Times New Roman" w:hAnsi="Arial" w:cs="Arial"/>
                <w:color w:val="000000"/>
                <w:sz w:val="17"/>
                <w:szCs w:val="17"/>
              </w:rPr>
              <w:t>52)*</w:t>
            </w:r>
            <w:proofErr w:type="gramEnd"/>
          </w:p>
        </w:tc>
        <w:tc>
          <w:tcPr>
            <w:tcW w:w="900" w:type="dxa"/>
            <w:tcBorders>
              <w:top w:val="single" w:sz="4" w:space="0" w:color="auto"/>
              <w:bottom w:val="single" w:sz="4" w:space="0" w:color="auto"/>
            </w:tcBorders>
          </w:tcPr>
          <w:p w14:paraId="4E6ABC56" w14:textId="4B166E71" w:rsidR="0034619C" w:rsidRPr="00712C20" w:rsidRDefault="00CF475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0.008*</w:t>
            </w:r>
          </w:p>
        </w:tc>
        <w:tc>
          <w:tcPr>
            <w:tcW w:w="1890" w:type="dxa"/>
            <w:tcBorders>
              <w:top w:val="single" w:sz="4" w:space="0" w:color="auto"/>
              <w:bottom w:val="single" w:sz="4" w:space="0" w:color="auto"/>
            </w:tcBorders>
          </w:tcPr>
          <w:p w14:paraId="6FC81A2A" w14:textId="6E1F9521"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6AA09ED0"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4441558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03E1803"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92BDDD2" w14:textId="38205FDF"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Diabetes</w:t>
            </w:r>
          </w:p>
        </w:tc>
        <w:tc>
          <w:tcPr>
            <w:tcW w:w="2430" w:type="dxa"/>
            <w:tcBorders>
              <w:top w:val="single" w:sz="4" w:space="0" w:color="auto"/>
              <w:bottom w:val="single" w:sz="4" w:space="0" w:color="auto"/>
            </w:tcBorders>
          </w:tcPr>
          <w:p w14:paraId="72E973A3"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010636D2"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671BA7A"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340BD042"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33765DA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09B05C0"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6385863" w14:textId="1F6352D4" w:rsidR="0034619C" w:rsidRPr="00712C20" w:rsidRDefault="00665736"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7AA3AC4C" w14:textId="2E762CB0"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7415D3B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469353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532AFE9B"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2493BB5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85552B1"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C5252D3" w14:textId="275D39DB" w:rsidR="0034619C" w:rsidRPr="00712C20" w:rsidRDefault="00665736"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7D4052AC" w14:textId="1A6B0CC2" w:rsidR="0034619C" w:rsidRPr="00712C20" w:rsidRDefault="00665736"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1.41 (0.69-2.89)</w:t>
            </w:r>
          </w:p>
        </w:tc>
        <w:tc>
          <w:tcPr>
            <w:tcW w:w="900" w:type="dxa"/>
            <w:tcBorders>
              <w:top w:val="single" w:sz="4" w:space="0" w:color="auto"/>
              <w:bottom w:val="single" w:sz="4" w:space="0" w:color="auto"/>
            </w:tcBorders>
          </w:tcPr>
          <w:p w14:paraId="27B09196" w14:textId="4DCAC975" w:rsidR="0034619C" w:rsidRPr="00712C20" w:rsidRDefault="00665736"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0.350</w:t>
            </w:r>
          </w:p>
        </w:tc>
        <w:tc>
          <w:tcPr>
            <w:tcW w:w="1890" w:type="dxa"/>
            <w:tcBorders>
              <w:top w:val="single" w:sz="4" w:space="0" w:color="auto"/>
              <w:bottom w:val="single" w:sz="4" w:space="0" w:color="auto"/>
            </w:tcBorders>
          </w:tcPr>
          <w:p w14:paraId="3BCE0022" w14:textId="00EA1F92"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68E7ED9E"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05DC5F5C"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E701576"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0CF445CF" w14:textId="01059556"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Hypertension</w:t>
            </w:r>
          </w:p>
        </w:tc>
        <w:tc>
          <w:tcPr>
            <w:tcW w:w="2430" w:type="dxa"/>
            <w:tcBorders>
              <w:top w:val="single" w:sz="4" w:space="0" w:color="auto"/>
              <w:bottom w:val="single" w:sz="4" w:space="0" w:color="auto"/>
            </w:tcBorders>
          </w:tcPr>
          <w:p w14:paraId="1226C5E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748409F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87FF02D"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2F2DA9EB"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465B3644"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0D3844A"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D86E40C" w14:textId="66E2F1CB" w:rsidR="0034619C" w:rsidRPr="00712C20" w:rsidRDefault="00665736"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7AE7800A" w14:textId="4A0B5ED4"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1E27FE1D"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F4C6963"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3173E66A"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1B388E9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A3DE1D8"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30DF275" w14:textId="30C5AE67" w:rsidR="0034619C" w:rsidRPr="00712C20" w:rsidRDefault="00665736"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791B6E48" w14:textId="4D613D1B" w:rsidR="0034619C" w:rsidRPr="00712C20" w:rsidRDefault="00665736"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2.59 (1.75-3.</w:t>
            </w:r>
            <w:proofErr w:type="gramStart"/>
            <w:r w:rsidRPr="00712C20">
              <w:rPr>
                <w:rFonts w:ascii="Arial" w:eastAsia="Times New Roman" w:hAnsi="Arial" w:cs="Arial"/>
                <w:color w:val="000000"/>
                <w:sz w:val="17"/>
                <w:szCs w:val="17"/>
              </w:rPr>
              <w:t>85)*</w:t>
            </w:r>
            <w:proofErr w:type="gramEnd"/>
          </w:p>
        </w:tc>
        <w:tc>
          <w:tcPr>
            <w:tcW w:w="900" w:type="dxa"/>
            <w:tcBorders>
              <w:top w:val="single" w:sz="4" w:space="0" w:color="auto"/>
              <w:bottom w:val="single" w:sz="4" w:space="0" w:color="auto"/>
            </w:tcBorders>
          </w:tcPr>
          <w:p w14:paraId="2C62C30F" w14:textId="2F6036E7" w:rsidR="0034619C" w:rsidRPr="00712C20" w:rsidRDefault="00665736"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c>
          <w:tcPr>
            <w:tcW w:w="1890" w:type="dxa"/>
            <w:tcBorders>
              <w:top w:val="single" w:sz="4" w:space="0" w:color="auto"/>
              <w:bottom w:val="single" w:sz="4" w:space="0" w:color="auto"/>
            </w:tcBorders>
          </w:tcPr>
          <w:p w14:paraId="63E1D683" w14:textId="17506102"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69EF450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390FD72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2F3F455"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3F13BB1" w14:textId="7BEDBC4A"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b/>
                <w:bCs/>
                <w:color w:val="000000"/>
                <w:sz w:val="17"/>
                <w:szCs w:val="17"/>
              </w:rPr>
              <w:t>HIV</w:t>
            </w:r>
          </w:p>
        </w:tc>
        <w:tc>
          <w:tcPr>
            <w:tcW w:w="2430" w:type="dxa"/>
            <w:tcBorders>
              <w:top w:val="single" w:sz="4" w:space="0" w:color="auto"/>
              <w:bottom w:val="single" w:sz="4" w:space="0" w:color="auto"/>
            </w:tcBorders>
          </w:tcPr>
          <w:p w14:paraId="188BD4D6"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4770DFEC"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04B33D4"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701036B6"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33E89F36"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5E4DFB0"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1866573B" w14:textId="31FD60B9" w:rsidR="0034619C" w:rsidRPr="00712C20" w:rsidRDefault="00665736"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292D2251" w14:textId="11F96ED3"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438A338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7E77B11"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7668F76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56F7C059"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B45E910"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140ABB38" w14:textId="4AA44C61" w:rsidR="0034619C" w:rsidRPr="00712C20" w:rsidRDefault="00665736"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7ABD13DB" w14:textId="5A20E61D" w:rsidR="0034619C" w:rsidRPr="00712C20" w:rsidRDefault="00665736"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3.56 (2.02-6.</w:t>
            </w:r>
            <w:proofErr w:type="gramStart"/>
            <w:r w:rsidRPr="00712C20">
              <w:rPr>
                <w:rFonts w:ascii="Arial" w:eastAsia="Times New Roman" w:hAnsi="Arial" w:cs="Arial"/>
                <w:color w:val="000000"/>
                <w:sz w:val="17"/>
                <w:szCs w:val="17"/>
              </w:rPr>
              <w:t>28)*</w:t>
            </w:r>
            <w:proofErr w:type="gramEnd"/>
          </w:p>
        </w:tc>
        <w:tc>
          <w:tcPr>
            <w:tcW w:w="900" w:type="dxa"/>
            <w:tcBorders>
              <w:top w:val="single" w:sz="4" w:space="0" w:color="auto"/>
              <w:bottom w:val="single" w:sz="4" w:space="0" w:color="auto"/>
            </w:tcBorders>
          </w:tcPr>
          <w:p w14:paraId="42AFA175" w14:textId="14DFF00A" w:rsidR="0034619C" w:rsidRPr="00712C20" w:rsidRDefault="00665736"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c>
          <w:tcPr>
            <w:tcW w:w="1890" w:type="dxa"/>
            <w:tcBorders>
              <w:top w:val="single" w:sz="4" w:space="0" w:color="auto"/>
              <w:bottom w:val="single" w:sz="4" w:space="0" w:color="auto"/>
            </w:tcBorders>
          </w:tcPr>
          <w:p w14:paraId="66D1EABB" w14:textId="59E69FF2"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1E26F0FC"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770E532F"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475B651"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52E00C94" w14:textId="3CE5A4EE"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Asthma</w:t>
            </w:r>
          </w:p>
        </w:tc>
        <w:tc>
          <w:tcPr>
            <w:tcW w:w="2430" w:type="dxa"/>
            <w:tcBorders>
              <w:top w:val="single" w:sz="4" w:space="0" w:color="auto"/>
              <w:bottom w:val="single" w:sz="4" w:space="0" w:color="auto"/>
            </w:tcBorders>
          </w:tcPr>
          <w:p w14:paraId="784F6AB8"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19BE16B2"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C797C43"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4BA0E8C3"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6A48FF5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75B6FB8"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19D9BC3D" w14:textId="221A1084" w:rsidR="0034619C" w:rsidRPr="00712C20" w:rsidRDefault="00665736"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51173432" w14:textId="1E044E4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023A394F"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0EB548B2"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5BB28299"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19C300C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270CA75"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5C13B67B" w14:textId="68065B16" w:rsidR="0034619C" w:rsidRPr="00712C20" w:rsidRDefault="00665736"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7B4C6D90" w14:textId="4534716E" w:rsidR="0034619C" w:rsidRPr="00712C20" w:rsidRDefault="00665736"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1.80 (1.38-2.</w:t>
            </w:r>
            <w:proofErr w:type="gramStart"/>
            <w:r w:rsidRPr="00712C20">
              <w:rPr>
                <w:rFonts w:ascii="Arial" w:eastAsia="Times New Roman" w:hAnsi="Arial" w:cs="Arial"/>
                <w:color w:val="000000"/>
                <w:sz w:val="17"/>
                <w:szCs w:val="17"/>
              </w:rPr>
              <w:t>35)*</w:t>
            </w:r>
            <w:proofErr w:type="gramEnd"/>
          </w:p>
        </w:tc>
        <w:tc>
          <w:tcPr>
            <w:tcW w:w="900" w:type="dxa"/>
            <w:tcBorders>
              <w:top w:val="single" w:sz="4" w:space="0" w:color="auto"/>
              <w:bottom w:val="single" w:sz="4" w:space="0" w:color="auto"/>
            </w:tcBorders>
          </w:tcPr>
          <w:p w14:paraId="3E142832" w14:textId="4FC95F38" w:rsidR="0034619C" w:rsidRPr="00712C20" w:rsidRDefault="00665736"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c>
          <w:tcPr>
            <w:tcW w:w="1890" w:type="dxa"/>
            <w:tcBorders>
              <w:top w:val="single" w:sz="4" w:space="0" w:color="auto"/>
              <w:bottom w:val="single" w:sz="4" w:space="0" w:color="auto"/>
            </w:tcBorders>
          </w:tcPr>
          <w:p w14:paraId="2656DBCF" w14:textId="2517A6BC"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6D3B5F4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42938F1D"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756B2324"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2A302439" w14:textId="1DF788B0"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Malaria</w:t>
            </w:r>
          </w:p>
        </w:tc>
        <w:tc>
          <w:tcPr>
            <w:tcW w:w="2430" w:type="dxa"/>
            <w:tcBorders>
              <w:top w:val="single" w:sz="4" w:space="0" w:color="auto"/>
              <w:bottom w:val="single" w:sz="4" w:space="0" w:color="auto"/>
            </w:tcBorders>
          </w:tcPr>
          <w:p w14:paraId="13EA7A33"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255EA1B0"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A6DA864"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1BE1DACC"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1C1BDFC2"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62768D1"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20ECFABC" w14:textId="6F9C483D"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3E5BCBD9" w14:textId="7B846BA6"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62A81D98"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66844149"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7AC96B07"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59A6E08B"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B4038B1"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9CBAA93" w14:textId="75A8258C"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155BC629" w14:textId="2F4CD44B"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0.81 (0.6-1.09)</w:t>
            </w:r>
          </w:p>
        </w:tc>
        <w:tc>
          <w:tcPr>
            <w:tcW w:w="900" w:type="dxa"/>
            <w:tcBorders>
              <w:top w:val="single" w:sz="4" w:space="0" w:color="auto"/>
              <w:bottom w:val="single" w:sz="4" w:space="0" w:color="auto"/>
            </w:tcBorders>
          </w:tcPr>
          <w:p w14:paraId="7CCDD700" w14:textId="035C6A3F" w:rsidR="0034619C" w:rsidRPr="00712C20" w:rsidRDefault="00665736"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0.157</w:t>
            </w:r>
          </w:p>
        </w:tc>
        <w:tc>
          <w:tcPr>
            <w:tcW w:w="1890" w:type="dxa"/>
            <w:tcBorders>
              <w:top w:val="single" w:sz="4" w:space="0" w:color="auto"/>
              <w:bottom w:val="single" w:sz="4" w:space="0" w:color="auto"/>
            </w:tcBorders>
          </w:tcPr>
          <w:p w14:paraId="7FBE1F78" w14:textId="1AB41E26"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3BCA4431"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0BAB0325"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A8BED01"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5101F32" w14:textId="3D8D1AC4"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Alcohol consumption</w:t>
            </w:r>
          </w:p>
        </w:tc>
        <w:tc>
          <w:tcPr>
            <w:tcW w:w="2430" w:type="dxa"/>
            <w:tcBorders>
              <w:top w:val="single" w:sz="4" w:space="0" w:color="auto"/>
              <w:bottom w:val="single" w:sz="4" w:space="0" w:color="auto"/>
            </w:tcBorders>
          </w:tcPr>
          <w:p w14:paraId="0689A738"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69E0D21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0E92993"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3BECEF74"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51EBFA6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B5FDAD0"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75A3E98" w14:textId="23ED95A3"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1C202FAD" w14:textId="75601AA1"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19D1CD40"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20BBDC14"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61F6BE36"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0C553158"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59B7A5A"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8B19846" w14:textId="0AB1C171"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502B9D81" w14:textId="367E88A4"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0.93 (0.77-1.12)</w:t>
            </w:r>
          </w:p>
        </w:tc>
        <w:tc>
          <w:tcPr>
            <w:tcW w:w="900" w:type="dxa"/>
            <w:tcBorders>
              <w:top w:val="single" w:sz="4" w:space="0" w:color="auto"/>
              <w:bottom w:val="single" w:sz="4" w:space="0" w:color="auto"/>
            </w:tcBorders>
          </w:tcPr>
          <w:p w14:paraId="3446433E" w14:textId="5060F284" w:rsidR="0034619C" w:rsidRPr="00712C20" w:rsidRDefault="00665736"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0.463</w:t>
            </w:r>
          </w:p>
        </w:tc>
        <w:tc>
          <w:tcPr>
            <w:tcW w:w="1890" w:type="dxa"/>
            <w:tcBorders>
              <w:top w:val="single" w:sz="4" w:space="0" w:color="auto"/>
              <w:bottom w:val="single" w:sz="4" w:space="0" w:color="auto"/>
            </w:tcBorders>
          </w:tcPr>
          <w:p w14:paraId="068E7226" w14:textId="25BB99A3"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21BDE05E"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5636AC6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65A6B56B"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78AA702" w14:textId="67E838D9"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Smoking</w:t>
            </w:r>
          </w:p>
        </w:tc>
        <w:tc>
          <w:tcPr>
            <w:tcW w:w="2430" w:type="dxa"/>
            <w:tcBorders>
              <w:top w:val="single" w:sz="4" w:space="0" w:color="auto"/>
              <w:bottom w:val="single" w:sz="4" w:space="0" w:color="auto"/>
            </w:tcBorders>
          </w:tcPr>
          <w:p w14:paraId="2D35C91A"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0370A7F7"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3E86714"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55C73485"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05E4C95A"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8BE8B54"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0F3E4DE" w14:textId="061C2C55"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179FD9D7" w14:textId="60552420"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6A74C1A1"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C3523FE"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3DB28D55"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79B94418"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78CE56C"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34A2FF6" w14:textId="07890AE3"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401EAE09" w14:textId="6A46BAF0"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0.92 (0.75-1.12)</w:t>
            </w:r>
          </w:p>
        </w:tc>
        <w:tc>
          <w:tcPr>
            <w:tcW w:w="900" w:type="dxa"/>
            <w:tcBorders>
              <w:top w:val="single" w:sz="4" w:space="0" w:color="auto"/>
              <w:bottom w:val="single" w:sz="4" w:space="0" w:color="auto"/>
            </w:tcBorders>
          </w:tcPr>
          <w:p w14:paraId="7407558D" w14:textId="017AD8A8" w:rsidR="0034619C" w:rsidRPr="00712C20" w:rsidRDefault="00665736"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0.426</w:t>
            </w:r>
          </w:p>
        </w:tc>
        <w:tc>
          <w:tcPr>
            <w:tcW w:w="1890" w:type="dxa"/>
            <w:tcBorders>
              <w:top w:val="single" w:sz="4" w:space="0" w:color="auto"/>
              <w:bottom w:val="single" w:sz="4" w:space="0" w:color="auto"/>
            </w:tcBorders>
          </w:tcPr>
          <w:p w14:paraId="5869EA99" w14:textId="46A4A160"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7259CA78"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1CB542A2"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5D34488"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24F8FD55" w14:textId="6212BE41"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Substance Abuse</w:t>
            </w:r>
          </w:p>
        </w:tc>
        <w:tc>
          <w:tcPr>
            <w:tcW w:w="2430" w:type="dxa"/>
            <w:tcBorders>
              <w:top w:val="single" w:sz="4" w:space="0" w:color="auto"/>
              <w:bottom w:val="single" w:sz="4" w:space="0" w:color="auto"/>
            </w:tcBorders>
          </w:tcPr>
          <w:p w14:paraId="7F1B7D3E"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5CA0ABC8"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AEB0607"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45530360"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48269BA2"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5B07B024"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50FD2C85" w14:textId="67E7E3B9"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1BA1C32F" w14:textId="5DDD0E5D" w:rsidR="0034619C" w:rsidRPr="00712C20" w:rsidRDefault="00665736"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27C9A5E3"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DEDB7B3" w14:textId="666058E0"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23AD3DBF"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47A711F5"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AC7F0EE"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372BCB0" w14:textId="15FABBFD"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13BDB12A" w14:textId="206C48B6" w:rsidR="0034619C" w:rsidRPr="00712C20" w:rsidRDefault="00665736"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2.70 (1.86-3.</w:t>
            </w:r>
            <w:proofErr w:type="gramStart"/>
            <w:r w:rsidRPr="00712C20">
              <w:rPr>
                <w:rFonts w:ascii="Arial" w:eastAsia="Times New Roman" w:hAnsi="Arial" w:cs="Arial"/>
                <w:color w:val="000000"/>
                <w:sz w:val="17"/>
                <w:szCs w:val="17"/>
              </w:rPr>
              <w:t>92)*</w:t>
            </w:r>
            <w:proofErr w:type="gramEnd"/>
          </w:p>
        </w:tc>
        <w:tc>
          <w:tcPr>
            <w:tcW w:w="900" w:type="dxa"/>
            <w:tcBorders>
              <w:top w:val="single" w:sz="4" w:space="0" w:color="auto"/>
              <w:bottom w:val="single" w:sz="4" w:space="0" w:color="auto"/>
            </w:tcBorders>
          </w:tcPr>
          <w:p w14:paraId="6F424A3C" w14:textId="424FD2FD" w:rsidR="0034619C" w:rsidRPr="00712C20" w:rsidRDefault="00665736"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c>
          <w:tcPr>
            <w:tcW w:w="1890" w:type="dxa"/>
            <w:tcBorders>
              <w:top w:val="single" w:sz="4" w:space="0" w:color="auto"/>
              <w:bottom w:val="single" w:sz="4" w:space="0" w:color="auto"/>
            </w:tcBorders>
          </w:tcPr>
          <w:p w14:paraId="5D26BF8E"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328F89D2"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53235260"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D14267C"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91548B9" w14:textId="27F9042D"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Knowledge on TB</w:t>
            </w:r>
          </w:p>
        </w:tc>
        <w:tc>
          <w:tcPr>
            <w:tcW w:w="2430" w:type="dxa"/>
            <w:tcBorders>
              <w:top w:val="single" w:sz="4" w:space="0" w:color="auto"/>
              <w:bottom w:val="single" w:sz="4" w:space="0" w:color="auto"/>
            </w:tcBorders>
          </w:tcPr>
          <w:p w14:paraId="5093CDB4"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51474CD4"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75B4412"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434F4553"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0CC090C4"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0D05979"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54052B42" w14:textId="5EFE9B37" w:rsidR="0034619C" w:rsidRPr="00712C20" w:rsidRDefault="008C07B8"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Have not heard about TB vs. l</w:t>
            </w:r>
            <w:r w:rsidR="0034619C" w:rsidRPr="00712C20">
              <w:rPr>
                <w:rFonts w:ascii="Arial" w:eastAsia="Times New Roman" w:hAnsi="Arial" w:cs="Arial"/>
                <w:color w:val="000000"/>
                <w:sz w:val="17"/>
                <w:szCs w:val="17"/>
              </w:rPr>
              <w:t>ow</w:t>
            </w:r>
            <w:r w:rsidRPr="00712C20">
              <w:rPr>
                <w:rFonts w:ascii="Arial" w:eastAsia="Times New Roman" w:hAnsi="Arial" w:cs="Arial"/>
                <w:color w:val="000000"/>
                <w:sz w:val="17"/>
                <w:szCs w:val="17"/>
              </w:rPr>
              <w:t xml:space="preserve"> TB knowledge</w:t>
            </w:r>
            <w:r w:rsidR="0034619C" w:rsidRPr="00712C20">
              <w:rPr>
                <w:rFonts w:ascii="Arial" w:eastAsia="Times New Roman" w:hAnsi="Arial" w:cs="Arial"/>
                <w:color w:val="000000"/>
                <w:sz w:val="17"/>
                <w:szCs w:val="17"/>
              </w:rPr>
              <w:t xml:space="preserve"> (</w:t>
            </w:r>
            <w:r w:rsidRPr="00712C20">
              <w:rPr>
                <w:rFonts w:ascii="Arial" w:eastAsia="Times New Roman" w:hAnsi="Arial" w:cs="Arial"/>
                <w:color w:val="000000"/>
                <w:sz w:val="17"/>
                <w:szCs w:val="17"/>
              </w:rPr>
              <w:t xml:space="preserve">score </w:t>
            </w:r>
            <w:r w:rsidR="0034619C" w:rsidRPr="00712C20">
              <w:rPr>
                <w:rFonts w:ascii="Arial" w:eastAsia="Times New Roman" w:hAnsi="Arial" w:cs="Arial"/>
                <w:color w:val="000000"/>
                <w:sz w:val="17"/>
                <w:szCs w:val="17"/>
              </w:rPr>
              <w:t>&lt;6)</w:t>
            </w:r>
          </w:p>
        </w:tc>
        <w:tc>
          <w:tcPr>
            <w:tcW w:w="2430" w:type="dxa"/>
            <w:tcBorders>
              <w:top w:val="single" w:sz="4" w:space="0" w:color="auto"/>
              <w:bottom w:val="single" w:sz="4" w:space="0" w:color="auto"/>
            </w:tcBorders>
          </w:tcPr>
          <w:p w14:paraId="65595493" w14:textId="366C37DD" w:rsidR="0034619C" w:rsidRPr="00712C20" w:rsidRDefault="008C07B8"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2.83 (2.2-3.</w:t>
            </w:r>
            <w:proofErr w:type="gramStart"/>
            <w:r w:rsidRPr="00712C20">
              <w:rPr>
                <w:rFonts w:ascii="Arial" w:eastAsia="Times New Roman" w:hAnsi="Arial" w:cs="Arial"/>
                <w:color w:val="000000"/>
                <w:sz w:val="17"/>
                <w:szCs w:val="17"/>
              </w:rPr>
              <w:t>62)</w:t>
            </w:r>
            <w:r w:rsidR="006741F3" w:rsidRPr="00712C20">
              <w:rPr>
                <w:rFonts w:ascii="Arial" w:eastAsia="Times New Roman" w:hAnsi="Arial" w:cs="Arial"/>
                <w:color w:val="000000"/>
                <w:sz w:val="17"/>
                <w:szCs w:val="17"/>
              </w:rPr>
              <w:t>*</w:t>
            </w:r>
            <w:proofErr w:type="gramEnd"/>
          </w:p>
        </w:tc>
        <w:tc>
          <w:tcPr>
            <w:tcW w:w="900" w:type="dxa"/>
            <w:tcBorders>
              <w:top w:val="single" w:sz="4" w:space="0" w:color="auto"/>
              <w:bottom w:val="single" w:sz="4" w:space="0" w:color="auto"/>
            </w:tcBorders>
          </w:tcPr>
          <w:p w14:paraId="2F0E694A" w14:textId="7EF8C750" w:rsidR="0034619C" w:rsidRPr="00712C20" w:rsidRDefault="006741F3"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c>
          <w:tcPr>
            <w:tcW w:w="1890" w:type="dxa"/>
            <w:tcBorders>
              <w:top w:val="single" w:sz="4" w:space="0" w:color="auto"/>
              <w:bottom w:val="single" w:sz="4" w:space="0" w:color="auto"/>
            </w:tcBorders>
          </w:tcPr>
          <w:p w14:paraId="56EA0636" w14:textId="622D384B"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6AFD26A6"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0677787F"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70D4AA8"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63F5E007" w14:textId="153CF7E4" w:rsidR="0034619C" w:rsidRPr="00712C20" w:rsidRDefault="008C07B8"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Have not heard about TB vs. h</w:t>
            </w:r>
            <w:r w:rsidR="0034619C" w:rsidRPr="00712C20">
              <w:rPr>
                <w:rFonts w:ascii="Arial" w:eastAsia="Times New Roman" w:hAnsi="Arial" w:cs="Arial"/>
                <w:color w:val="000000"/>
                <w:sz w:val="17"/>
                <w:szCs w:val="17"/>
              </w:rPr>
              <w:t>igh</w:t>
            </w:r>
            <w:r w:rsidRPr="00712C20">
              <w:rPr>
                <w:rFonts w:ascii="Arial" w:eastAsia="Times New Roman" w:hAnsi="Arial" w:cs="Arial"/>
                <w:color w:val="000000"/>
                <w:sz w:val="17"/>
                <w:szCs w:val="17"/>
              </w:rPr>
              <w:t xml:space="preserve"> TB knowledge</w:t>
            </w:r>
            <w:r w:rsidR="0034619C" w:rsidRPr="00712C20">
              <w:rPr>
                <w:rFonts w:ascii="Arial" w:eastAsia="Times New Roman" w:hAnsi="Arial" w:cs="Arial"/>
                <w:color w:val="000000"/>
                <w:sz w:val="17"/>
                <w:szCs w:val="17"/>
              </w:rPr>
              <w:t xml:space="preserve"> (</w:t>
            </w:r>
            <w:r w:rsidRPr="00712C20">
              <w:rPr>
                <w:rFonts w:ascii="Arial" w:eastAsia="Times New Roman" w:hAnsi="Arial" w:cs="Arial"/>
                <w:color w:val="000000"/>
                <w:sz w:val="17"/>
                <w:szCs w:val="17"/>
              </w:rPr>
              <w:t xml:space="preserve">score </w:t>
            </w:r>
            <w:r w:rsidR="0034619C" w:rsidRPr="00712C20">
              <w:rPr>
                <w:rFonts w:ascii="Arial" w:eastAsia="Times New Roman" w:hAnsi="Arial" w:cs="Arial"/>
                <w:color w:val="000000"/>
                <w:sz w:val="17"/>
                <w:szCs w:val="17"/>
              </w:rPr>
              <w:t>=6)</w:t>
            </w:r>
          </w:p>
        </w:tc>
        <w:tc>
          <w:tcPr>
            <w:tcW w:w="2430" w:type="dxa"/>
            <w:tcBorders>
              <w:top w:val="single" w:sz="4" w:space="0" w:color="auto"/>
              <w:bottom w:val="single" w:sz="4" w:space="0" w:color="auto"/>
            </w:tcBorders>
          </w:tcPr>
          <w:p w14:paraId="6AA053F1" w14:textId="330B1705" w:rsidR="0034619C" w:rsidRPr="00712C20" w:rsidRDefault="006741F3"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4.64 (3.7-5.</w:t>
            </w:r>
            <w:proofErr w:type="gramStart"/>
            <w:r w:rsidRPr="00712C20">
              <w:rPr>
                <w:rFonts w:ascii="Arial" w:eastAsia="Times New Roman" w:hAnsi="Arial" w:cs="Arial"/>
                <w:color w:val="000000"/>
                <w:sz w:val="17"/>
                <w:szCs w:val="17"/>
              </w:rPr>
              <w:t>83)*</w:t>
            </w:r>
            <w:proofErr w:type="gramEnd"/>
          </w:p>
        </w:tc>
        <w:tc>
          <w:tcPr>
            <w:tcW w:w="900" w:type="dxa"/>
            <w:tcBorders>
              <w:top w:val="single" w:sz="4" w:space="0" w:color="auto"/>
              <w:bottom w:val="single" w:sz="4" w:space="0" w:color="auto"/>
            </w:tcBorders>
          </w:tcPr>
          <w:p w14:paraId="23C137DE" w14:textId="005497F1" w:rsidR="0034619C" w:rsidRPr="00712C20" w:rsidRDefault="006741F3"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c>
          <w:tcPr>
            <w:tcW w:w="1890" w:type="dxa"/>
            <w:tcBorders>
              <w:top w:val="single" w:sz="4" w:space="0" w:color="auto"/>
              <w:bottom w:val="single" w:sz="4" w:space="0" w:color="auto"/>
            </w:tcBorders>
          </w:tcPr>
          <w:p w14:paraId="46890807" w14:textId="76B5D0E4"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1205E038"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32343239"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5D59256"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3D5B9986" w14:textId="7ABCC366"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Long distance</w:t>
            </w:r>
          </w:p>
        </w:tc>
        <w:tc>
          <w:tcPr>
            <w:tcW w:w="2430" w:type="dxa"/>
            <w:tcBorders>
              <w:top w:val="single" w:sz="4" w:space="0" w:color="auto"/>
              <w:bottom w:val="single" w:sz="4" w:space="0" w:color="auto"/>
            </w:tcBorders>
          </w:tcPr>
          <w:p w14:paraId="7E1D90ED"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4F4DDFD7"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79910BCD"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4C7EA95D"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56FAAA9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79A0696"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AFB7524" w14:textId="5D87BF59"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1BC9DF51" w14:textId="0278D417" w:rsidR="0034619C" w:rsidRPr="00712C20" w:rsidRDefault="00161C8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2A88D602"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5E86CB50" w14:textId="09BEB162"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7432ABED"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3ABE9257"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7BE2DD5"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15F11ADA" w14:textId="75FB19E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5D9FD8D6" w14:textId="1FA1A37F" w:rsidR="0034619C" w:rsidRPr="00712C20" w:rsidRDefault="00161C8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1.54 (1.27-1.</w:t>
            </w:r>
            <w:proofErr w:type="gramStart"/>
            <w:r w:rsidRPr="00712C20">
              <w:rPr>
                <w:rFonts w:ascii="Arial" w:eastAsia="Times New Roman" w:hAnsi="Arial" w:cs="Arial"/>
                <w:color w:val="000000"/>
                <w:sz w:val="17"/>
                <w:szCs w:val="17"/>
              </w:rPr>
              <w:t>86)*</w:t>
            </w:r>
            <w:proofErr w:type="gramEnd"/>
          </w:p>
        </w:tc>
        <w:tc>
          <w:tcPr>
            <w:tcW w:w="900" w:type="dxa"/>
            <w:tcBorders>
              <w:top w:val="single" w:sz="4" w:space="0" w:color="auto"/>
              <w:bottom w:val="single" w:sz="4" w:space="0" w:color="auto"/>
            </w:tcBorders>
          </w:tcPr>
          <w:p w14:paraId="584E7A0F" w14:textId="714B2FC9" w:rsidR="0034619C" w:rsidRPr="00712C20" w:rsidRDefault="00161C8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&lt;0.001*</w:t>
            </w:r>
          </w:p>
        </w:tc>
        <w:tc>
          <w:tcPr>
            <w:tcW w:w="1890" w:type="dxa"/>
            <w:tcBorders>
              <w:top w:val="single" w:sz="4" w:space="0" w:color="auto"/>
              <w:bottom w:val="single" w:sz="4" w:space="0" w:color="auto"/>
            </w:tcBorders>
          </w:tcPr>
          <w:p w14:paraId="55AD7601"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7A94D50F"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38E92FC1"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2EC1A365"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55A632DB" w14:textId="6D8FA141"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Poor attitude of healthcare workers</w:t>
            </w:r>
          </w:p>
        </w:tc>
        <w:tc>
          <w:tcPr>
            <w:tcW w:w="2430" w:type="dxa"/>
            <w:tcBorders>
              <w:top w:val="single" w:sz="4" w:space="0" w:color="auto"/>
              <w:bottom w:val="single" w:sz="4" w:space="0" w:color="auto"/>
            </w:tcBorders>
          </w:tcPr>
          <w:p w14:paraId="63F9DB3D"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035CB1A5"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1617AB6F"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25188669"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379AE9DE"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B512D4A"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44432468" w14:textId="02DCE8B1" w:rsidR="0034619C" w:rsidRPr="00712C20" w:rsidRDefault="00161C8E"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5ED89048" w14:textId="486BADF1"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35240694"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21D2F3C"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74A9F7F8"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725CB75E"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4154DB6A"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6F7241FA" w14:textId="2B208132" w:rsidR="0034619C" w:rsidRPr="00712C20" w:rsidRDefault="00161C8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0D5A172C" w14:textId="61D51E38" w:rsidR="0034619C" w:rsidRPr="00712C20" w:rsidRDefault="00161C8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1.06 (0.85-1.33)</w:t>
            </w:r>
          </w:p>
        </w:tc>
        <w:tc>
          <w:tcPr>
            <w:tcW w:w="900" w:type="dxa"/>
            <w:tcBorders>
              <w:top w:val="single" w:sz="4" w:space="0" w:color="auto"/>
              <w:bottom w:val="single" w:sz="4" w:space="0" w:color="auto"/>
            </w:tcBorders>
          </w:tcPr>
          <w:p w14:paraId="5437B67E" w14:textId="288F82E3" w:rsidR="0034619C" w:rsidRPr="00712C20" w:rsidRDefault="00161C8E"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0.601</w:t>
            </w:r>
          </w:p>
        </w:tc>
        <w:tc>
          <w:tcPr>
            <w:tcW w:w="1890" w:type="dxa"/>
            <w:tcBorders>
              <w:top w:val="single" w:sz="4" w:space="0" w:color="auto"/>
              <w:bottom w:val="single" w:sz="4" w:space="0" w:color="auto"/>
            </w:tcBorders>
          </w:tcPr>
          <w:p w14:paraId="7860F2DC" w14:textId="537B2F8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3A51E220"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29CA239B"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308523D7"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7EBCC87E" w14:textId="1E736891"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712C20">
              <w:rPr>
                <w:rFonts w:ascii="Arial" w:eastAsia="Times New Roman" w:hAnsi="Arial" w:cs="Arial"/>
                <w:b/>
                <w:bCs/>
                <w:color w:val="000000"/>
                <w:sz w:val="17"/>
                <w:szCs w:val="17"/>
              </w:rPr>
              <w:t>Lack of Services</w:t>
            </w:r>
          </w:p>
        </w:tc>
        <w:tc>
          <w:tcPr>
            <w:tcW w:w="2430" w:type="dxa"/>
            <w:tcBorders>
              <w:top w:val="single" w:sz="4" w:space="0" w:color="auto"/>
              <w:bottom w:val="single" w:sz="4" w:space="0" w:color="auto"/>
            </w:tcBorders>
          </w:tcPr>
          <w:p w14:paraId="2B647E5D"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900" w:type="dxa"/>
            <w:tcBorders>
              <w:top w:val="single" w:sz="4" w:space="0" w:color="auto"/>
              <w:bottom w:val="single" w:sz="4" w:space="0" w:color="auto"/>
            </w:tcBorders>
          </w:tcPr>
          <w:p w14:paraId="4950818A"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3086571D"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2CC8AE0E"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34619C" w:rsidRPr="00712C20" w14:paraId="4D2640F3" w14:textId="77777777" w:rsidTr="008A65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10F4DFCC"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1D3A4212" w14:textId="487B1A43"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No</w:t>
            </w:r>
          </w:p>
        </w:tc>
        <w:tc>
          <w:tcPr>
            <w:tcW w:w="2430" w:type="dxa"/>
            <w:tcBorders>
              <w:top w:val="single" w:sz="4" w:space="0" w:color="auto"/>
              <w:bottom w:val="single" w:sz="4" w:space="0" w:color="auto"/>
            </w:tcBorders>
          </w:tcPr>
          <w:p w14:paraId="5F056AEA" w14:textId="2BCE9836" w:rsidR="0034619C" w:rsidRPr="00712C20" w:rsidRDefault="00481A21"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Ref</w:t>
            </w:r>
          </w:p>
        </w:tc>
        <w:tc>
          <w:tcPr>
            <w:tcW w:w="900" w:type="dxa"/>
            <w:tcBorders>
              <w:top w:val="single" w:sz="4" w:space="0" w:color="auto"/>
              <w:bottom w:val="single" w:sz="4" w:space="0" w:color="auto"/>
            </w:tcBorders>
          </w:tcPr>
          <w:p w14:paraId="6DE3884E"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890" w:type="dxa"/>
            <w:tcBorders>
              <w:top w:val="single" w:sz="4" w:space="0" w:color="auto"/>
              <w:bottom w:val="single" w:sz="4" w:space="0" w:color="auto"/>
            </w:tcBorders>
          </w:tcPr>
          <w:p w14:paraId="4CF11311" w14:textId="066598E8"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7"/>
                <w:szCs w:val="17"/>
              </w:rPr>
            </w:pPr>
            <w:r w:rsidRPr="00712C20">
              <w:rPr>
                <w:rFonts w:ascii="Arial" w:eastAsia="Times New Roman" w:hAnsi="Arial" w:cs="Arial"/>
                <w:color w:val="000000" w:themeColor="text1"/>
                <w:sz w:val="17"/>
                <w:szCs w:val="17"/>
              </w:rPr>
              <w:t>Not Reported</w:t>
            </w:r>
          </w:p>
        </w:tc>
        <w:tc>
          <w:tcPr>
            <w:tcW w:w="1080" w:type="dxa"/>
            <w:tcBorders>
              <w:top w:val="single" w:sz="4" w:space="0" w:color="auto"/>
              <w:bottom w:val="single" w:sz="4" w:space="0" w:color="auto"/>
              <w:right w:val="single" w:sz="4" w:space="0" w:color="auto"/>
            </w:tcBorders>
          </w:tcPr>
          <w:p w14:paraId="57756165" w14:textId="77777777" w:rsidR="0034619C" w:rsidRPr="00712C20" w:rsidRDefault="0034619C" w:rsidP="0034619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34619C" w:rsidRPr="00712C20" w14:paraId="35C448C0" w14:textId="77777777" w:rsidTr="008A65D3">
        <w:trPr>
          <w:trHeight w:val="32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tcBorders>
          </w:tcPr>
          <w:p w14:paraId="0CE3BCF4" w14:textId="77777777" w:rsidR="0034619C" w:rsidRPr="00712C20" w:rsidRDefault="0034619C" w:rsidP="0034619C">
            <w:pPr>
              <w:rPr>
                <w:rFonts w:ascii="Arial" w:eastAsia="Times New Roman" w:hAnsi="Arial" w:cs="Arial"/>
                <w:color w:val="000000"/>
                <w:sz w:val="17"/>
                <w:szCs w:val="17"/>
              </w:rPr>
            </w:pPr>
          </w:p>
        </w:tc>
        <w:tc>
          <w:tcPr>
            <w:tcW w:w="2160" w:type="dxa"/>
            <w:tcBorders>
              <w:top w:val="single" w:sz="4" w:space="0" w:color="auto"/>
              <w:bottom w:val="single" w:sz="4" w:space="0" w:color="auto"/>
            </w:tcBorders>
          </w:tcPr>
          <w:p w14:paraId="17D490F1" w14:textId="5E80DB4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Yes</w:t>
            </w:r>
          </w:p>
        </w:tc>
        <w:tc>
          <w:tcPr>
            <w:tcW w:w="2430" w:type="dxa"/>
            <w:tcBorders>
              <w:top w:val="single" w:sz="4" w:space="0" w:color="auto"/>
              <w:bottom w:val="single" w:sz="4" w:space="0" w:color="auto"/>
            </w:tcBorders>
          </w:tcPr>
          <w:p w14:paraId="50C93F26" w14:textId="77AAE8CF" w:rsidR="0034619C" w:rsidRPr="00712C20" w:rsidRDefault="00481A21"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1.21 (0.90-1.63)</w:t>
            </w:r>
          </w:p>
        </w:tc>
        <w:tc>
          <w:tcPr>
            <w:tcW w:w="900" w:type="dxa"/>
            <w:tcBorders>
              <w:top w:val="single" w:sz="4" w:space="0" w:color="auto"/>
              <w:bottom w:val="single" w:sz="4" w:space="0" w:color="auto"/>
            </w:tcBorders>
          </w:tcPr>
          <w:p w14:paraId="5388673A" w14:textId="5610DEC5" w:rsidR="0034619C" w:rsidRPr="00712C20" w:rsidRDefault="00481A21"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712C20">
              <w:rPr>
                <w:rFonts w:ascii="Arial" w:eastAsia="Times New Roman" w:hAnsi="Arial" w:cs="Arial"/>
                <w:color w:val="000000"/>
                <w:sz w:val="17"/>
                <w:szCs w:val="17"/>
              </w:rPr>
              <w:t>0.216</w:t>
            </w:r>
          </w:p>
        </w:tc>
        <w:tc>
          <w:tcPr>
            <w:tcW w:w="1890" w:type="dxa"/>
            <w:tcBorders>
              <w:top w:val="single" w:sz="4" w:space="0" w:color="auto"/>
              <w:bottom w:val="single" w:sz="4" w:space="0" w:color="auto"/>
            </w:tcBorders>
          </w:tcPr>
          <w:p w14:paraId="32ECEE6B"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p>
        </w:tc>
        <w:tc>
          <w:tcPr>
            <w:tcW w:w="1080" w:type="dxa"/>
            <w:tcBorders>
              <w:top w:val="single" w:sz="4" w:space="0" w:color="auto"/>
              <w:bottom w:val="single" w:sz="4" w:space="0" w:color="auto"/>
              <w:right w:val="single" w:sz="4" w:space="0" w:color="auto"/>
            </w:tcBorders>
          </w:tcPr>
          <w:p w14:paraId="46834A40" w14:textId="77777777" w:rsidR="0034619C" w:rsidRPr="00712C20" w:rsidRDefault="0034619C" w:rsidP="0034619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bl>
    <w:p w14:paraId="048674DE" w14:textId="77B99941" w:rsidR="0083472D" w:rsidRPr="0083472D" w:rsidRDefault="0083472D" w:rsidP="002336E1">
      <w:pPr>
        <w:rPr>
          <w:rFonts w:ascii="Calibri" w:hAnsi="Calibri" w:cs="Calibri"/>
          <w:sz w:val="20"/>
          <w:szCs w:val="20"/>
        </w:rPr>
      </w:pPr>
      <w:r>
        <w:rPr>
          <w:rFonts w:ascii="Calibri" w:hAnsi="Calibri" w:cs="Calibri"/>
          <w:sz w:val="20"/>
          <w:szCs w:val="20"/>
        </w:rPr>
        <w:t>KHPT, Karnataka Health Promotion Trust; TB, tuberculosis; THALI, Tuberculosis Health Action Learning Initiative.</w:t>
      </w:r>
    </w:p>
    <w:p w14:paraId="10433716" w14:textId="1FA7D441" w:rsidR="002336E1" w:rsidRDefault="002336E1" w:rsidP="002336E1">
      <w:pPr>
        <w:rPr>
          <w:rFonts w:ascii="Calibri" w:eastAsia="Times New Roman" w:hAnsi="Calibri" w:cs="Calibri"/>
          <w:color w:val="000000"/>
          <w:sz w:val="20"/>
          <w:szCs w:val="20"/>
        </w:rPr>
      </w:pPr>
      <w:proofErr w:type="spellStart"/>
      <w:r w:rsidRPr="003E0457">
        <w:rPr>
          <w:rFonts w:ascii="Calibri" w:eastAsia="Times New Roman" w:hAnsi="Calibri" w:cs="Calibri"/>
          <w:color w:val="000000"/>
          <w:sz w:val="20"/>
          <w:szCs w:val="20"/>
          <w:vertAlign w:val="superscript"/>
        </w:rPr>
        <w:t>a</w:t>
      </w:r>
      <w:r w:rsidRPr="003E0457">
        <w:rPr>
          <w:rFonts w:ascii="Calibri" w:eastAsia="Times New Roman" w:hAnsi="Calibri" w:cs="Calibri"/>
          <w:color w:val="000000"/>
          <w:sz w:val="20"/>
          <w:szCs w:val="20"/>
        </w:rPr>
        <w:t>Study</w:t>
      </w:r>
      <w:proofErr w:type="spellEnd"/>
      <w:r w:rsidRPr="003E0457">
        <w:rPr>
          <w:rFonts w:ascii="Calibri" w:eastAsia="Times New Roman" w:hAnsi="Calibri" w:cs="Calibri"/>
          <w:color w:val="000000"/>
          <w:sz w:val="20"/>
          <w:szCs w:val="20"/>
        </w:rPr>
        <w:t xml:space="preserve"> reported </w:t>
      </w:r>
      <w:r>
        <w:rPr>
          <w:rFonts w:ascii="Calibri" w:eastAsia="Times New Roman" w:hAnsi="Calibri" w:cs="Calibri"/>
          <w:color w:val="000000"/>
          <w:sz w:val="20"/>
          <w:szCs w:val="20"/>
        </w:rPr>
        <w:t>having sought care</w:t>
      </w:r>
      <w:r w:rsidRPr="003E0457">
        <w:rPr>
          <w:rFonts w:ascii="Calibri" w:eastAsia="Times New Roman" w:hAnsi="Calibri" w:cs="Calibri"/>
          <w:color w:val="000000"/>
          <w:sz w:val="20"/>
          <w:szCs w:val="20"/>
        </w:rPr>
        <w:t xml:space="preserve"> as the outcome, so effect estimates (odds ratio</w:t>
      </w:r>
      <w:r>
        <w:rPr>
          <w:rFonts w:ascii="Calibri" w:eastAsia="Times New Roman" w:hAnsi="Calibri" w:cs="Calibri"/>
          <w:color w:val="000000"/>
          <w:sz w:val="20"/>
          <w:szCs w:val="20"/>
        </w:rPr>
        <w:t>s</w:t>
      </w:r>
      <w:r w:rsidRPr="003E0457">
        <w:rPr>
          <w:rFonts w:ascii="Calibri" w:eastAsia="Times New Roman" w:hAnsi="Calibri" w:cs="Calibri"/>
          <w:color w:val="000000"/>
          <w:sz w:val="20"/>
          <w:szCs w:val="20"/>
        </w:rPr>
        <w:t xml:space="preserve"> and 95% confidence intervals) were </w:t>
      </w:r>
      <w:r>
        <w:rPr>
          <w:rFonts w:ascii="Calibri" w:eastAsia="Times New Roman" w:hAnsi="Calibri" w:cs="Calibri"/>
          <w:color w:val="000000"/>
          <w:sz w:val="20"/>
          <w:szCs w:val="20"/>
        </w:rPr>
        <w:t>“</w:t>
      </w:r>
      <w:r w:rsidRPr="003E0457">
        <w:rPr>
          <w:rFonts w:ascii="Calibri" w:eastAsia="Times New Roman" w:hAnsi="Calibri" w:cs="Calibri"/>
          <w:color w:val="000000"/>
          <w:sz w:val="20"/>
          <w:szCs w:val="20"/>
        </w:rPr>
        <w:t>flipped</w:t>
      </w:r>
      <w:r>
        <w:rPr>
          <w:rFonts w:ascii="Calibri" w:eastAsia="Times New Roman" w:hAnsi="Calibri" w:cs="Calibri"/>
          <w:color w:val="000000"/>
          <w:sz w:val="20"/>
          <w:szCs w:val="20"/>
        </w:rPr>
        <w:t>”</w:t>
      </w:r>
      <w:r w:rsidRPr="003E0457">
        <w:rPr>
          <w:rFonts w:ascii="Calibri" w:eastAsia="Times New Roman" w:hAnsi="Calibri" w:cs="Calibri"/>
          <w:color w:val="000000"/>
          <w:sz w:val="20"/>
          <w:szCs w:val="20"/>
        </w:rPr>
        <w:t xml:space="preserve"> to present the odds of not </w:t>
      </w:r>
      <w:r>
        <w:rPr>
          <w:rFonts w:ascii="Calibri" w:eastAsia="Times New Roman" w:hAnsi="Calibri" w:cs="Calibri"/>
          <w:color w:val="000000"/>
          <w:sz w:val="20"/>
          <w:szCs w:val="20"/>
        </w:rPr>
        <w:t>having sought care for all studies.</w:t>
      </w:r>
    </w:p>
    <w:p w14:paraId="7DA504A8" w14:textId="77777777" w:rsidR="002336E1" w:rsidRDefault="002336E1" w:rsidP="002336E1">
      <w:pPr>
        <w:rPr>
          <w:rFonts w:ascii="Calibri" w:eastAsia="Times New Roman" w:hAnsi="Calibri" w:cs="Calibri"/>
          <w:color w:val="000000"/>
          <w:sz w:val="20"/>
          <w:szCs w:val="20"/>
        </w:rPr>
      </w:pPr>
      <w:proofErr w:type="spellStart"/>
      <w:r w:rsidRPr="002C6906">
        <w:rPr>
          <w:rFonts w:ascii="Calibri" w:eastAsia="Times New Roman" w:hAnsi="Calibri" w:cs="Calibri"/>
          <w:color w:val="000000"/>
          <w:sz w:val="20"/>
          <w:szCs w:val="20"/>
          <w:vertAlign w:val="superscript"/>
        </w:rPr>
        <w:t>b</w:t>
      </w:r>
      <w:r>
        <w:rPr>
          <w:rFonts w:ascii="Calibri" w:eastAsia="Times New Roman" w:hAnsi="Calibri" w:cs="Calibri"/>
          <w:color w:val="000000"/>
          <w:sz w:val="20"/>
          <w:szCs w:val="20"/>
        </w:rPr>
        <w:t>Reference</w:t>
      </w:r>
      <w:proofErr w:type="spellEnd"/>
      <w:r>
        <w:rPr>
          <w:rFonts w:ascii="Calibri" w:eastAsia="Times New Roman" w:hAnsi="Calibri" w:cs="Calibri"/>
          <w:color w:val="000000"/>
          <w:sz w:val="20"/>
          <w:szCs w:val="20"/>
        </w:rPr>
        <w:t xml:space="preserve"> group of the variable was switched, resulting in flipping of the effect estimate (odds ratio and 95% confidence interval), to facilitate consistency in reference groups across studies or to allow for more intuitive interpretation of the study finding. For example, we sometimes did this to show how the absence (rather than the presence) of a symptom might result in increased risk of not seeking care or to present an odds ratio of greater than one (rather than less than one) for a particular association.</w:t>
      </w:r>
    </w:p>
    <w:p w14:paraId="3EB08DAD" w14:textId="77777777" w:rsidR="002336E1" w:rsidRDefault="002336E1" w:rsidP="002336E1">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vertAlign w:val="superscript"/>
        </w:rPr>
        <w:t>c</w:t>
      </w:r>
      <w:r>
        <w:rPr>
          <w:rFonts w:ascii="Calibri" w:eastAsia="Times New Roman" w:hAnsi="Calibri" w:cs="Calibri"/>
          <w:color w:val="000000"/>
          <w:sz w:val="20"/>
          <w:szCs w:val="20"/>
        </w:rPr>
        <w:t>Variable</w:t>
      </w:r>
      <w:proofErr w:type="spellEnd"/>
      <w:r>
        <w:rPr>
          <w:rFonts w:ascii="Calibri" w:eastAsia="Times New Roman" w:hAnsi="Calibri" w:cs="Calibri"/>
          <w:color w:val="000000"/>
          <w:sz w:val="20"/>
          <w:szCs w:val="20"/>
        </w:rPr>
        <w:t xml:space="preserve"> was included in the analysis as a continuous variable. We have specified the unit of change in the variable associated with the effect estimate.</w:t>
      </w:r>
    </w:p>
    <w:p w14:paraId="16380E60" w14:textId="77777777" w:rsidR="002336E1" w:rsidRPr="00274791" w:rsidRDefault="002336E1" w:rsidP="002336E1">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vertAlign w:val="superscript"/>
        </w:rPr>
        <w:t>d</w:t>
      </w:r>
      <w:r>
        <w:rPr>
          <w:rFonts w:ascii="Calibri" w:eastAsia="Times New Roman" w:hAnsi="Calibri" w:cs="Calibri"/>
          <w:color w:val="000000"/>
          <w:sz w:val="20"/>
          <w:szCs w:val="20"/>
        </w:rPr>
        <w:t>Unadjusted</w:t>
      </w:r>
      <w:proofErr w:type="spellEnd"/>
      <w:r>
        <w:rPr>
          <w:rFonts w:ascii="Calibri" w:eastAsia="Times New Roman" w:hAnsi="Calibri" w:cs="Calibri"/>
          <w:color w:val="000000"/>
          <w:sz w:val="20"/>
          <w:szCs w:val="20"/>
        </w:rPr>
        <w:t xml:space="preserve"> odds ratios and/or p-values were estimated by the systematic review team from the raw data, as these were not provided in the original study.</w:t>
      </w:r>
    </w:p>
    <w:p w14:paraId="7F8C3B42" w14:textId="4BADB984" w:rsidR="002336E1" w:rsidRDefault="002336E1" w:rsidP="002336E1">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vertAlign w:val="superscript"/>
        </w:rPr>
        <w:t>e</w:t>
      </w:r>
      <w:r>
        <w:rPr>
          <w:rFonts w:ascii="Calibri" w:eastAsia="Times New Roman" w:hAnsi="Calibri" w:cs="Calibri"/>
          <w:color w:val="000000"/>
          <w:sz w:val="20"/>
          <w:szCs w:val="20"/>
        </w:rPr>
        <w:t>For</w:t>
      </w:r>
      <w:proofErr w:type="spellEnd"/>
      <w:r>
        <w:rPr>
          <w:rFonts w:ascii="Calibri" w:eastAsia="Times New Roman" w:hAnsi="Calibri" w:cs="Calibri"/>
          <w:color w:val="000000"/>
          <w:sz w:val="20"/>
          <w:szCs w:val="20"/>
        </w:rPr>
        <w:t xml:space="preserve"> the </w:t>
      </w:r>
      <w:proofErr w:type="spellStart"/>
      <w:r>
        <w:rPr>
          <w:rFonts w:ascii="Calibri" w:eastAsia="Times New Roman" w:hAnsi="Calibri" w:cs="Calibri"/>
          <w:color w:val="000000"/>
          <w:sz w:val="20"/>
          <w:szCs w:val="20"/>
        </w:rPr>
        <w:t>Foschen</w:t>
      </w:r>
      <w:proofErr w:type="spellEnd"/>
      <w:r>
        <w:rPr>
          <w:rFonts w:ascii="Calibri" w:eastAsia="Times New Roman" w:hAnsi="Calibri" w:cs="Calibri"/>
          <w:color w:val="000000"/>
          <w:sz w:val="20"/>
          <w:szCs w:val="20"/>
        </w:rPr>
        <w:t xml:space="preserve"> et al. (2006) study, sex, age, marital status, caste, and hemoptysis were also included in the multivariable model; however, results were not reported for these variables </w:t>
      </w:r>
      <w:r w:rsidR="00541907">
        <w:rPr>
          <w:rFonts w:ascii="Calibri" w:eastAsia="Times New Roman" w:hAnsi="Calibri" w:cs="Calibri"/>
          <w:color w:val="000000"/>
          <w:sz w:val="20"/>
          <w:szCs w:val="20"/>
        </w:rPr>
        <w:t xml:space="preserve">in the original paper </w:t>
      </w:r>
      <w:r>
        <w:rPr>
          <w:rFonts w:ascii="Calibri" w:eastAsia="Times New Roman" w:hAnsi="Calibri" w:cs="Calibri"/>
          <w:color w:val="000000"/>
          <w:sz w:val="20"/>
          <w:szCs w:val="20"/>
        </w:rPr>
        <w:t>because the associations were not statistically significant.</w:t>
      </w:r>
    </w:p>
    <w:p w14:paraId="41CA50A2" w14:textId="77777777" w:rsidR="002336E1" w:rsidRPr="006A4B5E" w:rsidRDefault="002336E1" w:rsidP="002336E1">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vertAlign w:val="superscript"/>
        </w:rPr>
        <w:t>f</w:t>
      </w:r>
      <w:r>
        <w:rPr>
          <w:rFonts w:ascii="Calibri" w:eastAsia="Times New Roman" w:hAnsi="Calibri" w:cs="Calibri"/>
          <w:color w:val="000000"/>
          <w:sz w:val="20"/>
          <w:szCs w:val="20"/>
        </w:rPr>
        <w:t>These</w:t>
      </w:r>
      <w:proofErr w:type="spellEnd"/>
      <w:r>
        <w:rPr>
          <w:rFonts w:ascii="Calibri" w:eastAsia="Times New Roman" w:hAnsi="Calibri" w:cs="Calibri"/>
          <w:color w:val="000000"/>
          <w:sz w:val="20"/>
          <w:szCs w:val="20"/>
        </w:rPr>
        <w:t xml:space="preserve"> findings were not reported in the original studies; however, new analyses were performed by the study authors using the original datasets, based on a request from the systematic review team.</w:t>
      </w:r>
    </w:p>
    <w:p w14:paraId="098421DC" w14:textId="51A87A86" w:rsidR="002336E1" w:rsidRDefault="002336E1" w:rsidP="002336E1">
      <w:pPr>
        <w:rPr>
          <w:rFonts w:ascii="Calibri" w:eastAsia="Times New Roman" w:hAnsi="Calibri" w:cs="Calibri"/>
          <w:color w:val="000000"/>
          <w:sz w:val="20"/>
          <w:szCs w:val="20"/>
        </w:rPr>
      </w:pPr>
      <w:r>
        <w:rPr>
          <w:rFonts w:ascii="Calibri" w:eastAsia="Times New Roman" w:hAnsi="Calibri" w:cs="Calibri"/>
          <w:color w:val="000000"/>
          <w:sz w:val="20"/>
          <w:szCs w:val="20"/>
        </w:rPr>
        <w:t>*Indicates statistical significance at the 5% level.</w:t>
      </w:r>
    </w:p>
    <w:p w14:paraId="477141A4" w14:textId="5EF01E0C" w:rsidR="00D825AF" w:rsidRDefault="00D825AF">
      <w:pPr>
        <w:rPr>
          <w:rFonts w:ascii="Calibri" w:eastAsia="Times New Roman" w:hAnsi="Calibri" w:cs="Calibri"/>
          <w:color w:val="000000"/>
          <w:sz w:val="20"/>
          <w:szCs w:val="20"/>
        </w:rPr>
      </w:pPr>
      <w:r>
        <w:rPr>
          <w:rFonts w:ascii="Calibri" w:eastAsia="Times New Roman" w:hAnsi="Calibri" w:cs="Calibri"/>
          <w:color w:val="000000"/>
          <w:sz w:val="20"/>
          <w:szCs w:val="20"/>
        </w:rPr>
        <w:br w:type="page"/>
      </w:r>
    </w:p>
    <w:p w14:paraId="50E3193D" w14:textId="77777777" w:rsidR="00D825AF" w:rsidRPr="000C2B84" w:rsidRDefault="00D825AF" w:rsidP="00A57FB8">
      <w:pPr>
        <w:pStyle w:val="Heading1"/>
      </w:pPr>
      <w:bookmarkStart w:id="12" w:name="_Toc133426753"/>
      <w:r>
        <w:lastRenderedPageBreak/>
        <w:t>References</w:t>
      </w:r>
      <w:bookmarkEnd w:id="12"/>
    </w:p>
    <w:p w14:paraId="334C1CD1" w14:textId="77777777" w:rsidR="00D825AF" w:rsidRDefault="00D825AF" w:rsidP="00D825AF">
      <w:pPr>
        <w:rPr>
          <w:rFonts w:ascii="Arial" w:hAnsi="Arial"/>
          <w:sz w:val="22"/>
          <w:szCs w:val="22"/>
        </w:rPr>
      </w:pPr>
    </w:p>
    <w:p w14:paraId="47D0AFED" w14:textId="77777777" w:rsidR="000B4832" w:rsidRPr="000B4832" w:rsidRDefault="00D825AF" w:rsidP="000B4832">
      <w:pPr>
        <w:pStyle w:val="Bibliography"/>
        <w:rPr>
          <w:rFonts w:ascii="Arial" w:hAnsi="Arial" w:cs="Arial"/>
          <w:sz w:val="22"/>
        </w:rPr>
      </w:pPr>
      <w:r>
        <w:fldChar w:fldCharType="begin"/>
      </w:r>
      <w:r>
        <w:instrText xml:space="preserve"> ADDIN ZOTERO_BIBL {"uncited":[],"omitted":[],"custom":[[["http://zotero.org/groups/4531956/items/JX6XI4LD"],"3.\\uc0\\u160{} George O, Sharma V, Sinha A, Bastian S, Santha T. Knowledge and behaviour of chest symptomatics in urban slum populations of two states in India towards care-seeking. Indian Journal of Tuberculosis. 2013;60:95-106."]]} CSL_BIBLIOGRAPHY </w:instrText>
      </w:r>
      <w:r>
        <w:fldChar w:fldCharType="separate"/>
      </w:r>
      <w:r w:rsidR="000B4832" w:rsidRPr="000B4832">
        <w:rPr>
          <w:rFonts w:ascii="Arial" w:hAnsi="Arial" w:cs="Arial"/>
          <w:sz w:val="22"/>
        </w:rPr>
        <w:t xml:space="preserve">1. </w:t>
      </w:r>
      <w:r w:rsidR="000B4832" w:rsidRPr="000B4832">
        <w:rPr>
          <w:rFonts w:ascii="Arial" w:hAnsi="Arial" w:cs="Arial"/>
          <w:sz w:val="22"/>
        </w:rPr>
        <w:tab/>
        <w:t>Subbaraman R, Nathavitharana RR, Satyanarayana S, Pai M, Thomas BE, Chadha VK, et al. The Tuberculosis Cascade of Care in India’s Public Sector: A Systematic Review and Meta-analysis. PLoS Med. 2016;13: e1002149. doi:10.1371/journal.pmed.1002149</w:t>
      </w:r>
    </w:p>
    <w:p w14:paraId="2BF9F429"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2. </w:t>
      </w:r>
      <w:r w:rsidRPr="000B4832">
        <w:rPr>
          <w:rFonts w:ascii="Arial" w:hAnsi="Arial" w:cs="Arial"/>
          <w:sz w:val="22"/>
        </w:rPr>
        <w:tab/>
        <w:t>Charles N, Thomas B, Watson B, Raja Sakthivel M, Chandrasekeran V, Wares F. Care seeking behavior of chest symptomatics: a community based study done in South India after the implementation of the RNTCP. PLoS One. 2010;5. doi:10.1371/journal.pone.0012379</w:t>
      </w:r>
    </w:p>
    <w:p w14:paraId="2F18934D"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3. </w:t>
      </w:r>
      <w:r w:rsidRPr="000B4832">
        <w:rPr>
          <w:rFonts w:ascii="Arial" w:hAnsi="Arial" w:cs="Arial"/>
          <w:sz w:val="22"/>
        </w:rPr>
        <w:tab/>
        <w:t xml:space="preserve">Fochsen G, Deshpande K, Diwan V, Mishra A, Diwan VK, Thorson A. Health care seeking among individuals with cough and tuberculosis: a population-based study from rural India. Int J Tuberc Lung Dis. 2006;10: 995–1000. </w:t>
      </w:r>
    </w:p>
    <w:p w14:paraId="5CD7B29C"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4. </w:t>
      </w:r>
      <w:r w:rsidRPr="000B4832">
        <w:rPr>
          <w:rFonts w:ascii="Arial" w:hAnsi="Arial" w:cs="Arial"/>
          <w:sz w:val="22"/>
        </w:rPr>
        <w:tab/>
        <w:t xml:space="preserve">George O, Sharma V, Sinha A, Bastian S, Santha T. Knowledge and behaviour of chest symptomatics in urban slum populations of two states in India towards care-seeking. Indian Journal of Tuberculosis. 2013;60: 95–106. </w:t>
      </w:r>
    </w:p>
    <w:p w14:paraId="59EBE901"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5. </w:t>
      </w:r>
      <w:r w:rsidRPr="000B4832">
        <w:rPr>
          <w:rFonts w:ascii="Arial" w:hAnsi="Arial" w:cs="Arial"/>
          <w:sz w:val="22"/>
        </w:rPr>
        <w:tab/>
        <w:t>Ghosh S, Sinhababu A, Taraphdar P, Mukhopadhyay DK, Mahapatra BS, Biswas AB. A study on care seeking behavior of chest symptomatics in a slum of Bankura, West Bengal. Indian J Public Health. 2010;54: 42–44. doi:10.4103/0019-557X.70553</w:t>
      </w:r>
    </w:p>
    <w:p w14:paraId="4A56BF80"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6. </w:t>
      </w:r>
      <w:r w:rsidRPr="000B4832">
        <w:rPr>
          <w:rFonts w:ascii="Arial" w:hAnsi="Arial" w:cs="Arial"/>
          <w:sz w:val="22"/>
        </w:rPr>
        <w:tab/>
        <w:t>Helfinstein S, Engl E, Thomas BE, Natarajan G, Prakash P, Jain M, et al. Understanding why at-risk population segments do not seek care for tuberculosis: a precision public health approach in South India. BMJ Glob Health. 2020;5. doi:10.1136/bmjgh-2020-002555</w:t>
      </w:r>
    </w:p>
    <w:p w14:paraId="7CFD802A"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7. </w:t>
      </w:r>
      <w:r w:rsidRPr="000B4832">
        <w:rPr>
          <w:rFonts w:ascii="Arial" w:hAnsi="Arial" w:cs="Arial"/>
          <w:sz w:val="22"/>
        </w:rPr>
        <w:tab/>
        <w:t xml:space="preserve">Kar M, Logaraj M. Awareness, attitude and treatment seeking behaviour regarding tuberculosis in a rural area of Tamil Nadu. Indian J Tuberc. 2010;57: 226–229. </w:t>
      </w:r>
    </w:p>
    <w:p w14:paraId="242AD654"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8. </w:t>
      </w:r>
      <w:r w:rsidRPr="000B4832">
        <w:rPr>
          <w:rFonts w:ascii="Arial" w:hAnsi="Arial" w:cs="Arial"/>
          <w:sz w:val="22"/>
        </w:rPr>
        <w:tab/>
        <w:t xml:space="preserve">Karanjekar V, Gujarati V, Lokare P. Sociodemographic factors associated with health seeking behavior of chest symptomatics in urban slums of Aurangabad city, India. International Journal of Basic and Applied Medical Sciences. 2014;4: 173–179. </w:t>
      </w:r>
    </w:p>
    <w:p w14:paraId="1A6D0CCA"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9. </w:t>
      </w:r>
      <w:r w:rsidRPr="000B4832">
        <w:rPr>
          <w:rFonts w:ascii="Arial" w:hAnsi="Arial" w:cs="Arial"/>
          <w:sz w:val="22"/>
        </w:rPr>
        <w:tab/>
        <w:t xml:space="preserve">Knowledge about TB and Health Seeking Behaviour among Adult Chest Symptomatic (CS) Population Living in Urban Slums of Hyderabad City. A Baseline Study Report: 2016-17. Karnataka Health Promotion Trust (KHPT) Tuberculosis Health Action Learning Initiative (THALI); </w:t>
      </w:r>
    </w:p>
    <w:p w14:paraId="649064AB"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10. </w:t>
      </w:r>
      <w:r w:rsidRPr="000B4832">
        <w:rPr>
          <w:rFonts w:ascii="Arial" w:hAnsi="Arial" w:cs="Arial"/>
          <w:sz w:val="22"/>
        </w:rPr>
        <w:tab/>
        <w:t xml:space="preserve">Knowledge about TB and Health Seeking Behaviour among Adult Chest Symptomatic (CS) Population Living in Urban Slums of Bengaluru City. A Baseline Study Report: 2016-17. Karnataka Health Promotion Trust (KHPT) Tuberculosis Health Action Learning Initiative (THALI); </w:t>
      </w:r>
    </w:p>
    <w:p w14:paraId="1272D24F"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11. </w:t>
      </w:r>
      <w:r w:rsidRPr="000B4832">
        <w:rPr>
          <w:rFonts w:ascii="Arial" w:hAnsi="Arial" w:cs="Arial"/>
          <w:sz w:val="22"/>
        </w:rPr>
        <w:tab/>
        <w:t>Satyanarayana S, Nair SA, Chadha SS, Sharma G, Yadav S, Mohanty S, et al. Health-care seeking among people with cough of 2 weeks or more in India. Is passive TB case finding sufficient? Public Health Action. 2012;2: 157–161. doi:10.5588/pha.12.0019</w:t>
      </w:r>
    </w:p>
    <w:p w14:paraId="59FAE089"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12. </w:t>
      </w:r>
      <w:r w:rsidRPr="000B4832">
        <w:rPr>
          <w:rFonts w:ascii="Arial" w:hAnsi="Arial" w:cs="Arial"/>
          <w:sz w:val="22"/>
        </w:rPr>
        <w:tab/>
        <w:t xml:space="preserve">Shewade HD, Gupta V, Satyanarayana S, Pandey P, Bajpai UN, Tripathy JP, et al. Patient characteristics, health seeking and delays among new sputum smear positive TB patients </w:t>
      </w:r>
      <w:r w:rsidRPr="000B4832">
        <w:rPr>
          <w:rFonts w:ascii="Arial" w:hAnsi="Arial" w:cs="Arial"/>
          <w:sz w:val="22"/>
        </w:rPr>
        <w:lastRenderedPageBreak/>
        <w:t>identified through active case finding when compared to passive case finding in India. PLoS One. 2019;14: e0213345. doi:10.1371/journal.pone.0213345</w:t>
      </w:r>
    </w:p>
    <w:p w14:paraId="0884DEAF"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13. </w:t>
      </w:r>
      <w:r w:rsidRPr="000B4832">
        <w:rPr>
          <w:rFonts w:ascii="Arial" w:hAnsi="Arial" w:cs="Arial"/>
          <w:sz w:val="22"/>
        </w:rPr>
        <w:tab/>
        <w:t>Shriraam V, Srihari R, Gayathri T, Murali L. Active case finding for Tuberculosis among migrant brick kiln workers in South India. Indian J Tuberc. 2020;67: 38–42. doi:10.1016/j.ijtb.2019.09.003</w:t>
      </w:r>
    </w:p>
    <w:p w14:paraId="6C5F9D2A"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14. </w:t>
      </w:r>
      <w:r w:rsidRPr="000B4832">
        <w:rPr>
          <w:rFonts w:ascii="Arial" w:hAnsi="Arial" w:cs="Arial"/>
          <w:sz w:val="22"/>
        </w:rPr>
        <w:tab/>
        <w:t xml:space="preserve">Suganthi P, Chadha VK, Ahmed J, Umadevi G, Kumar P, Srivastava R, et al. Health seeking and knowledge about tuberculosis among persons with pulmonary symptoms and tuberculosis cases in Bangalore slums. Int J Tuberc Lung Dis. 2008;12: 1268–1273. </w:t>
      </w:r>
    </w:p>
    <w:p w14:paraId="2B1D39F0"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15. </w:t>
      </w:r>
      <w:r w:rsidRPr="000B4832">
        <w:rPr>
          <w:rFonts w:ascii="Arial" w:hAnsi="Arial" w:cs="Arial"/>
          <w:sz w:val="22"/>
        </w:rPr>
        <w:tab/>
        <w:t>Thomas BE, Charles N, Watson B, Chandrasekaran V, Senthil Kumar R, Dhanalakshmi A, et al. Prevalence of chest symptoms amongst brick kiln migrant workers and care seeking behaviour: a study from South India. J Public Health (Oxf). 2015;37: 590–596. doi:10.1093/pubmed/fdu104</w:t>
      </w:r>
    </w:p>
    <w:p w14:paraId="1B447266" w14:textId="77777777" w:rsidR="000B4832" w:rsidRPr="000B4832" w:rsidRDefault="000B4832" w:rsidP="000B4832">
      <w:pPr>
        <w:pStyle w:val="Bibliography"/>
        <w:rPr>
          <w:rFonts w:ascii="Arial" w:hAnsi="Arial" w:cs="Arial"/>
          <w:sz w:val="22"/>
        </w:rPr>
      </w:pPr>
      <w:r w:rsidRPr="000B4832">
        <w:rPr>
          <w:rFonts w:ascii="Arial" w:hAnsi="Arial" w:cs="Arial"/>
          <w:sz w:val="22"/>
        </w:rPr>
        <w:t xml:space="preserve">16. </w:t>
      </w:r>
      <w:r w:rsidRPr="000B4832">
        <w:rPr>
          <w:rFonts w:ascii="Arial" w:hAnsi="Arial" w:cs="Arial"/>
          <w:sz w:val="22"/>
        </w:rPr>
        <w:tab/>
        <w:t>Thomas BE, Thiruvengadam K, S R, Rani S, S V, Gangadhar Rao V, et al. Understanding health care-seeking behaviour of the tribal population in India among those with presumptive TB symptoms. PLoS One. 2021;16: e0250971. doi:10.1371/journal.pone.0250971</w:t>
      </w:r>
    </w:p>
    <w:p w14:paraId="3CBD9AA9" w14:textId="40D02676" w:rsidR="00D825AF" w:rsidRPr="003E0457" w:rsidRDefault="00D825AF" w:rsidP="00D825AF">
      <w:pPr>
        <w:rPr>
          <w:rFonts w:ascii="Calibri" w:eastAsia="Times New Roman" w:hAnsi="Calibri" w:cs="Calibri"/>
          <w:sz w:val="20"/>
          <w:szCs w:val="20"/>
        </w:rPr>
      </w:pPr>
      <w:r>
        <w:rPr>
          <w:rFonts w:ascii="Arial" w:hAnsi="Arial"/>
          <w:sz w:val="22"/>
          <w:szCs w:val="22"/>
        </w:rPr>
        <w:fldChar w:fldCharType="end"/>
      </w:r>
    </w:p>
    <w:p w14:paraId="33279AED" w14:textId="77777777" w:rsidR="00A94D64" w:rsidRDefault="00A94D64" w:rsidP="00A94D64">
      <w:pPr>
        <w:rPr>
          <w:rFonts w:ascii="Calibri" w:hAnsi="Calibri" w:cs="Calibri"/>
          <w:sz w:val="20"/>
          <w:szCs w:val="20"/>
        </w:rPr>
      </w:pPr>
    </w:p>
    <w:p w14:paraId="1AC5D5C3" w14:textId="77777777" w:rsidR="00A94D64" w:rsidRPr="003E0457" w:rsidRDefault="00A94D64" w:rsidP="00A94D64">
      <w:pPr>
        <w:rPr>
          <w:rFonts w:ascii="Calibri" w:hAnsi="Calibri" w:cs="Calibri"/>
          <w:sz w:val="20"/>
          <w:szCs w:val="20"/>
        </w:rPr>
      </w:pPr>
    </w:p>
    <w:p w14:paraId="105BF736" w14:textId="77777777" w:rsidR="00A94D64" w:rsidRPr="00B24B15" w:rsidRDefault="00A94D64">
      <w:pPr>
        <w:rPr>
          <w:rFonts w:ascii="Arial" w:hAnsi="Arial"/>
          <w:sz w:val="22"/>
          <w:szCs w:val="22"/>
        </w:rPr>
      </w:pPr>
    </w:p>
    <w:sectPr w:rsidR="00A94D64" w:rsidRPr="00B24B15" w:rsidSect="00E07F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31FC" w14:textId="77777777" w:rsidR="00933A09" w:rsidRDefault="00933A09" w:rsidP="00E853FC">
      <w:r>
        <w:separator/>
      </w:r>
    </w:p>
  </w:endnote>
  <w:endnote w:type="continuationSeparator" w:id="0">
    <w:p w14:paraId="11C72BE6" w14:textId="77777777" w:rsidR="00933A09" w:rsidRDefault="00933A09" w:rsidP="00E8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ppleSystemUIFon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BB76" w14:textId="77777777" w:rsidR="004E7247" w:rsidRDefault="004E7247" w:rsidP="00D93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47D52" w14:textId="77777777" w:rsidR="004E7247" w:rsidRDefault="004E7247" w:rsidP="00E853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917A" w14:textId="77777777" w:rsidR="004E7247" w:rsidRDefault="004E7247" w:rsidP="00D93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1559F4" w14:textId="77777777" w:rsidR="004E7247" w:rsidRDefault="004E7247" w:rsidP="00E853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4AB0" w14:textId="77777777" w:rsidR="00933A09" w:rsidRDefault="00933A09" w:rsidP="00E853FC">
      <w:r>
        <w:separator/>
      </w:r>
    </w:p>
  </w:footnote>
  <w:footnote w:type="continuationSeparator" w:id="0">
    <w:p w14:paraId="31D0A398" w14:textId="77777777" w:rsidR="00933A09" w:rsidRDefault="00933A09" w:rsidP="00E85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DAA"/>
    <w:multiLevelType w:val="hybridMultilevel"/>
    <w:tmpl w:val="35F2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E2ED8"/>
    <w:multiLevelType w:val="hybridMultilevel"/>
    <w:tmpl w:val="BD4238BC"/>
    <w:lvl w:ilvl="0" w:tplc="A87660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1E6F"/>
    <w:multiLevelType w:val="multilevel"/>
    <w:tmpl w:val="6F12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B6D89"/>
    <w:multiLevelType w:val="hybridMultilevel"/>
    <w:tmpl w:val="A6BAA49C"/>
    <w:lvl w:ilvl="0" w:tplc="6A3AC6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492CB8"/>
    <w:multiLevelType w:val="hybridMultilevel"/>
    <w:tmpl w:val="8512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067B5"/>
    <w:multiLevelType w:val="hybridMultilevel"/>
    <w:tmpl w:val="CB1C8A86"/>
    <w:lvl w:ilvl="0" w:tplc="25B62A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953932"/>
    <w:multiLevelType w:val="multilevel"/>
    <w:tmpl w:val="CD9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137C6"/>
    <w:multiLevelType w:val="hybridMultilevel"/>
    <w:tmpl w:val="CD34ECEC"/>
    <w:lvl w:ilvl="0" w:tplc="076E41A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D549C"/>
    <w:multiLevelType w:val="hybridMultilevel"/>
    <w:tmpl w:val="3E6A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D2722"/>
    <w:multiLevelType w:val="multilevel"/>
    <w:tmpl w:val="EBF2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FC01C0"/>
    <w:multiLevelType w:val="hybridMultilevel"/>
    <w:tmpl w:val="8D8CD38A"/>
    <w:lvl w:ilvl="0" w:tplc="D5F014FE">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D1113"/>
    <w:multiLevelType w:val="hybridMultilevel"/>
    <w:tmpl w:val="2D82250C"/>
    <w:lvl w:ilvl="0" w:tplc="94B67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7E6D49"/>
    <w:multiLevelType w:val="hybridMultilevel"/>
    <w:tmpl w:val="FBEA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15252"/>
    <w:multiLevelType w:val="hybridMultilevel"/>
    <w:tmpl w:val="76D0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85BCB"/>
    <w:multiLevelType w:val="hybridMultilevel"/>
    <w:tmpl w:val="E91C83F8"/>
    <w:lvl w:ilvl="0" w:tplc="DA163A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A1CC0"/>
    <w:multiLevelType w:val="multilevel"/>
    <w:tmpl w:val="BC14C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73DEC"/>
    <w:multiLevelType w:val="hybridMultilevel"/>
    <w:tmpl w:val="B9F0B9D4"/>
    <w:lvl w:ilvl="0" w:tplc="25B62A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35DB7"/>
    <w:multiLevelType w:val="multilevel"/>
    <w:tmpl w:val="F128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266BB8"/>
    <w:multiLevelType w:val="hybridMultilevel"/>
    <w:tmpl w:val="2FB4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D0344"/>
    <w:multiLevelType w:val="hybridMultilevel"/>
    <w:tmpl w:val="F25C66A6"/>
    <w:lvl w:ilvl="0" w:tplc="A87660FC">
      <w:numFmt w:val="bullet"/>
      <w:lvlText w:val="•"/>
      <w:lvlJc w:val="left"/>
      <w:pPr>
        <w:ind w:left="770" w:hanging="360"/>
      </w:pPr>
      <w:rPr>
        <w:rFonts w:ascii="Arial" w:eastAsiaTheme="minorEastAsia"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76C52513"/>
    <w:multiLevelType w:val="multilevel"/>
    <w:tmpl w:val="EC48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662145"/>
    <w:multiLevelType w:val="hybridMultilevel"/>
    <w:tmpl w:val="056AF564"/>
    <w:lvl w:ilvl="0" w:tplc="BEAED024">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0362857">
    <w:abstractNumId w:val="3"/>
  </w:num>
  <w:num w:numId="2" w16cid:durableId="387077199">
    <w:abstractNumId w:val="12"/>
  </w:num>
  <w:num w:numId="3" w16cid:durableId="1534342659">
    <w:abstractNumId w:val="18"/>
  </w:num>
  <w:num w:numId="4" w16cid:durableId="999498709">
    <w:abstractNumId w:val="13"/>
  </w:num>
  <w:num w:numId="5" w16cid:durableId="668365497">
    <w:abstractNumId w:val="17"/>
  </w:num>
  <w:num w:numId="6" w16cid:durableId="1712610398">
    <w:abstractNumId w:val="6"/>
  </w:num>
  <w:num w:numId="7" w16cid:durableId="40445608">
    <w:abstractNumId w:val="2"/>
  </w:num>
  <w:num w:numId="8" w16cid:durableId="2008749249">
    <w:abstractNumId w:val="20"/>
  </w:num>
  <w:num w:numId="9" w16cid:durableId="1127622778">
    <w:abstractNumId w:val="0"/>
  </w:num>
  <w:num w:numId="10" w16cid:durableId="251205449">
    <w:abstractNumId w:val="4"/>
  </w:num>
  <w:num w:numId="11" w16cid:durableId="198904899">
    <w:abstractNumId w:val="19"/>
  </w:num>
  <w:num w:numId="12" w16cid:durableId="1468619719">
    <w:abstractNumId w:val="1"/>
  </w:num>
  <w:num w:numId="13" w16cid:durableId="445467993">
    <w:abstractNumId w:val="10"/>
  </w:num>
  <w:num w:numId="14" w16cid:durableId="755633723">
    <w:abstractNumId w:val="16"/>
  </w:num>
  <w:num w:numId="15" w16cid:durableId="20858192">
    <w:abstractNumId w:val="5"/>
  </w:num>
  <w:num w:numId="16" w16cid:durableId="1143349346">
    <w:abstractNumId w:val="14"/>
  </w:num>
  <w:num w:numId="17" w16cid:durableId="1768191509">
    <w:abstractNumId w:val="15"/>
  </w:num>
  <w:num w:numId="18" w16cid:durableId="1135877355">
    <w:abstractNumId w:val="7"/>
  </w:num>
  <w:num w:numId="19" w16cid:durableId="576674625">
    <w:abstractNumId w:val="21"/>
  </w:num>
  <w:num w:numId="20" w16cid:durableId="1438328827">
    <w:abstractNumId w:val="11"/>
  </w:num>
  <w:num w:numId="21" w16cid:durableId="85226760">
    <w:abstractNumId w:val="9"/>
  </w:num>
  <w:num w:numId="22" w16cid:durableId="279578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LoS 2&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5eda2vnapr9fessfrxxexy0xevpffxpafa&quot;&gt;TBDefault&lt;record-ids&gt;&lt;item&gt;3112&lt;/item&gt;&lt;item&gt;3113&lt;/item&gt;&lt;item&gt;3114&lt;/item&gt;&lt;item&gt;3115&lt;/item&gt;&lt;item&gt;3116&lt;/item&gt;&lt;item&gt;3157&lt;/item&gt;&lt;item&gt;3158&lt;/item&gt;&lt;item&gt;3210&lt;/item&gt;&lt;/record-ids&gt;&lt;/item&gt;&lt;/Libraries&gt;"/>
  </w:docVars>
  <w:rsids>
    <w:rsidRoot w:val="008E597D"/>
    <w:rsid w:val="000018DE"/>
    <w:rsid w:val="00002643"/>
    <w:rsid w:val="0000391C"/>
    <w:rsid w:val="00014327"/>
    <w:rsid w:val="00017847"/>
    <w:rsid w:val="000210B2"/>
    <w:rsid w:val="000231C0"/>
    <w:rsid w:val="00031194"/>
    <w:rsid w:val="00033C12"/>
    <w:rsid w:val="00044E43"/>
    <w:rsid w:val="00047E05"/>
    <w:rsid w:val="0005051B"/>
    <w:rsid w:val="000505C3"/>
    <w:rsid w:val="00051DE8"/>
    <w:rsid w:val="00053449"/>
    <w:rsid w:val="0006225F"/>
    <w:rsid w:val="00063208"/>
    <w:rsid w:val="00063455"/>
    <w:rsid w:val="000639EB"/>
    <w:rsid w:val="000660B3"/>
    <w:rsid w:val="00070328"/>
    <w:rsid w:val="00071D10"/>
    <w:rsid w:val="000736A3"/>
    <w:rsid w:val="0007595A"/>
    <w:rsid w:val="00085C75"/>
    <w:rsid w:val="0008711C"/>
    <w:rsid w:val="00091A59"/>
    <w:rsid w:val="00093FBB"/>
    <w:rsid w:val="00095A64"/>
    <w:rsid w:val="000966B6"/>
    <w:rsid w:val="000A16CF"/>
    <w:rsid w:val="000A78F5"/>
    <w:rsid w:val="000B40BD"/>
    <w:rsid w:val="000B4832"/>
    <w:rsid w:val="000B4B41"/>
    <w:rsid w:val="000B4B50"/>
    <w:rsid w:val="000B6454"/>
    <w:rsid w:val="000C16F2"/>
    <w:rsid w:val="000C2B84"/>
    <w:rsid w:val="000C3280"/>
    <w:rsid w:val="000C5B61"/>
    <w:rsid w:val="000D2C5F"/>
    <w:rsid w:val="000D49AB"/>
    <w:rsid w:val="000D6607"/>
    <w:rsid w:val="000E038E"/>
    <w:rsid w:val="000E11D8"/>
    <w:rsid w:val="000E27A5"/>
    <w:rsid w:val="000E38F3"/>
    <w:rsid w:val="000E76FB"/>
    <w:rsid w:val="000E7A3E"/>
    <w:rsid w:val="000F10CE"/>
    <w:rsid w:val="000F3F67"/>
    <w:rsid w:val="000F4F1B"/>
    <w:rsid w:val="000F6986"/>
    <w:rsid w:val="00104B9C"/>
    <w:rsid w:val="0011000F"/>
    <w:rsid w:val="001226B2"/>
    <w:rsid w:val="0012326A"/>
    <w:rsid w:val="001318A0"/>
    <w:rsid w:val="00140878"/>
    <w:rsid w:val="00144CF9"/>
    <w:rsid w:val="0014730C"/>
    <w:rsid w:val="0014762F"/>
    <w:rsid w:val="0014789A"/>
    <w:rsid w:val="00152479"/>
    <w:rsid w:val="00152B89"/>
    <w:rsid w:val="00161025"/>
    <w:rsid w:val="00161C8E"/>
    <w:rsid w:val="00162FC7"/>
    <w:rsid w:val="0017193E"/>
    <w:rsid w:val="0017374F"/>
    <w:rsid w:val="00173EDA"/>
    <w:rsid w:val="001776C8"/>
    <w:rsid w:val="0018010A"/>
    <w:rsid w:val="001878FA"/>
    <w:rsid w:val="001A2F77"/>
    <w:rsid w:val="001A53CB"/>
    <w:rsid w:val="001A7699"/>
    <w:rsid w:val="001B183D"/>
    <w:rsid w:val="001B330C"/>
    <w:rsid w:val="001B6D97"/>
    <w:rsid w:val="001E0F9D"/>
    <w:rsid w:val="001F2699"/>
    <w:rsid w:val="001F67C8"/>
    <w:rsid w:val="00201E16"/>
    <w:rsid w:val="00204BE2"/>
    <w:rsid w:val="00205097"/>
    <w:rsid w:val="00205A13"/>
    <w:rsid w:val="00214AF6"/>
    <w:rsid w:val="00215870"/>
    <w:rsid w:val="002336E1"/>
    <w:rsid w:val="002374CE"/>
    <w:rsid w:val="00243FF0"/>
    <w:rsid w:val="00247AB9"/>
    <w:rsid w:val="00253B4B"/>
    <w:rsid w:val="002549A5"/>
    <w:rsid w:val="0025631A"/>
    <w:rsid w:val="00256F0F"/>
    <w:rsid w:val="00260A80"/>
    <w:rsid w:val="0026236B"/>
    <w:rsid w:val="0026383E"/>
    <w:rsid w:val="00267118"/>
    <w:rsid w:val="00270BD1"/>
    <w:rsid w:val="00281A73"/>
    <w:rsid w:val="00285E27"/>
    <w:rsid w:val="002961C8"/>
    <w:rsid w:val="002D30DA"/>
    <w:rsid w:val="002E4532"/>
    <w:rsid w:val="002E5C12"/>
    <w:rsid w:val="002F0A9F"/>
    <w:rsid w:val="002F4C2B"/>
    <w:rsid w:val="00300541"/>
    <w:rsid w:val="00304D4D"/>
    <w:rsid w:val="00307A92"/>
    <w:rsid w:val="00307EE9"/>
    <w:rsid w:val="00312677"/>
    <w:rsid w:val="00317DC1"/>
    <w:rsid w:val="00321127"/>
    <w:rsid w:val="003243C7"/>
    <w:rsid w:val="0032728A"/>
    <w:rsid w:val="00330122"/>
    <w:rsid w:val="00333454"/>
    <w:rsid w:val="00336C7F"/>
    <w:rsid w:val="00343B7B"/>
    <w:rsid w:val="00344831"/>
    <w:rsid w:val="00345A91"/>
    <w:rsid w:val="0034619C"/>
    <w:rsid w:val="003475FD"/>
    <w:rsid w:val="0035482E"/>
    <w:rsid w:val="003552C9"/>
    <w:rsid w:val="00395839"/>
    <w:rsid w:val="003A097A"/>
    <w:rsid w:val="003A1EAB"/>
    <w:rsid w:val="003B449A"/>
    <w:rsid w:val="003C09B1"/>
    <w:rsid w:val="003D120C"/>
    <w:rsid w:val="003D121A"/>
    <w:rsid w:val="003E1070"/>
    <w:rsid w:val="003E7B76"/>
    <w:rsid w:val="003F12B5"/>
    <w:rsid w:val="003F293C"/>
    <w:rsid w:val="003F5545"/>
    <w:rsid w:val="003F57A2"/>
    <w:rsid w:val="004011DA"/>
    <w:rsid w:val="0040700A"/>
    <w:rsid w:val="00410CDF"/>
    <w:rsid w:val="004111EE"/>
    <w:rsid w:val="00412CAA"/>
    <w:rsid w:val="00415D4B"/>
    <w:rsid w:val="00420C1C"/>
    <w:rsid w:val="0042290C"/>
    <w:rsid w:val="00422D17"/>
    <w:rsid w:val="004269DC"/>
    <w:rsid w:val="00434659"/>
    <w:rsid w:val="00434D6B"/>
    <w:rsid w:val="0043520B"/>
    <w:rsid w:val="004410E6"/>
    <w:rsid w:val="004412C5"/>
    <w:rsid w:val="0044612D"/>
    <w:rsid w:val="00447F71"/>
    <w:rsid w:val="00460FD4"/>
    <w:rsid w:val="00465AC6"/>
    <w:rsid w:val="0046636A"/>
    <w:rsid w:val="00466F7C"/>
    <w:rsid w:val="00467A4A"/>
    <w:rsid w:val="00467D6D"/>
    <w:rsid w:val="00467D73"/>
    <w:rsid w:val="00471D99"/>
    <w:rsid w:val="004761DD"/>
    <w:rsid w:val="00481A21"/>
    <w:rsid w:val="00481DF2"/>
    <w:rsid w:val="00483E4A"/>
    <w:rsid w:val="00485057"/>
    <w:rsid w:val="00494FAD"/>
    <w:rsid w:val="004B375F"/>
    <w:rsid w:val="004C3AD1"/>
    <w:rsid w:val="004E56BD"/>
    <w:rsid w:val="004E5BA9"/>
    <w:rsid w:val="004E7247"/>
    <w:rsid w:val="004F25F9"/>
    <w:rsid w:val="004F63F1"/>
    <w:rsid w:val="005005B5"/>
    <w:rsid w:val="00512086"/>
    <w:rsid w:val="00520359"/>
    <w:rsid w:val="0052119E"/>
    <w:rsid w:val="00537EC9"/>
    <w:rsid w:val="00541907"/>
    <w:rsid w:val="00542A18"/>
    <w:rsid w:val="00544834"/>
    <w:rsid w:val="00544E75"/>
    <w:rsid w:val="005645BA"/>
    <w:rsid w:val="0056560E"/>
    <w:rsid w:val="00567692"/>
    <w:rsid w:val="00577A0A"/>
    <w:rsid w:val="0058001F"/>
    <w:rsid w:val="0058438B"/>
    <w:rsid w:val="00585546"/>
    <w:rsid w:val="005927B1"/>
    <w:rsid w:val="0059780A"/>
    <w:rsid w:val="005A1FF2"/>
    <w:rsid w:val="005A4892"/>
    <w:rsid w:val="005A65A1"/>
    <w:rsid w:val="005C758E"/>
    <w:rsid w:val="005D4CEA"/>
    <w:rsid w:val="005E3095"/>
    <w:rsid w:val="005E417C"/>
    <w:rsid w:val="005F09E3"/>
    <w:rsid w:val="005F260C"/>
    <w:rsid w:val="00603353"/>
    <w:rsid w:val="006064C5"/>
    <w:rsid w:val="006110A5"/>
    <w:rsid w:val="0061330F"/>
    <w:rsid w:val="00614CE5"/>
    <w:rsid w:val="00620BCB"/>
    <w:rsid w:val="00620F9D"/>
    <w:rsid w:val="00621D12"/>
    <w:rsid w:val="00622CE4"/>
    <w:rsid w:val="0062763D"/>
    <w:rsid w:val="00634B49"/>
    <w:rsid w:val="00634F02"/>
    <w:rsid w:val="00635614"/>
    <w:rsid w:val="00637E50"/>
    <w:rsid w:val="0064561C"/>
    <w:rsid w:val="0064680A"/>
    <w:rsid w:val="006556B2"/>
    <w:rsid w:val="006626C7"/>
    <w:rsid w:val="00665736"/>
    <w:rsid w:val="00665900"/>
    <w:rsid w:val="00667DE0"/>
    <w:rsid w:val="006741F3"/>
    <w:rsid w:val="006955D2"/>
    <w:rsid w:val="00695F5E"/>
    <w:rsid w:val="006A082F"/>
    <w:rsid w:val="006A2108"/>
    <w:rsid w:val="006A2F97"/>
    <w:rsid w:val="006A44E3"/>
    <w:rsid w:val="006A6CC6"/>
    <w:rsid w:val="006A6E4D"/>
    <w:rsid w:val="006B7B57"/>
    <w:rsid w:val="006B7E4E"/>
    <w:rsid w:val="006C2567"/>
    <w:rsid w:val="006C3331"/>
    <w:rsid w:val="006E1019"/>
    <w:rsid w:val="006E2C51"/>
    <w:rsid w:val="006F432C"/>
    <w:rsid w:val="006F59D3"/>
    <w:rsid w:val="007005DA"/>
    <w:rsid w:val="00701074"/>
    <w:rsid w:val="00712C20"/>
    <w:rsid w:val="00717FED"/>
    <w:rsid w:val="00721D47"/>
    <w:rsid w:val="007239C7"/>
    <w:rsid w:val="00730770"/>
    <w:rsid w:val="00731A56"/>
    <w:rsid w:val="00733B34"/>
    <w:rsid w:val="007359A4"/>
    <w:rsid w:val="00745C93"/>
    <w:rsid w:val="007557F4"/>
    <w:rsid w:val="00756A21"/>
    <w:rsid w:val="00757916"/>
    <w:rsid w:val="0076114C"/>
    <w:rsid w:val="0076634A"/>
    <w:rsid w:val="0077731F"/>
    <w:rsid w:val="0078063B"/>
    <w:rsid w:val="00786969"/>
    <w:rsid w:val="007959EE"/>
    <w:rsid w:val="007B0FF1"/>
    <w:rsid w:val="007B28D4"/>
    <w:rsid w:val="007C17BB"/>
    <w:rsid w:val="007C2AA9"/>
    <w:rsid w:val="007C37B8"/>
    <w:rsid w:val="007D534A"/>
    <w:rsid w:val="007E074F"/>
    <w:rsid w:val="007E6AD4"/>
    <w:rsid w:val="007E7677"/>
    <w:rsid w:val="007F0368"/>
    <w:rsid w:val="007F0D4B"/>
    <w:rsid w:val="007F0DAB"/>
    <w:rsid w:val="007F392A"/>
    <w:rsid w:val="007F3EAF"/>
    <w:rsid w:val="00801A1B"/>
    <w:rsid w:val="00804F3A"/>
    <w:rsid w:val="00812B7E"/>
    <w:rsid w:val="00814093"/>
    <w:rsid w:val="0081480C"/>
    <w:rsid w:val="00820193"/>
    <w:rsid w:val="0082293F"/>
    <w:rsid w:val="00834074"/>
    <w:rsid w:val="0083472D"/>
    <w:rsid w:val="008434F8"/>
    <w:rsid w:val="0084517D"/>
    <w:rsid w:val="00860A59"/>
    <w:rsid w:val="0088125D"/>
    <w:rsid w:val="0088136F"/>
    <w:rsid w:val="00881BE7"/>
    <w:rsid w:val="00884A53"/>
    <w:rsid w:val="00887BE4"/>
    <w:rsid w:val="00894772"/>
    <w:rsid w:val="008A2066"/>
    <w:rsid w:val="008A65D3"/>
    <w:rsid w:val="008B0448"/>
    <w:rsid w:val="008B0CF9"/>
    <w:rsid w:val="008B1B28"/>
    <w:rsid w:val="008B5142"/>
    <w:rsid w:val="008C07B8"/>
    <w:rsid w:val="008C5F43"/>
    <w:rsid w:val="008C61BB"/>
    <w:rsid w:val="008C6969"/>
    <w:rsid w:val="008D10EF"/>
    <w:rsid w:val="008E055D"/>
    <w:rsid w:val="008E24C6"/>
    <w:rsid w:val="008E25DF"/>
    <w:rsid w:val="008E4854"/>
    <w:rsid w:val="008E513C"/>
    <w:rsid w:val="008E597D"/>
    <w:rsid w:val="008E77FD"/>
    <w:rsid w:val="008F00E5"/>
    <w:rsid w:val="008F24AD"/>
    <w:rsid w:val="008F26AB"/>
    <w:rsid w:val="008F4244"/>
    <w:rsid w:val="008F72DE"/>
    <w:rsid w:val="008F740E"/>
    <w:rsid w:val="0090088A"/>
    <w:rsid w:val="0090384A"/>
    <w:rsid w:val="009041B5"/>
    <w:rsid w:val="00904BAF"/>
    <w:rsid w:val="00905CA1"/>
    <w:rsid w:val="009171C7"/>
    <w:rsid w:val="00925CEB"/>
    <w:rsid w:val="009302CD"/>
    <w:rsid w:val="00931AA1"/>
    <w:rsid w:val="00933A09"/>
    <w:rsid w:val="009509BC"/>
    <w:rsid w:val="00955574"/>
    <w:rsid w:val="00956335"/>
    <w:rsid w:val="009571E0"/>
    <w:rsid w:val="00960940"/>
    <w:rsid w:val="00962895"/>
    <w:rsid w:val="00972574"/>
    <w:rsid w:val="0098073F"/>
    <w:rsid w:val="00980AAC"/>
    <w:rsid w:val="009916D8"/>
    <w:rsid w:val="00993C01"/>
    <w:rsid w:val="00995798"/>
    <w:rsid w:val="00995ACC"/>
    <w:rsid w:val="009A3DAB"/>
    <w:rsid w:val="009C1DCB"/>
    <w:rsid w:val="009C36C0"/>
    <w:rsid w:val="009C5015"/>
    <w:rsid w:val="009C6891"/>
    <w:rsid w:val="009D36F4"/>
    <w:rsid w:val="009D4BAA"/>
    <w:rsid w:val="009E20F5"/>
    <w:rsid w:val="009E6D84"/>
    <w:rsid w:val="009E793C"/>
    <w:rsid w:val="009F239D"/>
    <w:rsid w:val="00A00A8D"/>
    <w:rsid w:val="00A068B1"/>
    <w:rsid w:val="00A12F84"/>
    <w:rsid w:val="00A223BB"/>
    <w:rsid w:val="00A40F7F"/>
    <w:rsid w:val="00A57FB8"/>
    <w:rsid w:val="00A62098"/>
    <w:rsid w:val="00A64213"/>
    <w:rsid w:val="00A75FFE"/>
    <w:rsid w:val="00A93FA0"/>
    <w:rsid w:val="00A94D64"/>
    <w:rsid w:val="00A957E9"/>
    <w:rsid w:val="00AA0D87"/>
    <w:rsid w:val="00AA14C6"/>
    <w:rsid w:val="00AA4221"/>
    <w:rsid w:val="00AB353D"/>
    <w:rsid w:val="00AC0866"/>
    <w:rsid w:val="00AE311B"/>
    <w:rsid w:val="00AE4A65"/>
    <w:rsid w:val="00AE59CB"/>
    <w:rsid w:val="00AF1E17"/>
    <w:rsid w:val="00B0071A"/>
    <w:rsid w:val="00B05CF8"/>
    <w:rsid w:val="00B12DC9"/>
    <w:rsid w:val="00B2301C"/>
    <w:rsid w:val="00B241A0"/>
    <w:rsid w:val="00B24B15"/>
    <w:rsid w:val="00B24FAE"/>
    <w:rsid w:val="00B264E1"/>
    <w:rsid w:val="00B30B3D"/>
    <w:rsid w:val="00B40291"/>
    <w:rsid w:val="00B476AC"/>
    <w:rsid w:val="00B539B8"/>
    <w:rsid w:val="00B53B11"/>
    <w:rsid w:val="00B57561"/>
    <w:rsid w:val="00B60D63"/>
    <w:rsid w:val="00B63EC8"/>
    <w:rsid w:val="00B83715"/>
    <w:rsid w:val="00B848B7"/>
    <w:rsid w:val="00B86B33"/>
    <w:rsid w:val="00BA44F3"/>
    <w:rsid w:val="00BA6A35"/>
    <w:rsid w:val="00BB4C8D"/>
    <w:rsid w:val="00BB64B0"/>
    <w:rsid w:val="00BB6D0D"/>
    <w:rsid w:val="00BC6F24"/>
    <w:rsid w:val="00BC771F"/>
    <w:rsid w:val="00BE1491"/>
    <w:rsid w:val="00BE5436"/>
    <w:rsid w:val="00BF1538"/>
    <w:rsid w:val="00C035E2"/>
    <w:rsid w:val="00C109F1"/>
    <w:rsid w:val="00C10FDB"/>
    <w:rsid w:val="00C146F2"/>
    <w:rsid w:val="00C14745"/>
    <w:rsid w:val="00C154F6"/>
    <w:rsid w:val="00C155CC"/>
    <w:rsid w:val="00C2237F"/>
    <w:rsid w:val="00C3055F"/>
    <w:rsid w:val="00C4013A"/>
    <w:rsid w:val="00C41D4F"/>
    <w:rsid w:val="00C423D8"/>
    <w:rsid w:val="00C434D5"/>
    <w:rsid w:val="00C43DB6"/>
    <w:rsid w:val="00C46095"/>
    <w:rsid w:val="00C541CA"/>
    <w:rsid w:val="00C56AC9"/>
    <w:rsid w:val="00C60DF3"/>
    <w:rsid w:val="00C652A8"/>
    <w:rsid w:val="00C82DA5"/>
    <w:rsid w:val="00C8739D"/>
    <w:rsid w:val="00C876B4"/>
    <w:rsid w:val="00C96022"/>
    <w:rsid w:val="00C96989"/>
    <w:rsid w:val="00CA6099"/>
    <w:rsid w:val="00CB04B4"/>
    <w:rsid w:val="00CB1B4A"/>
    <w:rsid w:val="00CB5EE8"/>
    <w:rsid w:val="00CB7334"/>
    <w:rsid w:val="00CB7AF6"/>
    <w:rsid w:val="00CC05EE"/>
    <w:rsid w:val="00CC6E7E"/>
    <w:rsid w:val="00CD2F51"/>
    <w:rsid w:val="00CD3D9A"/>
    <w:rsid w:val="00CD4E85"/>
    <w:rsid w:val="00CF475C"/>
    <w:rsid w:val="00D034AC"/>
    <w:rsid w:val="00D03D88"/>
    <w:rsid w:val="00D121E5"/>
    <w:rsid w:val="00D20859"/>
    <w:rsid w:val="00D2655F"/>
    <w:rsid w:val="00D27328"/>
    <w:rsid w:val="00D30FE6"/>
    <w:rsid w:val="00D37534"/>
    <w:rsid w:val="00D43818"/>
    <w:rsid w:val="00D44313"/>
    <w:rsid w:val="00D45D8F"/>
    <w:rsid w:val="00D54A20"/>
    <w:rsid w:val="00D65309"/>
    <w:rsid w:val="00D7267E"/>
    <w:rsid w:val="00D77C90"/>
    <w:rsid w:val="00D823A3"/>
    <w:rsid w:val="00D825AF"/>
    <w:rsid w:val="00D830AC"/>
    <w:rsid w:val="00D856CB"/>
    <w:rsid w:val="00D9082F"/>
    <w:rsid w:val="00D93289"/>
    <w:rsid w:val="00D93CDD"/>
    <w:rsid w:val="00DA2C4B"/>
    <w:rsid w:val="00DB6054"/>
    <w:rsid w:val="00DB7C9A"/>
    <w:rsid w:val="00DC14A7"/>
    <w:rsid w:val="00DC3374"/>
    <w:rsid w:val="00DD70C0"/>
    <w:rsid w:val="00DE2370"/>
    <w:rsid w:val="00DE4C1A"/>
    <w:rsid w:val="00DF3928"/>
    <w:rsid w:val="00DF3D94"/>
    <w:rsid w:val="00E07FEE"/>
    <w:rsid w:val="00E139F0"/>
    <w:rsid w:val="00E17673"/>
    <w:rsid w:val="00E20A95"/>
    <w:rsid w:val="00E21137"/>
    <w:rsid w:val="00E2670A"/>
    <w:rsid w:val="00E31599"/>
    <w:rsid w:val="00E35498"/>
    <w:rsid w:val="00E36D95"/>
    <w:rsid w:val="00E4602D"/>
    <w:rsid w:val="00E55677"/>
    <w:rsid w:val="00E70B58"/>
    <w:rsid w:val="00E75833"/>
    <w:rsid w:val="00E853FC"/>
    <w:rsid w:val="00E85CF9"/>
    <w:rsid w:val="00E91C88"/>
    <w:rsid w:val="00E951D3"/>
    <w:rsid w:val="00E96DC5"/>
    <w:rsid w:val="00EA0605"/>
    <w:rsid w:val="00EA0A2B"/>
    <w:rsid w:val="00EA0EC3"/>
    <w:rsid w:val="00EA5807"/>
    <w:rsid w:val="00EA629E"/>
    <w:rsid w:val="00EB0C30"/>
    <w:rsid w:val="00EC0DB7"/>
    <w:rsid w:val="00EC4862"/>
    <w:rsid w:val="00EC67A6"/>
    <w:rsid w:val="00ED777E"/>
    <w:rsid w:val="00EE6E99"/>
    <w:rsid w:val="00EF0476"/>
    <w:rsid w:val="00F1088E"/>
    <w:rsid w:val="00F15309"/>
    <w:rsid w:val="00F1595B"/>
    <w:rsid w:val="00F23916"/>
    <w:rsid w:val="00F2504B"/>
    <w:rsid w:val="00F26B7E"/>
    <w:rsid w:val="00F3213A"/>
    <w:rsid w:val="00F33A0C"/>
    <w:rsid w:val="00F44F52"/>
    <w:rsid w:val="00F52D68"/>
    <w:rsid w:val="00F54056"/>
    <w:rsid w:val="00F569D9"/>
    <w:rsid w:val="00F632B9"/>
    <w:rsid w:val="00F654A0"/>
    <w:rsid w:val="00F71B0D"/>
    <w:rsid w:val="00F73646"/>
    <w:rsid w:val="00F73A0D"/>
    <w:rsid w:val="00F754BF"/>
    <w:rsid w:val="00F80B1D"/>
    <w:rsid w:val="00F853C9"/>
    <w:rsid w:val="00F87186"/>
    <w:rsid w:val="00F87250"/>
    <w:rsid w:val="00F930D8"/>
    <w:rsid w:val="00F93E05"/>
    <w:rsid w:val="00F95ED8"/>
    <w:rsid w:val="00FA282B"/>
    <w:rsid w:val="00FA3FB1"/>
    <w:rsid w:val="00FA6944"/>
    <w:rsid w:val="00FA7E04"/>
    <w:rsid w:val="00FB05AE"/>
    <w:rsid w:val="00FB6672"/>
    <w:rsid w:val="00FC523E"/>
    <w:rsid w:val="00FC6B50"/>
    <w:rsid w:val="00FC7ABD"/>
    <w:rsid w:val="00FE1887"/>
    <w:rsid w:val="00FE3D84"/>
    <w:rsid w:val="00FE705A"/>
    <w:rsid w:val="00FF00F4"/>
    <w:rsid w:val="00FF3C75"/>
    <w:rsid w:val="00FF6159"/>
    <w:rsid w:val="1B50D009"/>
    <w:rsid w:val="68CF203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F450C"/>
  <w14:defaultImageDpi w14:val="300"/>
  <w15:docId w15:val="{1EDAB03F-D962-404B-A1BA-1E4328CC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DE"/>
  </w:style>
  <w:style w:type="paragraph" w:styleId="Heading1">
    <w:name w:val="heading 1"/>
    <w:basedOn w:val="Normal"/>
    <w:next w:val="Normal"/>
    <w:link w:val="Heading1Char"/>
    <w:uiPriority w:val="9"/>
    <w:qFormat/>
    <w:rsid w:val="00A57F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55677"/>
    <w:pPr>
      <w:keepNext/>
      <w:spacing w:line="480" w:lineRule="auto"/>
      <w:outlineLvl w:val="1"/>
    </w:pPr>
    <w:rPr>
      <w:rFonts w:eastAsia="Times New Roman" w:cs="Times New Roman"/>
      <w:b/>
      <w:bCs/>
      <w:noProof/>
      <w:lang w:eastAsia="zh-CN"/>
    </w:rPr>
  </w:style>
  <w:style w:type="paragraph" w:styleId="Heading3">
    <w:name w:val="heading 3"/>
    <w:basedOn w:val="Normal"/>
    <w:next w:val="Normal"/>
    <w:link w:val="Heading3Char"/>
    <w:uiPriority w:val="9"/>
    <w:unhideWhenUsed/>
    <w:qFormat/>
    <w:rsid w:val="00A57FB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57F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5677"/>
    <w:rPr>
      <w:rFonts w:eastAsia="Times New Roman" w:cs="Times New Roman"/>
      <w:b/>
      <w:bCs/>
      <w:noProof/>
      <w:lang w:eastAsia="zh-CN"/>
    </w:rPr>
  </w:style>
  <w:style w:type="paragraph" w:styleId="ListParagraph">
    <w:name w:val="List Paragraph"/>
    <w:basedOn w:val="Normal"/>
    <w:uiPriority w:val="34"/>
    <w:qFormat/>
    <w:rsid w:val="00577A0A"/>
    <w:pPr>
      <w:ind w:left="720"/>
      <w:contextualSpacing/>
    </w:pPr>
  </w:style>
  <w:style w:type="table" w:styleId="TableGrid">
    <w:name w:val="Table Grid"/>
    <w:basedOn w:val="TableNormal"/>
    <w:uiPriority w:val="39"/>
    <w:rsid w:val="006A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A59"/>
    <w:rPr>
      <w:rFonts w:ascii="Lucida Grande" w:hAnsi="Lucida Grande" w:cs="Lucida Grande"/>
      <w:sz w:val="18"/>
      <w:szCs w:val="18"/>
    </w:rPr>
  </w:style>
  <w:style w:type="paragraph" w:customStyle="1" w:styleId="EndNoteBibliographyTitle">
    <w:name w:val="EndNote Bibliography Title"/>
    <w:basedOn w:val="Normal"/>
    <w:rsid w:val="0056560E"/>
    <w:pPr>
      <w:jc w:val="center"/>
    </w:pPr>
    <w:rPr>
      <w:rFonts w:ascii="Arial" w:hAnsi="Arial" w:cs="Arial"/>
      <w:sz w:val="22"/>
    </w:rPr>
  </w:style>
  <w:style w:type="paragraph" w:customStyle="1" w:styleId="EndNoteBibliography">
    <w:name w:val="EndNote Bibliography"/>
    <w:basedOn w:val="Normal"/>
    <w:rsid w:val="0056560E"/>
    <w:rPr>
      <w:rFonts w:ascii="Arial" w:hAnsi="Arial" w:cs="Arial"/>
      <w:sz w:val="22"/>
    </w:rPr>
  </w:style>
  <w:style w:type="paragraph" w:styleId="Footer">
    <w:name w:val="footer"/>
    <w:basedOn w:val="Normal"/>
    <w:link w:val="FooterChar"/>
    <w:uiPriority w:val="99"/>
    <w:unhideWhenUsed/>
    <w:rsid w:val="00E853FC"/>
    <w:pPr>
      <w:tabs>
        <w:tab w:val="center" w:pos="4320"/>
        <w:tab w:val="right" w:pos="8640"/>
      </w:tabs>
    </w:pPr>
  </w:style>
  <w:style w:type="character" w:customStyle="1" w:styleId="FooterChar">
    <w:name w:val="Footer Char"/>
    <w:basedOn w:val="DefaultParagraphFont"/>
    <w:link w:val="Footer"/>
    <w:uiPriority w:val="99"/>
    <w:rsid w:val="00E853FC"/>
  </w:style>
  <w:style w:type="character" w:styleId="PageNumber">
    <w:name w:val="page number"/>
    <w:basedOn w:val="DefaultParagraphFont"/>
    <w:uiPriority w:val="99"/>
    <w:semiHidden/>
    <w:unhideWhenUsed/>
    <w:rsid w:val="00E853FC"/>
  </w:style>
  <w:style w:type="paragraph" w:customStyle="1" w:styleId="Default">
    <w:name w:val="Default"/>
    <w:rsid w:val="00695F5E"/>
    <w:pPr>
      <w:autoSpaceDE w:val="0"/>
      <w:autoSpaceDN w:val="0"/>
      <w:adjustRightInd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6E2C51"/>
    <w:rPr>
      <w:sz w:val="16"/>
      <w:szCs w:val="16"/>
    </w:rPr>
  </w:style>
  <w:style w:type="paragraph" w:styleId="CommentText">
    <w:name w:val="annotation text"/>
    <w:basedOn w:val="Normal"/>
    <w:link w:val="CommentTextChar"/>
    <w:uiPriority w:val="99"/>
    <w:semiHidden/>
    <w:unhideWhenUsed/>
    <w:rsid w:val="006E2C51"/>
    <w:rPr>
      <w:sz w:val="20"/>
      <w:szCs w:val="20"/>
    </w:rPr>
  </w:style>
  <w:style w:type="character" w:customStyle="1" w:styleId="CommentTextChar">
    <w:name w:val="Comment Text Char"/>
    <w:basedOn w:val="DefaultParagraphFont"/>
    <w:link w:val="CommentText"/>
    <w:uiPriority w:val="99"/>
    <w:semiHidden/>
    <w:rsid w:val="006E2C51"/>
    <w:rPr>
      <w:sz w:val="20"/>
      <w:szCs w:val="20"/>
    </w:rPr>
  </w:style>
  <w:style w:type="paragraph" w:styleId="CommentSubject">
    <w:name w:val="annotation subject"/>
    <w:basedOn w:val="CommentText"/>
    <w:next w:val="CommentText"/>
    <w:link w:val="CommentSubjectChar"/>
    <w:uiPriority w:val="99"/>
    <w:semiHidden/>
    <w:unhideWhenUsed/>
    <w:rsid w:val="006E2C51"/>
    <w:rPr>
      <w:b/>
      <w:bCs/>
    </w:rPr>
  </w:style>
  <w:style w:type="character" w:customStyle="1" w:styleId="CommentSubjectChar">
    <w:name w:val="Comment Subject Char"/>
    <w:basedOn w:val="CommentTextChar"/>
    <w:link w:val="CommentSubject"/>
    <w:uiPriority w:val="99"/>
    <w:semiHidden/>
    <w:rsid w:val="006E2C51"/>
    <w:rPr>
      <w:b/>
      <w:bCs/>
      <w:sz w:val="20"/>
      <w:szCs w:val="20"/>
    </w:rPr>
  </w:style>
  <w:style w:type="character" w:customStyle="1" w:styleId="id-label">
    <w:name w:val="id-label"/>
    <w:basedOn w:val="DefaultParagraphFont"/>
    <w:rsid w:val="00CB7AF6"/>
  </w:style>
  <w:style w:type="character" w:styleId="Strong">
    <w:name w:val="Strong"/>
    <w:basedOn w:val="DefaultParagraphFont"/>
    <w:uiPriority w:val="22"/>
    <w:qFormat/>
    <w:rsid w:val="00CB7AF6"/>
    <w:rPr>
      <w:b/>
      <w:bCs/>
    </w:rPr>
  </w:style>
  <w:style w:type="character" w:customStyle="1" w:styleId="authors-list-item">
    <w:name w:val="authors-list-item"/>
    <w:basedOn w:val="DefaultParagraphFont"/>
    <w:rsid w:val="00CB7AF6"/>
  </w:style>
  <w:style w:type="character" w:styleId="Hyperlink">
    <w:name w:val="Hyperlink"/>
    <w:basedOn w:val="DefaultParagraphFont"/>
    <w:uiPriority w:val="99"/>
    <w:unhideWhenUsed/>
    <w:rsid w:val="00CB7AF6"/>
    <w:rPr>
      <w:color w:val="0000FF"/>
      <w:u w:val="single"/>
    </w:rPr>
  </w:style>
  <w:style w:type="character" w:customStyle="1" w:styleId="author-sup-separator">
    <w:name w:val="author-sup-separator"/>
    <w:basedOn w:val="DefaultParagraphFont"/>
    <w:rsid w:val="00CB7AF6"/>
  </w:style>
  <w:style w:type="character" w:customStyle="1" w:styleId="comma">
    <w:name w:val="comma"/>
    <w:basedOn w:val="DefaultParagraphFont"/>
    <w:rsid w:val="00CB7AF6"/>
  </w:style>
  <w:style w:type="character" w:customStyle="1" w:styleId="period">
    <w:name w:val="period"/>
    <w:basedOn w:val="DefaultParagraphFont"/>
    <w:rsid w:val="00CB7AF6"/>
  </w:style>
  <w:style w:type="character" w:customStyle="1" w:styleId="cit">
    <w:name w:val="cit"/>
    <w:basedOn w:val="DefaultParagraphFont"/>
    <w:rsid w:val="00CB7AF6"/>
  </w:style>
  <w:style w:type="character" w:customStyle="1" w:styleId="citation-doi">
    <w:name w:val="citation-doi"/>
    <w:basedOn w:val="DefaultParagraphFont"/>
    <w:rsid w:val="00904BAF"/>
  </w:style>
  <w:style w:type="character" w:customStyle="1" w:styleId="secondary-date">
    <w:name w:val="secondary-date"/>
    <w:basedOn w:val="DefaultParagraphFont"/>
    <w:rsid w:val="00904BAF"/>
  </w:style>
  <w:style w:type="character" w:customStyle="1" w:styleId="equal-contrib">
    <w:name w:val="equal-contrib"/>
    <w:basedOn w:val="DefaultParagraphFont"/>
    <w:rsid w:val="00904BAF"/>
  </w:style>
  <w:style w:type="paragraph" w:customStyle="1" w:styleId="p1">
    <w:name w:val="p1"/>
    <w:basedOn w:val="Normal"/>
    <w:rsid w:val="00E139F0"/>
    <w:rPr>
      <w:rFonts w:ascii=".AppleSystemUIFont" w:eastAsia="Times New Roman" w:hAnsi=".AppleSystemUIFont" w:cs="Times New Roman"/>
      <w:sz w:val="18"/>
      <w:szCs w:val="18"/>
    </w:rPr>
  </w:style>
  <w:style w:type="character" w:styleId="FollowedHyperlink">
    <w:name w:val="FollowedHyperlink"/>
    <w:basedOn w:val="DefaultParagraphFont"/>
    <w:uiPriority w:val="99"/>
    <w:semiHidden/>
    <w:unhideWhenUsed/>
    <w:rsid w:val="00E139F0"/>
    <w:rPr>
      <w:color w:val="954F72"/>
      <w:u w:val="single"/>
    </w:rPr>
  </w:style>
  <w:style w:type="paragraph" w:customStyle="1" w:styleId="msonormal0">
    <w:name w:val="msonormal"/>
    <w:basedOn w:val="Normal"/>
    <w:rsid w:val="00E139F0"/>
    <w:pPr>
      <w:spacing w:before="100" w:beforeAutospacing="1" w:after="100" w:afterAutospacing="1"/>
    </w:pPr>
    <w:rPr>
      <w:rFonts w:eastAsia="Times New Roman" w:cs="Times New Roman"/>
    </w:rPr>
  </w:style>
  <w:style w:type="paragraph" w:customStyle="1" w:styleId="xl65">
    <w:name w:val="xl65"/>
    <w:basedOn w:val="Normal"/>
    <w:rsid w:val="00E139F0"/>
    <w:pPr>
      <w:spacing w:before="100" w:beforeAutospacing="1" w:after="100" w:afterAutospacing="1"/>
    </w:pPr>
    <w:rPr>
      <w:rFonts w:eastAsia="Times New Roman" w:cs="Times New Roman"/>
      <w:sz w:val="20"/>
      <w:szCs w:val="20"/>
    </w:rPr>
  </w:style>
  <w:style w:type="paragraph" w:customStyle="1" w:styleId="xl66">
    <w:name w:val="xl66"/>
    <w:basedOn w:val="Normal"/>
    <w:rsid w:val="00E139F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eastAsia="Times New Roman" w:cs="Times New Roman"/>
      <w:sz w:val="20"/>
      <w:szCs w:val="20"/>
    </w:rPr>
  </w:style>
  <w:style w:type="paragraph" w:customStyle="1" w:styleId="xl67">
    <w:name w:val="xl67"/>
    <w:basedOn w:val="Normal"/>
    <w:rsid w:val="00E139F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eastAsia="Times New Roman" w:cs="Times New Roman"/>
      <w:b/>
      <w:bCs/>
      <w:sz w:val="20"/>
      <w:szCs w:val="20"/>
    </w:rPr>
  </w:style>
  <w:style w:type="paragraph" w:customStyle="1" w:styleId="xl68">
    <w:name w:val="xl68"/>
    <w:basedOn w:val="Normal"/>
    <w:rsid w:val="00E139F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rFonts w:eastAsia="Times New Roman" w:cs="Times New Roman"/>
      <w:sz w:val="20"/>
      <w:szCs w:val="20"/>
    </w:rPr>
  </w:style>
  <w:style w:type="paragraph" w:customStyle="1" w:styleId="xl69">
    <w:name w:val="xl69"/>
    <w:basedOn w:val="Normal"/>
    <w:rsid w:val="00E139F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rFonts w:eastAsia="Times New Roman" w:cs="Times New Roman"/>
      <w:color w:val="000000"/>
      <w:sz w:val="20"/>
      <w:szCs w:val="20"/>
    </w:rPr>
  </w:style>
  <w:style w:type="paragraph" w:customStyle="1" w:styleId="xl70">
    <w:name w:val="xl70"/>
    <w:basedOn w:val="Normal"/>
    <w:rsid w:val="00E139F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sz w:val="20"/>
      <w:szCs w:val="20"/>
    </w:rPr>
  </w:style>
  <w:style w:type="paragraph" w:customStyle="1" w:styleId="xl71">
    <w:name w:val="xl71"/>
    <w:basedOn w:val="Normal"/>
    <w:rsid w:val="00E139F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20"/>
      <w:szCs w:val="20"/>
    </w:rPr>
  </w:style>
  <w:style w:type="paragraph" w:customStyle="1" w:styleId="xl72">
    <w:name w:val="xl72"/>
    <w:basedOn w:val="Normal"/>
    <w:rsid w:val="00E139F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Times New Roman" w:cs="Times New Roman"/>
      <w:sz w:val="20"/>
      <w:szCs w:val="20"/>
    </w:rPr>
  </w:style>
  <w:style w:type="paragraph" w:customStyle="1" w:styleId="xl73">
    <w:name w:val="xl73"/>
    <w:basedOn w:val="Normal"/>
    <w:rsid w:val="00E139F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eastAsia="Times New Roman" w:cs="Times New Roman"/>
      <w:sz w:val="20"/>
      <w:szCs w:val="20"/>
    </w:rPr>
  </w:style>
  <w:style w:type="paragraph" w:customStyle="1" w:styleId="xl74">
    <w:name w:val="xl74"/>
    <w:basedOn w:val="Normal"/>
    <w:rsid w:val="00E139F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eastAsia="Times New Roman" w:cs="Times New Roman"/>
      <w:b/>
      <w:bCs/>
      <w:sz w:val="20"/>
      <w:szCs w:val="20"/>
    </w:rPr>
  </w:style>
  <w:style w:type="paragraph" w:customStyle="1" w:styleId="xl75">
    <w:name w:val="xl75"/>
    <w:basedOn w:val="Normal"/>
    <w:rsid w:val="00E139F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eastAsia="Times New Roman" w:cs="Times New Roman"/>
      <w:sz w:val="20"/>
      <w:szCs w:val="20"/>
    </w:rPr>
  </w:style>
  <w:style w:type="paragraph" w:customStyle="1" w:styleId="xl76">
    <w:name w:val="xl76"/>
    <w:basedOn w:val="Normal"/>
    <w:rsid w:val="00E139F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eastAsia="Times New Roman" w:cs="Times New Roman"/>
      <w:sz w:val="20"/>
      <w:szCs w:val="20"/>
    </w:rPr>
  </w:style>
  <w:style w:type="paragraph" w:customStyle="1" w:styleId="xl77">
    <w:name w:val="xl77"/>
    <w:basedOn w:val="Normal"/>
    <w:rsid w:val="00E139F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eastAsia="Times New Roman" w:cs="Times New Roman"/>
      <w:sz w:val="20"/>
      <w:szCs w:val="20"/>
    </w:rPr>
  </w:style>
  <w:style w:type="paragraph" w:customStyle="1" w:styleId="xl78">
    <w:name w:val="xl78"/>
    <w:basedOn w:val="Normal"/>
    <w:rsid w:val="00E139F0"/>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jc w:val="center"/>
      <w:textAlignment w:val="center"/>
    </w:pPr>
    <w:rPr>
      <w:rFonts w:eastAsia="Times New Roman" w:cs="Times New Roman"/>
      <w:sz w:val="20"/>
      <w:szCs w:val="20"/>
    </w:rPr>
  </w:style>
  <w:style w:type="paragraph" w:customStyle="1" w:styleId="xl79">
    <w:name w:val="xl79"/>
    <w:basedOn w:val="Normal"/>
    <w:rsid w:val="00E139F0"/>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jc w:val="center"/>
      <w:textAlignment w:val="center"/>
    </w:pPr>
    <w:rPr>
      <w:rFonts w:eastAsia="Times New Roman" w:cs="Times New Roman"/>
      <w:b/>
      <w:bCs/>
      <w:sz w:val="20"/>
      <w:szCs w:val="20"/>
    </w:rPr>
  </w:style>
  <w:style w:type="paragraph" w:customStyle="1" w:styleId="xl80">
    <w:name w:val="xl80"/>
    <w:basedOn w:val="Normal"/>
    <w:rsid w:val="00E139F0"/>
    <w:pPr>
      <w:shd w:val="clear" w:color="000000" w:fill="548235"/>
      <w:spacing w:before="100" w:beforeAutospacing="1" w:after="100" w:afterAutospacing="1"/>
    </w:pPr>
    <w:rPr>
      <w:rFonts w:eastAsia="Times New Roman" w:cs="Times New Roman"/>
      <w:sz w:val="20"/>
      <w:szCs w:val="20"/>
    </w:rPr>
  </w:style>
  <w:style w:type="paragraph" w:customStyle="1" w:styleId="xl81">
    <w:name w:val="xl81"/>
    <w:basedOn w:val="Normal"/>
    <w:rsid w:val="00E139F0"/>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pPr>
    <w:rPr>
      <w:rFonts w:eastAsia="Times New Roman" w:cs="Times New Roman"/>
      <w:sz w:val="20"/>
      <w:szCs w:val="20"/>
    </w:rPr>
  </w:style>
  <w:style w:type="paragraph" w:customStyle="1" w:styleId="xl82">
    <w:name w:val="xl82"/>
    <w:basedOn w:val="Normal"/>
    <w:rsid w:val="00E139F0"/>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jc w:val="center"/>
      <w:textAlignment w:val="center"/>
    </w:pPr>
    <w:rPr>
      <w:rFonts w:eastAsia="Times New Roman" w:cs="Times New Roman"/>
      <w:sz w:val="20"/>
      <w:szCs w:val="20"/>
    </w:rPr>
  </w:style>
  <w:style w:type="paragraph" w:customStyle="1" w:styleId="xl83">
    <w:name w:val="xl83"/>
    <w:basedOn w:val="Normal"/>
    <w:rsid w:val="00E139F0"/>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eastAsia="Times New Roman" w:cs="Times New Roman"/>
      <w:sz w:val="20"/>
      <w:szCs w:val="20"/>
    </w:rPr>
  </w:style>
  <w:style w:type="paragraph" w:customStyle="1" w:styleId="xl84">
    <w:name w:val="xl84"/>
    <w:basedOn w:val="Normal"/>
    <w:rsid w:val="00E139F0"/>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eastAsia="Times New Roman" w:cs="Times New Roman"/>
      <w:b/>
      <w:bCs/>
      <w:sz w:val="20"/>
      <w:szCs w:val="20"/>
    </w:rPr>
  </w:style>
  <w:style w:type="paragraph" w:customStyle="1" w:styleId="xl85">
    <w:name w:val="xl85"/>
    <w:basedOn w:val="Normal"/>
    <w:rsid w:val="00E139F0"/>
    <w:pPr>
      <w:shd w:val="clear" w:color="000000" w:fill="D0CECE"/>
      <w:spacing w:before="100" w:beforeAutospacing="1" w:after="100" w:afterAutospacing="1"/>
    </w:pPr>
    <w:rPr>
      <w:rFonts w:eastAsia="Times New Roman" w:cs="Times New Roman"/>
      <w:sz w:val="20"/>
      <w:szCs w:val="20"/>
    </w:rPr>
  </w:style>
  <w:style w:type="paragraph" w:customStyle="1" w:styleId="xl86">
    <w:name w:val="xl86"/>
    <w:basedOn w:val="Normal"/>
    <w:rsid w:val="00E139F0"/>
    <w:pPr>
      <w:shd w:val="clear" w:color="000000" w:fill="E7E6E6"/>
      <w:spacing w:before="100" w:beforeAutospacing="1" w:after="100" w:afterAutospacing="1"/>
    </w:pPr>
    <w:rPr>
      <w:rFonts w:eastAsia="Times New Roman" w:cs="Times New Roman"/>
      <w:sz w:val="20"/>
      <w:szCs w:val="20"/>
    </w:rPr>
  </w:style>
  <w:style w:type="paragraph" w:customStyle="1" w:styleId="xl87">
    <w:name w:val="xl87"/>
    <w:basedOn w:val="Normal"/>
    <w:rsid w:val="00E139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eastAsia="Times New Roman" w:cs="Times New Roman"/>
      <w:sz w:val="20"/>
      <w:szCs w:val="20"/>
    </w:rPr>
  </w:style>
  <w:style w:type="paragraph" w:customStyle="1" w:styleId="xl88">
    <w:name w:val="xl88"/>
    <w:basedOn w:val="Normal"/>
    <w:rsid w:val="00E139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eastAsia="Times New Roman" w:cs="Times New Roman"/>
      <w:b/>
      <w:bCs/>
      <w:sz w:val="20"/>
      <w:szCs w:val="20"/>
    </w:rPr>
  </w:style>
  <w:style w:type="paragraph" w:customStyle="1" w:styleId="xl89">
    <w:name w:val="xl89"/>
    <w:basedOn w:val="Normal"/>
    <w:rsid w:val="00E139F0"/>
    <w:pPr>
      <w:shd w:val="clear" w:color="000000" w:fill="A6A6A6"/>
      <w:spacing w:before="100" w:beforeAutospacing="1" w:after="100" w:afterAutospacing="1"/>
    </w:pPr>
    <w:rPr>
      <w:rFonts w:eastAsia="Times New Roman" w:cs="Times New Roman"/>
      <w:sz w:val="20"/>
      <w:szCs w:val="20"/>
    </w:rPr>
  </w:style>
  <w:style w:type="paragraph" w:customStyle="1" w:styleId="xl90">
    <w:name w:val="xl90"/>
    <w:basedOn w:val="Normal"/>
    <w:rsid w:val="00E139F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Times New Roman"/>
      <w:sz w:val="20"/>
      <w:szCs w:val="20"/>
    </w:rPr>
  </w:style>
  <w:style w:type="paragraph" w:customStyle="1" w:styleId="xl91">
    <w:name w:val="xl91"/>
    <w:basedOn w:val="Normal"/>
    <w:rsid w:val="00E139F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Times New Roman"/>
      <w:b/>
      <w:bCs/>
      <w:sz w:val="20"/>
      <w:szCs w:val="20"/>
    </w:rPr>
  </w:style>
  <w:style w:type="paragraph" w:customStyle="1" w:styleId="xl92">
    <w:name w:val="xl92"/>
    <w:basedOn w:val="Normal"/>
    <w:rsid w:val="00E139F0"/>
    <w:pPr>
      <w:shd w:val="clear" w:color="000000" w:fill="00B050"/>
      <w:spacing w:before="100" w:beforeAutospacing="1" w:after="100" w:afterAutospacing="1"/>
    </w:pPr>
    <w:rPr>
      <w:rFonts w:eastAsia="Times New Roman" w:cs="Times New Roman"/>
      <w:sz w:val="20"/>
      <w:szCs w:val="20"/>
    </w:rPr>
  </w:style>
  <w:style w:type="paragraph" w:customStyle="1" w:styleId="xl93">
    <w:name w:val="xl93"/>
    <w:basedOn w:val="Normal"/>
    <w:rsid w:val="00E139F0"/>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eastAsia="Times New Roman" w:cs="Times New Roman"/>
      <w:sz w:val="20"/>
      <w:szCs w:val="20"/>
    </w:rPr>
  </w:style>
  <w:style w:type="paragraph" w:customStyle="1" w:styleId="xl94">
    <w:name w:val="xl94"/>
    <w:basedOn w:val="Normal"/>
    <w:rsid w:val="00E139F0"/>
    <w:pPr>
      <w:shd w:val="clear" w:color="000000" w:fill="92D050"/>
      <w:spacing w:before="100" w:beforeAutospacing="1" w:after="100" w:afterAutospacing="1"/>
    </w:pPr>
    <w:rPr>
      <w:rFonts w:eastAsia="Times New Roman" w:cs="Times New Roman"/>
      <w:sz w:val="20"/>
      <w:szCs w:val="20"/>
    </w:rPr>
  </w:style>
  <w:style w:type="paragraph" w:customStyle="1" w:styleId="xl95">
    <w:name w:val="xl95"/>
    <w:basedOn w:val="Normal"/>
    <w:rsid w:val="00E139F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sz w:val="20"/>
      <w:szCs w:val="20"/>
    </w:rPr>
  </w:style>
  <w:style w:type="paragraph" w:customStyle="1" w:styleId="xl96">
    <w:name w:val="xl96"/>
    <w:basedOn w:val="Normal"/>
    <w:rsid w:val="00E139F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color w:val="FF0000"/>
      <w:sz w:val="20"/>
      <w:szCs w:val="20"/>
    </w:rPr>
  </w:style>
  <w:style w:type="paragraph" w:customStyle="1" w:styleId="xl97">
    <w:name w:val="xl97"/>
    <w:basedOn w:val="Normal"/>
    <w:rsid w:val="00E139F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20"/>
      <w:szCs w:val="20"/>
    </w:rPr>
  </w:style>
  <w:style w:type="paragraph" w:customStyle="1" w:styleId="xl98">
    <w:name w:val="xl98"/>
    <w:basedOn w:val="Normal"/>
    <w:rsid w:val="00E139F0"/>
    <w:pPr>
      <w:shd w:val="clear" w:color="000000" w:fill="A9D08E"/>
      <w:spacing w:before="100" w:beforeAutospacing="1" w:after="100" w:afterAutospacing="1"/>
    </w:pPr>
    <w:rPr>
      <w:rFonts w:eastAsia="Times New Roman" w:cs="Times New Roman"/>
      <w:sz w:val="20"/>
      <w:szCs w:val="20"/>
    </w:rPr>
  </w:style>
  <w:style w:type="paragraph" w:customStyle="1" w:styleId="xl99">
    <w:name w:val="xl99"/>
    <w:basedOn w:val="Normal"/>
    <w:rsid w:val="00E139F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eastAsia="Times New Roman" w:cs="Times New Roman"/>
      <w:sz w:val="20"/>
      <w:szCs w:val="20"/>
    </w:rPr>
  </w:style>
  <w:style w:type="paragraph" w:customStyle="1" w:styleId="xl100">
    <w:name w:val="xl100"/>
    <w:basedOn w:val="Normal"/>
    <w:rsid w:val="00E139F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eastAsia="Times New Roman" w:cs="Times New Roman"/>
      <w:b/>
      <w:bCs/>
      <w:sz w:val="20"/>
      <w:szCs w:val="20"/>
    </w:rPr>
  </w:style>
  <w:style w:type="paragraph" w:customStyle="1" w:styleId="xl101">
    <w:name w:val="xl101"/>
    <w:basedOn w:val="Normal"/>
    <w:rsid w:val="00E139F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eastAsia="Times New Roman" w:cs="Times New Roman"/>
      <w:sz w:val="20"/>
      <w:szCs w:val="20"/>
    </w:rPr>
  </w:style>
  <w:style w:type="paragraph" w:customStyle="1" w:styleId="xl102">
    <w:name w:val="xl102"/>
    <w:basedOn w:val="Normal"/>
    <w:rsid w:val="00E139F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eastAsia="Times New Roman" w:cs="Times New Roman"/>
      <w:color w:val="FF0000"/>
      <w:sz w:val="20"/>
      <w:szCs w:val="20"/>
    </w:rPr>
  </w:style>
  <w:style w:type="paragraph" w:customStyle="1" w:styleId="xl103">
    <w:name w:val="xl103"/>
    <w:basedOn w:val="Normal"/>
    <w:rsid w:val="00E139F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eastAsia="Times New Roman" w:cs="Times New Roman"/>
      <w:b/>
      <w:bCs/>
      <w:sz w:val="20"/>
      <w:szCs w:val="20"/>
    </w:rPr>
  </w:style>
  <w:style w:type="paragraph" w:customStyle="1" w:styleId="xl104">
    <w:name w:val="xl104"/>
    <w:basedOn w:val="Normal"/>
    <w:rsid w:val="00E139F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eastAsia="Times New Roman" w:cs="Times New Roman"/>
      <w:b/>
      <w:bCs/>
      <w:sz w:val="20"/>
      <w:szCs w:val="20"/>
    </w:rPr>
  </w:style>
  <w:style w:type="paragraph" w:customStyle="1" w:styleId="xl105">
    <w:name w:val="xl105"/>
    <w:basedOn w:val="Normal"/>
    <w:rsid w:val="00E139F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06">
    <w:name w:val="xl106"/>
    <w:basedOn w:val="Normal"/>
    <w:rsid w:val="00E139F0"/>
    <w:pPr>
      <w:shd w:val="clear" w:color="000000" w:fill="A9D08E"/>
      <w:spacing w:before="100" w:beforeAutospacing="1" w:after="100" w:afterAutospacing="1"/>
      <w:jc w:val="center"/>
      <w:textAlignment w:val="center"/>
    </w:pPr>
    <w:rPr>
      <w:rFonts w:eastAsia="Times New Roman" w:cs="Times New Roman"/>
      <w:sz w:val="20"/>
      <w:szCs w:val="20"/>
    </w:rPr>
  </w:style>
  <w:style w:type="paragraph" w:customStyle="1" w:styleId="xl107">
    <w:name w:val="xl107"/>
    <w:basedOn w:val="Normal"/>
    <w:rsid w:val="00E139F0"/>
    <w:pPr>
      <w:shd w:val="clear" w:color="000000" w:fill="A9D08E"/>
      <w:spacing w:before="100" w:beforeAutospacing="1" w:after="100" w:afterAutospacing="1"/>
      <w:jc w:val="center"/>
      <w:textAlignment w:val="center"/>
    </w:pPr>
    <w:rPr>
      <w:rFonts w:eastAsia="Times New Roman" w:cs="Times New Roman"/>
      <w:color w:val="FF0000"/>
      <w:sz w:val="20"/>
      <w:szCs w:val="20"/>
    </w:rPr>
  </w:style>
  <w:style w:type="paragraph" w:customStyle="1" w:styleId="xl108">
    <w:name w:val="xl108"/>
    <w:basedOn w:val="Normal"/>
    <w:rsid w:val="00E139F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eastAsia="Times New Roman" w:cs="Times New Roman"/>
      <w:sz w:val="20"/>
      <w:szCs w:val="20"/>
    </w:rPr>
  </w:style>
  <w:style w:type="paragraph" w:customStyle="1" w:styleId="xl109">
    <w:name w:val="xl109"/>
    <w:basedOn w:val="Normal"/>
    <w:rsid w:val="00E139F0"/>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eastAsia="Times New Roman" w:cs="Times New Roman"/>
      <w:sz w:val="20"/>
      <w:szCs w:val="20"/>
    </w:rPr>
  </w:style>
  <w:style w:type="paragraph" w:customStyle="1" w:styleId="xl110">
    <w:name w:val="xl110"/>
    <w:basedOn w:val="Normal"/>
    <w:rsid w:val="00E139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eastAsia="Times New Roman" w:cs="Times New Roman"/>
      <w:b/>
      <w:bCs/>
      <w:sz w:val="20"/>
      <w:szCs w:val="20"/>
    </w:rPr>
  </w:style>
  <w:style w:type="paragraph" w:customStyle="1" w:styleId="xl111">
    <w:name w:val="xl111"/>
    <w:basedOn w:val="Normal"/>
    <w:rsid w:val="00E139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rFonts w:eastAsia="Times New Roman" w:cs="Times New Roman"/>
      <w:sz w:val="20"/>
      <w:szCs w:val="20"/>
    </w:rPr>
  </w:style>
  <w:style w:type="paragraph" w:customStyle="1" w:styleId="xl112">
    <w:name w:val="xl112"/>
    <w:basedOn w:val="Normal"/>
    <w:rsid w:val="00E139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eastAsia="Times New Roman" w:cs="Times New Roman"/>
      <w:sz w:val="20"/>
      <w:szCs w:val="20"/>
    </w:rPr>
  </w:style>
  <w:style w:type="paragraph" w:customStyle="1" w:styleId="xl113">
    <w:name w:val="xl113"/>
    <w:basedOn w:val="Normal"/>
    <w:rsid w:val="00E139F0"/>
    <w:pPr>
      <w:shd w:val="clear" w:color="000000" w:fill="AEAAAA"/>
      <w:spacing w:before="100" w:beforeAutospacing="1" w:after="100" w:afterAutospacing="1"/>
    </w:pPr>
    <w:rPr>
      <w:rFonts w:eastAsia="Times New Roman" w:cs="Times New Roman"/>
      <w:sz w:val="20"/>
      <w:szCs w:val="20"/>
    </w:rPr>
  </w:style>
  <w:style w:type="paragraph" w:customStyle="1" w:styleId="xl114">
    <w:name w:val="xl114"/>
    <w:basedOn w:val="Normal"/>
    <w:rsid w:val="00E139F0"/>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eastAsia="Times New Roman" w:cs="Times New Roman"/>
      <w:sz w:val="20"/>
      <w:szCs w:val="20"/>
    </w:rPr>
  </w:style>
  <w:style w:type="paragraph" w:customStyle="1" w:styleId="xl115">
    <w:name w:val="xl115"/>
    <w:basedOn w:val="Normal"/>
    <w:rsid w:val="00E139F0"/>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eastAsia="Times New Roman" w:cs="Times New Roman"/>
      <w:b/>
      <w:bCs/>
      <w:sz w:val="20"/>
      <w:szCs w:val="20"/>
    </w:rPr>
  </w:style>
  <w:style w:type="paragraph" w:customStyle="1" w:styleId="xl116">
    <w:name w:val="xl116"/>
    <w:basedOn w:val="Normal"/>
    <w:rsid w:val="00E139F0"/>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pPr>
    <w:rPr>
      <w:rFonts w:eastAsia="Times New Roman" w:cs="Times New Roman"/>
      <w:sz w:val="20"/>
      <w:szCs w:val="20"/>
    </w:rPr>
  </w:style>
  <w:style w:type="paragraph" w:customStyle="1" w:styleId="xl117">
    <w:name w:val="xl117"/>
    <w:basedOn w:val="Normal"/>
    <w:rsid w:val="00E139F0"/>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eastAsia="Times New Roman" w:cs="Times New Roman"/>
      <w:sz w:val="20"/>
      <w:szCs w:val="20"/>
    </w:rPr>
  </w:style>
  <w:style w:type="table" w:styleId="GridTable2-Accent5">
    <w:name w:val="Grid Table 2 Accent 5"/>
    <w:basedOn w:val="TableNormal"/>
    <w:uiPriority w:val="47"/>
    <w:rsid w:val="00E139F0"/>
    <w:rPr>
      <w:rFonts w:asciiTheme="minorHAnsi" w:eastAsiaTheme="minorHAnsi" w:hAnsiTheme="minorHAnsi"/>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1">
    <w:name w:val="Grid Table 2 Accent 1"/>
    <w:basedOn w:val="TableNormal"/>
    <w:uiPriority w:val="47"/>
    <w:rsid w:val="00E139F0"/>
    <w:rPr>
      <w:rFonts w:asciiTheme="minorHAnsi" w:eastAsiaTheme="minorHAnsi" w:hAnsiTheme="minorHAns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E139F0"/>
    <w:rPr>
      <w:rFonts w:asciiTheme="minorHAnsi" w:eastAsiaTheme="minorHAnsi" w:hAnsiTheme="minorHAns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endnotebibliography0">
    <w:name w:val="endnotebibliography"/>
    <w:basedOn w:val="Normal"/>
    <w:rsid w:val="00343B7B"/>
    <w:pPr>
      <w:spacing w:before="100" w:beforeAutospacing="1" w:after="100" w:afterAutospacing="1"/>
    </w:pPr>
    <w:rPr>
      <w:rFonts w:eastAsia="Times New Roman" w:cs="Times New Roman"/>
    </w:rPr>
  </w:style>
  <w:style w:type="paragraph" w:styleId="Bibliography">
    <w:name w:val="Bibliography"/>
    <w:basedOn w:val="Normal"/>
    <w:next w:val="Normal"/>
    <w:uiPriority w:val="37"/>
    <w:unhideWhenUsed/>
    <w:rsid w:val="000C2B84"/>
    <w:pPr>
      <w:tabs>
        <w:tab w:val="left" w:pos="500"/>
      </w:tabs>
      <w:spacing w:after="240"/>
      <w:ind w:left="504" w:hanging="504"/>
    </w:pPr>
  </w:style>
  <w:style w:type="paragraph" w:styleId="Header">
    <w:name w:val="header"/>
    <w:basedOn w:val="Normal"/>
    <w:link w:val="HeaderChar"/>
    <w:uiPriority w:val="99"/>
    <w:unhideWhenUsed/>
    <w:rsid w:val="00B24FAE"/>
    <w:pPr>
      <w:tabs>
        <w:tab w:val="center" w:pos="4680"/>
        <w:tab w:val="right" w:pos="9360"/>
      </w:tabs>
    </w:pPr>
  </w:style>
  <w:style w:type="character" w:customStyle="1" w:styleId="HeaderChar">
    <w:name w:val="Header Char"/>
    <w:basedOn w:val="DefaultParagraphFont"/>
    <w:link w:val="Header"/>
    <w:uiPriority w:val="99"/>
    <w:rsid w:val="00B24FAE"/>
  </w:style>
  <w:style w:type="paragraph" w:styleId="Revision">
    <w:name w:val="Revision"/>
    <w:hidden/>
    <w:uiPriority w:val="99"/>
    <w:semiHidden/>
    <w:rsid w:val="00C154F6"/>
  </w:style>
  <w:style w:type="character" w:customStyle="1" w:styleId="Heading1Char">
    <w:name w:val="Heading 1 Char"/>
    <w:basedOn w:val="DefaultParagraphFont"/>
    <w:link w:val="Heading1"/>
    <w:uiPriority w:val="9"/>
    <w:rsid w:val="00A57FB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57FB8"/>
    <w:pPr>
      <w:spacing w:before="480" w:line="276" w:lineRule="auto"/>
      <w:outlineLvl w:val="9"/>
    </w:pPr>
    <w:rPr>
      <w:b/>
      <w:bCs/>
      <w:sz w:val="28"/>
      <w:szCs w:val="28"/>
    </w:rPr>
  </w:style>
  <w:style w:type="paragraph" w:styleId="TOC1">
    <w:name w:val="toc 1"/>
    <w:basedOn w:val="Normal"/>
    <w:next w:val="Normal"/>
    <w:autoRedefine/>
    <w:uiPriority w:val="39"/>
    <w:unhideWhenUsed/>
    <w:rsid w:val="00A57FB8"/>
    <w:pPr>
      <w:spacing w:before="120"/>
    </w:pPr>
    <w:rPr>
      <w:rFonts w:asciiTheme="minorHAnsi" w:hAnsiTheme="minorHAnsi" w:cs="Times New Roman"/>
      <w:b/>
      <w:bCs/>
      <w:i/>
      <w:iCs/>
      <w:szCs w:val="28"/>
    </w:rPr>
  </w:style>
  <w:style w:type="paragraph" w:styleId="TOC2">
    <w:name w:val="toc 2"/>
    <w:basedOn w:val="Normal"/>
    <w:next w:val="Normal"/>
    <w:autoRedefine/>
    <w:uiPriority w:val="39"/>
    <w:semiHidden/>
    <w:unhideWhenUsed/>
    <w:rsid w:val="00A57FB8"/>
    <w:pPr>
      <w:spacing w:before="120"/>
      <w:ind w:left="240"/>
    </w:pPr>
    <w:rPr>
      <w:rFonts w:asciiTheme="minorHAnsi" w:hAnsiTheme="minorHAnsi" w:cs="Times New Roman"/>
      <w:b/>
      <w:bCs/>
      <w:sz w:val="22"/>
      <w:szCs w:val="26"/>
    </w:rPr>
  </w:style>
  <w:style w:type="paragraph" w:styleId="TOC3">
    <w:name w:val="toc 3"/>
    <w:basedOn w:val="Normal"/>
    <w:next w:val="Normal"/>
    <w:autoRedefine/>
    <w:uiPriority w:val="39"/>
    <w:unhideWhenUsed/>
    <w:rsid w:val="00A57FB8"/>
    <w:pPr>
      <w:ind w:left="480"/>
    </w:pPr>
    <w:rPr>
      <w:rFonts w:asciiTheme="minorHAnsi" w:hAnsiTheme="minorHAnsi" w:cs="Times New Roman"/>
      <w:sz w:val="20"/>
    </w:rPr>
  </w:style>
  <w:style w:type="paragraph" w:styleId="TOC4">
    <w:name w:val="toc 4"/>
    <w:basedOn w:val="Normal"/>
    <w:next w:val="Normal"/>
    <w:autoRedefine/>
    <w:uiPriority w:val="39"/>
    <w:unhideWhenUsed/>
    <w:rsid w:val="00A57FB8"/>
    <w:pPr>
      <w:ind w:left="720"/>
    </w:pPr>
    <w:rPr>
      <w:rFonts w:asciiTheme="minorHAnsi" w:hAnsiTheme="minorHAnsi" w:cs="Times New Roman"/>
      <w:sz w:val="20"/>
    </w:rPr>
  </w:style>
  <w:style w:type="paragraph" w:styleId="TOC5">
    <w:name w:val="toc 5"/>
    <w:basedOn w:val="Normal"/>
    <w:next w:val="Normal"/>
    <w:autoRedefine/>
    <w:uiPriority w:val="39"/>
    <w:semiHidden/>
    <w:unhideWhenUsed/>
    <w:rsid w:val="00A57FB8"/>
    <w:pPr>
      <w:ind w:left="960"/>
    </w:pPr>
    <w:rPr>
      <w:rFonts w:asciiTheme="minorHAnsi" w:hAnsiTheme="minorHAnsi" w:cs="Times New Roman"/>
      <w:sz w:val="20"/>
    </w:rPr>
  </w:style>
  <w:style w:type="paragraph" w:styleId="TOC6">
    <w:name w:val="toc 6"/>
    <w:basedOn w:val="Normal"/>
    <w:next w:val="Normal"/>
    <w:autoRedefine/>
    <w:uiPriority w:val="39"/>
    <w:semiHidden/>
    <w:unhideWhenUsed/>
    <w:rsid w:val="00A57FB8"/>
    <w:pPr>
      <w:ind w:left="1200"/>
    </w:pPr>
    <w:rPr>
      <w:rFonts w:asciiTheme="minorHAnsi" w:hAnsiTheme="minorHAnsi" w:cs="Times New Roman"/>
      <w:sz w:val="20"/>
    </w:rPr>
  </w:style>
  <w:style w:type="paragraph" w:styleId="TOC7">
    <w:name w:val="toc 7"/>
    <w:basedOn w:val="Normal"/>
    <w:next w:val="Normal"/>
    <w:autoRedefine/>
    <w:uiPriority w:val="39"/>
    <w:semiHidden/>
    <w:unhideWhenUsed/>
    <w:rsid w:val="00A57FB8"/>
    <w:pPr>
      <w:ind w:left="1440"/>
    </w:pPr>
    <w:rPr>
      <w:rFonts w:asciiTheme="minorHAnsi" w:hAnsiTheme="minorHAnsi" w:cs="Times New Roman"/>
      <w:sz w:val="20"/>
    </w:rPr>
  </w:style>
  <w:style w:type="paragraph" w:styleId="TOC8">
    <w:name w:val="toc 8"/>
    <w:basedOn w:val="Normal"/>
    <w:next w:val="Normal"/>
    <w:autoRedefine/>
    <w:uiPriority w:val="39"/>
    <w:semiHidden/>
    <w:unhideWhenUsed/>
    <w:rsid w:val="00A57FB8"/>
    <w:pPr>
      <w:ind w:left="1680"/>
    </w:pPr>
    <w:rPr>
      <w:rFonts w:asciiTheme="minorHAnsi" w:hAnsiTheme="minorHAnsi" w:cs="Times New Roman"/>
      <w:sz w:val="20"/>
    </w:rPr>
  </w:style>
  <w:style w:type="paragraph" w:styleId="TOC9">
    <w:name w:val="toc 9"/>
    <w:basedOn w:val="Normal"/>
    <w:next w:val="Normal"/>
    <w:autoRedefine/>
    <w:uiPriority w:val="39"/>
    <w:semiHidden/>
    <w:unhideWhenUsed/>
    <w:rsid w:val="00A57FB8"/>
    <w:pPr>
      <w:ind w:left="1920"/>
    </w:pPr>
    <w:rPr>
      <w:rFonts w:asciiTheme="minorHAnsi" w:hAnsiTheme="minorHAnsi" w:cs="Times New Roman"/>
      <w:sz w:val="20"/>
    </w:rPr>
  </w:style>
  <w:style w:type="character" w:customStyle="1" w:styleId="Heading3Char">
    <w:name w:val="Heading 3 Char"/>
    <w:basedOn w:val="DefaultParagraphFont"/>
    <w:link w:val="Heading3"/>
    <w:uiPriority w:val="9"/>
    <w:rsid w:val="00A57FB8"/>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A57FB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1403">
      <w:bodyDiv w:val="1"/>
      <w:marLeft w:val="0"/>
      <w:marRight w:val="0"/>
      <w:marTop w:val="0"/>
      <w:marBottom w:val="0"/>
      <w:divBdr>
        <w:top w:val="none" w:sz="0" w:space="0" w:color="auto"/>
        <w:left w:val="none" w:sz="0" w:space="0" w:color="auto"/>
        <w:bottom w:val="none" w:sz="0" w:space="0" w:color="auto"/>
        <w:right w:val="none" w:sz="0" w:space="0" w:color="auto"/>
      </w:divBdr>
      <w:divsChild>
        <w:div w:id="304362586">
          <w:marLeft w:val="0"/>
          <w:marRight w:val="0"/>
          <w:marTop w:val="0"/>
          <w:marBottom w:val="0"/>
          <w:divBdr>
            <w:top w:val="none" w:sz="0" w:space="0" w:color="auto"/>
            <w:left w:val="none" w:sz="0" w:space="0" w:color="auto"/>
            <w:bottom w:val="none" w:sz="0" w:space="0" w:color="auto"/>
            <w:right w:val="none" w:sz="0" w:space="0" w:color="auto"/>
          </w:divBdr>
          <w:divsChild>
            <w:div w:id="1686132069">
              <w:marLeft w:val="0"/>
              <w:marRight w:val="0"/>
              <w:marTop w:val="0"/>
              <w:marBottom w:val="0"/>
              <w:divBdr>
                <w:top w:val="none" w:sz="0" w:space="0" w:color="auto"/>
                <w:left w:val="none" w:sz="0" w:space="0" w:color="auto"/>
                <w:bottom w:val="none" w:sz="0" w:space="0" w:color="auto"/>
                <w:right w:val="none" w:sz="0" w:space="0" w:color="auto"/>
              </w:divBdr>
              <w:divsChild>
                <w:div w:id="210845314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8164716">
      <w:bodyDiv w:val="1"/>
      <w:marLeft w:val="0"/>
      <w:marRight w:val="0"/>
      <w:marTop w:val="0"/>
      <w:marBottom w:val="0"/>
      <w:divBdr>
        <w:top w:val="none" w:sz="0" w:space="0" w:color="auto"/>
        <w:left w:val="none" w:sz="0" w:space="0" w:color="auto"/>
        <w:bottom w:val="none" w:sz="0" w:space="0" w:color="auto"/>
        <w:right w:val="none" w:sz="0" w:space="0" w:color="auto"/>
      </w:divBdr>
      <w:divsChild>
        <w:div w:id="1238590798">
          <w:marLeft w:val="0"/>
          <w:marRight w:val="0"/>
          <w:marTop w:val="0"/>
          <w:marBottom w:val="0"/>
          <w:divBdr>
            <w:top w:val="none" w:sz="0" w:space="0" w:color="auto"/>
            <w:left w:val="none" w:sz="0" w:space="0" w:color="auto"/>
            <w:bottom w:val="none" w:sz="0" w:space="0" w:color="auto"/>
            <w:right w:val="none" w:sz="0" w:space="0" w:color="auto"/>
          </w:divBdr>
          <w:divsChild>
            <w:div w:id="1356419957">
              <w:marLeft w:val="0"/>
              <w:marRight w:val="0"/>
              <w:marTop w:val="0"/>
              <w:marBottom w:val="0"/>
              <w:divBdr>
                <w:top w:val="none" w:sz="0" w:space="0" w:color="auto"/>
                <w:left w:val="none" w:sz="0" w:space="0" w:color="auto"/>
                <w:bottom w:val="none" w:sz="0" w:space="0" w:color="auto"/>
                <w:right w:val="none" w:sz="0" w:space="0" w:color="auto"/>
              </w:divBdr>
              <w:divsChild>
                <w:div w:id="10770025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9824992">
      <w:bodyDiv w:val="1"/>
      <w:marLeft w:val="0"/>
      <w:marRight w:val="0"/>
      <w:marTop w:val="0"/>
      <w:marBottom w:val="0"/>
      <w:divBdr>
        <w:top w:val="none" w:sz="0" w:space="0" w:color="auto"/>
        <w:left w:val="none" w:sz="0" w:space="0" w:color="auto"/>
        <w:bottom w:val="none" w:sz="0" w:space="0" w:color="auto"/>
        <w:right w:val="none" w:sz="0" w:space="0" w:color="auto"/>
      </w:divBdr>
      <w:divsChild>
        <w:div w:id="2128624167">
          <w:marLeft w:val="0"/>
          <w:marRight w:val="0"/>
          <w:marTop w:val="0"/>
          <w:marBottom w:val="0"/>
          <w:divBdr>
            <w:top w:val="none" w:sz="0" w:space="0" w:color="auto"/>
            <w:left w:val="none" w:sz="0" w:space="0" w:color="auto"/>
            <w:bottom w:val="none" w:sz="0" w:space="0" w:color="auto"/>
            <w:right w:val="none" w:sz="0" w:space="0" w:color="auto"/>
          </w:divBdr>
          <w:divsChild>
            <w:div w:id="937910849">
              <w:marLeft w:val="0"/>
              <w:marRight w:val="0"/>
              <w:marTop w:val="0"/>
              <w:marBottom w:val="0"/>
              <w:divBdr>
                <w:top w:val="none" w:sz="0" w:space="0" w:color="auto"/>
                <w:left w:val="none" w:sz="0" w:space="0" w:color="auto"/>
                <w:bottom w:val="none" w:sz="0" w:space="0" w:color="auto"/>
                <w:right w:val="none" w:sz="0" w:space="0" w:color="auto"/>
              </w:divBdr>
              <w:divsChild>
                <w:div w:id="20831366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0193700">
      <w:bodyDiv w:val="1"/>
      <w:marLeft w:val="0"/>
      <w:marRight w:val="0"/>
      <w:marTop w:val="0"/>
      <w:marBottom w:val="0"/>
      <w:divBdr>
        <w:top w:val="none" w:sz="0" w:space="0" w:color="auto"/>
        <w:left w:val="none" w:sz="0" w:space="0" w:color="auto"/>
        <w:bottom w:val="none" w:sz="0" w:space="0" w:color="auto"/>
        <w:right w:val="none" w:sz="0" w:space="0" w:color="auto"/>
      </w:divBdr>
      <w:divsChild>
        <w:div w:id="1578251024">
          <w:marLeft w:val="0"/>
          <w:marRight w:val="0"/>
          <w:marTop w:val="0"/>
          <w:marBottom w:val="0"/>
          <w:divBdr>
            <w:top w:val="none" w:sz="0" w:space="0" w:color="auto"/>
            <w:left w:val="none" w:sz="0" w:space="0" w:color="auto"/>
            <w:bottom w:val="none" w:sz="0" w:space="0" w:color="auto"/>
            <w:right w:val="none" w:sz="0" w:space="0" w:color="auto"/>
          </w:divBdr>
          <w:divsChild>
            <w:div w:id="1256816471">
              <w:marLeft w:val="0"/>
              <w:marRight w:val="0"/>
              <w:marTop w:val="0"/>
              <w:marBottom w:val="0"/>
              <w:divBdr>
                <w:top w:val="none" w:sz="0" w:space="0" w:color="auto"/>
                <w:left w:val="none" w:sz="0" w:space="0" w:color="auto"/>
                <w:bottom w:val="none" w:sz="0" w:space="0" w:color="auto"/>
                <w:right w:val="none" w:sz="0" w:space="0" w:color="auto"/>
              </w:divBdr>
              <w:divsChild>
                <w:div w:id="10124925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74992426">
      <w:bodyDiv w:val="1"/>
      <w:marLeft w:val="0"/>
      <w:marRight w:val="0"/>
      <w:marTop w:val="0"/>
      <w:marBottom w:val="0"/>
      <w:divBdr>
        <w:top w:val="none" w:sz="0" w:space="0" w:color="auto"/>
        <w:left w:val="none" w:sz="0" w:space="0" w:color="auto"/>
        <w:bottom w:val="none" w:sz="0" w:space="0" w:color="auto"/>
        <w:right w:val="none" w:sz="0" w:space="0" w:color="auto"/>
      </w:divBdr>
      <w:divsChild>
        <w:div w:id="442263193">
          <w:marLeft w:val="0"/>
          <w:marRight w:val="0"/>
          <w:marTop w:val="0"/>
          <w:marBottom w:val="0"/>
          <w:divBdr>
            <w:top w:val="none" w:sz="0" w:space="0" w:color="auto"/>
            <w:left w:val="none" w:sz="0" w:space="0" w:color="auto"/>
            <w:bottom w:val="none" w:sz="0" w:space="0" w:color="auto"/>
            <w:right w:val="none" w:sz="0" w:space="0" w:color="auto"/>
          </w:divBdr>
          <w:divsChild>
            <w:div w:id="1350331187">
              <w:marLeft w:val="0"/>
              <w:marRight w:val="0"/>
              <w:marTop w:val="0"/>
              <w:marBottom w:val="0"/>
              <w:divBdr>
                <w:top w:val="none" w:sz="0" w:space="0" w:color="auto"/>
                <w:left w:val="none" w:sz="0" w:space="0" w:color="auto"/>
                <w:bottom w:val="none" w:sz="0" w:space="0" w:color="auto"/>
                <w:right w:val="none" w:sz="0" w:space="0" w:color="auto"/>
              </w:divBdr>
              <w:divsChild>
                <w:div w:id="14012488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98132681">
      <w:bodyDiv w:val="1"/>
      <w:marLeft w:val="0"/>
      <w:marRight w:val="0"/>
      <w:marTop w:val="0"/>
      <w:marBottom w:val="0"/>
      <w:divBdr>
        <w:top w:val="none" w:sz="0" w:space="0" w:color="auto"/>
        <w:left w:val="none" w:sz="0" w:space="0" w:color="auto"/>
        <w:bottom w:val="none" w:sz="0" w:space="0" w:color="auto"/>
        <w:right w:val="none" w:sz="0" w:space="0" w:color="auto"/>
      </w:divBdr>
    </w:div>
    <w:div w:id="433744185">
      <w:bodyDiv w:val="1"/>
      <w:marLeft w:val="0"/>
      <w:marRight w:val="0"/>
      <w:marTop w:val="0"/>
      <w:marBottom w:val="0"/>
      <w:divBdr>
        <w:top w:val="none" w:sz="0" w:space="0" w:color="auto"/>
        <w:left w:val="none" w:sz="0" w:space="0" w:color="auto"/>
        <w:bottom w:val="none" w:sz="0" w:space="0" w:color="auto"/>
        <w:right w:val="none" w:sz="0" w:space="0" w:color="auto"/>
      </w:divBdr>
      <w:divsChild>
        <w:div w:id="864828471">
          <w:marLeft w:val="0"/>
          <w:marRight w:val="0"/>
          <w:marTop w:val="0"/>
          <w:marBottom w:val="0"/>
          <w:divBdr>
            <w:top w:val="none" w:sz="0" w:space="0" w:color="auto"/>
            <w:left w:val="none" w:sz="0" w:space="0" w:color="auto"/>
            <w:bottom w:val="none" w:sz="0" w:space="0" w:color="auto"/>
            <w:right w:val="none" w:sz="0" w:space="0" w:color="auto"/>
          </w:divBdr>
          <w:divsChild>
            <w:div w:id="3592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7832">
      <w:bodyDiv w:val="1"/>
      <w:marLeft w:val="0"/>
      <w:marRight w:val="0"/>
      <w:marTop w:val="0"/>
      <w:marBottom w:val="0"/>
      <w:divBdr>
        <w:top w:val="none" w:sz="0" w:space="0" w:color="auto"/>
        <w:left w:val="none" w:sz="0" w:space="0" w:color="auto"/>
        <w:bottom w:val="none" w:sz="0" w:space="0" w:color="auto"/>
        <w:right w:val="none" w:sz="0" w:space="0" w:color="auto"/>
      </w:divBdr>
      <w:divsChild>
        <w:div w:id="536163846">
          <w:marLeft w:val="0"/>
          <w:marRight w:val="0"/>
          <w:marTop w:val="0"/>
          <w:marBottom w:val="0"/>
          <w:divBdr>
            <w:top w:val="none" w:sz="0" w:space="0" w:color="auto"/>
            <w:left w:val="none" w:sz="0" w:space="0" w:color="auto"/>
            <w:bottom w:val="none" w:sz="0" w:space="0" w:color="auto"/>
            <w:right w:val="none" w:sz="0" w:space="0" w:color="auto"/>
          </w:divBdr>
          <w:divsChild>
            <w:div w:id="336230422">
              <w:marLeft w:val="0"/>
              <w:marRight w:val="0"/>
              <w:marTop w:val="0"/>
              <w:marBottom w:val="0"/>
              <w:divBdr>
                <w:top w:val="none" w:sz="0" w:space="0" w:color="auto"/>
                <w:left w:val="none" w:sz="0" w:space="0" w:color="auto"/>
                <w:bottom w:val="none" w:sz="0" w:space="0" w:color="auto"/>
                <w:right w:val="none" w:sz="0" w:space="0" w:color="auto"/>
              </w:divBdr>
              <w:divsChild>
                <w:div w:id="4649273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75632294">
      <w:bodyDiv w:val="1"/>
      <w:marLeft w:val="0"/>
      <w:marRight w:val="0"/>
      <w:marTop w:val="0"/>
      <w:marBottom w:val="0"/>
      <w:divBdr>
        <w:top w:val="none" w:sz="0" w:space="0" w:color="auto"/>
        <w:left w:val="none" w:sz="0" w:space="0" w:color="auto"/>
        <w:bottom w:val="none" w:sz="0" w:space="0" w:color="auto"/>
        <w:right w:val="none" w:sz="0" w:space="0" w:color="auto"/>
      </w:divBdr>
      <w:divsChild>
        <w:div w:id="965699472">
          <w:marLeft w:val="0"/>
          <w:marRight w:val="0"/>
          <w:marTop w:val="0"/>
          <w:marBottom w:val="0"/>
          <w:divBdr>
            <w:top w:val="none" w:sz="0" w:space="0" w:color="auto"/>
            <w:left w:val="none" w:sz="0" w:space="0" w:color="auto"/>
            <w:bottom w:val="none" w:sz="0" w:space="0" w:color="auto"/>
            <w:right w:val="none" w:sz="0" w:space="0" w:color="auto"/>
          </w:divBdr>
          <w:divsChild>
            <w:div w:id="862061433">
              <w:marLeft w:val="0"/>
              <w:marRight w:val="0"/>
              <w:marTop w:val="0"/>
              <w:marBottom w:val="0"/>
              <w:divBdr>
                <w:top w:val="none" w:sz="0" w:space="0" w:color="auto"/>
                <w:left w:val="none" w:sz="0" w:space="0" w:color="auto"/>
                <w:bottom w:val="none" w:sz="0" w:space="0" w:color="auto"/>
                <w:right w:val="none" w:sz="0" w:space="0" w:color="auto"/>
              </w:divBdr>
              <w:divsChild>
                <w:div w:id="199776004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24652418">
      <w:bodyDiv w:val="1"/>
      <w:marLeft w:val="0"/>
      <w:marRight w:val="0"/>
      <w:marTop w:val="0"/>
      <w:marBottom w:val="0"/>
      <w:divBdr>
        <w:top w:val="none" w:sz="0" w:space="0" w:color="auto"/>
        <w:left w:val="none" w:sz="0" w:space="0" w:color="auto"/>
        <w:bottom w:val="none" w:sz="0" w:space="0" w:color="auto"/>
        <w:right w:val="none" w:sz="0" w:space="0" w:color="auto"/>
      </w:divBdr>
      <w:divsChild>
        <w:div w:id="568076932">
          <w:marLeft w:val="0"/>
          <w:marRight w:val="0"/>
          <w:marTop w:val="0"/>
          <w:marBottom w:val="0"/>
          <w:divBdr>
            <w:top w:val="none" w:sz="0" w:space="0" w:color="auto"/>
            <w:left w:val="none" w:sz="0" w:space="0" w:color="auto"/>
            <w:bottom w:val="none" w:sz="0" w:space="0" w:color="auto"/>
            <w:right w:val="none" w:sz="0" w:space="0" w:color="auto"/>
          </w:divBdr>
          <w:divsChild>
            <w:div w:id="1244948661">
              <w:marLeft w:val="0"/>
              <w:marRight w:val="0"/>
              <w:marTop w:val="0"/>
              <w:marBottom w:val="0"/>
              <w:divBdr>
                <w:top w:val="none" w:sz="0" w:space="0" w:color="auto"/>
                <w:left w:val="none" w:sz="0" w:space="0" w:color="auto"/>
                <w:bottom w:val="none" w:sz="0" w:space="0" w:color="auto"/>
                <w:right w:val="none" w:sz="0" w:space="0" w:color="auto"/>
              </w:divBdr>
              <w:divsChild>
                <w:div w:id="20991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5497">
      <w:bodyDiv w:val="1"/>
      <w:marLeft w:val="0"/>
      <w:marRight w:val="0"/>
      <w:marTop w:val="0"/>
      <w:marBottom w:val="0"/>
      <w:divBdr>
        <w:top w:val="none" w:sz="0" w:space="0" w:color="auto"/>
        <w:left w:val="none" w:sz="0" w:space="0" w:color="auto"/>
        <w:bottom w:val="none" w:sz="0" w:space="0" w:color="auto"/>
        <w:right w:val="none" w:sz="0" w:space="0" w:color="auto"/>
      </w:divBdr>
    </w:div>
    <w:div w:id="821889135">
      <w:bodyDiv w:val="1"/>
      <w:marLeft w:val="0"/>
      <w:marRight w:val="0"/>
      <w:marTop w:val="0"/>
      <w:marBottom w:val="0"/>
      <w:divBdr>
        <w:top w:val="none" w:sz="0" w:space="0" w:color="auto"/>
        <w:left w:val="none" w:sz="0" w:space="0" w:color="auto"/>
        <w:bottom w:val="none" w:sz="0" w:space="0" w:color="auto"/>
        <w:right w:val="none" w:sz="0" w:space="0" w:color="auto"/>
      </w:divBdr>
      <w:divsChild>
        <w:div w:id="1247230774">
          <w:marLeft w:val="0"/>
          <w:marRight w:val="0"/>
          <w:marTop w:val="0"/>
          <w:marBottom w:val="0"/>
          <w:divBdr>
            <w:top w:val="none" w:sz="0" w:space="0" w:color="auto"/>
            <w:left w:val="none" w:sz="0" w:space="0" w:color="auto"/>
            <w:bottom w:val="none" w:sz="0" w:space="0" w:color="auto"/>
            <w:right w:val="none" w:sz="0" w:space="0" w:color="auto"/>
          </w:divBdr>
          <w:divsChild>
            <w:div w:id="358430322">
              <w:marLeft w:val="0"/>
              <w:marRight w:val="0"/>
              <w:marTop w:val="0"/>
              <w:marBottom w:val="0"/>
              <w:divBdr>
                <w:top w:val="none" w:sz="0" w:space="0" w:color="auto"/>
                <w:left w:val="none" w:sz="0" w:space="0" w:color="auto"/>
                <w:bottom w:val="none" w:sz="0" w:space="0" w:color="auto"/>
                <w:right w:val="none" w:sz="0" w:space="0" w:color="auto"/>
              </w:divBdr>
              <w:divsChild>
                <w:div w:id="47133653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21796176">
      <w:bodyDiv w:val="1"/>
      <w:marLeft w:val="0"/>
      <w:marRight w:val="0"/>
      <w:marTop w:val="0"/>
      <w:marBottom w:val="0"/>
      <w:divBdr>
        <w:top w:val="none" w:sz="0" w:space="0" w:color="auto"/>
        <w:left w:val="none" w:sz="0" w:space="0" w:color="auto"/>
        <w:bottom w:val="none" w:sz="0" w:space="0" w:color="auto"/>
        <w:right w:val="none" w:sz="0" w:space="0" w:color="auto"/>
      </w:divBdr>
    </w:div>
    <w:div w:id="972100524">
      <w:bodyDiv w:val="1"/>
      <w:marLeft w:val="0"/>
      <w:marRight w:val="0"/>
      <w:marTop w:val="0"/>
      <w:marBottom w:val="0"/>
      <w:divBdr>
        <w:top w:val="none" w:sz="0" w:space="0" w:color="auto"/>
        <w:left w:val="none" w:sz="0" w:space="0" w:color="auto"/>
        <w:bottom w:val="none" w:sz="0" w:space="0" w:color="auto"/>
        <w:right w:val="none" w:sz="0" w:space="0" w:color="auto"/>
      </w:divBdr>
      <w:divsChild>
        <w:div w:id="867793203">
          <w:marLeft w:val="0"/>
          <w:marRight w:val="0"/>
          <w:marTop w:val="0"/>
          <w:marBottom w:val="0"/>
          <w:divBdr>
            <w:top w:val="none" w:sz="0" w:space="0" w:color="auto"/>
            <w:left w:val="none" w:sz="0" w:space="0" w:color="auto"/>
            <w:bottom w:val="none" w:sz="0" w:space="0" w:color="auto"/>
            <w:right w:val="none" w:sz="0" w:space="0" w:color="auto"/>
          </w:divBdr>
          <w:divsChild>
            <w:div w:id="1425147946">
              <w:marLeft w:val="0"/>
              <w:marRight w:val="0"/>
              <w:marTop w:val="0"/>
              <w:marBottom w:val="0"/>
              <w:divBdr>
                <w:top w:val="none" w:sz="0" w:space="0" w:color="auto"/>
                <w:left w:val="none" w:sz="0" w:space="0" w:color="auto"/>
                <w:bottom w:val="none" w:sz="0" w:space="0" w:color="auto"/>
                <w:right w:val="none" w:sz="0" w:space="0" w:color="auto"/>
              </w:divBdr>
              <w:divsChild>
                <w:div w:id="34008704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sChild>
        <w:div w:id="699597916">
          <w:marLeft w:val="0"/>
          <w:marRight w:val="0"/>
          <w:marTop w:val="0"/>
          <w:marBottom w:val="0"/>
          <w:divBdr>
            <w:top w:val="none" w:sz="0" w:space="0" w:color="auto"/>
            <w:left w:val="none" w:sz="0" w:space="0" w:color="auto"/>
            <w:bottom w:val="none" w:sz="0" w:space="0" w:color="auto"/>
            <w:right w:val="none" w:sz="0" w:space="0" w:color="auto"/>
          </w:divBdr>
          <w:divsChild>
            <w:div w:id="703561071">
              <w:marLeft w:val="0"/>
              <w:marRight w:val="0"/>
              <w:marTop w:val="0"/>
              <w:marBottom w:val="0"/>
              <w:divBdr>
                <w:top w:val="none" w:sz="0" w:space="0" w:color="auto"/>
                <w:left w:val="none" w:sz="0" w:space="0" w:color="auto"/>
                <w:bottom w:val="none" w:sz="0" w:space="0" w:color="auto"/>
                <w:right w:val="none" w:sz="0" w:space="0" w:color="auto"/>
              </w:divBdr>
              <w:divsChild>
                <w:div w:id="4903636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37140879">
      <w:bodyDiv w:val="1"/>
      <w:marLeft w:val="0"/>
      <w:marRight w:val="0"/>
      <w:marTop w:val="0"/>
      <w:marBottom w:val="0"/>
      <w:divBdr>
        <w:top w:val="none" w:sz="0" w:space="0" w:color="auto"/>
        <w:left w:val="none" w:sz="0" w:space="0" w:color="auto"/>
        <w:bottom w:val="none" w:sz="0" w:space="0" w:color="auto"/>
        <w:right w:val="none" w:sz="0" w:space="0" w:color="auto"/>
      </w:divBdr>
      <w:divsChild>
        <w:div w:id="708451785">
          <w:marLeft w:val="0"/>
          <w:marRight w:val="0"/>
          <w:marTop w:val="0"/>
          <w:marBottom w:val="0"/>
          <w:divBdr>
            <w:top w:val="none" w:sz="0" w:space="0" w:color="auto"/>
            <w:left w:val="none" w:sz="0" w:space="0" w:color="auto"/>
            <w:bottom w:val="none" w:sz="0" w:space="0" w:color="auto"/>
            <w:right w:val="none" w:sz="0" w:space="0" w:color="auto"/>
          </w:divBdr>
          <w:divsChild>
            <w:div w:id="1572888444">
              <w:marLeft w:val="0"/>
              <w:marRight w:val="0"/>
              <w:marTop w:val="0"/>
              <w:marBottom w:val="0"/>
              <w:divBdr>
                <w:top w:val="none" w:sz="0" w:space="0" w:color="auto"/>
                <w:left w:val="none" w:sz="0" w:space="0" w:color="auto"/>
                <w:bottom w:val="none" w:sz="0" w:space="0" w:color="auto"/>
                <w:right w:val="none" w:sz="0" w:space="0" w:color="auto"/>
              </w:divBdr>
              <w:divsChild>
                <w:div w:id="94982319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34127637">
      <w:bodyDiv w:val="1"/>
      <w:marLeft w:val="0"/>
      <w:marRight w:val="0"/>
      <w:marTop w:val="0"/>
      <w:marBottom w:val="0"/>
      <w:divBdr>
        <w:top w:val="none" w:sz="0" w:space="0" w:color="auto"/>
        <w:left w:val="none" w:sz="0" w:space="0" w:color="auto"/>
        <w:bottom w:val="none" w:sz="0" w:space="0" w:color="auto"/>
        <w:right w:val="none" w:sz="0" w:space="0" w:color="auto"/>
      </w:divBdr>
    </w:div>
    <w:div w:id="1484856493">
      <w:bodyDiv w:val="1"/>
      <w:marLeft w:val="0"/>
      <w:marRight w:val="0"/>
      <w:marTop w:val="0"/>
      <w:marBottom w:val="0"/>
      <w:divBdr>
        <w:top w:val="none" w:sz="0" w:space="0" w:color="auto"/>
        <w:left w:val="none" w:sz="0" w:space="0" w:color="auto"/>
        <w:bottom w:val="none" w:sz="0" w:space="0" w:color="auto"/>
        <w:right w:val="none" w:sz="0" w:space="0" w:color="auto"/>
      </w:divBdr>
    </w:div>
    <w:div w:id="1554803464">
      <w:bodyDiv w:val="1"/>
      <w:marLeft w:val="0"/>
      <w:marRight w:val="0"/>
      <w:marTop w:val="0"/>
      <w:marBottom w:val="0"/>
      <w:divBdr>
        <w:top w:val="none" w:sz="0" w:space="0" w:color="auto"/>
        <w:left w:val="none" w:sz="0" w:space="0" w:color="auto"/>
        <w:bottom w:val="none" w:sz="0" w:space="0" w:color="auto"/>
        <w:right w:val="none" w:sz="0" w:space="0" w:color="auto"/>
      </w:divBdr>
    </w:div>
    <w:div w:id="1638728649">
      <w:bodyDiv w:val="1"/>
      <w:marLeft w:val="0"/>
      <w:marRight w:val="0"/>
      <w:marTop w:val="0"/>
      <w:marBottom w:val="0"/>
      <w:divBdr>
        <w:top w:val="none" w:sz="0" w:space="0" w:color="auto"/>
        <w:left w:val="none" w:sz="0" w:space="0" w:color="auto"/>
        <w:bottom w:val="none" w:sz="0" w:space="0" w:color="auto"/>
        <w:right w:val="none" w:sz="0" w:space="0" w:color="auto"/>
      </w:divBdr>
    </w:div>
    <w:div w:id="1721052186">
      <w:bodyDiv w:val="1"/>
      <w:marLeft w:val="0"/>
      <w:marRight w:val="0"/>
      <w:marTop w:val="0"/>
      <w:marBottom w:val="0"/>
      <w:divBdr>
        <w:top w:val="none" w:sz="0" w:space="0" w:color="auto"/>
        <w:left w:val="none" w:sz="0" w:space="0" w:color="auto"/>
        <w:bottom w:val="none" w:sz="0" w:space="0" w:color="auto"/>
        <w:right w:val="none" w:sz="0" w:space="0" w:color="auto"/>
      </w:divBdr>
    </w:div>
    <w:div w:id="1765957458">
      <w:bodyDiv w:val="1"/>
      <w:marLeft w:val="0"/>
      <w:marRight w:val="0"/>
      <w:marTop w:val="0"/>
      <w:marBottom w:val="0"/>
      <w:divBdr>
        <w:top w:val="none" w:sz="0" w:space="0" w:color="auto"/>
        <w:left w:val="none" w:sz="0" w:space="0" w:color="auto"/>
        <w:bottom w:val="none" w:sz="0" w:space="0" w:color="auto"/>
        <w:right w:val="none" w:sz="0" w:space="0" w:color="auto"/>
      </w:divBdr>
    </w:div>
    <w:div w:id="1781562711">
      <w:bodyDiv w:val="1"/>
      <w:marLeft w:val="0"/>
      <w:marRight w:val="0"/>
      <w:marTop w:val="0"/>
      <w:marBottom w:val="0"/>
      <w:divBdr>
        <w:top w:val="none" w:sz="0" w:space="0" w:color="auto"/>
        <w:left w:val="none" w:sz="0" w:space="0" w:color="auto"/>
        <w:bottom w:val="none" w:sz="0" w:space="0" w:color="auto"/>
        <w:right w:val="none" w:sz="0" w:space="0" w:color="auto"/>
      </w:divBdr>
    </w:div>
    <w:div w:id="1793549268">
      <w:bodyDiv w:val="1"/>
      <w:marLeft w:val="0"/>
      <w:marRight w:val="0"/>
      <w:marTop w:val="0"/>
      <w:marBottom w:val="0"/>
      <w:divBdr>
        <w:top w:val="none" w:sz="0" w:space="0" w:color="auto"/>
        <w:left w:val="none" w:sz="0" w:space="0" w:color="auto"/>
        <w:bottom w:val="none" w:sz="0" w:space="0" w:color="auto"/>
        <w:right w:val="none" w:sz="0" w:space="0" w:color="auto"/>
      </w:divBdr>
      <w:divsChild>
        <w:div w:id="1479229220">
          <w:marLeft w:val="0"/>
          <w:marRight w:val="0"/>
          <w:marTop w:val="0"/>
          <w:marBottom w:val="0"/>
          <w:divBdr>
            <w:top w:val="none" w:sz="0" w:space="0" w:color="auto"/>
            <w:left w:val="none" w:sz="0" w:space="0" w:color="auto"/>
            <w:bottom w:val="none" w:sz="0" w:space="0" w:color="auto"/>
            <w:right w:val="none" w:sz="0" w:space="0" w:color="auto"/>
          </w:divBdr>
          <w:divsChild>
            <w:div w:id="1738286478">
              <w:marLeft w:val="0"/>
              <w:marRight w:val="0"/>
              <w:marTop w:val="0"/>
              <w:marBottom w:val="0"/>
              <w:divBdr>
                <w:top w:val="none" w:sz="0" w:space="0" w:color="auto"/>
                <w:left w:val="none" w:sz="0" w:space="0" w:color="auto"/>
                <w:bottom w:val="none" w:sz="0" w:space="0" w:color="auto"/>
                <w:right w:val="none" w:sz="0" w:space="0" w:color="auto"/>
              </w:divBdr>
              <w:divsChild>
                <w:div w:id="95205933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99643207">
      <w:bodyDiv w:val="1"/>
      <w:marLeft w:val="0"/>
      <w:marRight w:val="0"/>
      <w:marTop w:val="0"/>
      <w:marBottom w:val="0"/>
      <w:divBdr>
        <w:top w:val="none" w:sz="0" w:space="0" w:color="auto"/>
        <w:left w:val="none" w:sz="0" w:space="0" w:color="auto"/>
        <w:bottom w:val="none" w:sz="0" w:space="0" w:color="auto"/>
        <w:right w:val="none" w:sz="0" w:space="0" w:color="auto"/>
      </w:divBdr>
    </w:div>
    <w:div w:id="1811558585">
      <w:bodyDiv w:val="1"/>
      <w:marLeft w:val="0"/>
      <w:marRight w:val="0"/>
      <w:marTop w:val="0"/>
      <w:marBottom w:val="0"/>
      <w:divBdr>
        <w:top w:val="none" w:sz="0" w:space="0" w:color="auto"/>
        <w:left w:val="none" w:sz="0" w:space="0" w:color="auto"/>
        <w:bottom w:val="none" w:sz="0" w:space="0" w:color="auto"/>
        <w:right w:val="none" w:sz="0" w:space="0" w:color="auto"/>
      </w:divBdr>
      <w:divsChild>
        <w:div w:id="1072700601">
          <w:marLeft w:val="0"/>
          <w:marRight w:val="0"/>
          <w:marTop w:val="0"/>
          <w:marBottom w:val="0"/>
          <w:divBdr>
            <w:top w:val="none" w:sz="0" w:space="0" w:color="auto"/>
            <w:left w:val="none" w:sz="0" w:space="0" w:color="auto"/>
            <w:bottom w:val="none" w:sz="0" w:space="0" w:color="auto"/>
            <w:right w:val="none" w:sz="0" w:space="0" w:color="auto"/>
          </w:divBdr>
          <w:divsChild>
            <w:div w:id="231501323">
              <w:marLeft w:val="0"/>
              <w:marRight w:val="0"/>
              <w:marTop w:val="0"/>
              <w:marBottom w:val="0"/>
              <w:divBdr>
                <w:top w:val="none" w:sz="0" w:space="0" w:color="auto"/>
                <w:left w:val="none" w:sz="0" w:space="0" w:color="auto"/>
                <w:bottom w:val="none" w:sz="0" w:space="0" w:color="auto"/>
                <w:right w:val="none" w:sz="0" w:space="0" w:color="auto"/>
              </w:divBdr>
              <w:divsChild>
                <w:div w:id="16403014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31161795">
      <w:bodyDiv w:val="1"/>
      <w:marLeft w:val="0"/>
      <w:marRight w:val="0"/>
      <w:marTop w:val="0"/>
      <w:marBottom w:val="0"/>
      <w:divBdr>
        <w:top w:val="none" w:sz="0" w:space="0" w:color="auto"/>
        <w:left w:val="none" w:sz="0" w:space="0" w:color="auto"/>
        <w:bottom w:val="none" w:sz="0" w:space="0" w:color="auto"/>
        <w:right w:val="none" w:sz="0" w:space="0" w:color="auto"/>
      </w:divBdr>
      <w:divsChild>
        <w:div w:id="799496471">
          <w:marLeft w:val="0"/>
          <w:marRight w:val="0"/>
          <w:marTop w:val="0"/>
          <w:marBottom w:val="0"/>
          <w:divBdr>
            <w:top w:val="none" w:sz="0" w:space="0" w:color="auto"/>
            <w:left w:val="none" w:sz="0" w:space="0" w:color="auto"/>
            <w:bottom w:val="none" w:sz="0" w:space="0" w:color="auto"/>
            <w:right w:val="none" w:sz="0" w:space="0" w:color="auto"/>
          </w:divBdr>
          <w:divsChild>
            <w:div w:id="1673289152">
              <w:marLeft w:val="0"/>
              <w:marRight w:val="0"/>
              <w:marTop w:val="0"/>
              <w:marBottom w:val="0"/>
              <w:divBdr>
                <w:top w:val="none" w:sz="0" w:space="0" w:color="auto"/>
                <w:left w:val="none" w:sz="0" w:space="0" w:color="auto"/>
                <w:bottom w:val="none" w:sz="0" w:space="0" w:color="auto"/>
                <w:right w:val="none" w:sz="0" w:space="0" w:color="auto"/>
              </w:divBdr>
              <w:divsChild>
                <w:div w:id="16752226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64652596">
      <w:bodyDiv w:val="1"/>
      <w:marLeft w:val="0"/>
      <w:marRight w:val="0"/>
      <w:marTop w:val="0"/>
      <w:marBottom w:val="0"/>
      <w:divBdr>
        <w:top w:val="none" w:sz="0" w:space="0" w:color="auto"/>
        <w:left w:val="none" w:sz="0" w:space="0" w:color="auto"/>
        <w:bottom w:val="none" w:sz="0" w:space="0" w:color="auto"/>
        <w:right w:val="none" w:sz="0" w:space="0" w:color="auto"/>
      </w:divBdr>
      <w:divsChild>
        <w:div w:id="1634562252">
          <w:marLeft w:val="0"/>
          <w:marRight w:val="0"/>
          <w:marTop w:val="0"/>
          <w:marBottom w:val="0"/>
          <w:divBdr>
            <w:top w:val="none" w:sz="0" w:space="0" w:color="auto"/>
            <w:left w:val="none" w:sz="0" w:space="0" w:color="auto"/>
            <w:bottom w:val="none" w:sz="0" w:space="0" w:color="auto"/>
            <w:right w:val="none" w:sz="0" w:space="0" w:color="auto"/>
          </w:divBdr>
          <w:divsChild>
            <w:div w:id="168562515">
              <w:marLeft w:val="0"/>
              <w:marRight w:val="0"/>
              <w:marTop w:val="0"/>
              <w:marBottom w:val="0"/>
              <w:divBdr>
                <w:top w:val="none" w:sz="0" w:space="0" w:color="auto"/>
                <w:left w:val="none" w:sz="0" w:space="0" w:color="auto"/>
                <w:bottom w:val="none" w:sz="0" w:space="0" w:color="auto"/>
                <w:right w:val="none" w:sz="0" w:space="0" w:color="auto"/>
              </w:divBdr>
              <w:divsChild>
                <w:div w:id="17761756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82298586">
      <w:bodyDiv w:val="1"/>
      <w:marLeft w:val="0"/>
      <w:marRight w:val="0"/>
      <w:marTop w:val="0"/>
      <w:marBottom w:val="0"/>
      <w:divBdr>
        <w:top w:val="none" w:sz="0" w:space="0" w:color="auto"/>
        <w:left w:val="none" w:sz="0" w:space="0" w:color="auto"/>
        <w:bottom w:val="none" w:sz="0" w:space="0" w:color="auto"/>
        <w:right w:val="none" w:sz="0" w:space="0" w:color="auto"/>
      </w:divBdr>
      <w:divsChild>
        <w:div w:id="1353800003">
          <w:marLeft w:val="0"/>
          <w:marRight w:val="0"/>
          <w:marTop w:val="0"/>
          <w:marBottom w:val="0"/>
          <w:divBdr>
            <w:top w:val="none" w:sz="0" w:space="0" w:color="auto"/>
            <w:left w:val="none" w:sz="0" w:space="0" w:color="auto"/>
            <w:bottom w:val="none" w:sz="0" w:space="0" w:color="auto"/>
            <w:right w:val="none" w:sz="0" w:space="0" w:color="auto"/>
          </w:divBdr>
          <w:divsChild>
            <w:div w:id="371227802">
              <w:marLeft w:val="0"/>
              <w:marRight w:val="0"/>
              <w:marTop w:val="0"/>
              <w:marBottom w:val="0"/>
              <w:divBdr>
                <w:top w:val="none" w:sz="0" w:space="0" w:color="auto"/>
                <w:left w:val="none" w:sz="0" w:space="0" w:color="auto"/>
                <w:bottom w:val="none" w:sz="0" w:space="0" w:color="auto"/>
                <w:right w:val="none" w:sz="0" w:space="0" w:color="auto"/>
              </w:divBdr>
              <w:divsChild>
                <w:div w:id="199918495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94942166">
      <w:bodyDiv w:val="1"/>
      <w:marLeft w:val="0"/>
      <w:marRight w:val="0"/>
      <w:marTop w:val="0"/>
      <w:marBottom w:val="0"/>
      <w:divBdr>
        <w:top w:val="none" w:sz="0" w:space="0" w:color="auto"/>
        <w:left w:val="none" w:sz="0" w:space="0" w:color="auto"/>
        <w:bottom w:val="none" w:sz="0" w:space="0" w:color="auto"/>
        <w:right w:val="none" w:sz="0" w:space="0" w:color="auto"/>
      </w:divBdr>
      <w:divsChild>
        <w:div w:id="1231842798">
          <w:marLeft w:val="0"/>
          <w:marRight w:val="0"/>
          <w:marTop w:val="0"/>
          <w:marBottom w:val="0"/>
          <w:divBdr>
            <w:top w:val="none" w:sz="0" w:space="0" w:color="auto"/>
            <w:left w:val="none" w:sz="0" w:space="0" w:color="auto"/>
            <w:bottom w:val="none" w:sz="0" w:space="0" w:color="auto"/>
            <w:right w:val="none" w:sz="0" w:space="0" w:color="auto"/>
          </w:divBdr>
          <w:divsChild>
            <w:div w:id="1345092118">
              <w:marLeft w:val="0"/>
              <w:marRight w:val="0"/>
              <w:marTop w:val="0"/>
              <w:marBottom w:val="0"/>
              <w:divBdr>
                <w:top w:val="none" w:sz="0" w:space="0" w:color="auto"/>
                <w:left w:val="none" w:sz="0" w:space="0" w:color="auto"/>
                <w:bottom w:val="none" w:sz="0" w:space="0" w:color="auto"/>
                <w:right w:val="none" w:sz="0" w:space="0" w:color="auto"/>
              </w:divBdr>
              <w:divsChild>
                <w:div w:id="133537749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50640606">
      <w:bodyDiv w:val="1"/>
      <w:marLeft w:val="0"/>
      <w:marRight w:val="0"/>
      <w:marTop w:val="0"/>
      <w:marBottom w:val="0"/>
      <w:divBdr>
        <w:top w:val="none" w:sz="0" w:space="0" w:color="auto"/>
        <w:left w:val="none" w:sz="0" w:space="0" w:color="auto"/>
        <w:bottom w:val="none" w:sz="0" w:space="0" w:color="auto"/>
        <w:right w:val="none" w:sz="0" w:space="0" w:color="auto"/>
      </w:divBdr>
      <w:divsChild>
        <w:div w:id="1017315868">
          <w:marLeft w:val="0"/>
          <w:marRight w:val="0"/>
          <w:marTop w:val="0"/>
          <w:marBottom w:val="0"/>
          <w:divBdr>
            <w:top w:val="none" w:sz="0" w:space="0" w:color="auto"/>
            <w:left w:val="none" w:sz="0" w:space="0" w:color="auto"/>
            <w:bottom w:val="none" w:sz="0" w:space="0" w:color="auto"/>
            <w:right w:val="none" w:sz="0" w:space="0" w:color="auto"/>
          </w:divBdr>
          <w:divsChild>
            <w:div w:id="1445147046">
              <w:marLeft w:val="0"/>
              <w:marRight w:val="0"/>
              <w:marTop w:val="0"/>
              <w:marBottom w:val="0"/>
              <w:divBdr>
                <w:top w:val="none" w:sz="0" w:space="0" w:color="auto"/>
                <w:left w:val="none" w:sz="0" w:space="0" w:color="auto"/>
                <w:bottom w:val="none" w:sz="0" w:space="0" w:color="auto"/>
                <w:right w:val="none" w:sz="0" w:space="0" w:color="auto"/>
              </w:divBdr>
              <w:divsChild>
                <w:div w:id="111243893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22796718">
      <w:bodyDiv w:val="1"/>
      <w:marLeft w:val="0"/>
      <w:marRight w:val="0"/>
      <w:marTop w:val="0"/>
      <w:marBottom w:val="0"/>
      <w:divBdr>
        <w:top w:val="none" w:sz="0" w:space="0" w:color="auto"/>
        <w:left w:val="none" w:sz="0" w:space="0" w:color="auto"/>
        <w:bottom w:val="none" w:sz="0" w:space="0" w:color="auto"/>
        <w:right w:val="none" w:sz="0" w:space="0" w:color="auto"/>
      </w:divBdr>
      <w:divsChild>
        <w:div w:id="1099905645">
          <w:marLeft w:val="0"/>
          <w:marRight w:val="0"/>
          <w:marTop w:val="0"/>
          <w:marBottom w:val="0"/>
          <w:divBdr>
            <w:top w:val="none" w:sz="0" w:space="0" w:color="auto"/>
            <w:left w:val="none" w:sz="0" w:space="0" w:color="auto"/>
            <w:bottom w:val="none" w:sz="0" w:space="0" w:color="auto"/>
            <w:right w:val="none" w:sz="0" w:space="0" w:color="auto"/>
          </w:divBdr>
          <w:divsChild>
            <w:div w:id="1138036815">
              <w:marLeft w:val="0"/>
              <w:marRight w:val="0"/>
              <w:marTop w:val="0"/>
              <w:marBottom w:val="0"/>
              <w:divBdr>
                <w:top w:val="none" w:sz="0" w:space="0" w:color="auto"/>
                <w:left w:val="none" w:sz="0" w:space="0" w:color="auto"/>
                <w:bottom w:val="none" w:sz="0" w:space="0" w:color="auto"/>
                <w:right w:val="none" w:sz="0" w:space="0" w:color="auto"/>
              </w:divBdr>
              <w:divsChild>
                <w:div w:id="6523693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D6C4-B875-D54B-AEA4-8028E24E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18569</Words>
  <Characters>105845</Characters>
  <Application>Microsoft Office Word</Application>
  <DocSecurity>0</DocSecurity>
  <Lines>882</Lines>
  <Paragraphs>248</Paragraphs>
  <ScaleCrop>false</ScaleCrop>
  <Company>PUKAR</Company>
  <LinksUpToDate>false</LinksUpToDate>
  <CharactersWithSpaces>124166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Subbaraman</dc:creator>
  <cp:keywords/>
  <dc:description/>
  <cp:lastModifiedBy>Lubeck-Schricker, Maya I.</cp:lastModifiedBy>
  <cp:revision>23</cp:revision>
  <dcterms:created xsi:type="dcterms:W3CDTF">2021-12-22T18:30:00Z</dcterms:created>
  <dcterms:modified xsi:type="dcterms:W3CDTF">2023-04-26T22:40:00Z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id="fZ1etUtH"/&gt;&lt;style id="http://www.zotero.org/styles/plos-medicine" hasBibliography="1" bibliographyStyleHasBeenSet="1"/&gt;&lt;prefs&gt;&lt;pref name="fieldType" value="Field"/&gt;&lt;/prefs&gt;&lt;/data&gt;</vt:lpwstr>
  </property>
</Properties>
</file>