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Supplementary information</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Gut microbial features and dietary fiber intake predict gut microbiota response to resistant starch supplementation</w:t>
      </w:r>
    </w:p>
    <w:p w:rsidR="00000000" w:rsidDel="00000000" w:rsidP="00000000" w:rsidRDefault="00000000" w:rsidRPr="00000000" w14:paraId="00000004">
      <w:pPr>
        <w:spacing w:line="276.000545454545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59"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Supplementary Table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Significantly different ASVs between Pre and End of each treatment period as determined by MaAsLin2</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800"/>
        <w:gridCol w:w="1620"/>
        <w:gridCol w:w="1665"/>
        <w:gridCol w:w="1275"/>
        <w:gridCol w:w="1560"/>
        <w:tblGridChange w:id="0">
          <w:tblGrid>
            <w:gridCol w:w="1440"/>
            <w:gridCol w:w="1800"/>
            <w:gridCol w:w="1620"/>
            <w:gridCol w:w="1665"/>
            <w:gridCol w:w="127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ASV</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Coefficient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p </w:t>
            </w:r>
            <w:r w:rsidDel="00000000" w:rsidR="00000000" w:rsidRPr="00000000">
              <w:rPr>
                <w:rFonts w:ascii="Times New Roman" w:cs="Times New Roman" w:eastAsia="Times New Roman" w:hAnsi="Times New Roman"/>
                <w:b w:val="1"/>
                <w:sz w:val="24"/>
                <w:szCs w:val="24"/>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 value</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RS2</w:t>
            </w:r>
          </w:p>
        </w:tc>
        <w:tc>
          <w:tcPr>
            <w:tcMar>
              <w:top w:w="20.0" w:type="dxa"/>
              <w:left w:w="20.0" w:type="dxa"/>
              <w:bottom w:w="100.0" w:type="dxa"/>
              <w:right w:w="20.0" w:type="dxa"/>
            </w:tcMar>
            <w:vAlign w:val="bottom"/>
          </w:tcPr>
          <w:p w:rsidR="00000000" w:rsidDel="00000000" w:rsidP="00000000" w:rsidRDefault="00000000" w:rsidRPr="00000000" w14:paraId="0000000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Blautia</w:t>
            </w:r>
          </w:p>
        </w:tc>
        <w:tc>
          <w:tcPr>
            <w:tcMar>
              <w:top w:w="20.0" w:type="dxa"/>
              <w:left w:w="20.0" w:type="dxa"/>
              <w:bottom w:w="100.0" w:type="dxa"/>
              <w:right w:w="20.0" w:type="dxa"/>
            </w:tcMar>
            <w:vAlign w:val="bottom"/>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-0.88</w:t>
            </w:r>
          </w:p>
        </w:tc>
        <w:tc>
          <w:tcPr>
            <w:tcMar>
              <w:top w:w="20.0" w:type="dxa"/>
              <w:left w:w="20.0" w:type="dxa"/>
              <w:bottom w:w="100.0" w:type="dxa"/>
              <w:right w:w="20.0" w:type="dxa"/>
            </w:tcMar>
            <w:vAlign w:val="bottom"/>
          </w:tcPr>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w:t>
            </w:r>
          </w:p>
        </w:tc>
        <w:tc>
          <w:tcPr>
            <w:tcMar>
              <w:top w:w="20.0" w:type="dxa"/>
              <w:left w:w="20.0" w:type="dxa"/>
              <w:bottom w:w="100.0" w:type="dxa"/>
              <w:right w:w="20.0" w:type="dxa"/>
            </w:tcMar>
            <w:vAlign w:val="bottom"/>
          </w:tcPr>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1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Coprococcus</w:t>
            </w:r>
          </w:p>
        </w:tc>
        <w:tc>
          <w:tcPr>
            <w:tcMar>
              <w:top w:w="20.0" w:type="dxa"/>
              <w:left w:w="20.0" w:type="dxa"/>
              <w:bottom w:w="100.0" w:type="dxa"/>
              <w:right w:w="20.0" w:type="dxa"/>
            </w:tcMar>
            <w:vAlign w:val="bottom"/>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-0.68</w:t>
            </w:r>
          </w:p>
        </w:tc>
        <w:tc>
          <w:tcPr>
            <w:tcMar>
              <w:top w:w="20.0" w:type="dxa"/>
              <w:left w:w="20.0" w:type="dxa"/>
              <w:bottom w:w="100.0" w:type="dxa"/>
              <w:right w:w="20.0" w:type="dxa"/>
            </w:tcMar>
            <w:vAlign w:val="bottom"/>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w:t>
            </w:r>
          </w:p>
        </w:tc>
        <w:tc>
          <w:tcPr>
            <w:tcMar>
              <w:top w:w="20.0" w:type="dxa"/>
              <w:left w:w="20.0" w:type="dxa"/>
              <w:bottom w:w="100.0" w:type="dxa"/>
              <w:right w:w="20.0" w:type="dxa"/>
            </w:tcMar>
            <w:vAlign w:val="bottom"/>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19">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Adlercreutzia</w:t>
            </w:r>
          </w:p>
        </w:tc>
        <w:tc>
          <w:tcPr>
            <w:tcMar>
              <w:top w:w="20.0" w:type="dxa"/>
              <w:left w:w="20.0" w:type="dxa"/>
              <w:bottom w:w="100.0" w:type="dxa"/>
              <w:right w:w="20.0" w:type="dxa"/>
            </w:tcMar>
            <w:vAlign w:val="bottom"/>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0.66</w:t>
            </w:r>
          </w:p>
        </w:tc>
        <w:tc>
          <w:tcPr>
            <w:tcMar>
              <w:top w:w="20.0" w:type="dxa"/>
              <w:left w:w="20.0" w:type="dxa"/>
              <w:bottom w:w="100.0" w:type="dxa"/>
              <w:right w:w="20.0" w:type="dxa"/>
            </w:tcMar>
            <w:vAlign w:val="bottom"/>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c>
          <w:tcPr>
            <w:tcMar>
              <w:top w:w="20.0" w:type="dxa"/>
              <w:left w:w="20.0" w:type="dxa"/>
              <w:bottom w:w="100.0" w:type="dxa"/>
              <w:right w:w="20.0" w:type="dxa"/>
            </w:tcMar>
            <w:vAlign w:val="bottom"/>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1F">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Dorea</w:t>
            </w:r>
          </w:p>
        </w:tc>
        <w:tc>
          <w:tcPr>
            <w:tcMar>
              <w:top w:w="20.0" w:type="dxa"/>
              <w:left w:w="20.0" w:type="dxa"/>
              <w:bottom w:w="100.0" w:type="dxa"/>
              <w:right w:w="20.0" w:type="dxa"/>
            </w:tcMar>
            <w:vAlign w:val="bottom"/>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-0.79</w:t>
            </w:r>
          </w:p>
        </w:tc>
        <w:tc>
          <w:tcPr>
            <w:tcMar>
              <w:top w:w="20.0" w:type="dxa"/>
              <w:left w:w="20.0" w:type="dxa"/>
              <w:bottom w:w="100.0" w:type="dxa"/>
              <w:right w:w="20.0" w:type="dxa"/>
            </w:tcMar>
            <w:vAlign w:val="bottom"/>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c>
          <w:tcPr>
            <w:tcMar>
              <w:top w:w="20.0" w:type="dxa"/>
              <w:left w:w="20.0" w:type="dxa"/>
              <w:bottom w:w="100.0" w:type="dxa"/>
              <w:right w:w="20.0" w:type="dxa"/>
            </w:tcMar>
            <w:vAlign w:val="bottom"/>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Erysipelotrichaceae</w:t>
            </w:r>
          </w:p>
        </w:tc>
        <w:tc>
          <w:tcPr>
            <w:tcMar>
              <w:top w:w="20.0" w:type="dxa"/>
              <w:left w:w="20.0" w:type="dxa"/>
              <w:bottom w:w="100.0" w:type="dxa"/>
              <w:right w:w="20.0" w:type="dxa"/>
            </w:tcMar>
            <w:vAlign w:val="bottom"/>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Mar>
              <w:top w:w="20.0" w:type="dxa"/>
              <w:left w:w="20.0" w:type="dxa"/>
              <w:bottom w:w="100.0" w:type="dxa"/>
              <w:right w:w="20.0" w:type="dxa"/>
            </w:tcMar>
            <w:vAlign w:val="bottom"/>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w:t>
            </w:r>
          </w:p>
        </w:tc>
        <w:tc>
          <w:tcPr>
            <w:tcMar>
              <w:top w:w="20.0" w:type="dxa"/>
              <w:left w:w="20.0" w:type="dxa"/>
              <w:bottom w:w="100.0" w:type="dxa"/>
              <w:right w:w="20.0" w:type="dxa"/>
            </w:tcMar>
            <w:vAlign w:val="bottom"/>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2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Blautia obeum</w:t>
            </w:r>
          </w:p>
        </w:tc>
        <w:tc>
          <w:tcPr>
            <w:tcMar>
              <w:top w:w="20.0" w:type="dxa"/>
              <w:left w:w="20.0" w:type="dxa"/>
              <w:bottom w:w="100.0" w:type="dxa"/>
              <w:right w:w="20.0" w:type="dxa"/>
            </w:tcMar>
            <w:vAlign w:val="bottom"/>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-0.72</w:t>
            </w:r>
          </w:p>
        </w:tc>
        <w:tc>
          <w:tcPr>
            <w:tcMar>
              <w:top w:w="20.0" w:type="dxa"/>
              <w:left w:w="20.0" w:type="dxa"/>
              <w:bottom w:w="100.0" w:type="dxa"/>
              <w:right w:w="20.0" w:type="dxa"/>
            </w:tcMar>
            <w:vAlign w:val="bottom"/>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w:t>
            </w:r>
          </w:p>
        </w:tc>
        <w:tc>
          <w:tcPr>
            <w:tcMar>
              <w:top w:w="20.0" w:type="dxa"/>
              <w:left w:w="20.0" w:type="dxa"/>
              <w:bottom w:w="100.0" w:type="dxa"/>
              <w:right w:w="20.0" w:type="dxa"/>
            </w:tcMar>
            <w:vAlign w:val="bottom"/>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3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Dorea formicigenerans</w:t>
            </w:r>
          </w:p>
        </w:tc>
        <w:tc>
          <w:tcPr>
            <w:tcMar>
              <w:top w:w="20.0" w:type="dxa"/>
              <w:left w:w="20.0" w:type="dxa"/>
              <w:bottom w:w="100.0" w:type="dxa"/>
              <w:right w:w="20.0" w:type="dxa"/>
            </w:tcMar>
            <w:vAlign w:val="bottom"/>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-0.56</w:t>
            </w:r>
          </w:p>
        </w:tc>
        <w:tc>
          <w:tcPr>
            <w:tcMar>
              <w:top w:w="20.0" w:type="dxa"/>
              <w:left w:w="20.0" w:type="dxa"/>
              <w:bottom w:w="100.0" w:type="dxa"/>
              <w:right w:w="20.0" w:type="dxa"/>
            </w:tcMar>
            <w:vAlign w:val="bottom"/>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w:t>
            </w:r>
          </w:p>
        </w:tc>
        <w:tc>
          <w:tcPr>
            <w:tcMar>
              <w:top w:w="20.0" w:type="dxa"/>
              <w:left w:w="20.0" w:type="dxa"/>
              <w:bottom w:w="100.0" w:type="dxa"/>
              <w:right w:w="20.0" w:type="dxa"/>
            </w:tcMar>
            <w:vAlign w:val="bottom"/>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-0.73</w:t>
            </w:r>
          </w:p>
        </w:tc>
        <w:tc>
          <w:tcPr>
            <w:tcMar>
              <w:top w:w="20.0" w:type="dxa"/>
              <w:left w:w="20.0" w:type="dxa"/>
              <w:bottom w:w="100.0" w:type="dxa"/>
              <w:right w:w="20.0" w:type="dxa"/>
            </w:tcMar>
            <w:vAlign w:val="bottom"/>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c>
          <w:tcPr>
            <w:tcMar>
              <w:top w:w="20.0" w:type="dxa"/>
              <w:left w:w="20.0" w:type="dxa"/>
              <w:bottom w:w="100.0" w:type="dxa"/>
              <w:right w:w="20.0" w:type="dxa"/>
            </w:tcMar>
            <w:vAlign w:val="bottom"/>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3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Ruminococcus] torques</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Mar>
              <w:top w:w="20.0" w:type="dxa"/>
              <w:left w:w="20.0" w:type="dxa"/>
              <w:bottom w:w="100.0" w:type="dxa"/>
              <w:right w:w="20.0" w:type="dxa"/>
            </w:tcMar>
            <w:vAlign w:val="bottom"/>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0.23</w:t>
            </w:r>
          </w:p>
        </w:tc>
        <w:tc>
          <w:tcPr>
            <w:tcMar>
              <w:top w:w="20.0" w:type="dxa"/>
              <w:left w:w="20.0" w:type="dxa"/>
              <w:bottom w:w="100.0" w:type="dxa"/>
              <w:right w:w="20.0" w:type="dxa"/>
            </w:tcMar>
            <w:vAlign w:val="bottom"/>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4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Clostridium clostridioforme</w:t>
            </w:r>
          </w:p>
        </w:tc>
        <w:tc>
          <w:tcPr>
            <w:tcMar>
              <w:top w:w="20.0" w:type="dxa"/>
              <w:left w:w="20.0" w:type="dxa"/>
              <w:bottom w:w="100.0" w:type="dxa"/>
              <w:right w:w="20.0" w:type="dxa"/>
            </w:tcMar>
            <w:vAlign w:val="bottom"/>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-0.72</w:t>
            </w:r>
          </w:p>
        </w:tc>
        <w:tc>
          <w:tcPr>
            <w:tcMar>
              <w:top w:w="20.0" w:type="dxa"/>
              <w:left w:w="20.0" w:type="dxa"/>
              <w:bottom w:w="100.0" w:type="dxa"/>
              <w:right w:w="20.0" w:type="dxa"/>
            </w:tcMar>
            <w:vAlign w:val="bottom"/>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w:t>
            </w:r>
          </w:p>
        </w:tc>
        <w:tc>
          <w:tcPr>
            <w:tcMar>
              <w:top w:w="20.0" w:type="dxa"/>
              <w:left w:w="20.0" w:type="dxa"/>
              <w:bottom w:w="100.0" w:type="dxa"/>
              <w:right w:w="20.0" w:type="dxa"/>
            </w:tcMar>
            <w:vAlign w:val="bottom"/>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49">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Coprococcus</w:t>
            </w:r>
          </w:p>
        </w:tc>
        <w:tc>
          <w:tcPr>
            <w:tcMar>
              <w:top w:w="20.0" w:type="dxa"/>
              <w:left w:w="20.0" w:type="dxa"/>
              <w:bottom w:w="100.0" w:type="dxa"/>
              <w:right w:w="20.0" w:type="dxa"/>
            </w:tcMar>
            <w:vAlign w:val="bottom"/>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-0.54</w:t>
            </w:r>
          </w:p>
        </w:tc>
        <w:tc>
          <w:tcPr>
            <w:tcMar>
              <w:top w:w="20.0" w:type="dxa"/>
              <w:left w:w="20.0" w:type="dxa"/>
              <w:bottom w:w="100.0" w:type="dxa"/>
              <w:right w:w="20.0" w:type="dxa"/>
            </w:tcMar>
            <w:vAlign w:val="bottom"/>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w:t>
            </w:r>
          </w:p>
        </w:tc>
        <w:tc>
          <w:tcPr>
            <w:tcMar>
              <w:top w:w="20.0" w:type="dxa"/>
              <w:left w:w="20.0" w:type="dxa"/>
              <w:bottom w:w="100.0" w:type="dxa"/>
              <w:right w:w="20.0" w:type="dxa"/>
            </w:tcMar>
            <w:vAlign w:val="bottom"/>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4F">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Clostridium</w:t>
            </w:r>
          </w:p>
        </w:tc>
        <w:tc>
          <w:tcPr>
            <w:tcMar>
              <w:top w:w="20.0" w:type="dxa"/>
              <w:left w:w="20.0" w:type="dxa"/>
              <w:bottom w:w="100.0" w:type="dxa"/>
              <w:right w:w="20.0" w:type="dxa"/>
            </w:tcMar>
            <w:vAlign w:val="bottom"/>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Mar>
              <w:top w:w="20.0" w:type="dxa"/>
              <w:left w:w="20.0" w:type="dxa"/>
              <w:bottom w:w="100.0" w:type="dxa"/>
              <w:right w:w="20.0" w:type="dxa"/>
            </w:tcMar>
            <w:vAlign w:val="bottom"/>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w:t>
            </w:r>
          </w:p>
        </w:tc>
        <w:tc>
          <w:tcPr>
            <w:tcMar>
              <w:top w:w="20.0" w:type="dxa"/>
              <w:left w:w="20.0" w:type="dxa"/>
              <w:bottom w:w="100.0" w:type="dxa"/>
              <w:right w:w="20.0" w:type="dxa"/>
            </w:tcMar>
            <w:vAlign w:val="bottom"/>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5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Blautia</w:t>
            </w:r>
          </w:p>
        </w:tc>
        <w:tc>
          <w:tcPr>
            <w:tcMar>
              <w:top w:w="20.0" w:type="dxa"/>
              <w:left w:w="20.0" w:type="dxa"/>
              <w:bottom w:w="100.0" w:type="dxa"/>
              <w:right w:w="20.0" w:type="dxa"/>
            </w:tcMar>
            <w:vAlign w:val="bottom"/>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-0.55</w:t>
            </w:r>
          </w:p>
        </w:tc>
        <w:tc>
          <w:tcPr>
            <w:tcMar>
              <w:top w:w="20.0" w:type="dxa"/>
              <w:left w:w="20.0" w:type="dxa"/>
              <w:bottom w:w="100.0" w:type="dxa"/>
              <w:right w:w="20.0" w:type="dxa"/>
            </w:tcMar>
            <w:vAlign w:val="bottom"/>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w:t>
            </w:r>
          </w:p>
        </w:tc>
        <w:tc>
          <w:tcPr>
            <w:tcMar>
              <w:top w:w="20.0" w:type="dxa"/>
              <w:left w:w="20.0" w:type="dxa"/>
              <w:bottom w:w="100.0" w:type="dxa"/>
              <w:right w:w="20.0" w:type="dxa"/>
            </w:tcMar>
            <w:vAlign w:val="bottom"/>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5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Parabacteroides distasonis</w:t>
            </w:r>
          </w:p>
        </w:tc>
        <w:tc>
          <w:tcPr>
            <w:tcMar>
              <w:top w:w="20.0" w:type="dxa"/>
              <w:left w:w="20.0" w:type="dxa"/>
              <w:bottom w:w="100.0" w:type="dxa"/>
              <w:right w:w="20.0" w:type="dxa"/>
            </w:tcMar>
            <w:vAlign w:val="bottom"/>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w:t>
            </w:r>
          </w:p>
        </w:tc>
        <w:tc>
          <w:tcPr>
            <w:tcMar>
              <w:top w:w="20.0" w:type="dxa"/>
              <w:left w:w="20.0" w:type="dxa"/>
              <w:bottom w:w="100.0" w:type="dxa"/>
              <w:right w:w="20.0" w:type="dxa"/>
            </w:tcMar>
            <w:vAlign w:val="bottom"/>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c>
          <w:tcPr>
            <w:tcMar>
              <w:top w:w="20.0" w:type="dxa"/>
              <w:left w:w="20.0" w:type="dxa"/>
              <w:bottom w:w="100.0" w:type="dxa"/>
              <w:right w:w="20.0" w:type="dxa"/>
            </w:tcMar>
            <w:vAlign w:val="bottom"/>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6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Oscillospira</w:t>
            </w:r>
          </w:p>
        </w:tc>
        <w:tc>
          <w:tcPr>
            <w:tcMar>
              <w:top w:w="20.0" w:type="dxa"/>
              <w:left w:w="20.0" w:type="dxa"/>
              <w:bottom w:w="100.0" w:type="dxa"/>
              <w:right w:w="20.0" w:type="dxa"/>
            </w:tcMar>
            <w:vAlign w:val="bottom"/>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-0.65</w:t>
            </w:r>
          </w:p>
        </w:tc>
        <w:tc>
          <w:tcPr>
            <w:tcMar>
              <w:top w:w="20.0" w:type="dxa"/>
              <w:left w:w="20.0" w:type="dxa"/>
              <w:bottom w:w="100.0" w:type="dxa"/>
              <w:right w:w="20.0" w:type="dxa"/>
            </w:tcMar>
            <w:vAlign w:val="bottom"/>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w:t>
            </w:r>
          </w:p>
        </w:tc>
        <w:tc>
          <w:tcPr>
            <w:tcMar>
              <w:top w:w="20.0" w:type="dxa"/>
              <w:left w:w="20.0" w:type="dxa"/>
              <w:bottom w:w="100.0" w:type="dxa"/>
              <w:right w:w="20.0" w:type="dxa"/>
            </w:tcMar>
            <w:vAlign w:val="bottom"/>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0.008</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Clostridiales</w:t>
            </w:r>
          </w:p>
        </w:tc>
        <w:tc>
          <w:tcPr>
            <w:tcMar>
              <w:top w:w="20.0" w:type="dxa"/>
              <w:left w:w="20.0" w:type="dxa"/>
              <w:bottom w:w="100.0" w:type="dxa"/>
              <w:right w:w="20.0" w:type="dxa"/>
            </w:tcMar>
            <w:vAlign w:val="bottom"/>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-0.56</w:t>
            </w:r>
          </w:p>
        </w:tc>
        <w:tc>
          <w:tcPr>
            <w:tcMar>
              <w:top w:w="20.0" w:type="dxa"/>
              <w:left w:w="20.0" w:type="dxa"/>
              <w:bottom w:w="100.0" w:type="dxa"/>
              <w:right w:w="20.0" w:type="dxa"/>
            </w:tcMar>
            <w:vAlign w:val="bottom"/>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c>
          <w:tcPr>
            <w:tcMar>
              <w:top w:w="20.0" w:type="dxa"/>
              <w:left w:w="20.0" w:type="dxa"/>
              <w:bottom w:w="100.0" w:type="dxa"/>
              <w:right w:w="20.0" w:type="dxa"/>
            </w:tcMar>
            <w:vAlign w:val="bottom"/>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6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Oscillospira</w:t>
            </w:r>
          </w:p>
        </w:tc>
        <w:tc>
          <w:tcPr>
            <w:tcMar>
              <w:top w:w="20.0" w:type="dxa"/>
              <w:left w:w="20.0" w:type="dxa"/>
              <w:bottom w:w="100.0" w:type="dxa"/>
              <w:right w:w="20.0" w:type="dxa"/>
            </w:tcMar>
            <w:vAlign w:val="bottom"/>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-0.73</w:t>
            </w:r>
          </w:p>
        </w:tc>
        <w:tc>
          <w:tcPr>
            <w:tcMar>
              <w:top w:w="20.0" w:type="dxa"/>
              <w:left w:w="20.0" w:type="dxa"/>
              <w:bottom w:w="100.0" w:type="dxa"/>
              <w:right w:w="20.0" w:type="dxa"/>
            </w:tcMar>
            <w:vAlign w:val="bottom"/>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c>
          <w:tcPr>
            <w:tcMar>
              <w:top w:w="20.0" w:type="dxa"/>
              <w:left w:w="20.0" w:type="dxa"/>
              <w:bottom w:w="100.0" w:type="dxa"/>
              <w:right w:w="20.0" w:type="dxa"/>
            </w:tcMar>
            <w:vAlign w:val="bottom"/>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Ruminococcaceae</w:t>
            </w:r>
          </w:p>
        </w:tc>
        <w:tc>
          <w:tcPr>
            <w:tcMar>
              <w:top w:w="20.0" w:type="dxa"/>
              <w:left w:w="20.0" w:type="dxa"/>
              <w:bottom w:w="100.0" w:type="dxa"/>
              <w:right w:w="20.0" w:type="dxa"/>
            </w:tcMar>
            <w:vAlign w:val="bottom"/>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0.71</w:t>
            </w:r>
          </w:p>
        </w:tc>
        <w:tc>
          <w:tcPr>
            <w:tcMar>
              <w:top w:w="20.0" w:type="dxa"/>
              <w:left w:w="20.0" w:type="dxa"/>
              <w:bottom w:w="100.0" w:type="dxa"/>
              <w:right w:w="20.0" w:type="dxa"/>
            </w:tcMar>
            <w:vAlign w:val="bottom"/>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w:t>
            </w:r>
          </w:p>
        </w:tc>
        <w:tc>
          <w:tcPr>
            <w:tcMar>
              <w:top w:w="20.0" w:type="dxa"/>
              <w:left w:w="20.0" w:type="dxa"/>
              <w:bottom w:w="100.0" w:type="dxa"/>
              <w:right w:w="20.0" w:type="dxa"/>
            </w:tcMar>
            <w:vAlign w:val="bottom"/>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-0.88</w:t>
            </w:r>
          </w:p>
        </w:tc>
        <w:tc>
          <w:tcPr>
            <w:tcMar>
              <w:top w:w="20.0" w:type="dxa"/>
              <w:left w:w="20.0" w:type="dxa"/>
              <w:bottom w:w="100.0" w:type="dxa"/>
              <w:right w:w="20.0" w:type="dxa"/>
            </w:tcMar>
            <w:vAlign w:val="bottom"/>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w:t>
            </w:r>
          </w:p>
        </w:tc>
        <w:tc>
          <w:tcPr>
            <w:tcMar>
              <w:top w:w="20.0" w:type="dxa"/>
              <w:left w:w="20.0" w:type="dxa"/>
              <w:bottom w:w="100.0" w:type="dxa"/>
              <w:right w:w="20.0" w:type="dxa"/>
            </w:tcMar>
            <w:vAlign w:val="bottom"/>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c>
          <w:tcPr>
            <w:tcMar>
              <w:top w:w="20.0" w:type="dxa"/>
              <w:left w:w="20.0" w:type="dxa"/>
              <w:bottom w:w="100.0" w:type="dxa"/>
              <w:right w:w="20.0" w:type="dxa"/>
            </w:tcMar>
            <w:vAlign w:val="bottom"/>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7F">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Ruminococcus</w:t>
            </w:r>
            <w:r w:rsidDel="00000000" w:rsidR="00000000" w:rsidRPr="00000000">
              <w:rPr>
                <w:rFonts w:ascii="Times New Roman" w:cs="Times New Roman" w:eastAsia="Times New Roman" w:hAnsi="Times New Roman"/>
                <w:i w:val="1"/>
                <w:sz w:val="24"/>
                <w:szCs w:val="24"/>
                <w:rtl w:val="0"/>
              </w:rPr>
              <w:t xml:space="preserve">]</w:t>
            </w:r>
          </w:p>
        </w:tc>
        <w:tc>
          <w:tcPr>
            <w:tcMar>
              <w:top w:w="20.0" w:type="dxa"/>
              <w:left w:w="20.0" w:type="dxa"/>
              <w:bottom w:w="100.0" w:type="dxa"/>
              <w:right w:w="20.0" w:type="dxa"/>
            </w:tcMar>
            <w:vAlign w:val="bottom"/>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-0.71</w:t>
            </w:r>
          </w:p>
        </w:tc>
        <w:tc>
          <w:tcPr>
            <w:tcMar>
              <w:top w:w="20.0" w:type="dxa"/>
              <w:left w:w="20.0" w:type="dxa"/>
              <w:bottom w:w="100.0" w:type="dxa"/>
              <w:right w:w="20.0" w:type="dxa"/>
            </w:tcMar>
            <w:vAlign w:val="bottom"/>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c>
          <w:tcPr>
            <w:tcMar>
              <w:top w:w="20.0" w:type="dxa"/>
              <w:left w:w="20.0" w:type="dxa"/>
              <w:bottom w:w="100.0" w:type="dxa"/>
              <w:right w:w="20.0" w:type="dxa"/>
            </w:tcMar>
            <w:vAlign w:val="bottom"/>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c>
          <w:tcPr>
            <w:tcMar>
              <w:top w:w="20.0" w:type="dxa"/>
              <w:left w:w="20.0" w:type="dxa"/>
              <w:bottom w:w="100.0" w:type="dxa"/>
              <w:right w:w="20.0" w:type="dxa"/>
            </w:tcMar>
            <w:vAlign w:val="bottom"/>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8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Blautia</w:t>
            </w:r>
          </w:p>
        </w:tc>
        <w:tc>
          <w:tcPr>
            <w:tcMar>
              <w:top w:w="20.0" w:type="dxa"/>
              <w:left w:w="20.0" w:type="dxa"/>
              <w:bottom w:w="100.0" w:type="dxa"/>
              <w:right w:w="20.0" w:type="dxa"/>
            </w:tcMar>
            <w:vAlign w:val="bottom"/>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-0.42</w:t>
            </w:r>
          </w:p>
        </w:tc>
        <w:tc>
          <w:tcPr>
            <w:tcMar>
              <w:top w:w="20.0" w:type="dxa"/>
              <w:left w:w="20.0" w:type="dxa"/>
              <w:bottom w:w="100.0" w:type="dxa"/>
              <w:right w:w="20.0" w:type="dxa"/>
            </w:tcMar>
            <w:vAlign w:val="bottom"/>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c>
          <w:tcPr>
            <w:tcMar>
              <w:top w:w="20.0" w:type="dxa"/>
              <w:left w:w="20.0" w:type="dxa"/>
              <w:bottom w:w="100.0" w:type="dxa"/>
              <w:right w:w="20.0" w:type="dxa"/>
            </w:tcMar>
            <w:vAlign w:val="bottom"/>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w:t>
            </w:r>
          </w:p>
        </w:tc>
        <w:tc>
          <w:tcPr>
            <w:tcMar>
              <w:top w:w="20.0" w:type="dxa"/>
              <w:left w:w="20.0" w:type="dxa"/>
              <w:bottom w:w="100.0" w:type="dxa"/>
              <w:right w:w="20.0" w:type="dxa"/>
            </w:tcMar>
            <w:vAlign w:val="bottom"/>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8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Coprococcus</w:t>
            </w:r>
          </w:p>
        </w:tc>
        <w:tc>
          <w:tcPr>
            <w:tcMar>
              <w:top w:w="20.0" w:type="dxa"/>
              <w:left w:w="20.0" w:type="dxa"/>
              <w:bottom w:w="100.0" w:type="dxa"/>
              <w:right w:w="20.0" w:type="dxa"/>
            </w:tcMar>
            <w:vAlign w:val="bottom"/>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-0.52</w:t>
            </w:r>
          </w:p>
        </w:tc>
        <w:tc>
          <w:tcPr>
            <w:tcMar>
              <w:top w:w="20.0" w:type="dxa"/>
              <w:left w:w="20.0" w:type="dxa"/>
              <w:bottom w:w="100.0" w:type="dxa"/>
              <w:right w:w="20.0" w:type="dxa"/>
            </w:tcMar>
            <w:vAlign w:val="bottom"/>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w:t>
            </w:r>
          </w:p>
        </w:tc>
        <w:tc>
          <w:tcPr>
            <w:tcMar>
              <w:top w:w="20.0" w:type="dxa"/>
              <w:left w:w="20.0" w:type="dxa"/>
              <w:bottom w:w="100.0" w:type="dxa"/>
              <w:right w:w="20.0" w:type="dxa"/>
            </w:tcMar>
            <w:vAlign w:val="bottom"/>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0.0021</w:t>
            </w:r>
          </w:p>
        </w:tc>
        <w:tc>
          <w:tcPr>
            <w:tcMar>
              <w:top w:w="20.0" w:type="dxa"/>
              <w:left w:w="20.0" w:type="dxa"/>
              <w:bottom w:w="100.0" w:type="dxa"/>
              <w:right w:w="20.0" w:type="dxa"/>
            </w:tcMar>
            <w:vAlign w:val="bottom"/>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9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Anaerostipes</w:t>
            </w:r>
          </w:p>
        </w:tc>
        <w:tc>
          <w:tcPr>
            <w:tcMar>
              <w:top w:w="20.0" w:type="dxa"/>
              <w:left w:w="20.0" w:type="dxa"/>
              <w:bottom w:w="100.0" w:type="dxa"/>
              <w:right w:w="20.0" w:type="dxa"/>
            </w:tcMar>
            <w:vAlign w:val="bottom"/>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-0.37</w:t>
            </w:r>
          </w:p>
        </w:tc>
        <w:tc>
          <w:tcPr>
            <w:tcMar>
              <w:top w:w="20.0" w:type="dxa"/>
              <w:left w:w="20.0" w:type="dxa"/>
              <w:bottom w:w="100.0" w:type="dxa"/>
              <w:right w:w="20.0" w:type="dxa"/>
            </w:tcMar>
            <w:vAlign w:val="bottom"/>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w:t>
            </w:r>
          </w:p>
        </w:tc>
        <w:tc>
          <w:tcPr>
            <w:tcMar>
              <w:top w:w="20.0" w:type="dxa"/>
              <w:left w:w="20.0" w:type="dxa"/>
              <w:bottom w:w="100.0" w:type="dxa"/>
              <w:right w:w="20.0" w:type="dxa"/>
            </w:tcMar>
            <w:vAlign w:val="bottom"/>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97">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Lachnospira</w:t>
            </w:r>
          </w:p>
        </w:tc>
        <w:tc>
          <w:tcPr>
            <w:tcMar>
              <w:top w:w="20.0" w:type="dxa"/>
              <w:left w:w="20.0" w:type="dxa"/>
              <w:bottom w:w="100.0" w:type="dxa"/>
              <w:right w:w="20.0" w:type="dxa"/>
            </w:tcMar>
            <w:vAlign w:val="bottom"/>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-0.65</w:t>
            </w:r>
          </w:p>
        </w:tc>
        <w:tc>
          <w:tcPr>
            <w:tcMar>
              <w:top w:w="20.0" w:type="dxa"/>
              <w:left w:w="20.0" w:type="dxa"/>
              <w:bottom w:w="100.0" w:type="dxa"/>
              <w:right w:w="20.0" w:type="dxa"/>
            </w:tcMar>
            <w:vAlign w:val="bottom"/>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c>
          <w:tcPr>
            <w:tcMar>
              <w:top w:w="20.0" w:type="dxa"/>
              <w:left w:w="20.0" w:type="dxa"/>
              <w:bottom w:w="100.0" w:type="dxa"/>
              <w:right w:w="20.0" w:type="dxa"/>
            </w:tcMar>
            <w:vAlign w:val="bottom"/>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9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Blautia</w:t>
            </w:r>
          </w:p>
        </w:tc>
        <w:tc>
          <w:tcPr>
            <w:tcMar>
              <w:top w:w="20.0" w:type="dxa"/>
              <w:left w:w="20.0" w:type="dxa"/>
              <w:bottom w:w="100.0" w:type="dxa"/>
              <w:right w:w="20.0" w:type="dxa"/>
            </w:tcMar>
            <w:vAlign w:val="bottom"/>
          </w:tcPr>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0.79</w:t>
            </w:r>
          </w:p>
        </w:tc>
        <w:tc>
          <w:tcPr>
            <w:tcMar>
              <w:top w:w="20.0" w:type="dxa"/>
              <w:left w:w="20.0" w:type="dxa"/>
              <w:bottom w:w="100.0" w:type="dxa"/>
              <w:right w:w="20.0" w:type="dxa"/>
            </w:tcMar>
            <w:vAlign w:val="bottom"/>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w:t>
            </w:r>
          </w:p>
        </w:tc>
        <w:tc>
          <w:tcPr>
            <w:tcMar>
              <w:top w:w="20.0" w:type="dxa"/>
              <w:left w:w="20.0" w:type="dxa"/>
              <w:bottom w:w="100.0" w:type="dxa"/>
              <w:right w:w="20.0" w:type="dxa"/>
            </w:tcMar>
            <w:vAlign w:val="bottom"/>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-0.32</w:t>
            </w:r>
          </w:p>
        </w:tc>
        <w:tc>
          <w:tcPr>
            <w:tcMar>
              <w:top w:w="20.0" w:type="dxa"/>
              <w:left w:w="20.0" w:type="dxa"/>
              <w:bottom w:w="100.0" w:type="dxa"/>
              <w:right w:w="20.0" w:type="dxa"/>
            </w:tcMar>
            <w:vAlign w:val="bottom"/>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w:t>
            </w:r>
          </w:p>
        </w:tc>
        <w:tc>
          <w:tcPr>
            <w:tcMar>
              <w:top w:w="20.0" w:type="dxa"/>
              <w:left w:w="20.0" w:type="dxa"/>
              <w:bottom w:w="100.0" w:type="dxa"/>
              <w:right w:w="20.0" w:type="dxa"/>
            </w:tcMar>
            <w:vAlign w:val="bottom"/>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A9">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Ruminococcus</w:t>
            </w:r>
            <w:r w:rsidDel="00000000" w:rsidR="00000000" w:rsidRPr="00000000">
              <w:rPr>
                <w:rFonts w:ascii="Times New Roman" w:cs="Times New Roman" w:eastAsia="Times New Roman" w:hAnsi="Times New Roman"/>
                <w:i w:val="1"/>
                <w:sz w:val="24"/>
                <w:szCs w:val="24"/>
                <w:rtl w:val="0"/>
              </w:rPr>
              <w:t xml:space="preserve">] gnavus</w:t>
            </w:r>
          </w:p>
        </w:tc>
        <w:tc>
          <w:tcPr>
            <w:tcMar>
              <w:top w:w="20.0" w:type="dxa"/>
              <w:left w:w="20.0" w:type="dxa"/>
              <w:bottom w:w="100.0" w:type="dxa"/>
              <w:right w:w="20.0" w:type="dxa"/>
            </w:tcMar>
            <w:vAlign w:val="bottom"/>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w:t>
            </w:r>
          </w:p>
        </w:tc>
        <w:tc>
          <w:tcPr>
            <w:tcMar>
              <w:top w:w="20.0" w:type="dxa"/>
              <w:left w:w="20.0" w:type="dxa"/>
              <w:bottom w:w="100.0" w:type="dxa"/>
              <w:right w:w="20.0" w:type="dxa"/>
            </w:tcMar>
            <w:vAlign w:val="bottom"/>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0.27</w:t>
            </w:r>
          </w:p>
        </w:tc>
        <w:tc>
          <w:tcPr>
            <w:tcMar>
              <w:top w:w="20.0" w:type="dxa"/>
              <w:left w:w="20.0" w:type="dxa"/>
              <w:bottom w:w="100.0" w:type="dxa"/>
              <w:right w:w="20.0" w:type="dxa"/>
            </w:tcMar>
            <w:vAlign w:val="bottom"/>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-0.66</w:t>
            </w:r>
          </w:p>
        </w:tc>
        <w:tc>
          <w:tcPr>
            <w:tcMar>
              <w:top w:w="20.0" w:type="dxa"/>
              <w:left w:w="20.0" w:type="dxa"/>
              <w:bottom w:w="100.0" w:type="dxa"/>
              <w:right w:w="20.0" w:type="dxa"/>
            </w:tcMar>
            <w:vAlign w:val="bottom"/>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0.22</w:t>
            </w:r>
          </w:p>
        </w:tc>
        <w:tc>
          <w:tcPr>
            <w:tcMar>
              <w:top w:w="20.0" w:type="dxa"/>
              <w:left w:w="20.0" w:type="dxa"/>
              <w:bottom w:w="100.0" w:type="dxa"/>
              <w:right w:w="20.0" w:type="dxa"/>
            </w:tcMar>
            <w:vAlign w:val="bottom"/>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w:t>
            </w:r>
          </w:p>
        </w:tc>
        <w:tc>
          <w:tcPr>
            <w:tcMar>
              <w:top w:w="20.0" w:type="dxa"/>
              <w:left w:w="20.0" w:type="dxa"/>
              <w:bottom w:w="100.0" w:type="dxa"/>
              <w:right w:w="20.0" w:type="dxa"/>
            </w:tcMar>
            <w:vAlign w:val="bottom"/>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B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Blautia producta</w:t>
            </w:r>
          </w:p>
        </w:tc>
        <w:tc>
          <w:tcPr>
            <w:tcMar>
              <w:top w:w="20.0" w:type="dxa"/>
              <w:left w:w="20.0" w:type="dxa"/>
              <w:bottom w:w="100.0" w:type="dxa"/>
              <w:right w:w="20.0" w:type="dxa"/>
            </w:tcMar>
            <w:vAlign w:val="bottom"/>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-0.52</w:t>
            </w:r>
          </w:p>
        </w:tc>
        <w:tc>
          <w:tcPr>
            <w:tcMar>
              <w:top w:w="20.0" w:type="dxa"/>
              <w:left w:w="20.0" w:type="dxa"/>
              <w:bottom w:w="100.0" w:type="dxa"/>
              <w:right w:w="20.0" w:type="dxa"/>
            </w:tcMar>
            <w:vAlign w:val="bottom"/>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0.18</w:t>
            </w:r>
          </w:p>
        </w:tc>
        <w:tc>
          <w:tcPr>
            <w:tcMar>
              <w:top w:w="20.0" w:type="dxa"/>
              <w:left w:w="20.0" w:type="dxa"/>
              <w:bottom w:w="100.0" w:type="dxa"/>
              <w:right w:w="20.0" w:type="dxa"/>
            </w:tcMar>
            <w:vAlign w:val="bottom"/>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w:t>
            </w:r>
          </w:p>
        </w:tc>
        <w:tc>
          <w:tcPr>
            <w:tcMar>
              <w:top w:w="20.0" w:type="dxa"/>
              <w:left w:w="20.0" w:type="dxa"/>
              <w:bottom w:w="100.0" w:type="dxa"/>
              <w:right w:w="20.0" w:type="dxa"/>
            </w:tcMar>
            <w:vAlign w:val="bottom"/>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w:t>
            </w:r>
          </w:p>
        </w:tc>
        <w:tc>
          <w:tcPr>
            <w:tcMar>
              <w:top w:w="20.0" w:type="dxa"/>
              <w:left w:w="20.0" w:type="dxa"/>
              <w:bottom w:w="100.0" w:type="dxa"/>
              <w:right w:w="20.0" w:type="dxa"/>
            </w:tcMar>
            <w:vAlign w:val="bottom"/>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w:t>
            </w:r>
          </w:p>
        </w:tc>
        <w:tc>
          <w:tcPr>
            <w:tcMar>
              <w:top w:w="20.0" w:type="dxa"/>
              <w:left w:w="20.0" w:type="dxa"/>
              <w:bottom w:w="100.0" w:type="dxa"/>
              <w:right w:w="20.0" w:type="dxa"/>
            </w:tcMar>
            <w:vAlign w:val="bottom"/>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w:t>
            </w:r>
          </w:p>
        </w:tc>
        <w:tc>
          <w:tcPr>
            <w:tcMar>
              <w:top w:w="20.0" w:type="dxa"/>
              <w:left w:w="20.0" w:type="dxa"/>
              <w:bottom w:w="100.0" w:type="dxa"/>
              <w:right w:w="20.0" w:type="dxa"/>
            </w:tcMar>
            <w:vAlign w:val="bottom"/>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C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Ruminococcus bromii</w:t>
            </w:r>
          </w:p>
        </w:tc>
        <w:tc>
          <w:tcPr>
            <w:tcMar>
              <w:top w:w="20.0" w:type="dxa"/>
              <w:left w:w="20.0" w:type="dxa"/>
              <w:bottom w:w="100.0" w:type="dxa"/>
              <w:right w:w="20.0" w:type="dxa"/>
            </w:tcMar>
            <w:vAlign w:val="bottom"/>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Mar>
              <w:top w:w="20.0" w:type="dxa"/>
              <w:left w:w="20.0" w:type="dxa"/>
              <w:bottom w:w="100.0" w:type="dxa"/>
              <w:right w:w="20.0" w:type="dxa"/>
            </w:tcMar>
            <w:vAlign w:val="bottom"/>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0.34</w:t>
            </w:r>
          </w:p>
        </w:tc>
        <w:tc>
          <w:tcPr>
            <w:tcMar>
              <w:top w:w="20.0" w:type="dxa"/>
              <w:left w:w="20.0" w:type="dxa"/>
              <w:bottom w:w="100.0" w:type="dxa"/>
              <w:right w:w="20.0" w:type="dxa"/>
            </w:tcMar>
            <w:vAlign w:val="bottom"/>
          </w:tcPr>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w:t>
            </w:r>
          </w:p>
        </w:tc>
        <w:tc>
          <w:tcPr>
            <w:tcMar>
              <w:top w:w="20.0" w:type="dxa"/>
              <w:left w:w="20.0" w:type="dxa"/>
              <w:bottom w:w="100.0" w:type="dxa"/>
              <w:right w:w="20.0" w:type="dxa"/>
            </w:tcMar>
            <w:vAlign w:val="bottom"/>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Ruminococcaceae</w:t>
            </w:r>
          </w:p>
        </w:tc>
        <w:tc>
          <w:tcPr>
            <w:tcMar>
              <w:top w:w="20.0" w:type="dxa"/>
              <w:left w:w="20.0" w:type="dxa"/>
              <w:bottom w:w="100.0" w:type="dxa"/>
              <w:right w:w="20.0" w:type="dxa"/>
            </w:tcMar>
            <w:vAlign w:val="bottom"/>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0.38</w:t>
            </w:r>
          </w:p>
        </w:tc>
        <w:tc>
          <w:tcPr>
            <w:tcMar>
              <w:top w:w="20.0" w:type="dxa"/>
              <w:left w:w="20.0" w:type="dxa"/>
              <w:bottom w:w="100.0" w:type="dxa"/>
              <w:right w:w="20.0" w:type="dxa"/>
            </w:tcMar>
            <w:vAlign w:val="bottom"/>
          </w:tcPr>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c>
          <w:tcPr>
            <w:tcMar>
              <w:top w:w="20.0" w:type="dxa"/>
              <w:left w:w="20.0" w:type="dxa"/>
              <w:bottom w:w="100.0" w:type="dxa"/>
              <w:right w:w="20.0" w:type="dxa"/>
            </w:tcMar>
            <w:vAlign w:val="bottom"/>
          </w:tcPr>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w:t>
            </w:r>
          </w:p>
        </w:tc>
        <w:tc>
          <w:tcPr>
            <w:tcMar>
              <w:top w:w="20.0" w:type="dxa"/>
              <w:left w:w="20.0" w:type="dxa"/>
              <w:bottom w:w="100.0" w:type="dxa"/>
              <w:right w:w="20.0" w:type="dxa"/>
            </w:tcMar>
            <w:vAlign w:val="bottom"/>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C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Faecalibacteriumprausnitzii</w:t>
            </w:r>
          </w:p>
        </w:tc>
        <w:tc>
          <w:tcPr>
            <w:tcMar>
              <w:top w:w="20.0" w:type="dxa"/>
              <w:left w:w="20.0" w:type="dxa"/>
              <w:bottom w:w="100.0" w:type="dxa"/>
              <w:right w:w="20.0" w:type="dxa"/>
            </w:tcMar>
            <w:vAlign w:val="bottom"/>
          </w:tcPr>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0.46</w:t>
            </w:r>
          </w:p>
        </w:tc>
        <w:tc>
          <w:tcPr>
            <w:tcMar>
              <w:top w:w="20.0" w:type="dxa"/>
              <w:left w:w="20.0" w:type="dxa"/>
              <w:bottom w:w="100.0" w:type="dxa"/>
              <w:right w:w="20.0" w:type="dxa"/>
            </w:tcMar>
            <w:vAlign w:val="bottom"/>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c>
          <w:tcPr>
            <w:tcMar>
              <w:top w:w="20.0" w:type="dxa"/>
              <w:left w:w="20.0" w:type="dxa"/>
              <w:bottom w:w="100.0" w:type="dxa"/>
              <w:right w:w="20.0" w:type="dxa"/>
            </w:tcMar>
            <w:vAlign w:val="bottom"/>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w:t>
            </w:r>
          </w:p>
        </w:tc>
        <w:tc>
          <w:tcPr>
            <w:tcMar>
              <w:top w:w="20.0" w:type="dxa"/>
              <w:left w:w="20.0" w:type="dxa"/>
              <w:bottom w:w="100.0" w:type="dxa"/>
              <w:right w:w="20.0" w:type="dxa"/>
            </w:tcMar>
            <w:vAlign w:val="bottom"/>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D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Bacteroides</w:t>
            </w:r>
          </w:p>
        </w:tc>
        <w:tc>
          <w:tcPr>
            <w:tcMar>
              <w:top w:w="20.0" w:type="dxa"/>
              <w:left w:w="20.0" w:type="dxa"/>
              <w:bottom w:w="100.0" w:type="dxa"/>
              <w:right w:w="20.0" w:type="dxa"/>
            </w:tcMar>
            <w:vAlign w:val="bottom"/>
          </w:tcPr>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c>
          <w:tcPr>
            <w:tcMar>
              <w:top w:w="20.0" w:type="dxa"/>
              <w:left w:w="20.0" w:type="dxa"/>
              <w:bottom w:w="100.0" w:type="dxa"/>
              <w:right w:w="20.0" w:type="dxa"/>
            </w:tcMar>
            <w:vAlign w:val="bottom"/>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w:t>
            </w:r>
          </w:p>
        </w:tc>
        <w:tc>
          <w:tcPr>
            <w:tcMar>
              <w:top w:w="20.0" w:type="dxa"/>
              <w:left w:w="20.0" w:type="dxa"/>
              <w:bottom w:w="100.0" w:type="dxa"/>
              <w:right w:w="20.0" w:type="dxa"/>
            </w:tcMar>
            <w:vAlign w:val="bottom"/>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w:t>
            </w:r>
          </w:p>
        </w:tc>
        <w:tc>
          <w:tcPr>
            <w:tcMar>
              <w:top w:w="20.0" w:type="dxa"/>
              <w:left w:w="20.0" w:type="dxa"/>
              <w:bottom w:w="100.0" w:type="dxa"/>
              <w:right w:w="20.0" w:type="dxa"/>
            </w:tcMar>
            <w:vAlign w:val="bottom"/>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RS4</w:t>
            </w:r>
          </w:p>
        </w:tc>
        <w:tc>
          <w:tcPr>
            <w:tcMar>
              <w:top w:w="20.0" w:type="dxa"/>
              <w:left w:w="20.0" w:type="dxa"/>
              <w:bottom w:w="100.0" w:type="dxa"/>
              <w:right w:w="20.0" w:type="dxa"/>
            </w:tcMar>
            <w:vAlign w:val="bottom"/>
          </w:tcPr>
          <w:p w:rsidR="00000000" w:rsidDel="00000000" w:rsidP="00000000" w:rsidRDefault="00000000" w:rsidRPr="00000000" w14:paraId="000000D9">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Parabacteroides distasonis</w:t>
            </w:r>
          </w:p>
        </w:tc>
        <w:tc>
          <w:tcPr>
            <w:tcMar>
              <w:top w:w="20.0" w:type="dxa"/>
              <w:left w:w="20.0" w:type="dxa"/>
              <w:bottom w:w="100.0" w:type="dxa"/>
              <w:right w:w="20.0" w:type="dxa"/>
            </w:tcMar>
            <w:vAlign w:val="bottom"/>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0.95</w:t>
            </w:r>
          </w:p>
        </w:tc>
        <w:tc>
          <w:tcPr>
            <w:tcMar>
              <w:top w:w="20.0" w:type="dxa"/>
              <w:left w:w="20.0" w:type="dxa"/>
              <w:bottom w:w="100.0" w:type="dxa"/>
              <w:right w:w="20.0" w:type="dxa"/>
            </w:tcMar>
            <w:vAlign w:val="bottom"/>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0.18</w:t>
            </w:r>
          </w:p>
        </w:tc>
        <w:tc>
          <w:tcPr>
            <w:tcMar>
              <w:top w:w="20.0" w:type="dxa"/>
              <w:left w:w="20.0" w:type="dxa"/>
              <w:bottom w:w="100.0" w:type="dxa"/>
              <w:right w:w="20.0" w:type="dxa"/>
            </w:tcMar>
            <w:vAlign w:val="bottom"/>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DF">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Ruminococcus</w:t>
            </w:r>
          </w:p>
        </w:tc>
        <w:tc>
          <w:tcPr>
            <w:tcMar>
              <w:top w:w="20.0" w:type="dxa"/>
              <w:left w:w="20.0" w:type="dxa"/>
              <w:bottom w:w="100.0" w:type="dxa"/>
              <w:right w:w="20.0" w:type="dxa"/>
            </w:tcMar>
            <w:vAlign w:val="bottom"/>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c>
          <w:tcPr>
            <w:tcMar>
              <w:top w:w="20.0" w:type="dxa"/>
              <w:left w:w="20.0" w:type="dxa"/>
              <w:bottom w:w="100.0" w:type="dxa"/>
              <w:right w:w="20.0" w:type="dxa"/>
            </w:tcMar>
            <w:vAlign w:val="bottom"/>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0.23</w:t>
            </w:r>
          </w:p>
        </w:tc>
        <w:tc>
          <w:tcPr>
            <w:tcMar>
              <w:top w:w="20.0" w:type="dxa"/>
              <w:left w:w="20.0" w:type="dxa"/>
              <w:bottom w:w="100.0" w:type="dxa"/>
              <w:right w:w="20.0" w:type="dxa"/>
            </w:tcMar>
            <w:vAlign w:val="bottom"/>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E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Blautia</w:t>
            </w:r>
          </w:p>
        </w:tc>
        <w:tc>
          <w:tcPr>
            <w:tcMar>
              <w:top w:w="20.0" w:type="dxa"/>
              <w:left w:w="20.0" w:type="dxa"/>
              <w:bottom w:w="100.0" w:type="dxa"/>
              <w:right w:w="20.0" w:type="dxa"/>
            </w:tcMar>
            <w:vAlign w:val="bottom"/>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-0.66</w:t>
            </w:r>
          </w:p>
        </w:tc>
        <w:tc>
          <w:tcPr>
            <w:tcMar>
              <w:top w:w="20.0" w:type="dxa"/>
              <w:left w:w="20.0" w:type="dxa"/>
              <w:bottom w:w="100.0" w:type="dxa"/>
              <w:right w:w="20.0" w:type="dxa"/>
            </w:tcMar>
            <w:vAlign w:val="bottom"/>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w:t>
            </w:r>
          </w:p>
        </w:tc>
        <w:tc>
          <w:tcPr>
            <w:tcMar>
              <w:top w:w="20.0" w:type="dxa"/>
              <w:left w:w="20.0" w:type="dxa"/>
              <w:bottom w:w="100.0" w:type="dxa"/>
              <w:right w:w="20.0" w:type="dxa"/>
            </w:tcMar>
            <w:vAlign w:val="bottom"/>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Mar>
              <w:top w:w="20.0" w:type="dxa"/>
              <w:left w:w="20.0" w:type="dxa"/>
              <w:bottom w:w="100.0" w:type="dxa"/>
              <w:right w:w="20.0" w:type="dxa"/>
            </w:tcMar>
            <w:vAlign w:val="bottom"/>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0.23</w:t>
            </w:r>
          </w:p>
        </w:tc>
        <w:tc>
          <w:tcPr>
            <w:tcMar>
              <w:top w:w="20.0" w:type="dxa"/>
              <w:left w:w="20.0" w:type="dxa"/>
              <w:bottom w:w="100.0" w:type="dxa"/>
              <w:right w:w="20.0" w:type="dxa"/>
            </w:tcMar>
            <w:vAlign w:val="bottom"/>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F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Parabacteroides distasonis</w:t>
            </w:r>
          </w:p>
        </w:tc>
        <w:tc>
          <w:tcPr>
            <w:tcMar>
              <w:top w:w="20.0" w:type="dxa"/>
              <w:left w:w="20.0" w:type="dxa"/>
              <w:bottom w:w="100.0" w:type="dxa"/>
              <w:right w:w="20.0" w:type="dxa"/>
            </w:tcMar>
            <w:vAlign w:val="bottom"/>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0.77</w:t>
            </w:r>
          </w:p>
        </w:tc>
        <w:tc>
          <w:tcPr>
            <w:tcMar>
              <w:top w:w="20.0" w:type="dxa"/>
              <w:left w:w="20.0" w:type="dxa"/>
              <w:bottom w:w="100.0" w:type="dxa"/>
              <w:right w:w="20.0" w:type="dxa"/>
            </w:tcMar>
            <w:vAlign w:val="bottom"/>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w:t>
            </w:r>
          </w:p>
        </w:tc>
        <w:tc>
          <w:tcPr>
            <w:tcMar>
              <w:top w:w="20.0" w:type="dxa"/>
              <w:left w:w="20.0" w:type="dxa"/>
              <w:bottom w:w="100.0" w:type="dxa"/>
              <w:right w:w="20.0" w:type="dxa"/>
            </w:tcMar>
            <w:vAlign w:val="bottom"/>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F7">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Parabacteroides distasonis</w:t>
            </w:r>
          </w:p>
        </w:tc>
        <w:tc>
          <w:tcPr>
            <w:tcMar>
              <w:top w:w="20.0" w:type="dxa"/>
              <w:left w:w="20.0" w:type="dxa"/>
              <w:bottom w:w="100.0" w:type="dxa"/>
              <w:right w:w="20.0" w:type="dxa"/>
            </w:tcMar>
            <w:vAlign w:val="bottom"/>
          </w:tcPr>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0.85</w:t>
            </w:r>
          </w:p>
        </w:tc>
        <w:tc>
          <w:tcPr>
            <w:tcMar>
              <w:top w:w="20.0" w:type="dxa"/>
              <w:left w:w="20.0" w:type="dxa"/>
              <w:bottom w:w="100.0" w:type="dxa"/>
              <w:right w:w="20.0" w:type="dxa"/>
            </w:tcMar>
            <w:vAlign w:val="bottom"/>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c>
          <w:tcPr>
            <w:tcMar>
              <w:top w:w="20.0" w:type="dxa"/>
              <w:left w:w="20.0" w:type="dxa"/>
              <w:bottom w:w="100.0" w:type="dxa"/>
              <w:right w:w="20.0" w:type="dxa"/>
            </w:tcMar>
            <w:vAlign w:val="bottom"/>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-0.66</w:t>
            </w:r>
          </w:p>
        </w:tc>
        <w:tc>
          <w:tcPr>
            <w:tcMar>
              <w:top w:w="20.0" w:type="dxa"/>
              <w:left w:w="20.0" w:type="dxa"/>
              <w:bottom w:w="100.0" w:type="dxa"/>
              <w:right w:w="20.0" w:type="dxa"/>
            </w:tcMar>
            <w:vAlign w:val="bottom"/>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w:t>
            </w:r>
          </w:p>
        </w:tc>
        <w:tc>
          <w:tcPr>
            <w:tcMar>
              <w:top w:w="20.0" w:type="dxa"/>
              <w:left w:w="20.0" w:type="dxa"/>
              <w:bottom w:w="100.0" w:type="dxa"/>
              <w:right w:w="20.0" w:type="dxa"/>
            </w:tcMar>
            <w:vAlign w:val="bottom"/>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Mar>
              <w:top w:w="20.0" w:type="dxa"/>
              <w:left w:w="20.0" w:type="dxa"/>
              <w:bottom w:w="100.0" w:type="dxa"/>
              <w:right w:w="20.0" w:type="dxa"/>
            </w:tcMar>
            <w:vAlign w:val="bottom"/>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0.37</w:t>
            </w:r>
          </w:p>
        </w:tc>
        <w:tc>
          <w:tcPr>
            <w:tcMar>
              <w:top w:w="20.0" w:type="dxa"/>
              <w:left w:w="20.0" w:type="dxa"/>
              <w:bottom w:w="100.0" w:type="dxa"/>
              <w:right w:w="20.0" w:type="dxa"/>
            </w:tcMar>
            <w:vAlign w:val="bottom"/>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0.007</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Clostridiales</w:t>
            </w:r>
          </w:p>
        </w:tc>
        <w:tc>
          <w:tcPr>
            <w:tcMar>
              <w:top w:w="20.0" w:type="dxa"/>
              <w:left w:w="20.0" w:type="dxa"/>
              <w:bottom w:w="100.0" w:type="dxa"/>
              <w:right w:w="20.0" w:type="dxa"/>
            </w:tcMar>
            <w:vAlign w:val="bottom"/>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-0.65</w:t>
            </w:r>
          </w:p>
        </w:tc>
        <w:tc>
          <w:tcPr>
            <w:tcMar>
              <w:top w:w="20.0" w:type="dxa"/>
              <w:left w:w="20.0" w:type="dxa"/>
              <w:bottom w:w="100.0" w:type="dxa"/>
              <w:right w:w="20.0" w:type="dxa"/>
            </w:tcMar>
            <w:vAlign w:val="bottom"/>
          </w:tcPr>
          <w:p w:rsidR="00000000" w:rsidDel="00000000" w:rsidP="00000000" w:rsidRDefault="00000000" w:rsidRPr="00000000" w14:paraId="000001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w:t>
            </w:r>
          </w:p>
        </w:tc>
        <w:tc>
          <w:tcPr>
            <w:tcMar>
              <w:top w:w="20.0" w:type="dxa"/>
              <w:left w:w="20.0" w:type="dxa"/>
              <w:bottom w:w="100.0" w:type="dxa"/>
              <w:right w:w="20.0" w:type="dxa"/>
            </w:tcMar>
            <w:vAlign w:val="bottom"/>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0.007</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0F">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Clostridium</w:t>
            </w:r>
          </w:p>
        </w:tc>
        <w:tc>
          <w:tcPr>
            <w:tcMar>
              <w:top w:w="20.0" w:type="dxa"/>
              <w:left w:w="20.0" w:type="dxa"/>
              <w:bottom w:w="100.0" w:type="dxa"/>
              <w:right w:w="20.0" w:type="dxa"/>
            </w:tcMar>
            <w:vAlign w:val="bottom"/>
          </w:tcPr>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-0.96</w:t>
            </w:r>
          </w:p>
        </w:tc>
        <w:tc>
          <w:tcPr>
            <w:tcMar>
              <w:top w:w="20.0" w:type="dxa"/>
              <w:left w:w="20.0" w:type="dxa"/>
              <w:bottom w:w="100.0" w:type="dxa"/>
              <w:right w:w="20.0" w:type="dxa"/>
            </w:tcMar>
            <w:vAlign w:val="bottom"/>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c>
          <w:tcPr>
            <w:tcMar>
              <w:top w:w="20.0" w:type="dxa"/>
              <w:left w:w="20.0" w:type="dxa"/>
              <w:bottom w:w="100.0" w:type="dxa"/>
              <w:right w:w="20.0" w:type="dxa"/>
            </w:tcMar>
            <w:vAlign w:val="bottom"/>
          </w:tcPr>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0.89</w:t>
            </w:r>
          </w:p>
        </w:tc>
        <w:tc>
          <w:tcPr>
            <w:tcMar>
              <w:top w:w="20.0" w:type="dxa"/>
              <w:left w:w="20.0" w:type="dxa"/>
              <w:bottom w:w="100.0" w:type="dxa"/>
              <w:right w:w="20.0" w:type="dxa"/>
            </w:tcMar>
            <w:vAlign w:val="bottom"/>
          </w:tcPr>
          <w:p w:rsidR="00000000" w:rsidDel="00000000" w:rsidP="00000000" w:rsidRDefault="00000000" w:rsidRPr="00000000" w14:paraId="000001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w:t>
            </w:r>
          </w:p>
        </w:tc>
        <w:tc>
          <w:tcPr>
            <w:tcMar>
              <w:top w:w="20.0" w:type="dxa"/>
              <w:left w:w="20.0" w:type="dxa"/>
              <w:bottom w:w="100.0" w:type="dxa"/>
              <w:right w:w="20.0" w:type="dxa"/>
            </w:tcMar>
            <w:vAlign w:val="bottom"/>
          </w:tcPr>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1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1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Dorea</w:t>
            </w:r>
          </w:p>
        </w:tc>
        <w:tc>
          <w:tcPr>
            <w:tcMar>
              <w:top w:w="20.0" w:type="dxa"/>
              <w:left w:w="20.0" w:type="dxa"/>
              <w:bottom w:w="100.0" w:type="dxa"/>
              <w:right w:w="20.0" w:type="dxa"/>
            </w:tcMar>
            <w:vAlign w:val="bottom"/>
          </w:tcPr>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-0.54</w:t>
            </w:r>
          </w:p>
        </w:tc>
        <w:tc>
          <w:tcPr>
            <w:tcMar>
              <w:top w:w="20.0" w:type="dxa"/>
              <w:left w:w="20.0" w:type="dxa"/>
              <w:bottom w:w="100.0" w:type="dxa"/>
              <w:right w:w="20.0" w:type="dxa"/>
            </w:tcMar>
            <w:vAlign w:val="bottom"/>
          </w:tcPr>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w:t>
            </w:r>
          </w:p>
        </w:tc>
        <w:tc>
          <w:tcPr>
            <w:tcMar>
              <w:top w:w="20.0" w:type="dxa"/>
              <w:left w:w="20.0" w:type="dxa"/>
              <w:bottom w:w="100.0" w:type="dxa"/>
              <w:right w:w="20.0" w:type="dxa"/>
            </w:tcMar>
            <w:vAlign w:val="bottom"/>
          </w:tcPr>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2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Blautia</w:t>
            </w:r>
          </w:p>
        </w:tc>
        <w:tc>
          <w:tcPr>
            <w:tcMar>
              <w:top w:w="20.0" w:type="dxa"/>
              <w:left w:w="20.0" w:type="dxa"/>
              <w:bottom w:w="100.0" w:type="dxa"/>
              <w:right w:w="20.0" w:type="dxa"/>
            </w:tcMar>
            <w:vAlign w:val="bottom"/>
          </w:tcPr>
          <w:p w:rsidR="00000000" w:rsidDel="00000000" w:rsidP="00000000" w:rsidRDefault="00000000" w:rsidRPr="00000000" w14:paraId="000001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-0.38</w:t>
            </w:r>
          </w:p>
        </w:tc>
        <w:tc>
          <w:tcPr>
            <w:tcMar>
              <w:top w:w="20.0" w:type="dxa"/>
              <w:left w:w="20.0" w:type="dxa"/>
              <w:bottom w:w="100.0" w:type="dxa"/>
              <w:right w:w="20.0" w:type="dxa"/>
            </w:tcMar>
            <w:vAlign w:val="bottom"/>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w:t>
            </w:r>
          </w:p>
        </w:tc>
        <w:tc>
          <w:tcPr>
            <w:tcMar>
              <w:top w:w="20.0" w:type="dxa"/>
              <w:left w:w="20.0" w:type="dxa"/>
              <w:bottom w:w="100.0" w:type="dxa"/>
              <w:right w:w="20.0" w:type="dxa"/>
            </w:tcMar>
            <w:vAlign w:val="bottom"/>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20.0" w:type="dxa"/>
              <w:left w:w="20.0" w:type="dxa"/>
              <w:bottom w:w="100.0" w:type="dxa"/>
              <w:right w:w="20.0" w:type="dxa"/>
            </w:tcMar>
            <w:vAlign w:val="bottom"/>
          </w:tcPr>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27">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Bacteroides ovatus</w:t>
            </w:r>
          </w:p>
        </w:tc>
        <w:tc>
          <w:tcPr>
            <w:tcMar>
              <w:top w:w="20.0" w:type="dxa"/>
              <w:left w:w="20.0" w:type="dxa"/>
              <w:bottom w:w="100.0" w:type="dxa"/>
              <w:right w:w="20.0" w:type="dxa"/>
            </w:tcMar>
            <w:vAlign w:val="bottom"/>
          </w:tcPr>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Mar>
              <w:top w:w="20.0" w:type="dxa"/>
              <w:left w:w="20.0" w:type="dxa"/>
              <w:bottom w:w="100.0" w:type="dxa"/>
              <w:right w:w="20.0" w:type="dxa"/>
            </w:tcMar>
            <w:vAlign w:val="bottom"/>
          </w:tcPr>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0.29</w:t>
            </w:r>
          </w:p>
        </w:tc>
        <w:tc>
          <w:tcPr>
            <w:tcMar>
              <w:top w:w="20.0" w:type="dxa"/>
              <w:left w:w="20.0" w:type="dxa"/>
              <w:bottom w:w="100.0" w:type="dxa"/>
              <w:right w:w="20.0" w:type="dxa"/>
            </w:tcMar>
            <w:vAlign w:val="bottom"/>
          </w:tcPr>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c>
          <w:tcPr>
            <w:tcMar>
              <w:top w:w="20.0" w:type="dxa"/>
              <w:left w:w="20.0" w:type="dxa"/>
              <w:bottom w:w="100.0" w:type="dxa"/>
              <w:right w:w="20.0" w:type="dxa"/>
            </w:tcMar>
            <w:vAlign w:val="bottom"/>
          </w:tcPr>
          <w:p w:rsidR="00000000" w:rsidDel="00000000" w:rsidP="00000000" w:rsidRDefault="00000000" w:rsidRPr="00000000" w14:paraId="000001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2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Bacteroides ovatus</w:t>
            </w:r>
          </w:p>
        </w:tc>
        <w:tc>
          <w:tcPr>
            <w:tcMar>
              <w:top w:w="20.0" w:type="dxa"/>
              <w:left w:w="20.0" w:type="dxa"/>
              <w:bottom w:w="100.0" w:type="dxa"/>
              <w:right w:w="20.0" w:type="dxa"/>
            </w:tcMar>
            <w:vAlign w:val="bottom"/>
          </w:tcPr>
          <w:p w:rsidR="00000000" w:rsidDel="00000000" w:rsidP="00000000" w:rsidRDefault="00000000" w:rsidRPr="00000000" w14:paraId="000001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w:t>
            </w:r>
          </w:p>
        </w:tc>
        <w:tc>
          <w:tcPr>
            <w:tcMar>
              <w:top w:w="20.0" w:type="dxa"/>
              <w:left w:w="20.0" w:type="dxa"/>
              <w:bottom w:w="100.0" w:type="dxa"/>
              <w:right w:w="20.0" w:type="dxa"/>
            </w:tcMar>
            <w:vAlign w:val="bottom"/>
          </w:tcPr>
          <w:p w:rsidR="00000000" w:rsidDel="00000000" w:rsidP="00000000" w:rsidRDefault="00000000" w:rsidRPr="00000000" w14:paraId="000001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0.22</w:t>
            </w:r>
          </w:p>
        </w:tc>
        <w:tc>
          <w:tcPr>
            <w:tcMar>
              <w:top w:w="20.0" w:type="dxa"/>
              <w:left w:w="20.0" w:type="dxa"/>
              <w:bottom w:w="100.0" w:type="dxa"/>
              <w:right w:w="20.0" w:type="dxa"/>
            </w:tcMar>
            <w:vAlign w:val="bottom"/>
          </w:tcPr>
          <w:p w:rsidR="00000000" w:rsidDel="00000000" w:rsidP="00000000" w:rsidRDefault="00000000" w:rsidRPr="00000000" w14:paraId="000001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c>
          <w:tcPr>
            <w:tcMar>
              <w:top w:w="20.0" w:type="dxa"/>
              <w:left w:w="20.0" w:type="dxa"/>
              <w:bottom w:w="100.0" w:type="dxa"/>
              <w:right w:w="20.0" w:type="dxa"/>
            </w:tcMar>
            <w:vAlign w:val="bottom"/>
          </w:tcPr>
          <w:p w:rsidR="00000000" w:rsidDel="00000000" w:rsidP="00000000" w:rsidRDefault="00000000" w:rsidRPr="00000000" w14:paraId="000001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3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Bacteroides</w:t>
            </w:r>
          </w:p>
        </w:tc>
        <w:tc>
          <w:tcPr>
            <w:tcMar>
              <w:top w:w="20.0" w:type="dxa"/>
              <w:left w:w="20.0" w:type="dxa"/>
              <w:bottom w:w="100.0" w:type="dxa"/>
              <w:right w:w="20.0" w:type="dxa"/>
            </w:tcMar>
            <w:vAlign w:val="bottom"/>
          </w:tcPr>
          <w:p w:rsidR="00000000" w:rsidDel="00000000" w:rsidP="00000000" w:rsidRDefault="00000000" w:rsidRPr="00000000" w14:paraId="000001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-0.46</w:t>
            </w:r>
          </w:p>
        </w:tc>
        <w:tc>
          <w:tcPr>
            <w:tcMar>
              <w:top w:w="20.0" w:type="dxa"/>
              <w:left w:w="20.0" w:type="dxa"/>
              <w:bottom w:w="100.0" w:type="dxa"/>
              <w:right w:w="20.0" w:type="dxa"/>
            </w:tcMar>
            <w:vAlign w:val="bottom"/>
          </w:tcPr>
          <w:p w:rsidR="00000000" w:rsidDel="00000000" w:rsidP="00000000" w:rsidRDefault="00000000" w:rsidRPr="00000000" w14:paraId="000001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c>
          <w:tcPr>
            <w:tcMar>
              <w:top w:w="20.0" w:type="dxa"/>
              <w:left w:w="20.0" w:type="dxa"/>
              <w:bottom w:w="100.0" w:type="dxa"/>
              <w:right w:w="20.0" w:type="dxa"/>
            </w:tcMar>
            <w:vAlign w:val="bottom"/>
          </w:tcPr>
          <w:p w:rsidR="00000000" w:rsidDel="00000000" w:rsidP="00000000" w:rsidRDefault="00000000" w:rsidRPr="00000000" w14:paraId="000001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c>
          <w:tcPr>
            <w:tcMar>
              <w:top w:w="20.0" w:type="dxa"/>
              <w:left w:w="20.0" w:type="dxa"/>
              <w:bottom w:w="100.0" w:type="dxa"/>
              <w:right w:w="20.0" w:type="dxa"/>
            </w:tcMar>
            <w:vAlign w:val="bottom"/>
          </w:tcPr>
          <w:p w:rsidR="00000000" w:rsidDel="00000000" w:rsidP="00000000" w:rsidRDefault="00000000" w:rsidRPr="00000000" w14:paraId="000001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39">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Ruminococcus</w:t>
            </w:r>
            <w:r w:rsidDel="00000000" w:rsidR="00000000" w:rsidRPr="00000000">
              <w:rPr>
                <w:rFonts w:ascii="Times New Roman" w:cs="Times New Roman" w:eastAsia="Times New Roman" w:hAnsi="Times New Roman"/>
                <w:i w:val="1"/>
                <w:sz w:val="24"/>
                <w:szCs w:val="24"/>
                <w:rtl w:val="0"/>
              </w:rPr>
              <w:t xml:space="preserve">] torques</w:t>
            </w:r>
          </w:p>
        </w:tc>
        <w:tc>
          <w:tcPr>
            <w:tcMar>
              <w:top w:w="20.0" w:type="dxa"/>
              <w:left w:w="20.0" w:type="dxa"/>
              <w:bottom w:w="100.0" w:type="dxa"/>
              <w:right w:w="20.0" w:type="dxa"/>
            </w:tcMar>
            <w:vAlign w:val="bottom"/>
          </w:tcPr>
          <w:p w:rsidR="00000000" w:rsidDel="00000000" w:rsidP="00000000" w:rsidRDefault="00000000" w:rsidRPr="00000000" w14:paraId="000001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-0.84</w:t>
            </w:r>
          </w:p>
        </w:tc>
        <w:tc>
          <w:tcPr>
            <w:tcMar>
              <w:top w:w="20.0" w:type="dxa"/>
              <w:left w:w="20.0" w:type="dxa"/>
              <w:bottom w:w="100.0" w:type="dxa"/>
              <w:right w:w="20.0" w:type="dxa"/>
            </w:tcMar>
            <w:vAlign w:val="bottom"/>
          </w:tcPr>
          <w:p w:rsidR="00000000" w:rsidDel="00000000" w:rsidP="00000000" w:rsidRDefault="00000000" w:rsidRPr="00000000" w14:paraId="000001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c>
          <w:tcPr>
            <w:tcMar>
              <w:top w:w="20.0" w:type="dxa"/>
              <w:left w:w="20.0" w:type="dxa"/>
              <w:bottom w:w="100.0" w:type="dxa"/>
              <w:right w:w="20.0" w:type="dxa"/>
            </w:tcMar>
            <w:vAlign w:val="bottom"/>
          </w:tcPr>
          <w:p w:rsidR="00000000" w:rsidDel="00000000" w:rsidP="00000000" w:rsidRDefault="00000000" w:rsidRPr="00000000" w14:paraId="000001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c>
          <w:tcPr>
            <w:tcMar>
              <w:top w:w="20.0" w:type="dxa"/>
              <w:left w:w="20.0" w:type="dxa"/>
              <w:bottom w:w="100.0" w:type="dxa"/>
              <w:right w:w="20.0" w:type="dxa"/>
            </w:tcMar>
            <w:vAlign w:val="bottom"/>
          </w:tcPr>
          <w:p w:rsidR="00000000" w:rsidDel="00000000" w:rsidP="00000000" w:rsidRDefault="00000000" w:rsidRPr="00000000" w14:paraId="000001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1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-0.67</w:t>
            </w:r>
          </w:p>
        </w:tc>
        <w:tc>
          <w:tcPr>
            <w:tcMar>
              <w:top w:w="20.0" w:type="dxa"/>
              <w:left w:w="20.0" w:type="dxa"/>
              <w:bottom w:w="100.0" w:type="dxa"/>
              <w:right w:w="20.0" w:type="dxa"/>
            </w:tcMar>
            <w:vAlign w:val="bottom"/>
          </w:tcPr>
          <w:p w:rsidR="00000000" w:rsidDel="00000000" w:rsidP="00000000" w:rsidRDefault="00000000" w:rsidRPr="00000000" w14:paraId="000001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w:t>
            </w:r>
          </w:p>
        </w:tc>
        <w:tc>
          <w:tcPr>
            <w:tcMar>
              <w:top w:w="20.0" w:type="dxa"/>
              <w:left w:w="20.0" w:type="dxa"/>
              <w:bottom w:w="100.0" w:type="dxa"/>
              <w:right w:w="20.0" w:type="dxa"/>
            </w:tcMar>
            <w:vAlign w:val="bottom"/>
          </w:tcPr>
          <w:p w:rsidR="00000000" w:rsidDel="00000000" w:rsidP="00000000" w:rsidRDefault="00000000" w:rsidRPr="00000000" w14:paraId="000001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c>
          <w:tcPr>
            <w:tcMar>
              <w:top w:w="20.0" w:type="dxa"/>
              <w:left w:w="20.0" w:type="dxa"/>
              <w:bottom w:w="100.0" w:type="dxa"/>
              <w:right w:w="20.0" w:type="dxa"/>
            </w:tcMar>
            <w:vAlign w:val="bottom"/>
          </w:tcPr>
          <w:p w:rsidR="00000000" w:rsidDel="00000000" w:rsidP="00000000" w:rsidRDefault="00000000" w:rsidRPr="00000000" w14:paraId="000001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4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Dorea</w:t>
            </w:r>
          </w:p>
        </w:tc>
        <w:tc>
          <w:tcPr>
            <w:tcMar>
              <w:top w:w="20.0" w:type="dxa"/>
              <w:left w:w="20.0" w:type="dxa"/>
              <w:bottom w:w="100.0" w:type="dxa"/>
              <w:right w:w="20.0" w:type="dxa"/>
            </w:tcMar>
            <w:vAlign w:val="bottom"/>
          </w:tcPr>
          <w:p w:rsidR="00000000" w:rsidDel="00000000" w:rsidP="00000000" w:rsidRDefault="00000000" w:rsidRPr="00000000" w14:paraId="000001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w:t>
            </w:r>
          </w:p>
        </w:tc>
        <w:tc>
          <w:tcPr>
            <w:tcMar>
              <w:top w:w="20.0" w:type="dxa"/>
              <w:left w:w="20.0" w:type="dxa"/>
              <w:bottom w:w="100.0" w:type="dxa"/>
              <w:right w:w="20.0" w:type="dxa"/>
            </w:tcMar>
            <w:vAlign w:val="bottom"/>
          </w:tcPr>
          <w:p w:rsidR="00000000" w:rsidDel="00000000" w:rsidP="00000000" w:rsidRDefault="00000000" w:rsidRPr="00000000" w14:paraId="000001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w:t>
            </w:r>
          </w:p>
        </w:tc>
        <w:tc>
          <w:tcPr>
            <w:tcMar>
              <w:top w:w="20.0" w:type="dxa"/>
              <w:left w:w="20.0" w:type="dxa"/>
              <w:bottom w:w="100.0" w:type="dxa"/>
              <w:right w:w="20.0" w:type="dxa"/>
            </w:tcMar>
            <w:vAlign w:val="bottom"/>
          </w:tcPr>
          <w:p w:rsidR="00000000" w:rsidDel="00000000" w:rsidP="00000000" w:rsidRDefault="00000000" w:rsidRPr="00000000" w14:paraId="000001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w:t>
            </w:r>
          </w:p>
        </w:tc>
        <w:tc>
          <w:tcPr>
            <w:tcMar>
              <w:top w:w="20.0" w:type="dxa"/>
              <w:left w:w="20.0" w:type="dxa"/>
              <w:bottom w:w="100.0" w:type="dxa"/>
              <w:right w:w="20.0" w:type="dxa"/>
            </w:tcMar>
            <w:vAlign w:val="bottom"/>
          </w:tcPr>
          <w:p w:rsidR="00000000" w:rsidDel="00000000" w:rsidP="00000000" w:rsidRDefault="00000000" w:rsidRPr="00000000" w14:paraId="000001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4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Dorea formicigenerans</w:t>
            </w:r>
          </w:p>
        </w:tc>
        <w:tc>
          <w:tcPr>
            <w:tcMar>
              <w:top w:w="20.0" w:type="dxa"/>
              <w:left w:w="20.0" w:type="dxa"/>
              <w:bottom w:w="100.0" w:type="dxa"/>
              <w:right w:w="20.0" w:type="dxa"/>
            </w:tcMar>
            <w:vAlign w:val="bottom"/>
          </w:tcPr>
          <w:p w:rsidR="00000000" w:rsidDel="00000000" w:rsidP="00000000" w:rsidRDefault="00000000" w:rsidRPr="00000000" w14:paraId="000001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-0.31</w:t>
            </w:r>
          </w:p>
        </w:tc>
        <w:tc>
          <w:tcPr>
            <w:tcMar>
              <w:top w:w="20.0" w:type="dxa"/>
              <w:left w:w="20.0" w:type="dxa"/>
              <w:bottom w:w="100.0" w:type="dxa"/>
              <w:right w:w="20.0" w:type="dxa"/>
            </w:tcMar>
            <w:vAlign w:val="bottom"/>
          </w:tcPr>
          <w:p w:rsidR="00000000" w:rsidDel="00000000" w:rsidP="00000000" w:rsidRDefault="00000000" w:rsidRPr="00000000" w14:paraId="000001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w:t>
            </w:r>
          </w:p>
        </w:tc>
        <w:tc>
          <w:tcPr>
            <w:tcMar>
              <w:top w:w="20.0" w:type="dxa"/>
              <w:left w:w="20.0" w:type="dxa"/>
              <w:bottom w:w="100.0" w:type="dxa"/>
              <w:right w:w="20.0" w:type="dxa"/>
            </w:tcMar>
            <w:vAlign w:val="bottom"/>
          </w:tcPr>
          <w:p w:rsidR="00000000" w:rsidDel="00000000" w:rsidP="00000000" w:rsidRDefault="00000000" w:rsidRPr="00000000" w14:paraId="000001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1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1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-0.64</w:t>
            </w:r>
          </w:p>
        </w:tc>
        <w:tc>
          <w:tcPr>
            <w:tcMar>
              <w:top w:w="20.0" w:type="dxa"/>
              <w:left w:w="20.0" w:type="dxa"/>
              <w:bottom w:w="100.0" w:type="dxa"/>
              <w:right w:w="20.0" w:type="dxa"/>
            </w:tcMar>
            <w:vAlign w:val="bottom"/>
          </w:tcPr>
          <w:p w:rsidR="00000000" w:rsidDel="00000000" w:rsidP="00000000" w:rsidRDefault="00000000" w:rsidRPr="00000000" w14:paraId="000001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c>
          <w:tcPr>
            <w:tcMar>
              <w:top w:w="20.0" w:type="dxa"/>
              <w:left w:w="20.0" w:type="dxa"/>
              <w:bottom w:w="100.0" w:type="dxa"/>
              <w:right w:w="20.0" w:type="dxa"/>
            </w:tcMar>
            <w:vAlign w:val="bottom"/>
          </w:tcPr>
          <w:p w:rsidR="00000000" w:rsidDel="00000000" w:rsidP="00000000" w:rsidRDefault="00000000" w:rsidRPr="00000000" w14:paraId="000001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1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0.046</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Lachnospiraceae</w:t>
            </w:r>
          </w:p>
        </w:tc>
        <w:tc>
          <w:tcPr>
            <w:tcMar>
              <w:top w:w="20.0" w:type="dxa"/>
              <w:left w:w="20.0" w:type="dxa"/>
              <w:bottom w:w="100.0" w:type="dxa"/>
              <w:right w:w="20.0" w:type="dxa"/>
            </w:tcMar>
            <w:vAlign w:val="bottom"/>
          </w:tcPr>
          <w:p w:rsidR="00000000" w:rsidDel="00000000" w:rsidP="00000000" w:rsidRDefault="00000000" w:rsidRPr="00000000" w14:paraId="000001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-0.44</w:t>
            </w:r>
          </w:p>
        </w:tc>
        <w:tc>
          <w:tcPr>
            <w:tcMar>
              <w:top w:w="20.0" w:type="dxa"/>
              <w:left w:w="20.0" w:type="dxa"/>
              <w:bottom w:w="100.0" w:type="dxa"/>
              <w:right w:w="20.0" w:type="dxa"/>
            </w:tcMar>
            <w:vAlign w:val="bottom"/>
          </w:tcPr>
          <w:p w:rsidR="00000000" w:rsidDel="00000000" w:rsidP="00000000" w:rsidRDefault="00000000" w:rsidRPr="00000000" w14:paraId="000001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w:t>
            </w:r>
          </w:p>
        </w:tc>
        <w:tc>
          <w:tcPr>
            <w:tcMar>
              <w:top w:w="20.0" w:type="dxa"/>
              <w:left w:w="20.0" w:type="dxa"/>
              <w:bottom w:w="100.0" w:type="dxa"/>
              <w:right w:w="20.0" w:type="dxa"/>
            </w:tcMar>
            <w:vAlign w:val="bottom"/>
          </w:tcPr>
          <w:p w:rsidR="00000000" w:rsidDel="00000000" w:rsidP="00000000" w:rsidRDefault="00000000" w:rsidRPr="00000000" w14:paraId="000001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1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0.046</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Clostridiales</w:t>
            </w:r>
          </w:p>
        </w:tc>
        <w:tc>
          <w:tcPr>
            <w:tcMar>
              <w:top w:w="20.0" w:type="dxa"/>
              <w:left w:w="20.0" w:type="dxa"/>
              <w:bottom w:w="100.0" w:type="dxa"/>
              <w:right w:w="20.0" w:type="dxa"/>
            </w:tcMar>
            <w:vAlign w:val="bottom"/>
          </w:tcPr>
          <w:p w:rsidR="00000000" w:rsidDel="00000000" w:rsidP="00000000" w:rsidRDefault="00000000" w:rsidRPr="00000000" w14:paraId="000001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Mar>
              <w:top w:w="20.0" w:type="dxa"/>
              <w:left w:w="20.0" w:type="dxa"/>
              <w:bottom w:w="100.0" w:type="dxa"/>
              <w:right w:w="20.0" w:type="dxa"/>
            </w:tcMar>
            <w:vAlign w:val="bottom"/>
          </w:tcPr>
          <w:p w:rsidR="00000000" w:rsidDel="00000000" w:rsidP="00000000" w:rsidRDefault="00000000" w:rsidRPr="00000000" w14:paraId="000001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0.37</w:t>
            </w:r>
          </w:p>
        </w:tc>
        <w:tc>
          <w:tcPr>
            <w:tcMar>
              <w:top w:w="20.0" w:type="dxa"/>
              <w:left w:w="20.0" w:type="dxa"/>
              <w:bottom w:w="100.0" w:type="dxa"/>
              <w:right w:w="20.0" w:type="dxa"/>
            </w:tcMar>
            <w:vAlign w:val="bottom"/>
          </w:tcPr>
          <w:p w:rsidR="00000000" w:rsidDel="00000000" w:rsidP="00000000" w:rsidRDefault="00000000" w:rsidRPr="00000000" w14:paraId="000001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1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0.046</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6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Ruminococcus</w:t>
            </w:r>
          </w:p>
        </w:tc>
        <w:tc>
          <w:tcPr>
            <w:tcMar>
              <w:top w:w="20.0" w:type="dxa"/>
              <w:left w:w="20.0" w:type="dxa"/>
              <w:bottom w:w="100.0" w:type="dxa"/>
              <w:right w:w="20.0" w:type="dxa"/>
            </w:tcMar>
            <w:vAlign w:val="bottom"/>
          </w:tcPr>
          <w:p w:rsidR="00000000" w:rsidDel="00000000" w:rsidP="00000000" w:rsidRDefault="00000000" w:rsidRPr="00000000" w14:paraId="000001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0.64</w:t>
            </w:r>
          </w:p>
        </w:tc>
        <w:tc>
          <w:tcPr>
            <w:tcMar>
              <w:top w:w="20.0" w:type="dxa"/>
              <w:left w:w="20.0" w:type="dxa"/>
              <w:bottom w:w="100.0" w:type="dxa"/>
              <w:right w:w="20.0" w:type="dxa"/>
            </w:tcMar>
            <w:vAlign w:val="bottom"/>
          </w:tcPr>
          <w:p w:rsidR="00000000" w:rsidDel="00000000" w:rsidP="00000000" w:rsidRDefault="00000000" w:rsidRPr="00000000" w14:paraId="000001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c>
          <w:tcPr>
            <w:tcMar>
              <w:top w:w="20.0" w:type="dxa"/>
              <w:left w:w="20.0" w:type="dxa"/>
              <w:bottom w:w="100.0" w:type="dxa"/>
              <w:right w:w="20.0" w:type="dxa"/>
            </w:tcMar>
            <w:vAlign w:val="bottom"/>
          </w:tcPr>
          <w:p w:rsidR="00000000" w:rsidDel="00000000" w:rsidP="00000000" w:rsidRDefault="00000000" w:rsidRPr="00000000" w14:paraId="000001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20.0" w:type="dxa"/>
              <w:left w:w="20.0" w:type="dxa"/>
              <w:bottom w:w="100.0" w:type="dxa"/>
              <w:right w:w="20.0" w:type="dxa"/>
            </w:tcMar>
            <w:vAlign w:val="bottom"/>
          </w:tcPr>
          <w:p w:rsidR="00000000" w:rsidDel="00000000" w:rsidP="00000000" w:rsidRDefault="00000000" w:rsidRPr="00000000" w14:paraId="000001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0.046</w:t>
            </w:r>
          </w:p>
        </w:tc>
      </w:tr>
    </w:tbl>
    <w:p w:rsidR="00000000" w:rsidDel="00000000" w:rsidP="00000000" w:rsidRDefault="00000000" w:rsidRPr="00000000" w14:paraId="0000016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standard error.</w:t>
      </w:r>
    </w:p>
    <w:p w:rsidR="00000000" w:rsidDel="00000000" w:rsidP="00000000" w:rsidRDefault="00000000" w:rsidRPr="00000000" w14:paraId="00000169">
      <w:pPr>
        <w:spacing w:line="276.000545454545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Supplementary Table 2. </w:t>
      </w:r>
      <w:r w:rsidDel="00000000" w:rsidR="00000000" w:rsidRPr="00000000">
        <w:rPr>
          <w:rFonts w:ascii="Times New Roman" w:cs="Times New Roman" w:eastAsia="Times New Roman" w:hAnsi="Times New Roman"/>
          <w:sz w:val="24"/>
          <w:szCs w:val="24"/>
          <w:rtl w:val="0"/>
        </w:rPr>
        <w:t xml:space="preserve">ASVs with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q&lt;0.25 interaction terms between Pre and End of each treatment period as determined by MaAsLin2</w:t>
      </w:r>
    </w:p>
    <w:tbl>
      <w:tblPr>
        <w:tblStyle w:val="Table2"/>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380"/>
        <w:gridCol w:w="2055"/>
        <w:gridCol w:w="1365"/>
        <w:gridCol w:w="1185"/>
        <w:gridCol w:w="915"/>
        <w:gridCol w:w="900"/>
        <w:tblGridChange w:id="0">
          <w:tblGrid>
            <w:gridCol w:w="1545"/>
            <w:gridCol w:w="1380"/>
            <w:gridCol w:w="2055"/>
            <w:gridCol w:w="1365"/>
            <w:gridCol w:w="1185"/>
            <w:gridCol w:w="915"/>
            <w:gridCol w:w="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Interaction tested</w:t>
            </w:r>
          </w:p>
        </w:tc>
        <w:tc>
          <w:tcPr/>
          <w:p w:rsidR="00000000" w:rsidDel="00000000" w:rsidP="00000000" w:rsidRDefault="00000000" w:rsidRPr="00000000" w14:paraId="0000016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ASV</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Coefficient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p</w:t>
            </w:r>
            <w:r w:rsidDel="00000000" w:rsidR="00000000" w:rsidRPr="00000000">
              <w:rPr>
                <w:rFonts w:ascii="Times New Roman" w:cs="Times New Roman" w:eastAsia="Times New Roman" w:hAnsi="Times New Roman"/>
                <w:b w:val="1"/>
                <w:sz w:val="24"/>
                <w:szCs w:val="24"/>
                <w:rtl w:val="0"/>
              </w:rPr>
              <w:t xml:space="preserve"> value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q </w:t>
            </w:r>
            <w:r w:rsidDel="00000000" w:rsidR="00000000" w:rsidRPr="00000000">
              <w:rPr>
                <w:rFonts w:ascii="Times New Roman" w:cs="Times New Roman" w:eastAsia="Times New Roman" w:hAnsi="Times New Roman"/>
                <w:b w:val="1"/>
                <w:sz w:val="24"/>
                <w:szCs w:val="24"/>
                <w:rtl w:val="0"/>
              </w:rPr>
              <w:t xml:space="preserve">value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rtl w:val="0"/>
              </w:rPr>
              <w:t xml:space="preserve">Fiber intake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during each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treatment period * time point (Pre vs. End)</w:t>
            </w:r>
            <w:r w:rsidDel="00000000" w:rsidR="00000000" w:rsidRPr="00000000">
              <w:rPr>
                <w:rtl w:val="0"/>
              </w:rPr>
            </w:r>
          </w:p>
        </w:tc>
        <w:tc>
          <w:tcPr/>
          <w:p w:rsidR="00000000" w:rsidDel="00000000" w:rsidP="00000000" w:rsidRDefault="00000000" w:rsidRPr="00000000" w14:paraId="000001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Oscillospira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-1.58</w:t>
            </w:r>
          </w:p>
        </w:tc>
        <w:tc>
          <w:tcPr>
            <w:tcMar>
              <w:top w:w="20.0" w:type="dxa"/>
              <w:left w:w="20.0" w:type="dxa"/>
              <w:bottom w:w="100.0" w:type="dxa"/>
              <w:right w:w="20.0" w:type="dxa"/>
            </w:tcMar>
            <w:vAlign w:val="bottom"/>
          </w:tcPr>
          <w:p w:rsidR="00000000" w:rsidDel="00000000" w:rsidP="00000000" w:rsidRDefault="00000000" w:rsidRPr="00000000" w14:paraId="000001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spacing w:line="24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spacing w:line="259" w:lineRule="auto"/>
              <w:rPr>
                <w:rFonts w:ascii="Times New Roman" w:cs="Times New Roman" w:eastAsia="Times New Roman" w:hAnsi="Times New Roman"/>
                <w:i w:val="1"/>
                <w:sz w:val="24"/>
                <w:szCs w:val="24"/>
              </w:rPr>
            </w:pPr>
            <w:r w:rsidDel="00000000" w:rsidR="00000000" w:rsidRPr="00000000">
              <w:rPr>
                <w:rFonts w:ascii="Cardo" w:cs="Cardo" w:eastAsia="Cardo" w:hAnsi="Cardo"/>
                <w:i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0">
            <w:pPr>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spacing w:line="259" w:lineRule="auto"/>
              <w:rPr>
                <w:rFonts w:ascii="Times New Roman" w:cs="Times New Roman" w:eastAsia="Times New Roman" w:hAnsi="Times New Roman"/>
                <w:i w:val="1"/>
                <w:sz w:val="24"/>
                <w:szCs w:val="24"/>
              </w:rPr>
            </w:pPr>
            <w:r w:rsidDel="00000000" w:rsidR="00000000" w:rsidRPr="00000000">
              <w:rPr>
                <w:rFonts w:ascii="Cardo" w:cs="Cardo" w:eastAsia="Cardo" w:hAnsi="Cardo"/>
                <w:i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Fiber intake at baseline * time point (Pre vs. End)</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RS2</w:t>
            </w:r>
          </w:p>
        </w:tc>
        <w:tc>
          <w:tcP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Ruminococcaceae</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0.74</w:t>
            </w:r>
          </w:p>
        </w:tc>
        <w:tc>
          <w:tcPr>
            <w:tcMar>
              <w:top w:w="20.0" w:type="dxa"/>
              <w:left w:w="20.0" w:type="dxa"/>
              <w:bottom w:w="100.0" w:type="dxa"/>
              <w:right w:w="20.0" w:type="dxa"/>
            </w:tcMar>
            <w:vAlign w:val="bottom"/>
          </w:tcPr>
          <w:p w:rsidR="00000000" w:rsidDel="00000000" w:rsidP="00000000" w:rsidRDefault="00000000" w:rsidRPr="00000000" w14:paraId="000001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0.23</w:t>
            </w:r>
          </w:p>
        </w:tc>
        <w:tc>
          <w:tcPr>
            <w:tcMar>
              <w:top w:w="100.0" w:type="dxa"/>
              <w:left w:w="100.0" w:type="dxa"/>
              <w:bottom w:w="100.0" w:type="dxa"/>
              <w:right w:w="100.0" w:type="dxa"/>
            </w:tcMar>
            <w:vAlign w:val="top"/>
          </w:tcPr>
          <w:p w:rsidR="00000000" w:rsidDel="00000000" w:rsidP="00000000" w:rsidRDefault="00000000" w:rsidRPr="00000000" w14:paraId="000001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w:t>
            </w:r>
          </w:p>
        </w:tc>
        <w:tc>
          <w:tcPr>
            <w:tcMar>
              <w:top w:w="100.0" w:type="dxa"/>
              <w:left w:w="100.0" w:type="dxa"/>
              <w:bottom w:w="100.0" w:type="dxa"/>
              <w:right w:w="100.0" w:type="dxa"/>
            </w:tcMar>
            <w:vAlign w:val="top"/>
          </w:tcPr>
          <w:p w:rsidR="00000000" w:rsidDel="00000000" w:rsidP="00000000" w:rsidRDefault="00000000" w:rsidRPr="00000000" w14:paraId="000001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spacing w:line="240" w:lineRule="auto"/>
              <w:rPr>
                <w:rFonts w:ascii="Times New Roman" w:cs="Times New Roman" w:eastAsia="Times New Roman" w:hAnsi="Times New Roman"/>
                <w:i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RS4</w:t>
            </w:r>
          </w:p>
        </w:tc>
        <w:tc>
          <w:tcP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Clostridiales </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-0.68</w:t>
            </w:r>
          </w:p>
        </w:tc>
        <w:tc>
          <w:tcPr>
            <w:tcMar>
              <w:top w:w="20.0" w:type="dxa"/>
              <w:left w:w="20.0" w:type="dxa"/>
              <w:bottom w:w="100.0" w:type="dxa"/>
              <w:right w:w="20.0" w:type="dxa"/>
            </w:tcMar>
            <w:vAlign w:val="bottom"/>
          </w:tcPr>
          <w:p w:rsidR="00000000" w:rsidDel="00000000" w:rsidP="00000000" w:rsidRDefault="00000000" w:rsidRPr="00000000" w14:paraId="000001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w:t>
            </w:r>
          </w:p>
        </w:tc>
        <w:tc>
          <w:tcPr>
            <w:tcMar>
              <w:top w:w="100.0" w:type="dxa"/>
              <w:left w:w="100.0" w:type="dxa"/>
              <w:bottom w:w="100.0" w:type="dxa"/>
              <w:right w:w="100.0" w:type="dxa"/>
            </w:tcMar>
            <w:vAlign w:val="top"/>
          </w:tcPr>
          <w:p w:rsidR="00000000" w:rsidDel="00000000" w:rsidP="00000000" w:rsidRDefault="00000000" w:rsidRPr="00000000" w14:paraId="000001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w:t>
            </w:r>
          </w:p>
        </w:tc>
        <w:tc>
          <w:tcPr>
            <w:tcMar>
              <w:top w:w="100.0" w:type="dxa"/>
              <w:left w:w="100.0" w:type="dxa"/>
              <w:bottom w:w="100.0" w:type="dxa"/>
              <w:right w:w="100.0" w:type="dxa"/>
            </w:tcMar>
            <w:vAlign w:val="top"/>
          </w:tcPr>
          <w:p w:rsidR="00000000" w:rsidDel="00000000" w:rsidP="00000000" w:rsidRDefault="00000000" w:rsidRPr="00000000" w14:paraId="000001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r>
      <w:tr>
        <w:trPr>
          <w:cantSplit w:val="0"/>
          <w:trHeight w:val="165.09643554687503"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5">
            <w:pPr>
              <w:spacing w:line="240" w:lineRule="auto"/>
              <w:rPr>
                <w:rFonts w:ascii="Times New Roman" w:cs="Times New Roman" w:eastAsia="Times New Roman" w:hAnsi="Times New Roman"/>
                <w:i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w:t>
            </w:r>
          </w:p>
        </w:tc>
        <w:tc>
          <w:tcP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white"/>
                <w:rtl w:val="0"/>
              </w:rPr>
              <w:t xml:space="preserve">Veillonella dispar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Mar>
              <w:top w:w="20.0" w:type="dxa"/>
              <w:left w:w="20.0" w:type="dxa"/>
              <w:bottom w:w="100.0" w:type="dxa"/>
              <w:right w:w="20.0" w:type="dxa"/>
            </w:tcMar>
            <w:vAlign w:val="bottom"/>
          </w:tcPr>
          <w:p w:rsidR="00000000" w:rsidDel="00000000" w:rsidP="00000000" w:rsidRDefault="00000000" w:rsidRPr="00000000" w14:paraId="000001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0.463</w:t>
            </w:r>
          </w:p>
        </w:tc>
        <w:tc>
          <w:tcPr>
            <w:tcMar>
              <w:top w:w="100.0" w:type="dxa"/>
              <w:left w:w="100.0" w:type="dxa"/>
              <w:bottom w:w="100.0" w:type="dxa"/>
              <w:right w:w="100.0" w:type="dxa"/>
            </w:tcMar>
            <w:vAlign w:val="top"/>
          </w:tcPr>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 </w:t>
            </w:r>
          </w:p>
        </w:tc>
        <w:tc>
          <w:tcPr>
            <w:tcMar>
              <w:top w:w="100.0" w:type="dxa"/>
              <w:left w:w="100.0" w:type="dxa"/>
              <w:bottom w:w="100.0" w:type="dxa"/>
              <w:right w:w="100.0" w:type="dxa"/>
            </w:tcMar>
            <w:vAlign w:val="top"/>
          </w:tcPr>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order (Group A vs Group B) * time point (Pre vs End)</w:t>
            </w:r>
          </w:p>
        </w:tc>
        <w:tc>
          <w:tcPr>
            <w:vMerge w:val="restart"/>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RS2</w:t>
            </w:r>
          </w:p>
          <w:p w:rsidR="00000000" w:rsidDel="00000000" w:rsidP="00000000" w:rsidRDefault="00000000" w:rsidRPr="00000000" w14:paraId="0000019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Blautia producta</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-0.22</w:t>
            </w:r>
          </w:p>
        </w:tc>
        <w:tc>
          <w:tcPr>
            <w:tcMar>
              <w:top w:w="20.0" w:type="dxa"/>
              <w:left w:w="20.0" w:type="dxa"/>
              <w:bottom w:w="100.0" w:type="dxa"/>
              <w:right w:w="20.0" w:type="dxa"/>
            </w:tcMar>
            <w:vAlign w:val="bottom"/>
          </w:tcPr>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0.071</w:t>
            </w:r>
          </w:p>
        </w:tc>
        <w:tc>
          <w:tcPr>
            <w:tcMar>
              <w:top w:w="100.0" w:type="dxa"/>
              <w:left w:w="100.0" w:type="dxa"/>
              <w:bottom w:w="100.0" w:type="dxa"/>
              <w:right w:w="100.0" w:type="dxa"/>
            </w:tcMar>
            <w:vAlign w:val="top"/>
          </w:tcPr>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 </w:t>
            </w:r>
          </w:p>
        </w:tc>
        <w:tc>
          <w:tcPr>
            <w:tcMar>
              <w:top w:w="100.0" w:type="dxa"/>
              <w:left w:w="100.0" w:type="dxa"/>
              <w:bottom w:w="100.0" w:type="dxa"/>
              <w:right w:w="100.0" w:type="dxa"/>
            </w:tcMar>
            <w:vAlign w:val="top"/>
          </w:tcPr>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4">
            <w:pPr>
              <w:spacing w:line="240" w:lineRule="auto"/>
              <w:rPr>
                <w:rFonts w:ascii="Times New Roman" w:cs="Times New Roman" w:eastAsia="Times New Roman" w:hAnsi="Times New Roman"/>
                <w:i w:val="1"/>
                <w:sz w:val="24"/>
                <w:szCs w:val="24"/>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Clostridiaceae </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-0.77</w:t>
            </w:r>
          </w:p>
        </w:tc>
        <w:tc>
          <w:tcPr>
            <w:tcMar>
              <w:top w:w="20.0" w:type="dxa"/>
              <w:left w:w="20.0" w:type="dxa"/>
              <w:bottom w:w="100.0" w:type="dxa"/>
              <w:right w:w="20.0" w:type="dxa"/>
            </w:tcMar>
            <w:vAlign w:val="bottom"/>
          </w:tcPr>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w:t>
            </w:r>
          </w:p>
        </w:tc>
        <w:tc>
          <w:tcPr>
            <w:tcMar>
              <w:top w:w="100.0" w:type="dxa"/>
              <w:left w:w="100.0" w:type="dxa"/>
              <w:bottom w:w="100.0" w:type="dxa"/>
              <w:right w:w="100.0" w:type="dxa"/>
            </w:tcMar>
            <w:vAlign w:val="top"/>
          </w:tcPr>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w:t>
            </w:r>
          </w:p>
        </w:tc>
        <w:tc>
          <w:tcPr>
            <w:tcMar>
              <w:top w:w="100.0" w:type="dxa"/>
              <w:left w:w="100.0" w:type="dxa"/>
              <w:bottom w:w="100.0" w:type="dxa"/>
              <w:right w:w="100.0" w:type="dxa"/>
            </w:tcMar>
            <w:vAlign w:val="top"/>
          </w:tcPr>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B">
            <w:pPr>
              <w:spacing w:line="240" w:lineRule="auto"/>
              <w:rPr>
                <w:rFonts w:ascii="Times New Roman" w:cs="Times New Roman" w:eastAsia="Times New Roman" w:hAnsi="Times New Roman"/>
                <w:i w:val="1"/>
                <w:sz w:val="24"/>
                <w:szCs w:val="24"/>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Rikenellaceae</w:t>
            </w:r>
            <w:r w:rsidDel="00000000" w:rsidR="00000000" w:rsidRPr="00000000">
              <w:rPr>
                <w:rFonts w:ascii="Times New Roman" w:cs="Times New Roman" w:eastAsia="Times New Roman" w:hAnsi="Times New Roman"/>
                <w:i w:val="1"/>
                <w:sz w:val="24"/>
                <w:szCs w:val="24"/>
                <w:highlight w:val="white"/>
                <w:rtl w:val="0"/>
              </w:rPr>
              <w:t xml:space="preserve"> </w:t>
            </w:r>
          </w:p>
        </w:tc>
        <w:tc>
          <w:tcPr>
            <w:tcMar>
              <w:top w:w="20.0" w:type="dxa"/>
              <w:left w:w="20.0" w:type="dxa"/>
              <w:bottom w:w="100.0" w:type="dxa"/>
              <w:right w:w="20.0" w:type="dxa"/>
            </w:tcMar>
            <w:vAlign w:val="bottom"/>
          </w:tcPr>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-0.36</w:t>
            </w:r>
          </w:p>
        </w:tc>
        <w:tc>
          <w:tcPr>
            <w:tcMar>
              <w:top w:w="20.0" w:type="dxa"/>
              <w:left w:w="20.0" w:type="dxa"/>
              <w:bottom w:w="100.0" w:type="dxa"/>
              <w:right w:w="20.0" w:type="dxa"/>
            </w:tcMar>
            <w:vAlign w:val="bottom"/>
          </w:tcPr>
          <w:p w:rsidR="00000000" w:rsidDel="00000000" w:rsidP="00000000" w:rsidRDefault="00000000" w:rsidRPr="00000000" w14:paraId="000001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c>
          <w:tcPr>
            <w:tcMar>
              <w:top w:w="100.0" w:type="dxa"/>
              <w:left w:w="100.0" w:type="dxa"/>
              <w:bottom w:w="100.0" w:type="dxa"/>
              <w:right w:w="100.0" w:type="dxa"/>
            </w:tcMar>
            <w:vAlign w:val="top"/>
          </w:tcPr>
          <w:p w:rsidR="00000000" w:rsidDel="00000000" w:rsidP="00000000" w:rsidRDefault="00000000" w:rsidRPr="00000000" w14:paraId="000001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w:t>
            </w:r>
          </w:p>
        </w:tc>
        <w:tc>
          <w:tcPr>
            <w:tcMar>
              <w:top w:w="100.0" w:type="dxa"/>
              <w:left w:w="100.0" w:type="dxa"/>
              <w:bottom w:w="100.0" w:type="dxa"/>
              <w:right w:w="100.0" w:type="dxa"/>
            </w:tcMar>
            <w:vAlign w:val="top"/>
          </w:tcPr>
          <w:p w:rsidR="00000000" w:rsidDel="00000000" w:rsidP="00000000" w:rsidRDefault="00000000" w:rsidRPr="00000000" w14:paraId="000001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2">
            <w:pPr>
              <w:spacing w:line="240" w:lineRule="auto"/>
              <w:rPr>
                <w:rFonts w:ascii="Times New Roman" w:cs="Times New Roman" w:eastAsia="Times New Roman" w:hAnsi="Times New Roman"/>
                <w:i w:val="1"/>
                <w:sz w:val="24"/>
                <w:szCs w:val="24"/>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Ruminococcaceae </w:t>
            </w:r>
          </w:p>
        </w:tc>
        <w:tc>
          <w:tcPr>
            <w:tcMar>
              <w:top w:w="20.0" w:type="dxa"/>
              <w:left w:w="20.0" w:type="dxa"/>
              <w:bottom w:w="100.0" w:type="dxa"/>
              <w:right w:w="20.0" w:type="dxa"/>
            </w:tcMar>
            <w:vAlign w:val="bottom"/>
          </w:tcPr>
          <w:p w:rsidR="00000000" w:rsidDel="00000000" w:rsidP="00000000" w:rsidRDefault="00000000" w:rsidRPr="00000000" w14:paraId="000001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-0.66</w:t>
            </w:r>
          </w:p>
        </w:tc>
        <w:tc>
          <w:tcPr>
            <w:tcMar>
              <w:top w:w="20.0" w:type="dxa"/>
              <w:left w:w="20.0" w:type="dxa"/>
              <w:bottom w:w="100.0" w:type="dxa"/>
              <w:right w:w="20.0" w:type="dxa"/>
            </w:tcMar>
            <w:vAlign w:val="bottom"/>
          </w:tcPr>
          <w:p w:rsidR="00000000" w:rsidDel="00000000" w:rsidP="00000000" w:rsidRDefault="00000000" w:rsidRPr="00000000" w14:paraId="000001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0.23</w:t>
            </w:r>
          </w:p>
        </w:tc>
        <w:tc>
          <w:tcPr>
            <w:tcMar>
              <w:top w:w="100.0" w:type="dxa"/>
              <w:left w:w="100.0" w:type="dxa"/>
              <w:bottom w:w="100.0" w:type="dxa"/>
              <w:right w:w="100.0" w:type="dxa"/>
            </w:tcMar>
            <w:vAlign w:val="top"/>
          </w:tcPr>
          <w:p w:rsidR="00000000" w:rsidDel="00000000" w:rsidP="00000000" w:rsidRDefault="00000000" w:rsidRPr="00000000" w14:paraId="000001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w:t>
            </w:r>
          </w:p>
        </w:tc>
        <w:tc>
          <w:tcPr>
            <w:tcMar>
              <w:top w:w="100.0" w:type="dxa"/>
              <w:left w:w="100.0" w:type="dxa"/>
              <w:bottom w:w="100.0" w:type="dxa"/>
              <w:right w:w="100.0" w:type="dxa"/>
            </w:tcMar>
            <w:vAlign w:val="top"/>
          </w:tcPr>
          <w:p w:rsidR="00000000" w:rsidDel="00000000" w:rsidP="00000000" w:rsidRDefault="00000000" w:rsidRPr="00000000" w14:paraId="000001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9">
            <w:pPr>
              <w:spacing w:line="240" w:lineRule="auto"/>
              <w:rPr>
                <w:rFonts w:ascii="Times New Roman" w:cs="Times New Roman" w:eastAsia="Times New Roman" w:hAnsi="Times New Roman"/>
                <w:i w:val="1"/>
                <w:sz w:val="24"/>
                <w:szCs w:val="24"/>
              </w:rPr>
            </w:pP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RS4</w:t>
            </w:r>
          </w:p>
        </w:tc>
        <w:tc>
          <w:tcP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[Ruminococcus] gnavus</w:t>
            </w:r>
          </w:p>
        </w:tc>
        <w:tc>
          <w:tcPr>
            <w:tcMar>
              <w:top w:w="20.0" w:type="dxa"/>
              <w:left w:w="20.0" w:type="dxa"/>
              <w:bottom w:w="100.0" w:type="dxa"/>
              <w:right w:w="20.0" w:type="dxa"/>
            </w:tcMar>
            <w:vAlign w:val="bottom"/>
          </w:tcPr>
          <w:p w:rsidR="00000000" w:rsidDel="00000000" w:rsidP="00000000" w:rsidRDefault="00000000" w:rsidRPr="00000000" w14:paraId="000001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w:t>
            </w:r>
          </w:p>
        </w:tc>
        <w:tc>
          <w:tcPr>
            <w:tcMar>
              <w:top w:w="20.0" w:type="dxa"/>
              <w:left w:w="20.0" w:type="dxa"/>
              <w:bottom w:w="100.0" w:type="dxa"/>
              <w:right w:w="20.0" w:type="dxa"/>
            </w:tcMar>
            <w:vAlign w:val="bottom"/>
          </w:tcPr>
          <w:p w:rsidR="00000000" w:rsidDel="00000000" w:rsidP="00000000" w:rsidRDefault="00000000" w:rsidRPr="00000000" w14:paraId="000001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0.089</w:t>
            </w:r>
          </w:p>
        </w:tc>
        <w:tc>
          <w:tcPr>
            <w:tcMar>
              <w:top w:w="100.0" w:type="dxa"/>
              <w:left w:w="100.0" w:type="dxa"/>
              <w:bottom w:w="100.0" w:type="dxa"/>
              <w:right w:w="100.0" w:type="dxa"/>
            </w:tcMar>
            <w:vAlign w:val="top"/>
          </w:tcPr>
          <w:p w:rsidR="00000000" w:rsidDel="00000000" w:rsidP="00000000" w:rsidRDefault="00000000" w:rsidRPr="00000000" w14:paraId="000001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c>
          <w:tcPr>
            <w:tcMar>
              <w:top w:w="100.0" w:type="dxa"/>
              <w:left w:w="100.0" w:type="dxa"/>
              <w:bottom w:w="100.0" w:type="dxa"/>
              <w:right w:w="100.0" w:type="dxa"/>
            </w:tcMar>
            <w:vAlign w:val="top"/>
          </w:tcPr>
          <w:p w:rsidR="00000000" w:rsidDel="00000000" w:rsidP="00000000" w:rsidRDefault="00000000" w:rsidRPr="00000000" w14:paraId="000001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0">
            <w:pPr>
              <w:spacing w:line="240" w:lineRule="auto"/>
              <w:rPr>
                <w:rFonts w:ascii="Times New Roman" w:cs="Times New Roman" w:eastAsia="Times New Roman" w:hAnsi="Times New Roman"/>
                <w:i w:val="1"/>
                <w:sz w:val="24"/>
                <w:szCs w:val="24"/>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Coprococcus</w:t>
            </w:r>
            <w:r w:rsidDel="00000000" w:rsidR="00000000" w:rsidRPr="00000000">
              <w:rPr>
                <w:rFonts w:ascii="Times New Roman" w:cs="Times New Roman" w:eastAsia="Times New Roman" w:hAnsi="Times New Roman"/>
                <w:sz w:val="24"/>
                <w:szCs w:val="24"/>
                <w:rtl w:val="0"/>
              </w:rPr>
              <w:t xml:space="preserve"> </w:t>
            </w:r>
          </w:p>
        </w:tc>
        <w:tc>
          <w:tcPr>
            <w:tcMar>
              <w:top w:w="20.0" w:type="dxa"/>
              <w:left w:w="20.0" w:type="dxa"/>
              <w:bottom w:w="100.0" w:type="dxa"/>
              <w:right w:w="20.0" w:type="dxa"/>
            </w:tcMar>
            <w:vAlign w:val="bottom"/>
          </w:tcPr>
          <w:p w:rsidR="00000000" w:rsidDel="00000000" w:rsidP="00000000" w:rsidRDefault="00000000" w:rsidRPr="00000000" w14:paraId="000001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0.32</w:t>
            </w:r>
          </w:p>
        </w:tc>
        <w:tc>
          <w:tcPr>
            <w:tcMar>
              <w:top w:w="20.0" w:type="dxa"/>
              <w:left w:w="20.0" w:type="dxa"/>
              <w:bottom w:w="100.0" w:type="dxa"/>
              <w:right w:w="20.0" w:type="dxa"/>
            </w:tcMar>
            <w:vAlign w:val="bottom"/>
          </w:tcPr>
          <w:p w:rsidR="00000000" w:rsidDel="00000000" w:rsidP="00000000" w:rsidRDefault="00000000" w:rsidRPr="00000000" w14:paraId="000001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w:t>
            </w:r>
          </w:p>
        </w:tc>
        <w:tc>
          <w:tcPr>
            <w:tcMar>
              <w:top w:w="100.0" w:type="dxa"/>
              <w:left w:w="100.0" w:type="dxa"/>
              <w:bottom w:w="100.0" w:type="dxa"/>
              <w:right w:w="100.0" w:type="dxa"/>
            </w:tcMar>
            <w:vAlign w:val="top"/>
          </w:tcPr>
          <w:p w:rsidR="00000000" w:rsidDel="00000000" w:rsidP="00000000" w:rsidRDefault="00000000" w:rsidRPr="00000000" w14:paraId="000001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w:t>
            </w:r>
          </w:p>
        </w:tc>
        <w:tc>
          <w:tcPr>
            <w:tcMar>
              <w:top w:w="100.0" w:type="dxa"/>
              <w:left w:w="100.0" w:type="dxa"/>
              <w:bottom w:w="100.0" w:type="dxa"/>
              <w:right w:w="100.0" w:type="dxa"/>
            </w:tcMar>
            <w:vAlign w:val="top"/>
          </w:tcPr>
          <w:p w:rsidR="00000000" w:rsidDel="00000000" w:rsidP="00000000" w:rsidRDefault="00000000" w:rsidRPr="00000000" w14:paraId="000001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7">
            <w:pPr>
              <w:spacing w:line="240" w:lineRule="auto"/>
              <w:rPr>
                <w:rFonts w:ascii="Times New Roman" w:cs="Times New Roman" w:eastAsia="Times New Roman" w:hAnsi="Times New Roman"/>
                <w:i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w:t>
            </w:r>
          </w:p>
        </w:tc>
        <w:tc>
          <w:tcPr>
            <w:tcMar>
              <w:top w:w="100.0" w:type="dxa"/>
              <w:left w:w="100.0" w:type="dxa"/>
              <w:bottom w:w="100.0" w:type="dxa"/>
              <w:right w:w="100.0" w:type="dxa"/>
            </w:tcMar>
            <w:vAlign w:val="top"/>
          </w:tcPr>
          <w:p w:rsidR="00000000" w:rsidDel="00000000" w:rsidP="00000000" w:rsidRDefault="00000000" w:rsidRPr="00000000" w14:paraId="000001C9">
            <w:pPr>
              <w:widowControl w:val="0"/>
              <w:spacing w:line="259" w:lineRule="auto"/>
              <w:rPr>
                <w:rFonts w:ascii="Times New Roman" w:cs="Times New Roman" w:eastAsia="Times New Roman" w:hAnsi="Times New Roman"/>
                <w:i w:val="1"/>
                <w:sz w:val="24"/>
                <w:szCs w:val="24"/>
              </w:rPr>
            </w:pPr>
            <w:r w:rsidDel="00000000" w:rsidR="00000000" w:rsidRPr="00000000">
              <w:rPr>
                <w:rFonts w:ascii="Cardo" w:cs="Cardo" w:eastAsia="Cardo" w:hAnsi="Cardo"/>
                <w:i w:val="1"/>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CA">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CB">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CC">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CD">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AMY1</w:t>
            </w:r>
            <w:r w:rsidDel="00000000" w:rsidR="00000000" w:rsidRPr="00000000">
              <w:rPr>
                <w:rFonts w:ascii="Times New Roman" w:cs="Times New Roman" w:eastAsia="Times New Roman" w:hAnsi="Times New Roman"/>
                <w:sz w:val="24"/>
                <w:szCs w:val="24"/>
                <w:rtl w:val="0"/>
              </w:rPr>
              <w:t xml:space="preserve"> Group (High vs Low)* time point (Pre vs End) </w:t>
            </w: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RS2</w:t>
            </w:r>
          </w:p>
          <w:p w:rsidR="00000000" w:rsidDel="00000000" w:rsidP="00000000" w:rsidRDefault="00000000" w:rsidRPr="00000000" w14:paraId="000001D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[Ruminococcus]</w:t>
            </w:r>
            <w:r w:rsidDel="00000000" w:rsidR="00000000" w:rsidRPr="00000000">
              <w:rPr>
                <w:rFonts w:ascii="Times New Roman" w:cs="Times New Roman" w:eastAsia="Times New Roman" w:hAnsi="Times New Roman"/>
                <w:sz w:val="24"/>
                <w:szCs w:val="24"/>
                <w:rtl w:val="0"/>
              </w:rPr>
              <w:t xml:space="preserve"> </w:t>
            </w:r>
          </w:p>
        </w:tc>
        <w:tc>
          <w:tcPr>
            <w:tcMar>
              <w:top w:w="20.0" w:type="dxa"/>
              <w:left w:w="20.0" w:type="dxa"/>
              <w:bottom w:w="100.0" w:type="dxa"/>
              <w:right w:w="20.0" w:type="dxa"/>
            </w:tcMar>
            <w:vAlign w:val="bottom"/>
          </w:tcPr>
          <w:p w:rsidR="00000000" w:rsidDel="00000000" w:rsidP="00000000" w:rsidRDefault="00000000" w:rsidRPr="00000000" w14:paraId="000001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0.49</w:t>
            </w:r>
          </w:p>
        </w:tc>
        <w:tc>
          <w:tcPr>
            <w:tcMar>
              <w:top w:w="20.0" w:type="dxa"/>
              <w:left w:w="20.0" w:type="dxa"/>
              <w:bottom w:w="100.0" w:type="dxa"/>
              <w:right w:w="20.0" w:type="dxa"/>
            </w:tcMar>
            <w:vAlign w:val="bottom"/>
          </w:tcPr>
          <w:p w:rsidR="00000000" w:rsidDel="00000000" w:rsidP="00000000" w:rsidRDefault="00000000" w:rsidRPr="00000000" w14:paraId="000001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c>
          <w:tcP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100.0" w:type="dxa"/>
              <w:left w:w="100.0" w:type="dxa"/>
              <w:bottom w:w="100.0" w:type="dxa"/>
              <w:right w:w="100.0" w:type="dxa"/>
            </w:tcMar>
            <w:vAlign w:val="top"/>
          </w:tcPr>
          <w:p w:rsidR="00000000" w:rsidDel="00000000" w:rsidP="00000000" w:rsidRDefault="00000000" w:rsidRPr="00000000" w14:paraId="000001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w:t>
            </w: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1D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7">
            <w:pPr>
              <w:spacing w:line="240" w:lineRule="auto"/>
              <w:rPr>
                <w:rFonts w:ascii="Times New Roman" w:cs="Times New Roman" w:eastAsia="Times New Roman" w:hAnsi="Times New Roman"/>
                <w:i w:val="1"/>
                <w:sz w:val="24"/>
                <w:szCs w:val="24"/>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9">
            <w:pPr>
              <w:widowControl w:val="0"/>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Erysipelotrichaceae Dielma</w:t>
            </w:r>
          </w:p>
        </w:tc>
        <w:tc>
          <w:tcPr>
            <w:tcMar>
              <w:top w:w="20.0" w:type="dxa"/>
              <w:left w:w="20.0" w:type="dxa"/>
              <w:bottom w:w="100.0" w:type="dxa"/>
              <w:right w:w="20.0" w:type="dxa"/>
            </w:tcMar>
            <w:vAlign w:val="bottom"/>
          </w:tcPr>
          <w:p w:rsidR="00000000" w:rsidDel="00000000" w:rsidP="00000000" w:rsidRDefault="00000000" w:rsidRPr="00000000" w14:paraId="000001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0.88</w:t>
            </w:r>
          </w:p>
        </w:tc>
        <w:tc>
          <w:tcPr>
            <w:tcMar>
              <w:top w:w="20.0" w:type="dxa"/>
              <w:left w:w="20.0" w:type="dxa"/>
              <w:bottom w:w="100.0" w:type="dxa"/>
              <w:right w:w="20.0" w:type="dxa"/>
            </w:tcMar>
            <w:vAlign w:val="bottom"/>
          </w:tcPr>
          <w:p w:rsidR="00000000" w:rsidDel="00000000" w:rsidP="00000000" w:rsidRDefault="00000000" w:rsidRPr="00000000" w14:paraId="000001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c>
          <w:tcPr>
            <w:tcMar>
              <w:top w:w="100.0" w:type="dxa"/>
              <w:left w:w="100.0" w:type="dxa"/>
              <w:bottom w:w="100.0" w:type="dxa"/>
              <w:right w:w="100.0" w:type="dxa"/>
            </w:tcMar>
            <w:vAlign w:val="top"/>
          </w:tcPr>
          <w:p w:rsidR="00000000" w:rsidDel="00000000" w:rsidP="00000000" w:rsidRDefault="00000000" w:rsidRPr="00000000" w14:paraId="000001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c>
          <w:tcPr>
            <w:tcMar>
              <w:top w:w="100.0" w:type="dxa"/>
              <w:left w:w="100.0" w:type="dxa"/>
              <w:bottom w:w="100.0" w:type="dxa"/>
              <w:right w:w="100.0" w:type="dxa"/>
            </w:tcMar>
            <w:vAlign w:val="top"/>
          </w:tcPr>
          <w:p w:rsidR="00000000" w:rsidDel="00000000" w:rsidP="00000000" w:rsidRDefault="00000000" w:rsidRPr="00000000" w14:paraId="000001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E">
            <w:pPr>
              <w:spacing w:line="240" w:lineRule="auto"/>
              <w:rPr>
                <w:rFonts w:ascii="Times New Roman" w:cs="Times New Roman" w:eastAsia="Times New Roman" w:hAnsi="Times New Roman"/>
                <w:i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RS4</w:t>
            </w:r>
          </w:p>
        </w:tc>
        <w:tc>
          <w:tcPr>
            <w:tcMar>
              <w:top w:w="100.0" w:type="dxa"/>
              <w:left w:w="100.0" w:type="dxa"/>
              <w:bottom w:w="100.0" w:type="dxa"/>
              <w:right w:w="100.0" w:type="dxa"/>
            </w:tcMar>
            <w:vAlign w:val="top"/>
          </w:tcPr>
          <w:p w:rsidR="00000000" w:rsidDel="00000000" w:rsidP="00000000" w:rsidRDefault="00000000" w:rsidRPr="00000000" w14:paraId="000001E0">
            <w:pPr>
              <w:widowControl w:val="0"/>
              <w:spacing w:line="259" w:lineRule="auto"/>
              <w:rPr>
                <w:rFonts w:ascii="Times New Roman" w:cs="Times New Roman" w:eastAsia="Times New Roman" w:hAnsi="Times New Roman"/>
                <w:i w:val="1"/>
                <w:sz w:val="24"/>
                <w:szCs w:val="24"/>
              </w:rPr>
            </w:pPr>
            <w:r w:rsidDel="00000000" w:rsidR="00000000" w:rsidRPr="00000000">
              <w:rPr>
                <w:rFonts w:ascii="Cardo" w:cs="Cardo" w:eastAsia="Cardo" w:hAnsi="Cardo"/>
                <w:i w:val="1"/>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E1">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E2">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E3">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E4">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5">
            <w:pPr>
              <w:spacing w:line="240" w:lineRule="auto"/>
              <w:rPr>
                <w:rFonts w:ascii="Times New Roman" w:cs="Times New Roman" w:eastAsia="Times New Roman" w:hAnsi="Times New Roman"/>
                <w:i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w:t>
            </w:r>
          </w:p>
        </w:tc>
        <w:tc>
          <w:tcPr>
            <w:tcMar>
              <w:top w:w="100.0" w:type="dxa"/>
              <w:left w:w="100.0" w:type="dxa"/>
              <w:bottom w:w="100.0" w:type="dxa"/>
              <w:right w:w="100.0" w:type="dxa"/>
            </w:tcMar>
            <w:vAlign w:val="top"/>
          </w:tcPr>
          <w:p w:rsidR="00000000" w:rsidDel="00000000" w:rsidP="00000000" w:rsidRDefault="00000000" w:rsidRPr="00000000" w14:paraId="000001E7">
            <w:pPr>
              <w:widowControl w:val="0"/>
              <w:spacing w:line="259" w:lineRule="auto"/>
              <w:rPr>
                <w:rFonts w:ascii="Times New Roman" w:cs="Times New Roman" w:eastAsia="Times New Roman" w:hAnsi="Times New Roman"/>
                <w:i w:val="1"/>
                <w:sz w:val="24"/>
                <w:szCs w:val="24"/>
              </w:rPr>
            </w:pPr>
            <w:r w:rsidDel="00000000" w:rsidR="00000000" w:rsidRPr="00000000">
              <w:rPr>
                <w:rFonts w:ascii="Cardo" w:cs="Cardo" w:eastAsia="Cardo" w:hAnsi="Cardo"/>
                <w:i w:val="1"/>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E8">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E9">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EA">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EB">
            <w:pP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Mean salivary amylase activity * time point (Pre vs. End)</w:t>
            </w: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RS2</w:t>
            </w:r>
          </w:p>
        </w:tc>
        <w:tc>
          <w:tcPr>
            <w:tcMar>
              <w:top w:w="100.0" w:type="dxa"/>
              <w:left w:w="100.0" w:type="dxa"/>
              <w:bottom w:w="100.0" w:type="dxa"/>
              <w:right w:w="100.0" w:type="dxa"/>
            </w:tcMar>
            <w:vAlign w:val="top"/>
          </w:tcPr>
          <w:p w:rsidR="00000000" w:rsidDel="00000000" w:rsidP="00000000" w:rsidRDefault="00000000" w:rsidRPr="00000000" w14:paraId="000001EE">
            <w:pPr>
              <w:widowControl w:val="0"/>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Sutterella</w:t>
            </w:r>
          </w:p>
        </w:tc>
        <w:tc>
          <w:tcPr>
            <w:tcMar>
              <w:top w:w="20.0" w:type="dxa"/>
              <w:left w:w="20.0" w:type="dxa"/>
              <w:bottom w:w="100.0" w:type="dxa"/>
              <w:right w:w="20.0" w:type="dxa"/>
            </w:tcMar>
            <w:vAlign w:val="bottom"/>
          </w:tcPr>
          <w:p w:rsidR="00000000" w:rsidDel="00000000" w:rsidP="00000000" w:rsidRDefault="00000000" w:rsidRPr="00000000" w14:paraId="000001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-0.57</w:t>
            </w:r>
          </w:p>
        </w:tc>
        <w:tc>
          <w:tcPr>
            <w:tcMar>
              <w:top w:w="20.0" w:type="dxa"/>
              <w:left w:w="20.0" w:type="dxa"/>
              <w:bottom w:w="100.0" w:type="dxa"/>
              <w:right w:w="20.0" w:type="dxa"/>
            </w:tcMar>
            <w:vAlign w:val="bottom"/>
          </w:tcPr>
          <w:p w:rsidR="00000000" w:rsidDel="00000000" w:rsidP="00000000" w:rsidRDefault="00000000" w:rsidRPr="00000000" w14:paraId="000001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w:t>
            </w:r>
          </w:p>
        </w:tc>
        <w:tc>
          <w:tcP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100.0" w:type="dxa"/>
              <w:left w:w="100.0" w:type="dxa"/>
              <w:bottom w:w="100.0" w:type="dxa"/>
              <w:right w:w="100.0" w:type="dxa"/>
            </w:tcMar>
            <w:vAlign w:val="top"/>
          </w:tcPr>
          <w:p w:rsidR="00000000" w:rsidDel="00000000" w:rsidP="00000000" w:rsidRDefault="00000000" w:rsidRPr="00000000" w14:paraId="000001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3">
            <w:pPr>
              <w:spacing w:line="240" w:lineRule="auto"/>
              <w:rPr>
                <w:rFonts w:ascii="Times New Roman" w:cs="Times New Roman" w:eastAsia="Times New Roman" w:hAnsi="Times New Roman"/>
                <w:i w:val="1"/>
                <w:sz w:val="24"/>
                <w:szCs w:val="24"/>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5">
            <w:pPr>
              <w:widowControl w:val="0"/>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Slackia</w:t>
            </w:r>
          </w:p>
        </w:tc>
        <w:tc>
          <w:tcPr>
            <w:tcMar>
              <w:top w:w="20.0" w:type="dxa"/>
              <w:left w:w="20.0" w:type="dxa"/>
              <w:bottom w:w="100.0" w:type="dxa"/>
              <w:right w:w="20.0" w:type="dxa"/>
            </w:tcMar>
            <w:vAlign w:val="bottom"/>
          </w:tcPr>
          <w:p w:rsidR="00000000" w:rsidDel="00000000" w:rsidP="00000000" w:rsidRDefault="00000000" w:rsidRPr="00000000" w14:paraId="000001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w:t>
            </w:r>
          </w:p>
        </w:tc>
        <w:tc>
          <w:tcPr>
            <w:tcMar>
              <w:top w:w="20.0" w:type="dxa"/>
              <w:left w:w="20.0" w:type="dxa"/>
              <w:bottom w:w="100.0" w:type="dxa"/>
              <w:right w:w="20.0" w:type="dxa"/>
            </w:tcMar>
            <w:vAlign w:val="bottom"/>
          </w:tcPr>
          <w:p w:rsidR="00000000" w:rsidDel="00000000" w:rsidP="00000000" w:rsidRDefault="00000000" w:rsidRPr="00000000" w14:paraId="000001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0.086</w:t>
            </w:r>
          </w:p>
        </w:tc>
        <w:tc>
          <w:tcPr>
            <w:tcMar>
              <w:top w:w="100.0" w:type="dxa"/>
              <w:left w:w="100.0" w:type="dxa"/>
              <w:bottom w:w="100.0" w:type="dxa"/>
              <w:right w:w="100.0" w:type="dxa"/>
            </w:tcMar>
            <w:vAlign w:val="top"/>
          </w:tcPr>
          <w:p w:rsidR="00000000" w:rsidDel="00000000" w:rsidP="00000000" w:rsidRDefault="00000000" w:rsidRPr="00000000" w14:paraId="000001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w:t>
            </w:r>
          </w:p>
        </w:tc>
        <w:tc>
          <w:tcPr>
            <w:tcMar>
              <w:top w:w="100.0" w:type="dxa"/>
              <w:left w:w="100.0" w:type="dxa"/>
              <w:bottom w:w="100.0" w:type="dxa"/>
              <w:right w:w="100.0" w:type="dxa"/>
            </w:tcMar>
            <w:vAlign w:val="top"/>
          </w:tcPr>
          <w:p w:rsidR="00000000" w:rsidDel="00000000" w:rsidP="00000000" w:rsidRDefault="00000000" w:rsidRPr="00000000" w14:paraId="000001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A">
            <w:pPr>
              <w:spacing w:line="240" w:lineRule="auto"/>
              <w:rPr>
                <w:rFonts w:ascii="Times New Roman" w:cs="Times New Roman" w:eastAsia="Times New Roman" w:hAnsi="Times New Roman"/>
                <w:i w:val="1"/>
                <w:sz w:val="24"/>
                <w:szCs w:val="24"/>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C">
            <w:pPr>
              <w:widowControl w:val="0"/>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Methanobrevibacter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1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0.22</w:t>
            </w:r>
          </w:p>
        </w:tc>
        <w:tc>
          <w:tcPr>
            <w:tcMar>
              <w:top w:w="20.0" w:type="dxa"/>
              <w:left w:w="20.0" w:type="dxa"/>
              <w:bottom w:w="100.0" w:type="dxa"/>
              <w:right w:w="20.0" w:type="dxa"/>
            </w:tcMar>
            <w:vAlign w:val="bottom"/>
          </w:tcPr>
          <w:p w:rsidR="00000000" w:rsidDel="00000000" w:rsidP="00000000" w:rsidRDefault="00000000" w:rsidRPr="00000000" w14:paraId="000001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0.073</w:t>
            </w:r>
          </w:p>
        </w:tc>
        <w:tc>
          <w:tcPr>
            <w:tcMar>
              <w:top w:w="100.0" w:type="dxa"/>
              <w:left w:w="100.0" w:type="dxa"/>
              <w:bottom w:w="100.0" w:type="dxa"/>
              <w:right w:w="100.0" w:type="dxa"/>
            </w:tcMar>
            <w:vAlign w:val="top"/>
          </w:tcPr>
          <w:p w:rsidR="00000000" w:rsidDel="00000000" w:rsidP="00000000" w:rsidRDefault="00000000" w:rsidRPr="00000000" w14:paraId="000001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c>
          <w:tcPr>
            <w:tcMar>
              <w:top w:w="100.0" w:type="dxa"/>
              <w:left w:w="100.0" w:type="dxa"/>
              <w:bottom w:w="100.0" w:type="dxa"/>
              <w:right w:w="100.0" w:type="dxa"/>
            </w:tcMar>
            <w:vAlign w:val="top"/>
          </w:tcPr>
          <w:p w:rsidR="00000000" w:rsidDel="00000000" w:rsidP="00000000" w:rsidRDefault="00000000" w:rsidRPr="00000000" w14:paraId="000002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1">
            <w:pPr>
              <w:spacing w:line="240" w:lineRule="auto"/>
              <w:rPr>
                <w:rFonts w:ascii="Times New Roman" w:cs="Times New Roman" w:eastAsia="Times New Roman" w:hAnsi="Times New Roman"/>
                <w:i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RS4</w:t>
            </w:r>
          </w:p>
        </w:tc>
        <w:tc>
          <w:tcP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Lachnospiraceae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2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-0.58</w:t>
            </w:r>
          </w:p>
        </w:tc>
        <w:tc>
          <w:tcPr>
            <w:tcMar>
              <w:top w:w="20.0" w:type="dxa"/>
              <w:left w:w="20.0" w:type="dxa"/>
              <w:bottom w:w="100.0" w:type="dxa"/>
              <w:right w:w="20.0" w:type="dxa"/>
            </w:tcMar>
            <w:vAlign w:val="bottom"/>
          </w:tcPr>
          <w:p w:rsidR="00000000" w:rsidDel="00000000" w:rsidP="00000000" w:rsidRDefault="00000000" w:rsidRPr="00000000" w14:paraId="000002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c>
          <w:tcP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100.0" w:type="dxa"/>
              <w:left w:w="100.0" w:type="dxa"/>
              <w:bottom w:w="100.0" w:type="dxa"/>
              <w:right w:w="100.0" w:type="dxa"/>
            </w:tcMar>
            <w:vAlign w:val="top"/>
          </w:tcPr>
          <w:p w:rsidR="00000000" w:rsidDel="00000000" w:rsidP="00000000" w:rsidRDefault="00000000" w:rsidRPr="00000000" w14:paraId="000002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8">
            <w:pPr>
              <w:spacing w:line="240" w:lineRule="auto"/>
              <w:rPr>
                <w:rFonts w:ascii="Times New Roman" w:cs="Times New Roman" w:eastAsia="Times New Roman" w:hAnsi="Times New Roman"/>
                <w:i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w:t>
            </w:r>
          </w:p>
        </w:tc>
        <w:tc>
          <w:tcPr>
            <w:tcMar>
              <w:top w:w="100.0" w:type="dxa"/>
              <w:left w:w="100.0" w:type="dxa"/>
              <w:bottom w:w="100.0" w:type="dxa"/>
              <w:right w:w="100.0" w:type="dxa"/>
            </w:tcMar>
            <w:vAlign w:val="top"/>
          </w:tcPr>
          <w:p w:rsidR="00000000" w:rsidDel="00000000" w:rsidP="00000000" w:rsidRDefault="00000000" w:rsidRPr="00000000" w14:paraId="0000020A">
            <w:pPr>
              <w:widowControl w:val="0"/>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Sutterella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Mar>
              <w:top w:w="20.0" w:type="dxa"/>
              <w:left w:w="20.0" w:type="dxa"/>
              <w:bottom w:w="100.0" w:type="dxa"/>
              <w:right w:w="20.0" w:type="dxa"/>
            </w:tcMar>
            <w:vAlign w:val="bottom"/>
          </w:tcPr>
          <w:p w:rsidR="00000000" w:rsidDel="00000000" w:rsidP="00000000" w:rsidRDefault="00000000" w:rsidRPr="00000000" w14:paraId="000002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0.62</w:t>
            </w:r>
          </w:p>
        </w:tc>
        <w:tc>
          <w:tcPr>
            <w:tcMar>
              <w:top w:w="20.0" w:type="dxa"/>
              <w:left w:w="20.0" w:type="dxa"/>
              <w:bottom w:w="100.0" w:type="dxa"/>
              <w:right w:w="20.0" w:type="dxa"/>
            </w:tcMar>
            <w:vAlign w:val="bottom"/>
          </w:tcPr>
          <w:p w:rsidR="00000000" w:rsidDel="00000000" w:rsidP="00000000" w:rsidRDefault="00000000" w:rsidRPr="00000000" w14:paraId="000002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w:t>
            </w:r>
          </w:p>
        </w:tc>
        <w:tc>
          <w:tcP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tcMar>
              <w:top w:w="100.0" w:type="dxa"/>
              <w:left w:w="100.0" w:type="dxa"/>
              <w:bottom w:w="100.0" w:type="dxa"/>
              <w:right w:w="100.0" w:type="dxa"/>
            </w:tcMar>
            <w:vAlign w:val="top"/>
          </w:tcPr>
          <w:p w:rsidR="00000000" w:rsidDel="00000000" w:rsidP="00000000" w:rsidRDefault="00000000" w:rsidRPr="00000000" w14:paraId="000002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0.045</w:t>
            </w:r>
          </w:p>
          <w:p w:rsidR="00000000" w:rsidDel="00000000" w:rsidP="00000000" w:rsidRDefault="00000000" w:rsidRPr="00000000" w14:paraId="0000020F">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ASVs in which we observed interaction effects (q&lt;0.25) between candidate predictors (energy-adjusted dietary fiber intake during treatment, energy-adjusted dietary fiber intake during baseline, treatment order, </w:t>
      </w:r>
      <w:r w:rsidDel="00000000" w:rsidR="00000000" w:rsidRPr="00000000">
        <w:rPr>
          <w:rFonts w:ascii="Times New Roman" w:cs="Times New Roman" w:eastAsia="Times New Roman" w:hAnsi="Times New Roman"/>
          <w:i w:val="1"/>
          <w:sz w:val="24"/>
          <w:szCs w:val="24"/>
          <w:rtl w:val="0"/>
        </w:rPr>
        <w:t xml:space="preserve">AMY1</w:t>
      </w:r>
      <w:r w:rsidDel="00000000" w:rsidR="00000000" w:rsidRPr="00000000">
        <w:rPr>
          <w:rFonts w:ascii="Times New Roman" w:cs="Times New Roman" w:eastAsia="Times New Roman" w:hAnsi="Times New Roman"/>
          <w:sz w:val="24"/>
          <w:szCs w:val="24"/>
          <w:rtl w:val="0"/>
        </w:rPr>
        <w:t xml:space="preserve"> Group, and mean SAA) and time point type (Pre vs End of treatment). </w:t>
      </w:r>
      <w:r w:rsidDel="00000000" w:rsidR="00000000" w:rsidRPr="00000000">
        <w:rPr>
          <w:rFonts w:ascii="Times New Roman" w:cs="Times New Roman" w:eastAsia="Times New Roman" w:hAnsi="Times New Roman"/>
          <w:sz w:val="24"/>
          <w:szCs w:val="24"/>
          <w:rtl w:val="0"/>
        </w:rPr>
        <w:t xml:space="preserve">Since this was a screening step we raised our threshold of significance to q&lt;0.25. </w:t>
      </w:r>
      <w:r w:rsidDel="00000000" w:rsidR="00000000" w:rsidRPr="00000000">
        <w:rPr>
          <w:rFonts w:ascii="Times New Roman" w:cs="Times New Roman" w:eastAsia="Times New Roman" w:hAnsi="Times New Roman"/>
          <w:sz w:val="24"/>
          <w:szCs w:val="24"/>
          <w:rtl w:val="0"/>
        </w:rPr>
        <w:t xml:space="preserve">SE: Standard Error.</w:t>
      </w:r>
    </w:p>
    <w:p w:rsidR="00000000" w:rsidDel="00000000" w:rsidP="00000000" w:rsidRDefault="00000000" w:rsidRPr="00000000" w14:paraId="00000211">
      <w:pPr>
        <w:spacing w:line="276.000545454545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2">
      <w:pPr>
        <w:spacing w:line="276.000545454545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Supplementary Table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Study cracker formulations</w:t>
      </w:r>
    </w:p>
    <w:tbl>
      <w:tblPr>
        <w:tblStyle w:val="Table3"/>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0"/>
        <w:gridCol w:w="1860"/>
        <w:gridCol w:w="1845"/>
        <w:gridCol w:w="1845"/>
        <w:tblGridChange w:id="0">
          <w:tblGrid>
            <w:gridCol w:w="3750"/>
            <w:gridCol w:w="1860"/>
            <w:gridCol w:w="1845"/>
            <w:gridCol w:w="184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Ingredient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RS4</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8">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Bread flour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9">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45.27%</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Amioca TF starch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24.72%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spacing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spacing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HiMaize 260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spacing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44.78%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spacing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VersaFibe 1490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spacing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spacing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29.95%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Unsalted Butter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8">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9">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B">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r>
    </w:tbl>
    <w:p w:rsidR="00000000" w:rsidDel="00000000" w:rsidP="00000000" w:rsidRDefault="00000000" w:rsidRPr="00000000" w14:paraId="0000023C">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RS2 crackers contained HI-MAIZE® 260 starch (56% RS), RS4 crackers contained VERSAFIBE</w:t>
      </w:r>
      <w:r w:rsidDel="00000000" w:rsidR="00000000" w:rsidRPr="00000000">
        <w:rPr>
          <w:rFonts w:ascii="Times New Roman" w:cs="Times New Roman" w:eastAsia="Times New Roman" w:hAnsi="Times New Roman"/>
          <w:sz w:val="24"/>
          <w:szCs w:val="24"/>
          <w:vertAlign w:val="superscript"/>
          <w:rtl w:val="0"/>
        </w:rPr>
        <w:t xml:space="preserve">TM</w:t>
      </w:r>
      <w:r w:rsidDel="00000000" w:rsidR="00000000" w:rsidRPr="00000000">
        <w:rPr>
          <w:rFonts w:ascii="Times New Roman" w:cs="Times New Roman" w:eastAsia="Times New Roman" w:hAnsi="Times New Roman"/>
          <w:sz w:val="24"/>
          <w:szCs w:val="24"/>
          <w:rtl w:val="0"/>
        </w:rPr>
        <w:t xml:space="preserve"> 1490 starch (85% RS), and Control crackers contained AMIOCA™ TF starch (100% digestible starch) (Ingredion Inc., Bridgewater, N.J., USA).</w:t>
      </w:r>
    </w:p>
    <w:p w:rsidR="00000000" w:rsidDel="00000000" w:rsidP="00000000" w:rsidRDefault="00000000" w:rsidRPr="00000000" w14:paraId="0000023D">
      <w:pPr>
        <w:spacing w:line="276.000545454545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Supplementary Table 4.</w:t>
      </w:r>
      <w:r w:rsidDel="00000000" w:rsidR="00000000" w:rsidRPr="00000000">
        <w:rPr>
          <w:rFonts w:ascii="Times New Roman" w:cs="Times New Roman" w:eastAsia="Times New Roman" w:hAnsi="Times New Roman"/>
          <w:sz w:val="24"/>
          <w:szCs w:val="24"/>
          <w:rtl w:val="0"/>
        </w:rPr>
        <w:t xml:space="preserve"> RS and total dietary fiber content in study crackers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 Cracker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RS2 Cracker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RS4 Cracker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2.4 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21.27 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&lt;2.4 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dietary fiber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 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35.64 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g</w:t>
            </w:r>
          </w:p>
        </w:tc>
      </w:tr>
    </w:tbl>
    <w:p w:rsidR="00000000" w:rsidDel="00000000" w:rsidP="00000000" w:rsidRDefault="00000000" w:rsidRPr="00000000" w14:paraId="0000024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ontent of resistant starch and total dietary fiber in the study crackers as analyzed by Medallion Laboratories (Minneapolis, MN) using the methods AOAC 2002.02 for RS and AOAC 991.43 for dietary fiber. AOAC 2002.02 method is known to underestimate the amount of </w:t>
      </w:r>
      <w:r w:rsidDel="00000000" w:rsidR="00000000" w:rsidRPr="00000000">
        <w:rPr>
          <w:rFonts w:ascii="Times New Roman" w:cs="Times New Roman" w:eastAsia="Times New Roman" w:hAnsi="Times New Roman"/>
          <w:sz w:val="24"/>
          <w:szCs w:val="24"/>
          <w:rtl w:val="0"/>
        </w:rPr>
        <w:t xml:space="preserve">RS4</w:t>
      </w:r>
      <w:r w:rsidDel="00000000" w:rsidR="00000000" w:rsidRPr="00000000">
        <w:rPr>
          <w:rFonts w:ascii="Times New Roman" w:cs="Times New Roman" w:eastAsia="Times New Roman" w:hAnsi="Times New Roman"/>
          <w:sz w:val="24"/>
          <w:szCs w:val="24"/>
          <w:rtl w:val="0"/>
        </w:rPr>
        <w:t xml:space="preserve"> and therefore that measurement should be interpreted with caution </w:t>
      </w:r>
      <w:hyperlink r:id="rId6">
        <w:r w:rsidDel="00000000" w:rsidR="00000000" w:rsidRPr="00000000">
          <w:rPr>
            <w:rFonts w:ascii="Times New Roman" w:cs="Times New Roman" w:eastAsia="Times New Roman" w:hAnsi="Times New Roman"/>
            <w:sz w:val="24"/>
            <w:szCs w:val="24"/>
            <w:vertAlign w:val="baseline"/>
            <w:rtl w:val="0"/>
          </w:rPr>
          <w:t xml:space="preserve">(1)</w:t>
        </w:r>
      </w:hyperlink>
      <w:r w:rsidDel="00000000" w:rsidR="00000000" w:rsidRPr="00000000">
        <w:rPr>
          <w:rFonts w:ascii="Times New Roman" w:cs="Times New Roman" w:eastAsia="Times New Roman" w:hAnsi="Times New Roman"/>
          <w:sz w:val="24"/>
          <w:szCs w:val="24"/>
          <w:rtl w:val="0"/>
        </w:rPr>
        <w:t xml:space="preserve">. Amounts in the table are per 120 g of crackers, which was the daily portion of study crackers per each participant after the gradual dose escalation period.</w:t>
      </w:r>
      <w:r w:rsidDel="00000000" w:rsidR="00000000" w:rsidRPr="00000000">
        <w:rPr>
          <w:rtl w:val="0"/>
        </w:rPr>
      </w:r>
    </w:p>
    <w:p w:rsidR="00000000" w:rsidDel="00000000" w:rsidP="00000000" w:rsidRDefault="00000000" w:rsidRPr="00000000" w14:paraId="0000024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24F">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spacing w:line="240" w:lineRule="auto"/>
        <w:ind w:left="384.00000000000006"/>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rtl w:val="0"/>
          </w:rPr>
          <w:t xml:space="preserve">1. </w:t>
          <w:tab/>
          <w:t xml:space="preserve">McCleary BV, Collaborators: Total Dietary Fiber (CODEX Definition) in Foods and Food Ingredients by a Rapid Enzymatic-Gravimetric Method and Liquid Chromatography: Collaborative Study, First Action 2017.16. Journal of AOAC INTERNATIONAL 2019;102:196–207.</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zotero.org/google-docs/?csto60" TargetMode="External"/><Relationship Id="rId7" Type="http://schemas.openxmlformats.org/officeDocument/2006/relationships/hyperlink" Target="https://www.zotero.org/google-docs/?waMW0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