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8BB83" w14:textId="57463F88" w:rsidR="00EF6C1C" w:rsidRPr="00115EEB" w:rsidRDefault="00EF6C1C" w:rsidP="00FD6D83">
      <w:pPr>
        <w:spacing w:line="480" w:lineRule="auto"/>
        <w:jc w:val="center"/>
        <w:rPr>
          <w:rFonts w:ascii="Times New Roman" w:hAnsi="Times New Roman" w:cs="Times New Roman"/>
          <w:noProof/>
          <w:szCs w:val="28"/>
          <w:lang w:val="en-US"/>
        </w:rPr>
      </w:pPr>
      <w:r w:rsidRPr="0043007C">
        <w:rPr>
          <w:rFonts w:ascii="Times New Roman" w:hAnsi="Times New Roman" w:cs="Times New Roman"/>
          <w:b/>
          <w:noProof/>
          <w:sz w:val="28"/>
          <w:szCs w:val="28"/>
          <w:lang w:val="en-US"/>
        </w:rPr>
        <w:t>Supplementary Information for :</w:t>
      </w:r>
    </w:p>
    <w:p w14:paraId="48ADCB82" w14:textId="62510126" w:rsidR="00C83100" w:rsidRPr="0043007C" w:rsidRDefault="006F13A6" w:rsidP="00FD6D83">
      <w:pPr>
        <w:pStyle w:val="Heading1"/>
        <w:spacing w:before="120" w:line="480" w:lineRule="auto"/>
        <w:jc w:val="center"/>
        <w:rPr>
          <w:rFonts w:cs="Times New Roman"/>
          <w:noProof/>
          <w:szCs w:val="28"/>
          <w:lang w:val="en-US"/>
        </w:rPr>
      </w:pPr>
      <w:bookmarkStart w:id="0" w:name="_Hlk125047524"/>
      <w:r>
        <w:rPr>
          <w:rFonts w:cs="Times New Roman"/>
          <w:noProof/>
          <w:szCs w:val="28"/>
          <w:lang w:val="en-US"/>
        </w:rPr>
        <w:t>S</w:t>
      </w:r>
      <w:r w:rsidR="00C83100" w:rsidRPr="0043007C">
        <w:rPr>
          <w:rFonts w:cs="Times New Roman"/>
          <w:noProof/>
          <w:szCs w:val="28"/>
          <w:lang w:val="en-US"/>
        </w:rPr>
        <w:t xml:space="preserve">patially resolved </w:t>
      </w:r>
      <w:bookmarkEnd w:id="0"/>
      <w:r w:rsidR="00C83100" w:rsidRPr="0043007C">
        <w:rPr>
          <w:rFonts w:cs="Times New Roman"/>
          <w:noProof/>
          <w:szCs w:val="28"/>
          <w:lang w:val="en-US"/>
        </w:rPr>
        <w:t>wastewater surveillance enables COVID-19 case localization across a large university campus, and confirms lower SARS-CoV-2 RNA burden relative to the surrounding community</w:t>
      </w:r>
    </w:p>
    <w:p w14:paraId="37949F13" w14:textId="77777777" w:rsidR="00EF6C1C" w:rsidRPr="00115EEB" w:rsidRDefault="00EF6C1C" w:rsidP="00FD6D83">
      <w:pPr>
        <w:rPr>
          <w:rFonts w:ascii="Times New Roman" w:hAnsi="Times New Roman" w:cs="Times New Roman"/>
          <w:lang w:val="en-US"/>
        </w:rPr>
      </w:pPr>
    </w:p>
    <w:p w14:paraId="32534108" w14:textId="3D001C73" w:rsidR="009D6A50" w:rsidRPr="0043007C" w:rsidRDefault="009D6A50" w:rsidP="00D9277E">
      <w:pPr>
        <w:pStyle w:val="Heading1"/>
        <w:spacing w:before="120" w:line="480" w:lineRule="auto"/>
        <w:rPr>
          <w:rFonts w:cs="Times New Roman"/>
          <w:noProof/>
          <w:lang w:val="en-US"/>
        </w:rPr>
      </w:pPr>
      <w:r w:rsidRPr="0043007C">
        <w:rPr>
          <w:rFonts w:cs="Times New Roman"/>
          <w:noProof/>
          <w:lang w:val="en-US"/>
        </w:rPr>
        <w:t xml:space="preserve">1. </w:t>
      </w:r>
      <w:r w:rsidR="00A73C5D" w:rsidRPr="0043007C">
        <w:rPr>
          <w:rFonts w:cs="Times New Roman"/>
          <w:noProof/>
          <w:lang w:val="en-US"/>
        </w:rPr>
        <w:t xml:space="preserve">Supplementary </w:t>
      </w:r>
      <w:r w:rsidRPr="0043007C">
        <w:rPr>
          <w:rFonts w:cs="Times New Roman"/>
          <w:noProof/>
          <w:lang w:val="en-US"/>
        </w:rPr>
        <w:t>Methods</w:t>
      </w:r>
    </w:p>
    <w:p w14:paraId="73E7FD08" w14:textId="722C44FA" w:rsidR="008B2C38" w:rsidRPr="0043007C" w:rsidRDefault="008B2C38" w:rsidP="009C184E">
      <w:pPr>
        <w:pStyle w:val="Heading2"/>
        <w:spacing w:before="120" w:line="480" w:lineRule="auto"/>
        <w:rPr>
          <w:rFonts w:cs="Times New Roman"/>
          <w:noProof/>
          <w:lang w:val="en-US"/>
        </w:rPr>
      </w:pPr>
      <w:r w:rsidRPr="0043007C">
        <w:rPr>
          <w:rFonts w:cs="Times New Roman"/>
          <w:noProof/>
          <w:lang w:val="en-US"/>
        </w:rPr>
        <w:t>1.</w:t>
      </w:r>
      <w:r w:rsidR="0062734B">
        <w:rPr>
          <w:rFonts w:cs="Times New Roman"/>
          <w:noProof/>
          <w:lang w:val="en-US"/>
        </w:rPr>
        <w:t>1</w:t>
      </w:r>
      <w:r w:rsidR="0062734B" w:rsidRPr="0043007C">
        <w:rPr>
          <w:rFonts w:cs="Times New Roman"/>
          <w:noProof/>
          <w:lang w:val="en-US"/>
        </w:rPr>
        <w:t xml:space="preserve"> </w:t>
      </w:r>
      <w:r w:rsidRPr="0043007C">
        <w:rPr>
          <w:rFonts w:cs="Times New Roman"/>
          <w:noProof/>
          <w:lang w:val="en-US"/>
        </w:rPr>
        <w:t>Field sampling</w:t>
      </w:r>
    </w:p>
    <w:p w14:paraId="6DB36AB1" w14:textId="5149F0B8" w:rsidR="008B2C38" w:rsidRPr="0043007C" w:rsidRDefault="008B2C38" w:rsidP="008B2C38">
      <w:pPr>
        <w:spacing w:line="480" w:lineRule="auto"/>
        <w:rPr>
          <w:rFonts w:ascii="Times New Roman" w:hAnsi="Times New Roman" w:cs="Times New Roman"/>
          <w:lang w:val="en-US" w:eastAsia="en-US"/>
        </w:rPr>
      </w:pPr>
      <w:r w:rsidRPr="0043007C">
        <w:rPr>
          <w:rFonts w:ascii="Times New Roman" w:hAnsi="Times New Roman" w:cs="Times New Roman"/>
          <w:lang w:val="en-US" w:eastAsia="en-US"/>
        </w:rPr>
        <w:t>For the two sample locations capturing the University residence</w:t>
      </w:r>
      <w:r w:rsidR="00B004C6">
        <w:rPr>
          <w:rFonts w:ascii="Times New Roman" w:hAnsi="Times New Roman" w:cs="Times New Roman"/>
          <w:lang w:val="en-US" w:eastAsia="en-US"/>
        </w:rPr>
        <w:t>s</w:t>
      </w:r>
      <w:r w:rsidRPr="0043007C">
        <w:rPr>
          <w:rFonts w:ascii="Times New Roman" w:hAnsi="Times New Roman" w:cs="Times New Roman"/>
          <w:lang w:val="en-US" w:eastAsia="en-US"/>
        </w:rPr>
        <w:t xml:space="preserve"> (RH1 and RH2), C.E.C Analytics V1 autosamplers (C.E.C Analytics, Canada) were installed and programmed to collect wastewater 2 times a week (Monday, and Wednesdays) from August 31</w:t>
      </w:r>
      <w:r w:rsidRPr="0043007C">
        <w:rPr>
          <w:rFonts w:ascii="Times New Roman" w:hAnsi="Times New Roman" w:cs="Times New Roman"/>
          <w:vertAlign w:val="superscript"/>
          <w:lang w:val="en-US" w:eastAsia="en-US"/>
        </w:rPr>
        <w:t>st</w:t>
      </w:r>
      <w:r w:rsidRPr="0043007C">
        <w:rPr>
          <w:rFonts w:ascii="Times New Roman" w:hAnsi="Times New Roman" w:cs="Times New Roman"/>
          <w:lang w:val="en-US" w:eastAsia="en-US"/>
        </w:rPr>
        <w:t xml:space="preserve"> until November 17</w:t>
      </w:r>
      <w:r w:rsidRPr="0043007C">
        <w:rPr>
          <w:rFonts w:ascii="Times New Roman" w:hAnsi="Times New Roman" w:cs="Times New Roman"/>
          <w:vertAlign w:val="superscript"/>
          <w:lang w:val="en-US" w:eastAsia="en-US"/>
        </w:rPr>
        <w:t>th</w:t>
      </w:r>
      <w:r w:rsidRPr="0043007C">
        <w:rPr>
          <w:rFonts w:ascii="Times New Roman" w:hAnsi="Times New Roman" w:cs="Times New Roman"/>
          <w:lang w:val="en-US" w:eastAsia="en-US"/>
        </w:rPr>
        <w:t>, and three times a week (Monday, Wednesday, and Thursday) from November 18</w:t>
      </w:r>
      <w:r w:rsidRPr="0043007C">
        <w:rPr>
          <w:rFonts w:ascii="Times New Roman" w:hAnsi="Times New Roman" w:cs="Times New Roman"/>
          <w:vertAlign w:val="superscript"/>
          <w:lang w:val="en-US" w:eastAsia="en-US"/>
        </w:rPr>
        <w:t>th</w:t>
      </w:r>
      <w:r w:rsidRPr="0043007C">
        <w:rPr>
          <w:rFonts w:ascii="Times New Roman" w:hAnsi="Times New Roman" w:cs="Times New Roman"/>
          <w:lang w:val="en-US" w:eastAsia="en-US"/>
        </w:rPr>
        <w:t xml:space="preserve"> until April 24</w:t>
      </w:r>
      <w:r w:rsidRPr="0043007C">
        <w:rPr>
          <w:rFonts w:ascii="Times New Roman" w:hAnsi="Times New Roman" w:cs="Times New Roman"/>
          <w:vertAlign w:val="superscript"/>
          <w:lang w:val="en-US" w:eastAsia="en-US"/>
        </w:rPr>
        <w:t>th</w:t>
      </w:r>
      <w:r w:rsidRPr="0043007C">
        <w:rPr>
          <w:rFonts w:ascii="Times New Roman" w:hAnsi="Times New Roman" w:cs="Times New Roman"/>
          <w:lang w:val="en-US" w:eastAsia="en-US"/>
        </w:rPr>
        <w:t xml:space="preserve">. A total volume of 2L was collected for each wastewater sample using </w:t>
      </w:r>
      <w:r w:rsidR="00C83100" w:rsidRPr="0043007C">
        <w:rPr>
          <w:rFonts w:ascii="Times New Roman" w:hAnsi="Times New Roman" w:cs="Times New Roman"/>
          <w:lang w:val="en-US" w:eastAsia="en-US"/>
        </w:rPr>
        <w:t xml:space="preserve">4 x </w:t>
      </w:r>
      <w:r w:rsidRPr="0043007C">
        <w:rPr>
          <w:rFonts w:ascii="Times New Roman" w:hAnsi="Times New Roman" w:cs="Times New Roman"/>
          <w:lang w:val="en-US" w:eastAsia="en-US"/>
        </w:rPr>
        <w:t>500</w:t>
      </w:r>
      <w:r w:rsidR="00C83100" w:rsidRPr="0043007C">
        <w:rPr>
          <w:rFonts w:ascii="Times New Roman" w:hAnsi="Times New Roman" w:cs="Times New Roman"/>
          <w:lang w:val="en-US" w:eastAsia="en-US"/>
        </w:rPr>
        <w:t xml:space="preserve"> </w:t>
      </w:r>
      <w:r w:rsidRPr="0043007C">
        <w:rPr>
          <w:rFonts w:ascii="Times New Roman" w:hAnsi="Times New Roman" w:cs="Times New Roman"/>
          <w:lang w:val="en-US" w:eastAsia="en-US"/>
        </w:rPr>
        <w:t>mL bottles connected in series, the excess liquid fraction drained from the series back into the sewerline. At the lab, the wastewater from all four bottles was mixed thoroughly before an aliquot was taken for the purpose of analysis.</w:t>
      </w:r>
    </w:p>
    <w:p w14:paraId="4B835BBC" w14:textId="77777777" w:rsidR="00C83100" w:rsidRPr="0043007C" w:rsidRDefault="008B2C38" w:rsidP="00D9277E">
      <w:pPr>
        <w:spacing w:line="480" w:lineRule="auto"/>
        <w:rPr>
          <w:rFonts w:ascii="Times New Roman" w:hAnsi="Times New Roman" w:cs="Times New Roman"/>
          <w:lang w:val="en-US" w:eastAsia="en-US"/>
        </w:rPr>
      </w:pPr>
      <w:r w:rsidRPr="0043007C">
        <w:rPr>
          <w:rFonts w:ascii="Times New Roman" w:hAnsi="Times New Roman" w:cs="Times New Roman"/>
          <w:lang w:val="en-US" w:eastAsia="en-US"/>
        </w:rPr>
        <w:t>The three outdoor locations (NE, SO and NW) were initially installed in municipal sewershed in late September with a Teledyne ISCO 6712 autosampler (Teledyne ISCO, USA) and programmed to collect 100ml of wastewater every 15 minutes for 24 hours, initially twice weekly, Mondays, and Wednesdays and then 3 times weekly from November 18</w:t>
      </w:r>
      <w:r w:rsidRPr="0043007C">
        <w:rPr>
          <w:rFonts w:ascii="Times New Roman" w:hAnsi="Times New Roman" w:cs="Times New Roman"/>
          <w:vertAlign w:val="superscript"/>
          <w:lang w:val="en-US" w:eastAsia="en-US"/>
        </w:rPr>
        <w:t>th</w:t>
      </w:r>
      <w:r w:rsidRPr="0043007C">
        <w:rPr>
          <w:rFonts w:ascii="Times New Roman" w:hAnsi="Times New Roman" w:cs="Times New Roman"/>
          <w:lang w:val="en-US" w:eastAsia="en-US"/>
        </w:rPr>
        <w:t xml:space="preserve"> forward. The ISCO collected a total volume of 9.6L which was mixed thoroughly at the lab before an aliquot was taken for analysis.  The three outdoor locations were shifted over to a suspended in-sewer C.E.C Analytics autosamplers due to winter conditions to protect against freezing. The C.E.C Analytics autosamplers were programmed and samples handled in the same manner as the residence samples. </w:t>
      </w:r>
    </w:p>
    <w:p w14:paraId="5B271986" w14:textId="1121D3F0" w:rsidR="008B2C38" w:rsidRPr="001D113A" w:rsidRDefault="008B2C38" w:rsidP="00CD77B3">
      <w:pPr>
        <w:spacing w:line="480" w:lineRule="auto"/>
        <w:rPr>
          <w:rFonts w:ascii="Times New Roman" w:hAnsi="Times New Roman" w:cs="Times New Roman"/>
          <w:lang w:val="en-US" w:eastAsia="en-US"/>
        </w:rPr>
      </w:pPr>
      <w:r w:rsidRPr="0043007C">
        <w:rPr>
          <w:rFonts w:ascii="Times New Roman" w:hAnsi="Times New Roman" w:cs="Times New Roman"/>
          <w:lang w:val="en-US" w:eastAsia="en-US"/>
        </w:rPr>
        <w:t xml:space="preserve">To establish equipoise between sample collection devices, we performed a </w:t>
      </w:r>
      <w:r w:rsidR="00F234CE">
        <w:rPr>
          <w:rFonts w:ascii="Times New Roman" w:hAnsi="Times New Roman" w:cs="Times New Roman"/>
          <w:lang w:val="en-US" w:eastAsia="en-US"/>
        </w:rPr>
        <w:t>three</w:t>
      </w:r>
      <w:r w:rsidR="00B6590C">
        <w:rPr>
          <w:rFonts w:ascii="Times New Roman" w:hAnsi="Times New Roman" w:cs="Times New Roman"/>
          <w:lang w:val="en-US" w:eastAsia="en-US"/>
        </w:rPr>
        <w:t>-</w:t>
      </w:r>
      <w:r w:rsidRPr="0043007C">
        <w:rPr>
          <w:rFonts w:ascii="Times New Roman" w:hAnsi="Times New Roman" w:cs="Times New Roman"/>
          <w:lang w:val="en-US" w:eastAsia="en-US"/>
        </w:rPr>
        <w:t xml:space="preserve">week </w:t>
      </w:r>
      <w:r w:rsidR="00C83100" w:rsidRPr="0043007C">
        <w:rPr>
          <w:rFonts w:ascii="Times New Roman" w:hAnsi="Times New Roman" w:cs="Times New Roman"/>
          <w:lang w:val="en-US" w:eastAsia="en-US"/>
        </w:rPr>
        <w:t xml:space="preserve">cross-over </w:t>
      </w:r>
      <w:r w:rsidRPr="0043007C">
        <w:rPr>
          <w:rFonts w:ascii="Times New Roman" w:hAnsi="Times New Roman" w:cs="Times New Roman"/>
          <w:lang w:val="en-US" w:eastAsia="en-US"/>
        </w:rPr>
        <w:t xml:space="preserve">comparison between the ISCO and the C.E.C. autosamplers where </w:t>
      </w:r>
      <w:r w:rsidR="00C83100" w:rsidRPr="0043007C">
        <w:rPr>
          <w:rFonts w:ascii="Times New Roman" w:hAnsi="Times New Roman" w:cs="Times New Roman"/>
          <w:lang w:val="en-US" w:eastAsia="en-US"/>
        </w:rPr>
        <w:t xml:space="preserve">duplicate </w:t>
      </w:r>
      <w:r w:rsidRPr="0043007C">
        <w:rPr>
          <w:rFonts w:ascii="Times New Roman" w:hAnsi="Times New Roman" w:cs="Times New Roman"/>
          <w:lang w:val="en-US" w:eastAsia="en-US"/>
        </w:rPr>
        <w:t xml:space="preserve">samples were collected </w:t>
      </w:r>
      <w:r w:rsidRPr="0043007C">
        <w:rPr>
          <w:rFonts w:ascii="Times New Roman" w:hAnsi="Times New Roman" w:cs="Times New Roman"/>
          <w:lang w:val="en-US" w:eastAsia="en-US"/>
        </w:rPr>
        <w:lastRenderedPageBreak/>
        <w:t>from each device. For this comparison, a total of 38 samples (from November 15 to December 6) were obtained from two sites, which were not included in this project, but obtained for other monitoring projects on-going in parallel. The data (two SARS-CoV-2 markers (N1 and N2)</w:t>
      </w:r>
      <w:r w:rsidR="00985723">
        <w:rPr>
          <w:rFonts w:ascii="Times New Roman" w:hAnsi="Times New Roman" w:cs="Times New Roman"/>
          <w:lang w:val="en-US" w:eastAsia="en-US"/>
        </w:rPr>
        <w:t>,</w:t>
      </w:r>
      <w:r w:rsidRPr="0043007C">
        <w:rPr>
          <w:rFonts w:ascii="Times New Roman" w:hAnsi="Times New Roman" w:cs="Times New Roman"/>
          <w:lang w:val="en-US" w:eastAsia="en-US"/>
        </w:rPr>
        <w:t xml:space="preserve"> a fecal marker (</w:t>
      </w:r>
      <w:r w:rsidRPr="0043007C">
        <w:rPr>
          <w:rFonts w:ascii="Times New Roman" w:hAnsi="Times New Roman" w:cs="Times New Roman"/>
          <w:lang w:val="en-US"/>
        </w:rPr>
        <w:t>PMMoV, Pepper Mild Mottle Virus</w:t>
      </w:r>
      <w:r w:rsidRPr="0043007C">
        <w:rPr>
          <w:rFonts w:ascii="Times New Roman" w:hAnsi="Times New Roman" w:cs="Times New Roman"/>
          <w:lang w:val="en-US" w:eastAsia="en-US"/>
        </w:rPr>
        <w:t>)</w:t>
      </w:r>
      <w:r w:rsidR="00985723">
        <w:rPr>
          <w:rFonts w:ascii="Times New Roman" w:hAnsi="Times New Roman" w:cs="Times New Roman"/>
          <w:lang w:val="en-US" w:eastAsia="en-US"/>
        </w:rPr>
        <w:t xml:space="preserve">, and a spike control (BCoV, </w:t>
      </w:r>
      <w:r w:rsidR="00985723" w:rsidRPr="00F731CE">
        <w:rPr>
          <w:rFonts w:ascii="Times New Roman" w:hAnsi="Times New Roman" w:cs="Times New Roman"/>
          <w:lang w:val="en-US"/>
        </w:rPr>
        <w:t>Bovine Coronavirus</w:t>
      </w:r>
      <w:r w:rsidR="00985723">
        <w:rPr>
          <w:rFonts w:ascii="Times New Roman" w:hAnsi="Times New Roman" w:cs="Times New Roman"/>
          <w:lang w:val="en-US" w:eastAsia="en-US"/>
        </w:rPr>
        <w:t>)</w:t>
      </w:r>
      <w:r w:rsidRPr="0043007C">
        <w:rPr>
          <w:rFonts w:ascii="Times New Roman" w:hAnsi="Times New Roman" w:cs="Times New Roman"/>
          <w:lang w:val="en-US" w:eastAsia="en-US"/>
        </w:rPr>
        <w:t>) obtained using those two autosamplers significantly correlated with each other (</w:t>
      </w:r>
      <w:r w:rsidR="00CD77B3">
        <w:rPr>
          <w:rFonts w:ascii="Times New Roman" w:hAnsi="Times New Roman" w:cs="Times New Roman"/>
          <w:lang w:val="en-US" w:eastAsia="en-US"/>
        </w:rPr>
        <w:t>r = 0.85, 0.78, 0.92, and 0.88 for N1, N2, PMMoV, and BCoV respectively, all p&lt;0.001), and did not significantly differ using Wilcoxon test (p&gt;0.05)</w:t>
      </w:r>
      <w:r w:rsidRPr="0043007C">
        <w:rPr>
          <w:rFonts w:ascii="Times New Roman" w:hAnsi="Times New Roman" w:cs="Times New Roman"/>
          <w:lang w:val="en-US" w:eastAsia="en-US"/>
        </w:rPr>
        <w:t xml:space="preserve">, which confirmed that data </w:t>
      </w:r>
      <w:r w:rsidR="00C83100" w:rsidRPr="0043007C">
        <w:rPr>
          <w:rFonts w:ascii="Times New Roman" w:hAnsi="Times New Roman" w:cs="Times New Roman"/>
          <w:lang w:val="en-US" w:eastAsia="en-US"/>
        </w:rPr>
        <w:t xml:space="preserve">derived from samples collected with both devices </w:t>
      </w:r>
      <w:r w:rsidRPr="0043007C">
        <w:rPr>
          <w:rFonts w:ascii="Times New Roman" w:hAnsi="Times New Roman" w:cs="Times New Roman"/>
          <w:lang w:val="en-US" w:eastAsia="en-US"/>
        </w:rPr>
        <w:t>are comparable.</w:t>
      </w:r>
    </w:p>
    <w:p w14:paraId="3B6C0BDB" w14:textId="0017E4B6" w:rsidR="00AC1A2B" w:rsidRDefault="006B2623" w:rsidP="00B17D6E">
      <w:pPr>
        <w:pStyle w:val="Heading2"/>
        <w:spacing w:before="120" w:line="480" w:lineRule="auto"/>
        <w:rPr>
          <w:rFonts w:cs="Times New Roman"/>
          <w:lang w:val="en-US"/>
        </w:rPr>
      </w:pPr>
      <w:r>
        <w:rPr>
          <w:rFonts w:cs="Times New Roman"/>
          <w:noProof/>
          <w:lang w:val="en-US"/>
        </w:rPr>
        <w:t>1.2. 4</w:t>
      </w:r>
      <w:r w:rsidR="009E197A">
        <w:rPr>
          <w:rFonts w:cs="Times New Roman"/>
          <w:noProof/>
          <w:lang w:val="en-US"/>
        </w:rPr>
        <w:t>S</w:t>
      </w:r>
      <w:r>
        <w:rPr>
          <w:rFonts w:cs="Times New Roman"/>
          <w:lang w:val="en-US"/>
        </w:rPr>
        <w:t>-</w:t>
      </w:r>
      <w:r w:rsidR="009E197A">
        <w:rPr>
          <w:rFonts w:cs="Times New Roman"/>
          <w:lang w:val="en-US"/>
        </w:rPr>
        <w:t xml:space="preserve"> </w:t>
      </w:r>
      <w:r w:rsidR="00AC1A2B">
        <w:rPr>
          <w:rFonts w:cs="Times New Roman"/>
          <w:lang w:val="en-US"/>
        </w:rPr>
        <w:t>Sample processing and RNA extraction details</w:t>
      </w:r>
    </w:p>
    <w:p w14:paraId="03B3BDB6" w14:textId="59CC5B41" w:rsidR="00AC1A2B" w:rsidRPr="00F731CE" w:rsidRDefault="00AC1A2B" w:rsidP="00AC1A2B">
      <w:pPr>
        <w:spacing w:line="480" w:lineRule="auto"/>
        <w:rPr>
          <w:lang w:val="en-US"/>
        </w:rPr>
      </w:pPr>
      <w:r>
        <w:rPr>
          <w:rFonts w:ascii="Times New Roman" w:hAnsi="Times New Roman" w:cs="Times New Roman"/>
          <w:lang w:val="en-US"/>
        </w:rPr>
        <w:t xml:space="preserve">After being passed through a Zymo-spin column, two consecutive washes were performed.   </w:t>
      </w:r>
      <w:r w:rsidRPr="00F731CE">
        <w:rPr>
          <w:rFonts w:ascii="Times New Roman" w:hAnsi="Times New Roman" w:cs="Times New Roman"/>
          <w:lang w:val="en-US"/>
        </w:rPr>
        <w:t xml:space="preserve">First, an excess wash buffer was removed via centrifugation at 10,000 G for two minutes. Next, elution was performed using 100 µL of molecular grade water heated to 50°C, added to the silica column and incubated for two minutes at 50°C. A final centrifugation at 10,000 G for five minutes was performed for nucleic acid recovery. A more detailed description can be found in </w:t>
      </w:r>
      <w:r w:rsidR="004B64D4">
        <w:rPr>
          <w:rFonts w:ascii="Times New Roman" w:hAnsi="Times New Roman" w:cs="Times New Roman"/>
          <w:lang w:val="en-US"/>
        </w:rPr>
        <w:t>Whitney et all., 2021</w:t>
      </w:r>
      <w:r w:rsidR="004B64D4" w:rsidRPr="00117A1B">
        <w:rPr>
          <w:rFonts w:ascii="Times New Roman" w:hAnsi="Times New Roman" w:cs="Times New Roman"/>
          <w:vertAlign w:val="superscript"/>
          <w:lang w:val="en-US"/>
        </w:rPr>
        <w:t>23</w:t>
      </w:r>
      <w:r w:rsidRPr="00F731CE">
        <w:rPr>
          <w:rFonts w:ascii="Times New Roman" w:hAnsi="Times New Roman" w:cs="Times New Roman"/>
          <w:lang w:val="en-US"/>
        </w:rPr>
        <w:t>.</w:t>
      </w:r>
      <w:r>
        <w:rPr>
          <w:rFonts w:ascii="Times New Roman" w:hAnsi="Times New Roman" w:cs="Times New Roman"/>
          <w:lang w:val="en-US"/>
        </w:rPr>
        <w:t xml:space="preserve">  </w:t>
      </w:r>
      <w:r w:rsidRPr="00F731CE">
        <w:rPr>
          <w:rFonts w:ascii="Times New Roman" w:hAnsi="Times New Roman" w:cs="Times New Roman"/>
          <w:lang w:val="en-US"/>
        </w:rPr>
        <w:t xml:space="preserve">A total volume of 40mL was processed for each sample. Samples were either entirely wastewater or were diluted with Ultrapure molecular grade water. </w:t>
      </w:r>
      <w:r w:rsidR="00B6590C">
        <w:rPr>
          <w:rFonts w:ascii="Times New Roman" w:hAnsi="Times New Roman" w:cs="Times New Roman"/>
          <w:lang w:val="en-US"/>
        </w:rPr>
        <w:t>Sa</w:t>
      </w:r>
      <w:r w:rsidRPr="00F731CE">
        <w:rPr>
          <w:rFonts w:ascii="Times New Roman" w:hAnsi="Times New Roman" w:cs="Times New Roman"/>
          <w:lang w:val="en-US"/>
        </w:rPr>
        <w:t>mples were diluted according to visual inspection based on solid</w:t>
      </w:r>
      <w:r>
        <w:rPr>
          <w:rFonts w:ascii="Times New Roman" w:hAnsi="Times New Roman" w:cs="Times New Roman"/>
          <w:lang w:val="en-US"/>
        </w:rPr>
        <w:t xml:space="preserve"> levels</w:t>
      </w:r>
      <w:r w:rsidRPr="00F731CE">
        <w:rPr>
          <w:rFonts w:ascii="Times New Roman" w:hAnsi="Times New Roman" w:cs="Times New Roman"/>
          <w:lang w:val="en-US"/>
        </w:rPr>
        <w:t xml:space="preserve"> and color and transparency of the liquid fraction, with downstream analyses accounting for the dilution</w:t>
      </w:r>
      <w:r w:rsidR="00B6590C">
        <w:rPr>
          <w:rFonts w:ascii="Times New Roman" w:hAnsi="Times New Roman" w:cs="Times New Roman"/>
          <w:lang w:val="en-US"/>
        </w:rPr>
        <w:t xml:space="preserve"> (a</w:t>
      </w:r>
      <w:r w:rsidR="00B6590C" w:rsidRPr="00F731CE">
        <w:rPr>
          <w:rFonts w:ascii="Times New Roman" w:hAnsi="Times New Roman" w:cs="Times New Roman"/>
          <w:lang w:val="en-US"/>
        </w:rPr>
        <w:t xml:space="preserve"> dilution of 1:2 was most commonly use</w:t>
      </w:r>
      <w:r w:rsidR="00B6590C">
        <w:rPr>
          <w:rFonts w:ascii="Times New Roman" w:hAnsi="Times New Roman" w:cs="Times New Roman"/>
          <w:lang w:val="en-US"/>
        </w:rPr>
        <w:t>d)</w:t>
      </w:r>
      <w:r w:rsidRPr="00F731CE">
        <w:rPr>
          <w:rFonts w:ascii="Times New Roman" w:hAnsi="Times New Roman" w:cs="Times New Roman"/>
          <w:lang w:val="en-US"/>
        </w:rPr>
        <w:t>.</w:t>
      </w:r>
    </w:p>
    <w:p w14:paraId="32EB1738" w14:textId="3955882F" w:rsidR="00B17D6E" w:rsidRPr="0043007C" w:rsidRDefault="00B17D6E" w:rsidP="00B17D6E">
      <w:pPr>
        <w:pStyle w:val="Heading2"/>
        <w:spacing w:before="120" w:line="480" w:lineRule="auto"/>
        <w:rPr>
          <w:rFonts w:cs="Times New Roman"/>
          <w:lang w:val="en-US"/>
        </w:rPr>
      </w:pPr>
      <w:r w:rsidRPr="0043007C">
        <w:rPr>
          <w:rFonts w:cs="Times New Roman"/>
          <w:lang w:val="en-US"/>
        </w:rPr>
        <w:t>1.</w:t>
      </w:r>
      <w:r w:rsidR="006B2623">
        <w:rPr>
          <w:rFonts w:cs="Times New Roman"/>
          <w:lang w:val="en-US"/>
        </w:rPr>
        <w:t>3</w:t>
      </w:r>
      <w:r w:rsidRPr="0043007C">
        <w:rPr>
          <w:rFonts w:cs="Times New Roman"/>
          <w:lang w:val="en-US"/>
        </w:rPr>
        <w:t xml:space="preserve">. Fecal-normalized concentration of SARS-CoV-2 as an indicator of infections per capita </w:t>
      </w:r>
    </w:p>
    <w:p w14:paraId="7FE682ED" w14:textId="77777777" w:rsidR="00B17D6E" w:rsidRPr="0043007C" w:rsidRDefault="00B17D6E" w:rsidP="00B17D6E">
      <w:pPr>
        <w:spacing w:line="480" w:lineRule="auto"/>
        <w:rPr>
          <w:rFonts w:ascii="Times New Roman" w:hAnsi="Times New Roman" w:cs="Times New Roman"/>
          <w:lang w:val="en-US"/>
        </w:rPr>
      </w:pPr>
      <w:r w:rsidRPr="0043007C">
        <w:rPr>
          <w:rFonts w:ascii="Times New Roman" w:hAnsi="Times New Roman" w:cs="Times New Roman"/>
          <w:lang w:val="en-US"/>
        </w:rPr>
        <w:t>The concentration of SARS-CoV-2 RNA in wastewater in a defined catchment relates to the number of actively infected individuals. For example, the total SARS-CoV-2 RNA in the wastewater equals the summation of SARS-CoV-2 RNA discharged from people with COVID-19 existing in the catchment area at a specific time interval.</w:t>
      </w:r>
    </w:p>
    <w:p w14:paraId="4939B828" w14:textId="06C3FDA1" w:rsidR="00B17D6E" w:rsidRPr="0043007C" w:rsidRDefault="00B17D6E" w:rsidP="00B17D6E">
      <w:pPr>
        <w:spacing w:line="480" w:lineRule="auto"/>
        <w:jc w:val="center"/>
        <w:rPr>
          <w:rFonts w:ascii="Times New Roman" w:hAnsi="Times New Roman" w:cs="Times New Roman"/>
          <w:iCs/>
          <w:lang w:val="en-US"/>
        </w:rPr>
      </w:pPr>
      <m:oMath>
        <m:r>
          <w:rPr>
            <w:rFonts w:ascii="Cambria Math" w:hAnsi="Cambria Math" w:cs="Times New Roman"/>
            <w:lang w:val="de-DE"/>
          </w:rPr>
          <m:t>C</m:t>
        </m:r>
        <m:r>
          <w:rPr>
            <w:rFonts w:ascii="Cambria Math" w:hAnsi="Cambria Math" w:cs="Times New Roman"/>
            <w:lang w:val="en-US"/>
          </w:rPr>
          <m:t>∙</m:t>
        </m:r>
        <m:r>
          <w:rPr>
            <w:rFonts w:ascii="Cambria Math" w:hAnsi="Cambria Math" w:cs="Times New Roman"/>
            <w:lang w:val="de-DE"/>
          </w:rPr>
          <m:t>V</m:t>
        </m:r>
        <m:r>
          <w:rPr>
            <w:rFonts w:ascii="Cambria Math" w:hAnsi="Cambria Math" w:cs="Times New Roman"/>
            <w:lang w:val="en-US"/>
          </w:rPr>
          <m:t>=</m:t>
        </m:r>
        <m:nary>
          <m:naryPr>
            <m:chr m:val="∑"/>
            <m:ctrlPr>
              <w:rPr>
                <w:rFonts w:ascii="Cambria Math" w:hAnsi="Cambria Math" w:cs="Times New Roman"/>
                <w:i/>
                <w:iCs/>
                <w:lang w:val="de-DE"/>
              </w:rPr>
            </m:ctrlPr>
          </m:naryPr>
          <m:sub>
            <m:r>
              <w:rPr>
                <w:rFonts w:ascii="Cambria Math" w:hAnsi="Cambria Math" w:cs="Times New Roman"/>
                <w:lang w:val="de-DE"/>
              </w:rPr>
              <m:t>i</m:t>
            </m:r>
            <m:r>
              <w:rPr>
                <w:rFonts w:ascii="Cambria Math" w:hAnsi="Cambria Math" w:cs="Times New Roman"/>
                <w:lang w:val="en-US"/>
              </w:rPr>
              <m:t>=1</m:t>
            </m:r>
          </m:sub>
          <m:sup>
            <m:r>
              <w:rPr>
                <w:rFonts w:ascii="Cambria Math" w:hAnsi="Cambria Math" w:cs="Times New Roman"/>
                <w:lang w:val="de-DE"/>
              </w:rPr>
              <m:t>n</m:t>
            </m:r>
          </m:sup>
          <m:e>
            <m:sSub>
              <m:sSubPr>
                <m:ctrlPr>
                  <w:rPr>
                    <w:rFonts w:ascii="Cambria Math" w:hAnsi="Cambria Math" w:cs="Times New Roman"/>
                    <w:i/>
                    <w:iCs/>
                    <w:lang w:val="de-DE"/>
                  </w:rPr>
                </m:ctrlPr>
              </m:sSubPr>
              <m:e>
                <m:r>
                  <w:rPr>
                    <w:rFonts w:ascii="Cambria Math" w:hAnsi="Cambria Math" w:cs="Times New Roman"/>
                    <w:lang w:val="de-DE"/>
                  </w:rPr>
                  <m:t>L</m:t>
                </m:r>
              </m:e>
              <m:sub>
                <m:sSub>
                  <m:sSubPr>
                    <m:ctrlPr>
                      <w:rPr>
                        <w:rFonts w:ascii="Cambria Math" w:hAnsi="Cambria Math" w:cs="Times New Roman"/>
                        <w:i/>
                        <w:lang w:val="en-US"/>
                      </w:rPr>
                    </m:ctrlPr>
                  </m:sSubPr>
                  <m:e>
                    <m:r>
                      <w:rPr>
                        <w:rFonts w:ascii="Cambria Math" w:hAnsi="Cambria Math" w:cs="Times New Roman"/>
                        <w:lang w:val="de-DE"/>
                      </w:rPr>
                      <m:t>p</m:t>
                    </m:r>
                    <m:ctrlPr>
                      <w:rPr>
                        <w:rFonts w:ascii="Cambria Math" w:hAnsi="Cambria Math" w:cs="Times New Roman"/>
                        <w:i/>
                        <w:lang w:val="de-DE"/>
                      </w:rPr>
                    </m:ctrlPr>
                  </m:e>
                  <m:sub>
                    <m:r>
                      <w:rPr>
                        <w:rFonts w:ascii="Cambria Math" w:hAnsi="Cambria Math" w:cs="Times New Roman"/>
                        <w:lang w:val="de-DE"/>
                      </w:rPr>
                      <m:t>i</m:t>
                    </m:r>
                  </m:sub>
                </m:sSub>
              </m:sub>
            </m:sSub>
          </m:e>
        </m:nary>
        <m:r>
          <w:rPr>
            <w:rFonts w:ascii="Cambria Math" w:hAnsi="Cambria Math" w:cs="Times New Roman"/>
            <w:lang w:val="de-DE"/>
          </w:rPr>
          <m:t xml:space="preserve">            </m:t>
        </m:r>
        <m:r>
          <m:rPr>
            <m:sty m:val="p"/>
          </m:rPr>
          <w:rPr>
            <w:rFonts w:ascii="Cambria Math" w:hAnsi="Cambria Math" w:cs="Times New Roman"/>
            <w:lang w:val="en-US"/>
          </w:rPr>
          <m:t>(Eq. S1)</m:t>
        </m:r>
      </m:oMath>
      <w:r w:rsidRPr="0043007C">
        <w:rPr>
          <w:rFonts w:ascii="Times New Roman" w:hAnsi="Times New Roman" w:cs="Times New Roman"/>
          <w:iCs/>
          <w:lang w:val="en-US"/>
        </w:rPr>
        <w:tab/>
      </w:r>
    </w:p>
    <w:p w14:paraId="465AAC53" w14:textId="175F4F23" w:rsidR="00B17D6E" w:rsidRPr="0043007C" w:rsidRDefault="00B17D6E" w:rsidP="00B17D6E">
      <w:pPr>
        <w:spacing w:line="480" w:lineRule="auto"/>
        <w:rPr>
          <w:rFonts w:ascii="Times New Roman" w:hAnsi="Times New Roman" w:cs="Times New Roman"/>
          <w:lang w:val="en-US"/>
        </w:rPr>
      </w:pPr>
      <w:r w:rsidRPr="0043007C">
        <w:rPr>
          <w:rFonts w:ascii="Times New Roman" w:hAnsi="Times New Roman" w:cs="Times New Roman"/>
          <w:iCs/>
          <w:lang w:val="en-US"/>
        </w:rPr>
        <w:lastRenderedPageBreak/>
        <w:t xml:space="preserve">Where </w:t>
      </w:r>
      <m:oMath>
        <m:r>
          <w:rPr>
            <w:rFonts w:ascii="Cambria Math" w:hAnsi="Cambria Math" w:cs="Times New Roman"/>
            <w:lang w:val="de-DE"/>
          </w:rPr>
          <m:t>C</m:t>
        </m:r>
      </m:oMath>
      <w:r w:rsidRPr="0043007C">
        <w:rPr>
          <w:rFonts w:ascii="Times New Roman" w:hAnsi="Times New Roman" w:cs="Times New Roman"/>
          <w:iCs/>
          <w:lang w:val="en-US"/>
        </w:rPr>
        <w:t xml:space="preserve"> indicates the concentration of SARS-CoV-2 RNA in the wastewater; </w:t>
      </w:r>
      <m:oMath>
        <m:r>
          <w:rPr>
            <w:rFonts w:ascii="Cambria Math" w:hAnsi="Cambria Math" w:cs="Times New Roman"/>
            <w:lang w:val="de-DE"/>
          </w:rPr>
          <m:t>V</m:t>
        </m:r>
      </m:oMath>
      <w:r w:rsidRPr="0043007C">
        <w:rPr>
          <w:rFonts w:ascii="Times New Roman" w:hAnsi="Times New Roman" w:cs="Times New Roman"/>
          <w:iCs/>
          <w:lang w:val="en-US"/>
        </w:rPr>
        <w:t xml:space="preserve"> denotes the volume of wastewater; </w:t>
      </w:r>
      <m:oMath>
        <m:sSub>
          <m:sSubPr>
            <m:ctrlPr>
              <w:rPr>
                <w:rFonts w:ascii="Cambria Math" w:hAnsi="Cambria Math" w:cs="Times New Roman"/>
                <w:i/>
                <w:iCs/>
              </w:rPr>
            </m:ctrlPr>
          </m:sSubPr>
          <m:e>
            <m:r>
              <w:rPr>
                <w:rFonts w:ascii="Cambria Math" w:hAnsi="Cambria Math" w:cs="Times New Roman"/>
                <w:lang w:val="de-DE"/>
              </w:rPr>
              <m:t>L</m:t>
            </m:r>
          </m:e>
          <m:sub>
            <m:r>
              <w:rPr>
                <w:rFonts w:ascii="Cambria Math" w:hAnsi="Cambria Math" w:cs="Times New Roman"/>
                <w:lang w:val="de-DE"/>
              </w:rPr>
              <m:t>p</m:t>
            </m:r>
          </m:sub>
        </m:sSub>
      </m:oMath>
      <w:r w:rsidRPr="0043007C">
        <w:rPr>
          <w:rFonts w:ascii="Times New Roman" w:hAnsi="Times New Roman" w:cs="Times New Roman"/>
          <w:iCs/>
          <w:lang w:val="en-US"/>
        </w:rPr>
        <w:t xml:space="preserve"> indicates SARS-CoV-2 loading per person; </w:t>
      </w:r>
      <m:oMath>
        <m:r>
          <w:rPr>
            <w:rFonts w:ascii="Cambria Math" w:hAnsi="Cambria Math" w:cs="Times New Roman"/>
            <w:lang w:val="de-DE"/>
          </w:rPr>
          <m:t>n</m:t>
        </m:r>
      </m:oMath>
      <w:r w:rsidRPr="0043007C">
        <w:rPr>
          <w:rFonts w:ascii="Times New Roman" w:hAnsi="Times New Roman" w:cs="Times New Roman"/>
          <w:iCs/>
          <w:lang w:val="en-US"/>
        </w:rPr>
        <w:t xml:space="preserve"> indicates the total number of COVID-19 occurrences in </w:t>
      </w:r>
      <w:r w:rsidR="00F234CE">
        <w:rPr>
          <w:rFonts w:ascii="Times New Roman" w:hAnsi="Times New Roman" w:cs="Times New Roman"/>
          <w:iCs/>
          <w:lang w:val="en-US"/>
        </w:rPr>
        <w:t>a</w:t>
      </w:r>
      <w:r w:rsidR="00F234CE" w:rsidRPr="0043007C">
        <w:rPr>
          <w:rFonts w:ascii="Times New Roman" w:hAnsi="Times New Roman" w:cs="Times New Roman"/>
          <w:iCs/>
          <w:lang w:val="en-US"/>
        </w:rPr>
        <w:t xml:space="preserve"> </w:t>
      </w:r>
      <w:r w:rsidRPr="0043007C">
        <w:rPr>
          <w:rFonts w:ascii="Times New Roman" w:hAnsi="Times New Roman" w:cs="Times New Roman"/>
          <w:iCs/>
          <w:lang w:val="en-US"/>
        </w:rPr>
        <w:t>catchment area</w:t>
      </w:r>
    </w:p>
    <w:p w14:paraId="1F91C52B" w14:textId="3E6BA6D7" w:rsidR="00B17D6E" w:rsidRPr="0043007C" w:rsidRDefault="00B17D6E" w:rsidP="00B17D6E">
      <w:pPr>
        <w:spacing w:line="480" w:lineRule="auto"/>
        <w:rPr>
          <w:rFonts w:ascii="Times New Roman" w:hAnsi="Times New Roman" w:cs="Times New Roman"/>
          <w:lang w:val="en-US"/>
        </w:rPr>
      </w:pPr>
      <w:r w:rsidRPr="0043007C">
        <w:rPr>
          <w:rFonts w:ascii="Times New Roman" w:hAnsi="Times New Roman" w:cs="Times New Roman"/>
          <w:lang w:val="en-US"/>
        </w:rPr>
        <w:t>Under the following two assumptions (</w:t>
      </w:r>
      <w:r w:rsidR="00CD77B3">
        <w:rPr>
          <w:rFonts w:ascii="Times New Roman" w:hAnsi="Times New Roman" w:cs="Times New Roman"/>
          <w:lang w:val="en-US"/>
        </w:rPr>
        <w:t>Assumptions 1 and 2</w:t>
      </w:r>
      <w:r w:rsidRPr="0043007C">
        <w:rPr>
          <w:rFonts w:ascii="Times New Roman" w:hAnsi="Times New Roman" w:cs="Times New Roman"/>
          <w:lang w:val="en-US"/>
        </w:rPr>
        <w:t>), the equation above (Eq. 1) could be reduced to (Eq. 4).</w:t>
      </w:r>
    </w:p>
    <w:p w14:paraId="3645D45E" w14:textId="77777777" w:rsidR="00B17D6E" w:rsidRPr="0043007C" w:rsidRDefault="00B17D6E" w:rsidP="00B17D6E">
      <w:pPr>
        <w:spacing w:line="480" w:lineRule="auto"/>
        <w:rPr>
          <w:rFonts w:ascii="Times New Roman" w:hAnsi="Times New Roman" w:cs="Times New Roman"/>
          <w:i/>
          <w:lang w:val="en-US"/>
        </w:rPr>
      </w:pPr>
      <w:r w:rsidRPr="0043007C">
        <w:rPr>
          <w:rFonts w:ascii="Times New Roman" w:hAnsi="Times New Roman" w:cs="Times New Roman"/>
          <w:i/>
          <w:lang w:val="en-US"/>
        </w:rPr>
        <w:t xml:space="preserve">Assumption 1: Every individual contributes equally to wastewater SARS-CoV-2 signal (i.e., </w:t>
      </w:r>
      <m:oMath>
        <m:r>
          <w:rPr>
            <w:rFonts w:ascii="Cambria Math" w:hAnsi="Cambria Math" w:cs="Times New Roman"/>
            <w:lang w:val="de-DE"/>
          </w:rPr>
          <m:t>v</m:t>
        </m:r>
      </m:oMath>
      <w:r w:rsidRPr="0043007C">
        <w:rPr>
          <w:rFonts w:ascii="Times New Roman" w:hAnsi="Times New Roman" w:cs="Times New Roman"/>
          <w:i/>
          <w:iCs/>
          <w:lang w:val="en-US"/>
        </w:rPr>
        <w:t xml:space="preserve"> is a constant</w:t>
      </w:r>
      <w:r w:rsidRPr="0043007C">
        <w:rPr>
          <w:rFonts w:ascii="Times New Roman" w:hAnsi="Times New Roman" w:cs="Times New Roman"/>
          <w:i/>
          <w:lang w:val="en-US"/>
        </w:rPr>
        <w:t>),</w:t>
      </w:r>
      <w:r w:rsidRPr="0043007C">
        <w:rPr>
          <w:rFonts w:ascii="Times New Roman" w:hAnsi="Times New Roman" w:cs="Times New Roman"/>
          <w:lang w:val="en-US"/>
        </w:rPr>
        <w:t xml:space="preserve"> which could be summarized as the following equation.</w:t>
      </w:r>
      <w:r w:rsidRPr="0043007C">
        <w:rPr>
          <w:rFonts w:ascii="Times New Roman" w:hAnsi="Times New Roman" w:cs="Times New Roman"/>
          <w:iCs/>
          <w:lang w:val="en-US"/>
        </w:rPr>
        <w:t xml:space="preserve"> </w:t>
      </w:r>
    </w:p>
    <w:p w14:paraId="2FF0FA82" w14:textId="75B9FA51" w:rsidR="00B17D6E" w:rsidRPr="0043007C" w:rsidRDefault="00B17D6E" w:rsidP="00B17D6E">
      <w:pPr>
        <w:spacing w:line="480" w:lineRule="auto"/>
        <w:jc w:val="center"/>
        <w:rPr>
          <w:rFonts w:ascii="Times New Roman" w:hAnsi="Times New Roman" w:cs="Times New Roman"/>
          <w:iCs/>
          <w:lang w:val="en-US"/>
        </w:rPr>
      </w:pPr>
      <m:oMathPara>
        <m:oMath>
          <m:r>
            <w:rPr>
              <w:rFonts w:ascii="Cambria Math" w:hAnsi="Cambria Math" w:cs="Times New Roman"/>
              <w:lang w:val="de-DE"/>
            </w:rPr>
            <m:t>V</m:t>
          </m:r>
          <m:r>
            <w:rPr>
              <w:rFonts w:ascii="Cambria Math" w:hAnsi="Cambria Math" w:cs="Times New Roman"/>
              <w:lang w:val="en-US"/>
            </w:rPr>
            <m:t>=</m:t>
          </m:r>
          <m:r>
            <w:rPr>
              <w:rFonts w:ascii="Cambria Math" w:hAnsi="Cambria Math" w:cs="Times New Roman"/>
              <w:lang w:val="de-DE"/>
            </w:rPr>
            <m:t>N</m:t>
          </m:r>
          <m:r>
            <w:rPr>
              <w:rFonts w:ascii="Cambria Math" w:hAnsi="Cambria Math" w:cs="Times New Roman"/>
              <w:lang w:val="en-US"/>
            </w:rPr>
            <m:t>∙</m:t>
          </m:r>
          <m:r>
            <w:rPr>
              <w:rFonts w:ascii="Cambria Math" w:hAnsi="Cambria Math" w:cs="Times New Roman"/>
              <w:lang w:val="de-DE"/>
            </w:rPr>
            <m:t xml:space="preserve">v        </m:t>
          </m:r>
          <m:r>
            <m:rPr>
              <m:sty m:val="p"/>
            </m:rPr>
            <w:rPr>
              <w:rFonts w:ascii="Cambria Math" w:hAnsi="Cambria Math" w:cs="Times New Roman"/>
              <w:lang w:val="en-US"/>
            </w:rPr>
            <m:t>(Eq. S2)</m:t>
          </m:r>
          <m:r>
            <w:rPr>
              <w:rFonts w:ascii="Cambria Math" w:hAnsi="Cambria Math" w:cs="Times New Roman"/>
              <w:lang w:val="de-DE"/>
            </w:rPr>
            <m:t xml:space="preserve"> </m:t>
          </m:r>
        </m:oMath>
      </m:oMathPara>
    </w:p>
    <w:p w14:paraId="4AC71755" w14:textId="77777777" w:rsidR="00B17D6E" w:rsidRPr="0043007C" w:rsidRDefault="00B17D6E" w:rsidP="00B17D6E">
      <w:pPr>
        <w:spacing w:line="480" w:lineRule="auto"/>
        <w:rPr>
          <w:rFonts w:ascii="Times New Roman" w:hAnsi="Times New Roman" w:cs="Times New Roman"/>
          <w:iCs/>
          <w:lang w:val="en-US"/>
        </w:rPr>
      </w:pPr>
      <w:r w:rsidRPr="0043007C">
        <w:rPr>
          <w:rFonts w:ascii="Times New Roman" w:hAnsi="Times New Roman" w:cs="Times New Roman"/>
          <w:iCs/>
          <w:lang w:val="en-US"/>
        </w:rPr>
        <w:t xml:space="preserve">where </w:t>
      </w:r>
      <m:oMath>
        <m:r>
          <w:rPr>
            <w:rFonts w:ascii="Cambria Math" w:hAnsi="Cambria Math" w:cs="Times New Roman"/>
            <w:lang w:val="de-DE"/>
          </w:rPr>
          <m:t>N</m:t>
        </m:r>
      </m:oMath>
      <w:r w:rsidRPr="0043007C">
        <w:rPr>
          <w:rFonts w:ascii="Times New Roman" w:hAnsi="Times New Roman" w:cs="Times New Roman"/>
          <w:iCs/>
          <w:lang w:val="en-US"/>
        </w:rPr>
        <w:t xml:space="preserve"> is the number of individuals in the catchment area; </w:t>
      </w:r>
      <m:oMath>
        <m:r>
          <w:rPr>
            <w:rFonts w:ascii="Cambria Math" w:hAnsi="Cambria Math" w:cs="Times New Roman"/>
            <w:lang w:val="de-DE"/>
          </w:rPr>
          <m:t>v</m:t>
        </m:r>
      </m:oMath>
      <w:r w:rsidRPr="0043007C">
        <w:rPr>
          <w:rFonts w:ascii="Times New Roman" w:hAnsi="Times New Roman" w:cs="Times New Roman"/>
          <w:iCs/>
          <w:lang w:val="en-US"/>
        </w:rPr>
        <w:t xml:space="preserve"> denotes the volume of individual water usage, and is a constant. </w:t>
      </w:r>
    </w:p>
    <w:p w14:paraId="52D6E401" w14:textId="77777777" w:rsidR="00B17D6E" w:rsidRPr="0043007C" w:rsidRDefault="00B17D6E" w:rsidP="00B17D6E">
      <w:pPr>
        <w:spacing w:line="480" w:lineRule="auto"/>
        <w:rPr>
          <w:rFonts w:ascii="Times New Roman" w:hAnsi="Times New Roman" w:cs="Times New Roman"/>
          <w:iCs/>
          <w:lang w:val="en-US"/>
        </w:rPr>
      </w:pPr>
      <w:r w:rsidRPr="0043007C">
        <w:rPr>
          <w:rFonts w:ascii="Times New Roman" w:hAnsi="Times New Roman" w:cs="Times New Roman"/>
          <w:iCs/>
          <w:lang w:val="en-US"/>
        </w:rPr>
        <w:t>Also,</w:t>
      </w:r>
    </w:p>
    <w:p w14:paraId="18F5E92F" w14:textId="7570D623" w:rsidR="00B17D6E" w:rsidRPr="0043007C" w:rsidRDefault="00B10795" w:rsidP="00B17D6E">
      <w:pPr>
        <w:spacing w:line="480" w:lineRule="auto"/>
        <w:rPr>
          <w:rFonts w:ascii="Times New Roman" w:hAnsi="Times New Roman" w:cs="Times New Roman"/>
          <w:iCs/>
          <w:lang w:val="en-US"/>
        </w:rPr>
      </w:pPr>
      <m:oMathPara>
        <m:oMath>
          <m:nary>
            <m:naryPr>
              <m:chr m:val="∑"/>
              <m:ctrlPr>
                <w:rPr>
                  <w:rFonts w:ascii="Cambria Math" w:hAnsi="Cambria Math" w:cs="Times New Roman"/>
                  <w:i/>
                  <w:iCs/>
                  <w:lang w:val="de-DE"/>
                </w:rPr>
              </m:ctrlPr>
            </m:naryPr>
            <m:sub>
              <m:r>
                <w:rPr>
                  <w:rFonts w:ascii="Cambria Math" w:hAnsi="Cambria Math" w:cs="Times New Roman"/>
                  <w:lang w:val="de-DE"/>
                </w:rPr>
                <m:t>i</m:t>
              </m:r>
              <m:r>
                <w:rPr>
                  <w:rFonts w:ascii="Cambria Math" w:hAnsi="Cambria Math" w:cs="Times New Roman"/>
                  <w:lang w:val="en-US"/>
                </w:rPr>
                <m:t>=1</m:t>
              </m:r>
            </m:sub>
            <m:sup>
              <m:r>
                <w:rPr>
                  <w:rFonts w:ascii="Cambria Math" w:hAnsi="Cambria Math" w:cs="Times New Roman"/>
                  <w:lang w:val="de-DE"/>
                </w:rPr>
                <m:t>n</m:t>
              </m:r>
            </m:sup>
            <m:e>
              <m:sSub>
                <m:sSubPr>
                  <m:ctrlPr>
                    <w:rPr>
                      <w:rFonts w:ascii="Cambria Math" w:hAnsi="Cambria Math" w:cs="Times New Roman"/>
                      <w:i/>
                      <w:iCs/>
                      <w:lang w:val="de-DE"/>
                    </w:rPr>
                  </m:ctrlPr>
                </m:sSubPr>
                <m:e>
                  <m:r>
                    <w:rPr>
                      <w:rFonts w:ascii="Cambria Math" w:hAnsi="Cambria Math" w:cs="Times New Roman"/>
                      <w:lang w:val="de-DE"/>
                    </w:rPr>
                    <m:t>L</m:t>
                  </m:r>
                </m:e>
                <m:sub>
                  <m:sSub>
                    <m:sSubPr>
                      <m:ctrlPr>
                        <w:rPr>
                          <w:rFonts w:ascii="Cambria Math" w:hAnsi="Cambria Math" w:cs="Times New Roman"/>
                          <w:i/>
                          <w:lang w:val="en-US"/>
                        </w:rPr>
                      </m:ctrlPr>
                    </m:sSubPr>
                    <m:e>
                      <m:r>
                        <w:rPr>
                          <w:rFonts w:ascii="Cambria Math" w:hAnsi="Cambria Math" w:cs="Times New Roman"/>
                          <w:lang w:val="de-DE"/>
                        </w:rPr>
                        <m:t>p</m:t>
                      </m:r>
                      <m:ctrlPr>
                        <w:rPr>
                          <w:rFonts w:ascii="Cambria Math" w:hAnsi="Cambria Math" w:cs="Times New Roman"/>
                          <w:i/>
                          <w:lang w:val="de-DE"/>
                        </w:rPr>
                      </m:ctrlPr>
                    </m:e>
                    <m:sub>
                      <m:r>
                        <w:rPr>
                          <w:rFonts w:ascii="Cambria Math" w:hAnsi="Cambria Math" w:cs="Times New Roman"/>
                          <w:lang w:val="de-DE"/>
                        </w:rPr>
                        <m:t>i</m:t>
                      </m:r>
                    </m:sub>
                  </m:sSub>
                </m:sub>
              </m:sSub>
            </m:e>
          </m:nary>
          <m:r>
            <w:rPr>
              <w:rFonts w:ascii="Cambria Math" w:hAnsi="Cambria Math" w:cs="Times New Roman"/>
              <w:lang w:val="en-US"/>
            </w:rPr>
            <m:t>=</m:t>
          </m:r>
          <m:r>
            <w:rPr>
              <w:rFonts w:ascii="Cambria Math" w:hAnsi="Cambria Math" w:cs="Times New Roman"/>
              <w:lang w:val="de-DE"/>
            </w:rPr>
            <m:t>v</m:t>
          </m:r>
          <m:r>
            <w:rPr>
              <w:rFonts w:ascii="Cambria Math" w:hAnsi="Cambria Math" w:cs="Times New Roman"/>
              <w:lang w:val="en-US"/>
            </w:rPr>
            <m:t>∙</m:t>
          </m:r>
          <m:nary>
            <m:naryPr>
              <m:chr m:val="∑"/>
              <m:ctrlPr>
                <w:rPr>
                  <w:rFonts w:ascii="Cambria Math" w:hAnsi="Cambria Math" w:cs="Times New Roman"/>
                  <w:i/>
                  <w:iCs/>
                  <w:lang w:val="de-DE"/>
                </w:rPr>
              </m:ctrlPr>
            </m:naryPr>
            <m:sub>
              <m:r>
                <w:rPr>
                  <w:rFonts w:ascii="Cambria Math" w:hAnsi="Cambria Math" w:cs="Times New Roman"/>
                  <w:lang w:val="de-DE"/>
                </w:rPr>
                <m:t>i</m:t>
              </m:r>
              <m:r>
                <w:rPr>
                  <w:rFonts w:ascii="Cambria Math" w:hAnsi="Cambria Math" w:cs="Times New Roman"/>
                  <w:lang w:val="en-US"/>
                </w:rPr>
                <m:t>=1</m:t>
              </m:r>
            </m:sub>
            <m:sup>
              <m:r>
                <w:rPr>
                  <w:rFonts w:ascii="Cambria Math" w:hAnsi="Cambria Math" w:cs="Times New Roman"/>
                  <w:lang w:val="de-DE"/>
                </w:rPr>
                <m:t>n</m:t>
              </m:r>
            </m:sup>
            <m:e>
              <m:sSub>
                <m:sSubPr>
                  <m:ctrlPr>
                    <w:rPr>
                      <w:rFonts w:ascii="Cambria Math" w:hAnsi="Cambria Math" w:cs="Times New Roman"/>
                      <w:i/>
                      <w:iCs/>
                      <w:lang w:val="de-DE"/>
                    </w:rPr>
                  </m:ctrlPr>
                </m:sSubPr>
                <m:e>
                  <m:r>
                    <w:rPr>
                      <w:rFonts w:ascii="Cambria Math" w:hAnsi="Cambria Math" w:cs="Times New Roman"/>
                      <w:lang w:val="de-DE"/>
                    </w:rPr>
                    <m:t>c</m:t>
                  </m:r>
                </m:e>
                <m:sub>
                  <m:r>
                    <w:rPr>
                      <w:rFonts w:ascii="Cambria Math" w:hAnsi="Cambria Math" w:cs="Times New Roman"/>
                      <w:lang w:val="de-DE"/>
                    </w:rPr>
                    <m:t>i</m:t>
                  </m:r>
                </m:sub>
              </m:sSub>
            </m:e>
          </m:nary>
          <m:r>
            <w:rPr>
              <w:rFonts w:ascii="Cambria Math" w:hAnsi="Cambria Math" w:cs="Times New Roman"/>
              <w:lang w:val="de-DE"/>
            </w:rPr>
            <m:t xml:space="preserve">          </m:t>
          </m:r>
          <m:r>
            <m:rPr>
              <m:sty m:val="p"/>
            </m:rPr>
            <w:rPr>
              <w:rFonts w:ascii="Cambria Math" w:hAnsi="Cambria Math" w:cs="Times New Roman"/>
              <w:lang w:val="en-US"/>
            </w:rPr>
            <m:t>(Eq. S3)</m:t>
          </m:r>
        </m:oMath>
      </m:oMathPara>
    </w:p>
    <w:p w14:paraId="2CFF7C5A" w14:textId="77777777" w:rsidR="00B17D6E" w:rsidRPr="0043007C" w:rsidRDefault="00B17D6E" w:rsidP="00B17D6E">
      <w:pPr>
        <w:spacing w:line="480" w:lineRule="auto"/>
        <w:rPr>
          <w:rFonts w:ascii="Times New Roman" w:hAnsi="Times New Roman" w:cs="Times New Roman"/>
          <w:iCs/>
          <w:lang w:val="en-US"/>
        </w:rPr>
      </w:pPr>
      <w:r w:rsidRPr="0043007C">
        <w:rPr>
          <w:rFonts w:ascii="Times New Roman" w:hAnsi="Times New Roman" w:cs="Times New Roman"/>
          <w:iCs/>
          <w:lang w:val="en-US"/>
        </w:rPr>
        <w:t xml:space="preserve">Where </w:t>
      </w:r>
      <m:oMath>
        <m:sSub>
          <m:sSubPr>
            <m:ctrlPr>
              <w:rPr>
                <w:rFonts w:ascii="Cambria Math" w:hAnsi="Cambria Math" w:cs="Times New Roman"/>
                <w:i/>
                <w:iCs/>
                <w:lang w:val="de-DE"/>
              </w:rPr>
            </m:ctrlPr>
          </m:sSubPr>
          <m:e>
            <m:r>
              <w:rPr>
                <w:rFonts w:ascii="Cambria Math" w:hAnsi="Cambria Math" w:cs="Times New Roman"/>
                <w:lang w:val="de-DE"/>
              </w:rPr>
              <m:t>c</m:t>
            </m:r>
          </m:e>
          <m:sub>
            <m:r>
              <w:rPr>
                <w:rFonts w:ascii="Cambria Math" w:hAnsi="Cambria Math" w:cs="Times New Roman"/>
                <w:lang w:val="de-DE"/>
              </w:rPr>
              <m:t>i</m:t>
            </m:r>
          </m:sub>
        </m:sSub>
      </m:oMath>
      <w:r w:rsidRPr="0043007C">
        <w:rPr>
          <w:rFonts w:ascii="Times New Roman" w:hAnsi="Times New Roman" w:cs="Times New Roman"/>
          <w:lang w:val="en-US"/>
        </w:rPr>
        <w:t xml:space="preserve"> indicates the concentration of SARS-CoV-2 RNA in the feces discharged from each person with COVID-19 </w:t>
      </w:r>
    </w:p>
    <w:p w14:paraId="60525F16" w14:textId="4E1F64F8" w:rsidR="00B17D6E" w:rsidRPr="0043007C" w:rsidRDefault="00B17D6E" w:rsidP="00B17D6E">
      <w:pPr>
        <w:spacing w:line="480" w:lineRule="auto"/>
        <w:rPr>
          <w:rFonts w:ascii="Times New Roman" w:hAnsi="Times New Roman" w:cs="Times New Roman"/>
          <w:i/>
          <w:lang w:val="en-US"/>
        </w:rPr>
      </w:pPr>
      <w:r w:rsidRPr="0043007C">
        <w:rPr>
          <w:rFonts w:ascii="Times New Roman" w:hAnsi="Times New Roman" w:cs="Times New Roman"/>
          <w:i/>
          <w:lang w:val="en-US"/>
        </w:rPr>
        <w:t xml:space="preserve">Assumption 2: SARS-CoV-2 shedding does not significantly vary between </w:t>
      </w:r>
      <w:r w:rsidR="000610C4">
        <w:rPr>
          <w:rFonts w:ascii="Times New Roman" w:hAnsi="Times New Roman" w:cs="Times New Roman"/>
          <w:i/>
          <w:lang w:val="en-US"/>
        </w:rPr>
        <w:t>individuals</w:t>
      </w:r>
      <w:r w:rsidR="000610C4" w:rsidRPr="0043007C">
        <w:rPr>
          <w:rFonts w:ascii="Times New Roman" w:hAnsi="Times New Roman" w:cs="Times New Roman"/>
          <w:i/>
          <w:lang w:val="en-US"/>
        </w:rPr>
        <w:t xml:space="preserve"> </w:t>
      </w:r>
      <w:r w:rsidRPr="0043007C">
        <w:rPr>
          <w:rFonts w:ascii="Times New Roman" w:hAnsi="Times New Roman" w:cs="Times New Roman"/>
          <w:i/>
          <w:lang w:val="en-US"/>
        </w:rPr>
        <w:t xml:space="preserve">with COVID-19 </w:t>
      </w:r>
    </w:p>
    <w:p w14:paraId="5316B964" w14:textId="484A05C8" w:rsidR="00B17D6E" w:rsidRPr="0043007C" w:rsidRDefault="00B17D6E" w:rsidP="00B17D6E">
      <w:pPr>
        <w:spacing w:line="480" w:lineRule="auto"/>
        <w:rPr>
          <w:rFonts w:ascii="Times New Roman" w:hAnsi="Times New Roman" w:cs="Times New Roman"/>
          <w:lang w:val="en-US"/>
        </w:rPr>
      </w:pPr>
      <w:r w:rsidRPr="0043007C">
        <w:rPr>
          <w:rFonts w:ascii="Times New Roman" w:hAnsi="Times New Roman" w:cs="Times New Roman"/>
          <w:lang w:val="en-US"/>
        </w:rPr>
        <w:t xml:space="preserve">On </w:t>
      </w:r>
      <w:r w:rsidR="000610C4">
        <w:rPr>
          <w:rFonts w:ascii="Times New Roman" w:hAnsi="Times New Roman" w:cs="Times New Roman"/>
          <w:lang w:val="en-US"/>
        </w:rPr>
        <w:t>Following</w:t>
      </w:r>
      <w:r w:rsidRPr="0043007C">
        <w:rPr>
          <w:rFonts w:ascii="Times New Roman" w:hAnsi="Times New Roman" w:cs="Times New Roman"/>
          <w:lang w:val="en-US"/>
        </w:rPr>
        <w:t xml:space="preserve"> the assumption</w:t>
      </w:r>
      <w:r w:rsidR="000610C4">
        <w:rPr>
          <w:rFonts w:ascii="Times New Roman" w:hAnsi="Times New Roman" w:cs="Times New Roman"/>
          <w:lang w:val="en-US"/>
        </w:rPr>
        <w:t>s</w:t>
      </w:r>
      <w:r w:rsidRPr="0043007C">
        <w:rPr>
          <w:rFonts w:ascii="Times New Roman" w:hAnsi="Times New Roman" w:cs="Times New Roman"/>
          <w:lang w:val="en-US"/>
        </w:rPr>
        <w:t xml:space="preserve"> that i) most shedding</w:t>
      </w:r>
      <w:r w:rsidR="007A5461">
        <w:rPr>
          <w:rFonts w:ascii="Times New Roman" w:hAnsi="Times New Roman" w:cs="Times New Roman"/>
          <w:lang w:val="en-US"/>
        </w:rPr>
        <w:t xml:space="preserve"> (hereby defined as concentration) </w:t>
      </w:r>
      <w:r w:rsidRPr="0043007C">
        <w:rPr>
          <w:rFonts w:ascii="Times New Roman" w:hAnsi="Times New Roman" w:cs="Times New Roman"/>
          <w:lang w:val="en-US"/>
        </w:rPr>
        <w:t>occurs during the first few days of disease onset</w:t>
      </w:r>
      <w:r w:rsidR="00A50295">
        <w:rPr>
          <w:rFonts w:ascii="Times New Roman" w:hAnsi="Times New Roman" w:cs="Times New Roman"/>
          <w:lang w:val="en-US"/>
        </w:rPr>
        <w:t xml:space="preserve"> </w:t>
      </w:r>
      <w:r w:rsidR="00A50295" w:rsidRPr="00117A1B">
        <w:rPr>
          <w:rFonts w:ascii="Times New Roman" w:hAnsi="Times New Roman" w:cs="Times New Roman"/>
          <w:vertAlign w:val="superscript"/>
          <w:lang w:val="en-US"/>
        </w:rPr>
        <w:t>12, 22</w:t>
      </w:r>
      <w:r w:rsidRPr="0043007C">
        <w:rPr>
          <w:rFonts w:ascii="Times New Roman" w:hAnsi="Times New Roman" w:cs="Times New Roman"/>
          <w:lang w:val="en-US"/>
        </w:rPr>
        <w:t xml:space="preserve"> (i.e. ~2 days before or after the date of onset of symptoms), ii) this does not significantly vary among individuals</w:t>
      </w:r>
      <w:r w:rsidR="008F0F34">
        <w:rPr>
          <w:rFonts w:ascii="Times New Roman" w:hAnsi="Times New Roman" w:cs="Times New Roman"/>
          <w:lang w:val="en-US"/>
        </w:rPr>
        <w:t>,</w:t>
      </w:r>
      <w:r w:rsidRPr="0043007C">
        <w:rPr>
          <w:rFonts w:ascii="Times New Roman" w:hAnsi="Times New Roman" w:cs="Times New Roman"/>
          <w:lang w:val="en-US"/>
        </w:rPr>
        <w:t xml:space="preserve"> </w:t>
      </w:r>
      <w:r w:rsidR="007A5461">
        <w:rPr>
          <w:rFonts w:ascii="Times New Roman" w:hAnsi="Times New Roman" w:cs="Times New Roman"/>
          <w:lang w:val="en-US"/>
        </w:rPr>
        <w:t>or at least follow</w:t>
      </w:r>
      <w:r w:rsidR="00B6590C">
        <w:rPr>
          <w:rFonts w:ascii="Times New Roman" w:hAnsi="Times New Roman" w:cs="Times New Roman"/>
          <w:lang w:val="en-US"/>
        </w:rPr>
        <w:t>s</w:t>
      </w:r>
      <w:r w:rsidR="007A5461">
        <w:rPr>
          <w:rFonts w:ascii="Times New Roman" w:hAnsi="Times New Roman" w:cs="Times New Roman"/>
          <w:lang w:val="en-US"/>
        </w:rPr>
        <w:t xml:space="preserve"> certain probability distribution</w:t>
      </w:r>
      <w:r w:rsidR="00B6590C">
        <w:rPr>
          <w:rFonts w:ascii="Times New Roman" w:hAnsi="Times New Roman" w:cs="Times New Roman"/>
          <w:lang w:val="en-US"/>
        </w:rPr>
        <w:t>s</w:t>
      </w:r>
      <w:r w:rsidR="007A5461">
        <w:rPr>
          <w:rFonts w:ascii="Times New Roman" w:hAnsi="Times New Roman" w:cs="Times New Roman"/>
          <w:lang w:val="en-US"/>
        </w:rPr>
        <w:t xml:space="preserve"> at a population level, thus sum of viral shedding</w:t>
      </w:r>
      <w:r w:rsidR="001E3750">
        <w:rPr>
          <w:rFonts w:ascii="Times New Roman" w:hAnsi="Times New Roman" w:cs="Times New Roman"/>
          <w:lang w:val="en-US"/>
        </w:rPr>
        <w:t xml:space="preserve"> could be approximated to</w:t>
      </w:r>
      <w:r w:rsidR="00117A1B">
        <w:rPr>
          <w:rFonts w:ascii="Times New Roman" w:hAnsi="Times New Roman" w:cs="Times New Roman"/>
          <w:lang w:val="en-US"/>
        </w:rPr>
        <w:tab/>
      </w:r>
    </w:p>
    <w:p w14:paraId="29D30879" w14:textId="77777777" w:rsidR="00B17D6E" w:rsidRPr="0043007C" w:rsidRDefault="00B10795" w:rsidP="00B17D6E">
      <w:pPr>
        <w:spacing w:line="480" w:lineRule="auto"/>
        <w:jc w:val="center"/>
        <w:rPr>
          <w:rFonts w:ascii="Times New Roman" w:hAnsi="Times New Roman" w:cs="Times New Roman"/>
          <w:lang w:val="en-US"/>
        </w:rPr>
      </w:pPr>
      <m:oMathPara>
        <m:oMath>
          <m:nary>
            <m:naryPr>
              <m:chr m:val="∑"/>
              <m:ctrlPr>
                <w:rPr>
                  <w:rFonts w:ascii="Cambria Math" w:hAnsi="Cambria Math" w:cs="Times New Roman"/>
                  <w:i/>
                  <w:iCs/>
                  <w:lang w:val="de-DE"/>
                </w:rPr>
              </m:ctrlPr>
            </m:naryPr>
            <m:sub>
              <m:r>
                <w:rPr>
                  <w:rFonts w:ascii="Cambria Math" w:hAnsi="Cambria Math" w:cs="Times New Roman"/>
                  <w:lang w:val="de-DE"/>
                </w:rPr>
                <m:t>i</m:t>
              </m:r>
              <m:r>
                <w:rPr>
                  <w:rFonts w:ascii="Cambria Math" w:hAnsi="Cambria Math" w:cs="Times New Roman"/>
                  <w:lang w:val="en-US"/>
                </w:rPr>
                <m:t>=1</m:t>
              </m:r>
            </m:sub>
            <m:sup>
              <m:r>
                <w:rPr>
                  <w:rFonts w:ascii="Cambria Math" w:hAnsi="Cambria Math" w:cs="Times New Roman"/>
                  <w:lang w:val="de-DE"/>
                </w:rPr>
                <m:t>n</m:t>
              </m:r>
            </m:sup>
            <m:e>
              <m:sSub>
                <m:sSubPr>
                  <m:ctrlPr>
                    <w:rPr>
                      <w:rFonts w:ascii="Cambria Math" w:hAnsi="Cambria Math" w:cs="Times New Roman"/>
                      <w:i/>
                      <w:iCs/>
                      <w:lang w:val="de-DE"/>
                    </w:rPr>
                  </m:ctrlPr>
                </m:sSubPr>
                <m:e>
                  <m:r>
                    <w:rPr>
                      <w:rFonts w:ascii="Cambria Math" w:hAnsi="Cambria Math" w:cs="Times New Roman"/>
                      <w:lang w:val="de-DE"/>
                    </w:rPr>
                    <m:t>c</m:t>
                  </m:r>
                </m:e>
                <m:sub>
                  <m:r>
                    <w:rPr>
                      <w:rFonts w:ascii="Cambria Math" w:hAnsi="Cambria Math" w:cs="Times New Roman"/>
                      <w:lang w:val="de-DE"/>
                    </w:rPr>
                    <m:t>i</m:t>
                  </m:r>
                </m:sub>
              </m:sSub>
            </m:e>
          </m:nary>
          <m:r>
            <w:rPr>
              <w:rFonts w:ascii="Cambria Math" w:hAnsi="Cambria Math" w:cs="Times New Roman"/>
              <w:lang w:val="en-US"/>
            </w:rPr>
            <m:t xml:space="preserve"> ≈ </m:t>
          </m:r>
          <m:acc>
            <m:accPr>
              <m:chr m:val="̅"/>
              <m:ctrlPr>
                <w:rPr>
                  <w:rFonts w:ascii="Cambria Math" w:hAnsi="Cambria Math" w:cs="Times New Roman"/>
                  <w:i/>
                  <w:lang w:val="en-US"/>
                </w:rPr>
              </m:ctrlPr>
            </m:accPr>
            <m:e>
              <m:r>
                <w:rPr>
                  <w:rFonts w:ascii="Cambria Math" w:hAnsi="Cambria Math" w:cs="Times New Roman"/>
                  <w:lang w:val="en-US"/>
                </w:rPr>
                <m:t>c</m:t>
              </m:r>
            </m:e>
          </m:acc>
          <m:r>
            <w:rPr>
              <w:rFonts w:ascii="Cambria Math" w:hAnsi="Cambria Math" w:cs="Times New Roman"/>
              <w:lang w:val="en-US"/>
            </w:rPr>
            <m:t>∙n</m:t>
          </m:r>
        </m:oMath>
      </m:oMathPara>
    </w:p>
    <w:p w14:paraId="1FF8C6F3" w14:textId="28349465" w:rsidR="00B17D6E" w:rsidRPr="0043007C" w:rsidRDefault="00B17D6E" w:rsidP="00B17D6E">
      <w:pPr>
        <w:spacing w:line="480" w:lineRule="auto"/>
        <w:rPr>
          <w:rFonts w:ascii="Times New Roman" w:hAnsi="Times New Roman" w:cs="Times New Roman"/>
          <w:lang w:val="en-US"/>
        </w:rPr>
      </w:pPr>
      <w:r w:rsidRPr="0043007C">
        <w:rPr>
          <w:rFonts w:ascii="Times New Roman" w:hAnsi="Times New Roman" w:cs="Times New Roman"/>
          <w:lang w:val="en-US"/>
        </w:rPr>
        <w:t xml:space="preserve">where </w:t>
      </w:r>
      <m:oMath>
        <m:acc>
          <m:accPr>
            <m:chr m:val="̅"/>
            <m:ctrlPr>
              <w:rPr>
                <w:rFonts w:ascii="Cambria Math" w:hAnsi="Cambria Math" w:cs="Times New Roman"/>
                <w:i/>
                <w:lang w:val="en-US"/>
              </w:rPr>
            </m:ctrlPr>
          </m:accPr>
          <m:e>
            <m:r>
              <w:rPr>
                <w:rFonts w:ascii="Cambria Math" w:hAnsi="Cambria Math" w:cs="Times New Roman"/>
                <w:lang w:val="en-US"/>
              </w:rPr>
              <m:t>c</m:t>
            </m:r>
          </m:e>
        </m:acc>
      </m:oMath>
      <w:r w:rsidRPr="0043007C">
        <w:rPr>
          <w:rFonts w:ascii="Times New Roman" w:hAnsi="Times New Roman" w:cs="Times New Roman"/>
          <w:lang w:val="en-US"/>
        </w:rPr>
        <w:t xml:space="preserve"> indicates a representative value (e.g., average, median, etc) for wastewater SARS-CoV-2 </w:t>
      </w:r>
      <w:r w:rsidR="000610C4">
        <w:rPr>
          <w:rFonts w:ascii="Times New Roman" w:hAnsi="Times New Roman" w:cs="Times New Roman"/>
          <w:lang w:val="en-US"/>
        </w:rPr>
        <w:t xml:space="preserve">RNA </w:t>
      </w:r>
      <w:r w:rsidRPr="0043007C">
        <w:rPr>
          <w:rFonts w:ascii="Times New Roman" w:hAnsi="Times New Roman" w:cs="Times New Roman"/>
          <w:lang w:val="en-US"/>
        </w:rPr>
        <w:t>concentration for a defined population</w:t>
      </w:r>
    </w:p>
    <w:p w14:paraId="25F52C93" w14:textId="77777777" w:rsidR="00B17D6E" w:rsidRPr="0043007C" w:rsidRDefault="00B17D6E" w:rsidP="00B17D6E">
      <w:pPr>
        <w:spacing w:line="480" w:lineRule="auto"/>
        <w:rPr>
          <w:rFonts w:ascii="Times New Roman" w:hAnsi="Times New Roman" w:cs="Times New Roman"/>
          <w:lang w:val="en-US"/>
        </w:rPr>
      </w:pPr>
      <w:r w:rsidRPr="0043007C">
        <w:rPr>
          <w:rFonts w:ascii="Times New Roman" w:hAnsi="Times New Roman" w:cs="Times New Roman"/>
          <w:lang w:val="en-US"/>
        </w:rPr>
        <w:lastRenderedPageBreak/>
        <w:t xml:space="preserve">The variables </w:t>
      </w:r>
      <m:oMath>
        <m:r>
          <w:rPr>
            <w:rFonts w:ascii="Cambria Math" w:hAnsi="Cambria Math" w:cs="Times New Roman"/>
            <w:lang w:val="de-DE"/>
          </w:rPr>
          <m:t>V</m:t>
        </m:r>
      </m:oMath>
      <w:r w:rsidRPr="0043007C">
        <w:rPr>
          <w:rFonts w:ascii="Times New Roman" w:hAnsi="Times New Roman" w:cs="Times New Roman"/>
          <w:iCs/>
          <w:lang w:val="en-US"/>
        </w:rPr>
        <w:t xml:space="preserve">and </w:t>
      </w:r>
      <m:oMath>
        <m:nary>
          <m:naryPr>
            <m:chr m:val="∑"/>
            <m:ctrlPr>
              <w:rPr>
                <w:rFonts w:ascii="Cambria Math" w:hAnsi="Cambria Math" w:cs="Times New Roman"/>
                <w:i/>
                <w:iCs/>
                <w:lang w:val="de-DE"/>
              </w:rPr>
            </m:ctrlPr>
          </m:naryPr>
          <m:sub>
            <m:r>
              <w:rPr>
                <w:rFonts w:ascii="Cambria Math" w:hAnsi="Cambria Math" w:cs="Times New Roman"/>
                <w:lang w:val="de-DE"/>
              </w:rPr>
              <m:t>i</m:t>
            </m:r>
            <m:r>
              <w:rPr>
                <w:rFonts w:ascii="Cambria Math" w:hAnsi="Cambria Math" w:cs="Times New Roman"/>
                <w:lang w:val="en-US"/>
              </w:rPr>
              <m:t>=1</m:t>
            </m:r>
          </m:sub>
          <m:sup>
            <m:r>
              <w:rPr>
                <w:rFonts w:ascii="Cambria Math" w:hAnsi="Cambria Math" w:cs="Times New Roman"/>
                <w:lang w:val="de-DE"/>
              </w:rPr>
              <m:t>n</m:t>
            </m:r>
          </m:sup>
          <m:e>
            <m:sSub>
              <m:sSubPr>
                <m:ctrlPr>
                  <w:rPr>
                    <w:rFonts w:ascii="Cambria Math" w:hAnsi="Cambria Math" w:cs="Times New Roman"/>
                    <w:i/>
                    <w:iCs/>
                    <w:lang w:val="de-DE"/>
                  </w:rPr>
                </m:ctrlPr>
              </m:sSubPr>
              <m:e>
                <m:r>
                  <w:rPr>
                    <w:rFonts w:ascii="Cambria Math" w:hAnsi="Cambria Math" w:cs="Times New Roman"/>
                    <w:lang w:val="de-DE"/>
                  </w:rPr>
                  <m:t>L</m:t>
                </m:r>
              </m:e>
              <m:sub>
                <m:sSub>
                  <m:sSubPr>
                    <m:ctrlPr>
                      <w:rPr>
                        <w:rFonts w:ascii="Cambria Math" w:hAnsi="Cambria Math" w:cs="Times New Roman"/>
                        <w:i/>
                        <w:lang w:val="en-US"/>
                      </w:rPr>
                    </m:ctrlPr>
                  </m:sSubPr>
                  <m:e>
                    <m:r>
                      <w:rPr>
                        <w:rFonts w:ascii="Cambria Math" w:hAnsi="Cambria Math" w:cs="Times New Roman"/>
                        <w:lang w:val="de-DE"/>
                      </w:rPr>
                      <m:t>p</m:t>
                    </m:r>
                    <m:ctrlPr>
                      <w:rPr>
                        <w:rFonts w:ascii="Cambria Math" w:hAnsi="Cambria Math" w:cs="Times New Roman"/>
                        <w:i/>
                        <w:lang w:val="de-DE"/>
                      </w:rPr>
                    </m:ctrlPr>
                  </m:e>
                  <m:sub>
                    <m:r>
                      <w:rPr>
                        <w:rFonts w:ascii="Cambria Math" w:hAnsi="Cambria Math" w:cs="Times New Roman"/>
                        <w:lang w:val="de-DE"/>
                      </w:rPr>
                      <m:t>i</m:t>
                    </m:r>
                  </m:sub>
                </m:sSub>
              </m:sub>
            </m:sSub>
          </m:e>
        </m:nary>
      </m:oMath>
      <w:r w:rsidRPr="0043007C">
        <w:rPr>
          <w:rFonts w:ascii="Times New Roman" w:hAnsi="Times New Roman" w:cs="Times New Roman"/>
          <w:lang w:val="en-US"/>
        </w:rPr>
        <w:t xml:space="preserve"> from (Eq. 1) could be substituted to (Eq. 2) and (Eq. 3) as follows, and the final reduced form is suggested in (Eq. 4).</w:t>
      </w:r>
    </w:p>
    <w:p w14:paraId="49BBC424" w14:textId="77777777" w:rsidR="00B17D6E" w:rsidRPr="0043007C" w:rsidRDefault="00B17D6E" w:rsidP="00B17D6E">
      <w:pPr>
        <w:spacing w:line="480" w:lineRule="auto"/>
        <w:rPr>
          <w:rFonts w:ascii="Times New Roman" w:hAnsi="Times New Roman" w:cs="Times New Roman"/>
          <w:lang w:val="en-US"/>
        </w:rPr>
      </w:pPr>
    </w:p>
    <w:p w14:paraId="43607085" w14:textId="77777777" w:rsidR="00B17D6E" w:rsidRPr="0043007C" w:rsidRDefault="00B17D6E" w:rsidP="00B17D6E">
      <w:pPr>
        <w:spacing w:line="480" w:lineRule="auto"/>
        <w:rPr>
          <w:rFonts w:ascii="Times New Roman" w:hAnsi="Times New Roman" w:cs="Times New Roman"/>
        </w:rPr>
      </w:pPr>
      <m:oMathPara>
        <m:oMathParaPr>
          <m:jc m:val="centerGroup"/>
        </m:oMathParaPr>
        <m:oMath>
          <m:r>
            <w:rPr>
              <w:rFonts w:ascii="Cambria Math" w:hAnsi="Cambria Math" w:cs="Times New Roman"/>
              <w:lang w:val="de-DE"/>
            </w:rPr>
            <m:t>C</m:t>
          </m:r>
          <m:r>
            <w:rPr>
              <w:rFonts w:ascii="Cambria Math" w:hAnsi="Cambria Math" w:cs="Times New Roman"/>
            </w:rPr>
            <m:t>∙</m:t>
          </m:r>
          <m:r>
            <w:rPr>
              <w:rFonts w:ascii="Cambria Math" w:hAnsi="Cambria Math" w:cs="Times New Roman"/>
              <w:lang w:val="de-DE"/>
            </w:rPr>
            <m:t>N</m:t>
          </m:r>
          <m:r>
            <w:rPr>
              <w:rFonts w:ascii="Cambria Math" w:hAnsi="Cambria Math" w:cs="Times New Roman"/>
            </w:rPr>
            <m:t>∙</m:t>
          </m:r>
          <m:r>
            <w:rPr>
              <w:rFonts w:ascii="Cambria Math" w:hAnsi="Cambria Math" w:cs="Times New Roman"/>
              <w:lang w:val="de-DE"/>
            </w:rPr>
            <m:t>v=</m:t>
          </m:r>
          <m:nary>
            <m:naryPr>
              <m:chr m:val="∑"/>
              <m:ctrlPr>
                <w:rPr>
                  <w:rFonts w:ascii="Cambria Math" w:hAnsi="Cambria Math" w:cs="Times New Roman"/>
                  <w:i/>
                  <w:iCs/>
                  <w:lang w:val="de-DE"/>
                </w:rPr>
              </m:ctrlPr>
            </m:naryPr>
            <m:sub>
              <m:r>
                <w:rPr>
                  <w:rFonts w:ascii="Cambria Math" w:hAnsi="Cambria Math" w:cs="Times New Roman"/>
                  <w:lang w:val="de-DE"/>
                </w:rPr>
                <m:t>i</m:t>
              </m:r>
              <m:r>
                <w:rPr>
                  <w:rFonts w:ascii="Cambria Math" w:hAnsi="Cambria Math" w:cs="Times New Roman"/>
                  <w:lang w:val="en-US"/>
                </w:rPr>
                <m:t>=1</m:t>
              </m:r>
            </m:sub>
            <m:sup>
              <m:r>
                <w:rPr>
                  <w:rFonts w:ascii="Cambria Math" w:hAnsi="Cambria Math" w:cs="Times New Roman"/>
                  <w:lang w:val="de-DE"/>
                </w:rPr>
                <m:t>n</m:t>
              </m:r>
            </m:sup>
            <m:e>
              <m:sSub>
                <m:sSubPr>
                  <m:ctrlPr>
                    <w:rPr>
                      <w:rFonts w:ascii="Cambria Math" w:hAnsi="Cambria Math" w:cs="Times New Roman"/>
                      <w:i/>
                      <w:iCs/>
                      <w:lang w:val="de-DE"/>
                    </w:rPr>
                  </m:ctrlPr>
                </m:sSubPr>
                <m:e>
                  <m:r>
                    <w:rPr>
                      <w:rFonts w:ascii="Cambria Math" w:hAnsi="Cambria Math" w:cs="Times New Roman"/>
                      <w:lang w:val="de-DE"/>
                    </w:rPr>
                    <m:t>L</m:t>
                  </m:r>
                </m:e>
                <m:sub>
                  <m:sSub>
                    <m:sSubPr>
                      <m:ctrlPr>
                        <w:rPr>
                          <w:rFonts w:ascii="Cambria Math" w:hAnsi="Cambria Math" w:cs="Times New Roman"/>
                          <w:i/>
                          <w:lang w:val="en-US"/>
                        </w:rPr>
                      </m:ctrlPr>
                    </m:sSubPr>
                    <m:e>
                      <m:r>
                        <w:rPr>
                          <w:rFonts w:ascii="Cambria Math" w:hAnsi="Cambria Math" w:cs="Times New Roman"/>
                          <w:lang w:val="de-DE"/>
                        </w:rPr>
                        <m:t>p</m:t>
                      </m:r>
                      <m:ctrlPr>
                        <w:rPr>
                          <w:rFonts w:ascii="Cambria Math" w:hAnsi="Cambria Math" w:cs="Times New Roman"/>
                          <w:i/>
                          <w:lang w:val="de-DE"/>
                        </w:rPr>
                      </m:ctrlPr>
                    </m:e>
                    <m:sub>
                      <m:r>
                        <w:rPr>
                          <w:rFonts w:ascii="Cambria Math" w:hAnsi="Cambria Math" w:cs="Times New Roman"/>
                          <w:lang w:val="de-DE"/>
                        </w:rPr>
                        <m:t>i</m:t>
                      </m:r>
                    </m:sub>
                  </m:sSub>
                </m:sub>
              </m:sSub>
            </m:e>
          </m:nary>
          <m:r>
            <w:rPr>
              <w:rFonts w:ascii="Cambria Math" w:hAnsi="Cambria Math" w:cs="Times New Roman"/>
              <w:lang w:val="de-DE"/>
            </w:rPr>
            <m:t>=v</m:t>
          </m:r>
          <m:r>
            <w:rPr>
              <w:rFonts w:ascii="Cambria Math" w:hAnsi="Cambria Math" w:cs="Times New Roman"/>
              <w:lang w:val="en-US"/>
            </w:rPr>
            <m:t>∙</m:t>
          </m:r>
          <m:nary>
            <m:naryPr>
              <m:chr m:val="∑"/>
              <m:ctrlPr>
                <w:rPr>
                  <w:rFonts w:ascii="Cambria Math" w:hAnsi="Cambria Math" w:cs="Times New Roman"/>
                  <w:i/>
                  <w:iCs/>
                  <w:lang w:val="de-DE"/>
                </w:rPr>
              </m:ctrlPr>
            </m:naryPr>
            <m:sub>
              <m:r>
                <w:rPr>
                  <w:rFonts w:ascii="Cambria Math" w:hAnsi="Cambria Math" w:cs="Times New Roman"/>
                  <w:lang w:val="de-DE"/>
                </w:rPr>
                <m:t>i</m:t>
              </m:r>
              <m:r>
                <w:rPr>
                  <w:rFonts w:ascii="Cambria Math" w:hAnsi="Cambria Math" w:cs="Times New Roman"/>
                  <w:lang w:val="en-US"/>
                </w:rPr>
                <m:t>=1</m:t>
              </m:r>
            </m:sub>
            <m:sup>
              <m:r>
                <w:rPr>
                  <w:rFonts w:ascii="Cambria Math" w:hAnsi="Cambria Math" w:cs="Times New Roman"/>
                  <w:lang w:val="de-DE"/>
                </w:rPr>
                <m:t>n</m:t>
              </m:r>
            </m:sup>
            <m:e>
              <m:sSub>
                <m:sSubPr>
                  <m:ctrlPr>
                    <w:rPr>
                      <w:rFonts w:ascii="Cambria Math" w:hAnsi="Cambria Math" w:cs="Times New Roman"/>
                      <w:i/>
                      <w:iCs/>
                      <w:lang w:val="de-DE"/>
                    </w:rPr>
                  </m:ctrlPr>
                </m:sSubPr>
                <m:e>
                  <m:r>
                    <w:rPr>
                      <w:rFonts w:ascii="Cambria Math" w:hAnsi="Cambria Math" w:cs="Times New Roman"/>
                      <w:lang w:val="de-DE"/>
                    </w:rPr>
                    <m:t>c</m:t>
                  </m:r>
                </m:e>
                <m:sub>
                  <m:r>
                    <w:rPr>
                      <w:rFonts w:ascii="Cambria Math" w:hAnsi="Cambria Math" w:cs="Times New Roman"/>
                      <w:lang w:val="de-DE"/>
                    </w:rPr>
                    <m:t>i</m:t>
                  </m:r>
                </m:sub>
              </m:sSub>
            </m:e>
          </m:nary>
          <m:r>
            <w:rPr>
              <w:rFonts w:ascii="Cambria Math" w:hAnsi="Cambria Math" w:cs="Times New Roman"/>
              <w:lang w:val="de-DE"/>
            </w:rPr>
            <m:t>=</m:t>
          </m:r>
          <m:acc>
            <m:accPr>
              <m:chr m:val="̅"/>
              <m:ctrlPr>
                <w:rPr>
                  <w:rFonts w:ascii="Cambria Math" w:hAnsi="Cambria Math" w:cs="Times New Roman"/>
                  <w:i/>
                  <w:lang w:val="en-US"/>
                </w:rPr>
              </m:ctrlPr>
            </m:accPr>
            <m:e>
              <m:r>
                <w:rPr>
                  <w:rFonts w:ascii="Cambria Math" w:hAnsi="Cambria Math" w:cs="Times New Roman"/>
                  <w:lang w:val="en-US"/>
                </w:rPr>
                <m:t>c</m:t>
              </m:r>
            </m:e>
          </m:acc>
          <m:r>
            <w:rPr>
              <w:rFonts w:ascii="Cambria Math" w:hAnsi="Cambria Math" w:cs="Times New Roman"/>
              <w:lang w:val="en-US"/>
            </w:rPr>
            <m:t>∙n∙</m:t>
          </m:r>
          <m:r>
            <w:rPr>
              <w:rFonts w:ascii="Cambria Math" w:hAnsi="Cambria Math" w:cs="Times New Roman"/>
              <w:lang w:val="de-DE"/>
            </w:rPr>
            <m:t>v</m:t>
          </m:r>
        </m:oMath>
      </m:oMathPara>
    </w:p>
    <w:p w14:paraId="65C9772E" w14:textId="1542B562" w:rsidR="00B17D6E" w:rsidRPr="0043007C" w:rsidRDefault="00B17D6E" w:rsidP="00B17D6E">
      <w:pPr>
        <w:spacing w:line="480" w:lineRule="auto"/>
        <w:jc w:val="center"/>
        <w:rPr>
          <w:rFonts w:ascii="Times New Roman" w:hAnsi="Times New Roman" w:cs="Times New Roman"/>
          <w:lang w:val="en-US"/>
        </w:rPr>
      </w:pPr>
      <m:oMath>
        <m:r>
          <w:rPr>
            <w:rFonts w:ascii="Cambria Math" w:hAnsi="Cambria Math" w:cs="Times New Roman" w:hint="eastAsia"/>
            <w:sz w:val="28"/>
            <w:lang w:val="en-US"/>
          </w:rPr>
          <m:t>∴</m:t>
        </m:r>
        <m:r>
          <w:rPr>
            <w:rFonts w:ascii="Cambria Math" w:hAnsi="Cambria Math" w:cs="Times New Roman"/>
            <w:sz w:val="28"/>
            <w:lang w:val="de-DE"/>
          </w:rPr>
          <m:t>C</m:t>
        </m:r>
        <m:r>
          <w:rPr>
            <w:rFonts w:ascii="Cambria Math" w:hAnsi="Cambria Math" w:cs="Times New Roman"/>
            <w:sz w:val="28"/>
            <w:lang w:val="en-US"/>
          </w:rPr>
          <m:t>=</m:t>
        </m:r>
        <m:acc>
          <m:accPr>
            <m:chr m:val="̅"/>
            <m:ctrlPr>
              <w:rPr>
                <w:rFonts w:ascii="Cambria Math" w:hAnsi="Cambria Math" w:cs="Times New Roman"/>
                <w:i/>
                <w:lang w:val="en-US"/>
              </w:rPr>
            </m:ctrlPr>
          </m:accPr>
          <m:e>
            <m:r>
              <w:rPr>
                <w:rFonts w:ascii="Cambria Math" w:hAnsi="Cambria Math" w:cs="Times New Roman"/>
                <w:lang w:val="en-US"/>
              </w:rPr>
              <m:t>c</m:t>
            </m:r>
          </m:e>
        </m:acc>
        <m:r>
          <w:rPr>
            <w:rFonts w:ascii="Cambria Math" w:hAnsi="Cambria Math" w:cs="Times New Roman"/>
            <w:sz w:val="28"/>
            <w:lang w:val="en-US"/>
          </w:rPr>
          <m:t>∙</m:t>
        </m:r>
        <m:f>
          <m:fPr>
            <m:ctrlPr>
              <w:rPr>
                <w:rFonts w:ascii="Cambria Math" w:hAnsi="Cambria Math" w:cs="Times New Roman"/>
                <w:i/>
                <w:iCs/>
                <w:sz w:val="28"/>
              </w:rPr>
            </m:ctrlPr>
          </m:fPr>
          <m:num>
            <m:r>
              <w:rPr>
                <w:rFonts w:ascii="Cambria Math" w:hAnsi="Cambria Math" w:cs="Times New Roman"/>
                <w:sz w:val="28"/>
                <w:lang w:val="de-DE"/>
              </w:rPr>
              <m:t>n</m:t>
            </m:r>
          </m:num>
          <m:den>
            <m:r>
              <w:rPr>
                <w:rFonts w:ascii="Cambria Math" w:hAnsi="Cambria Math" w:cs="Times New Roman"/>
                <w:sz w:val="28"/>
                <w:lang w:val="de-DE"/>
              </w:rPr>
              <m:t>N</m:t>
            </m:r>
          </m:den>
        </m:f>
      </m:oMath>
      <w:r w:rsidRPr="0043007C">
        <w:rPr>
          <w:rFonts w:ascii="Times New Roman" w:hAnsi="Times New Roman" w:cs="Times New Roman"/>
          <w:sz w:val="28"/>
          <w:lang w:val="en-US"/>
        </w:rPr>
        <w:tab/>
        <w:t xml:space="preserve"> or  </w:t>
      </w:r>
      <m:oMath>
        <m:r>
          <w:rPr>
            <w:rFonts w:ascii="Cambria Math" w:hAnsi="Cambria Math" w:cs="Times New Roman"/>
            <w:sz w:val="28"/>
            <w:lang w:val="de-DE"/>
          </w:rPr>
          <m:t>C</m:t>
        </m:r>
        <m:r>
          <w:rPr>
            <w:rFonts w:ascii="Cambria Math" w:hAnsi="Cambria Math" w:cs="Times New Roman" w:hint="eastAsia"/>
            <w:sz w:val="28"/>
            <w:lang w:val="en-US"/>
          </w:rPr>
          <m:t> </m:t>
        </m:r>
        <m:r>
          <w:rPr>
            <w:rFonts w:ascii="Cambria Math" w:hAnsi="Cambria Math" w:cs="Times New Roman" w:hint="eastAsia"/>
            <w:sz w:val="28"/>
            <w:lang w:val="en-US"/>
          </w:rPr>
          <m:t>∝</m:t>
        </m:r>
        <m:f>
          <m:fPr>
            <m:ctrlPr>
              <w:rPr>
                <w:rFonts w:ascii="Cambria Math" w:hAnsi="Cambria Math" w:cs="Times New Roman"/>
                <w:i/>
                <w:iCs/>
                <w:sz w:val="28"/>
              </w:rPr>
            </m:ctrlPr>
          </m:fPr>
          <m:num>
            <m:r>
              <w:rPr>
                <w:rFonts w:ascii="Cambria Math" w:hAnsi="Cambria Math" w:cs="Times New Roman"/>
                <w:sz w:val="28"/>
                <w:lang w:val="de-DE"/>
              </w:rPr>
              <m:t>n</m:t>
            </m:r>
          </m:num>
          <m:den>
            <m:r>
              <w:rPr>
                <w:rFonts w:ascii="Cambria Math" w:hAnsi="Cambria Math" w:cs="Times New Roman"/>
                <w:sz w:val="28"/>
                <w:lang w:val="de-DE"/>
              </w:rPr>
              <m:t>N</m:t>
            </m:r>
          </m:den>
        </m:f>
      </m:oMath>
      <w:r w:rsidRPr="0043007C">
        <w:rPr>
          <w:rFonts w:ascii="Times New Roman" w:hAnsi="Times New Roman" w:cs="Times New Roman"/>
          <w:lang w:val="en-US"/>
        </w:rPr>
        <w:tab/>
        <w:t>(Eq.</w:t>
      </w:r>
      <w:r w:rsidR="00E30B5F">
        <w:rPr>
          <w:rFonts w:ascii="Times New Roman" w:hAnsi="Times New Roman" w:cs="Times New Roman"/>
          <w:lang w:val="en-US"/>
        </w:rPr>
        <w:t>S</w:t>
      </w:r>
      <w:r w:rsidRPr="0043007C">
        <w:rPr>
          <w:rFonts w:ascii="Times New Roman" w:hAnsi="Times New Roman" w:cs="Times New Roman"/>
          <w:lang w:val="en-US"/>
        </w:rPr>
        <w:t>4)</w:t>
      </w:r>
    </w:p>
    <w:p w14:paraId="7CEE09E2" w14:textId="77777777" w:rsidR="00B17D6E" w:rsidRPr="0043007C" w:rsidRDefault="00B17D6E" w:rsidP="00B17D6E">
      <w:pPr>
        <w:spacing w:line="480" w:lineRule="auto"/>
        <w:rPr>
          <w:rFonts w:ascii="Times New Roman" w:hAnsi="Times New Roman" w:cs="Times New Roman"/>
          <w:iCs/>
          <w:lang w:val="en-US"/>
        </w:rPr>
      </w:pPr>
      <w:r w:rsidRPr="0043007C">
        <w:rPr>
          <w:rFonts w:ascii="Times New Roman" w:hAnsi="Times New Roman" w:cs="Times New Roman"/>
          <w:lang w:val="en-US"/>
        </w:rPr>
        <w:t xml:space="preserve">The (Eq. 4) implies that the </w:t>
      </w:r>
      <w:r w:rsidRPr="0043007C">
        <w:rPr>
          <w:rFonts w:ascii="Times New Roman" w:hAnsi="Times New Roman" w:cs="Times New Roman"/>
          <w:iCs/>
          <w:lang w:val="en-US"/>
        </w:rPr>
        <w:t>concentration of SARS-CoV-2 RNA in the wastewater (</w:t>
      </w:r>
      <m:oMath>
        <m:r>
          <w:rPr>
            <w:rFonts w:ascii="Cambria Math" w:hAnsi="Cambria Math" w:cs="Times New Roman"/>
            <w:lang w:val="de-DE"/>
          </w:rPr>
          <m:t>C</m:t>
        </m:r>
      </m:oMath>
      <w:r w:rsidRPr="0043007C">
        <w:rPr>
          <w:rFonts w:ascii="Times New Roman" w:hAnsi="Times New Roman" w:cs="Times New Roman"/>
          <w:iCs/>
          <w:lang w:val="en-US"/>
        </w:rPr>
        <w:t>) is proportional to the number of COVID-19 infected individuals with COVID-19 per capita (</w:t>
      </w:r>
      <m:oMath>
        <m:f>
          <m:fPr>
            <m:ctrlPr>
              <w:rPr>
                <w:rFonts w:ascii="Cambria Math" w:hAnsi="Cambria Math" w:cs="Times New Roman"/>
                <w:i/>
                <w:iCs/>
              </w:rPr>
            </m:ctrlPr>
          </m:fPr>
          <m:num>
            <m:r>
              <w:rPr>
                <w:rFonts w:ascii="Cambria Math" w:hAnsi="Cambria Math" w:cs="Times New Roman"/>
                <w:lang w:val="de-DE"/>
              </w:rPr>
              <m:t>n</m:t>
            </m:r>
          </m:num>
          <m:den>
            <m:r>
              <w:rPr>
                <w:rFonts w:ascii="Cambria Math" w:hAnsi="Cambria Math" w:cs="Times New Roman"/>
                <w:lang w:val="de-DE"/>
              </w:rPr>
              <m:t>N</m:t>
            </m:r>
          </m:den>
        </m:f>
      </m:oMath>
      <w:r w:rsidRPr="0043007C">
        <w:rPr>
          <w:rFonts w:ascii="Times New Roman" w:hAnsi="Times New Roman" w:cs="Times New Roman"/>
          <w:iCs/>
          <w:lang w:val="en-US"/>
        </w:rPr>
        <w:t xml:space="preserve">) in a defined catchment area. </w:t>
      </w:r>
    </w:p>
    <w:p w14:paraId="52FE0BB3" w14:textId="43DA6829" w:rsidR="00B17D6E" w:rsidRPr="0043007C" w:rsidRDefault="00B17D6E" w:rsidP="00B17D6E">
      <w:pPr>
        <w:spacing w:line="480" w:lineRule="auto"/>
        <w:rPr>
          <w:rFonts w:ascii="Times New Roman" w:hAnsi="Times New Roman" w:cs="Times New Roman"/>
          <w:lang w:val="en-US"/>
        </w:rPr>
      </w:pPr>
      <w:r w:rsidRPr="0043007C">
        <w:rPr>
          <w:rFonts w:ascii="Times New Roman" w:hAnsi="Times New Roman" w:cs="Times New Roman"/>
          <w:iCs/>
          <w:lang w:val="en-US"/>
        </w:rPr>
        <w:t xml:space="preserve">However, </w:t>
      </w:r>
      <m:oMath>
        <m:acc>
          <m:accPr>
            <m:chr m:val="̅"/>
            <m:ctrlPr>
              <w:rPr>
                <w:rFonts w:ascii="Cambria Math" w:hAnsi="Cambria Math" w:cs="Times New Roman"/>
                <w:i/>
                <w:lang w:val="en-US"/>
              </w:rPr>
            </m:ctrlPr>
          </m:accPr>
          <m:e>
            <m:r>
              <w:rPr>
                <w:rFonts w:ascii="Cambria Math" w:hAnsi="Cambria Math" w:cs="Times New Roman"/>
                <w:lang w:val="en-US"/>
              </w:rPr>
              <m:t>c</m:t>
            </m:r>
          </m:e>
        </m:acc>
      </m:oMath>
      <w:r w:rsidRPr="0043007C">
        <w:rPr>
          <w:rFonts w:ascii="Times New Roman" w:hAnsi="Times New Roman" w:cs="Times New Roman"/>
          <w:lang w:val="en-US"/>
        </w:rPr>
        <w:t xml:space="preserve"> may be a population specific term, so this may be variable depending on population (or catchment). For instance, </w:t>
      </w:r>
      <m:oMath>
        <m:acc>
          <m:accPr>
            <m:chr m:val="̅"/>
            <m:ctrlPr>
              <w:rPr>
                <w:rFonts w:ascii="Cambria Math" w:hAnsi="Cambria Math" w:cs="Times New Roman"/>
                <w:i/>
                <w:lang w:val="en-US"/>
              </w:rPr>
            </m:ctrlPr>
          </m:accPr>
          <m:e>
            <m:r>
              <w:rPr>
                <w:rFonts w:ascii="Cambria Math" w:hAnsi="Cambria Math" w:cs="Times New Roman"/>
                <w:lang w:val="en-US"/>
              </w:rPr>
              <m:t>c</m:t>
            </m:r>
          </m:e>
        </m:acc>
      </m:oMath>
      <w:r w:rsidRPr="0043007C">
        <w:rPr>
          <w:rFonts w:ascii="Times New Roman" w:hAnsi="Times New Roman" w:cs="Times New Roman"/>
          <w:lang w:val="en-US"/>
        </w:rPr>
        <w:t xml:space="preserve"> may be lower for a catchment where individual water usage is higher due to dilution (e.g., more water consumption due to research or dining activities, </w:t>
      </w:r>
      <w:r w:rsidR="009E197A">
        <w:rPr>
          <w:rFonts w:ascii="Times New Roman" w:hAnsi="Times New Roman" w:cs="Times New Roman"/>
          <w:lang w:val="en-US"/>
        </w:rPr>
        <w:t>as opposed to defecation</w:t>
      </w:r>
      <w:r w:rsidRPr="0043007C">
        <w:rPr>
          <w:rFonts w:ascii="Times New Roman" w:hAnsi="Times New Roman" w:cs="Times New Roman"/>
          <w:lang w:val="en-US"/>
        </w:rPr>
        <w:t>). Therefore, what could be more constant is “</w:t>
      </w:r>
      <m:oMath>
        <m:acc>
          <m:accPr>
            <m:chr m:val="̅"/>
            <m:ctrlPr>
              <w:rPr>
                <w:rFonts w:ascii="Cambria Math" w:hAnsi="Cambria Math" w:cs="Times New Roman"/>
                <w:i/>
                <w:lang w:val="en-US"/>
              </w:rPr>
            </m:ctrlPr>
          </m:accPr>
          <m:e>
            <m:r>
              <w:rPr>
                <w:rFonts w:ascii="Cambria Math" w:hAnsi="Cambria Math" w:cs="Times New Roman"/>
                <w:lang w:val="en-US"/>
              </w:rPr>
              <m:t>c</m:t>
            </m:r>
          </m:e>
        </m:acc>
      </m:oMath>
      <w:r w:rsidRPr="0043007C">
        <w:rPr>
          <w:rFonts w:ascii="Times New Roman" w:hAnsi="Times New Roman" w:cs="Times New Roman"/>
          <w:lang w:val="en-US"/>
        </w:rPr>
        <w:t xml:space="preserve"> relative to the </w:t>
      </w:r>
      <w:r w:rsidR="00CE06B1" w:rsidRPr="00F731CE">
        <w:rPr>
          <w:rFonts w:ascii="Times New Roman" w:hAnsi="Times New Roman" w:cs="Times New Roman"/>
          <w:lang w:val="en-CA"/>
        </w:rPr>
        <w:t xml:space="preserve">concentration of </w:t>
      </w:r>
      <w:r w:rsidR="00CE06B1">
        <w:rPr>
          <w:rFonts w:ascii="Times New Roman" w:hAnsi="Times New Roman" w:cs="Times New Roman"/>
          <w:lang w:val="en-CA"/>
        </w:rPr>
        <w:t>human excreta</w:t>
      </w:r>
      <w:r w:rsidR="00CE06B1" w:rsidRPr="0043007C" w:rsidDel="00CE06B1">
        <w:rPr>
          <w:rFonts w:ascii="Times New Roman" w:hAnsi="Times New Roman" w:cs="Times New Roman"/>
          <w:lang w:val="en-US"/>
        </w:rPr>
        <w:t xml:space="preserve"> </w:t>
      </w:r>
      <w:r w:rsidRPr="0043007C">
        <w:rPr>
          <w:rFonts w:ascii="Times New Roman" w:hAnsi="Times New Roman" w:cs="Times New Roman"/>
          <w:lang w:val="en-US"/>
        </w:rPr>
        <w:t>(</w:t>
      </w:r>
      <m:oMath>
        <m:acc>
          <m:accPr>
            <m:chr m:val="̅"/>
            <m:ctrlPr>
              <w:rPr>
                <w:rFonts w:ascii="Cambria Math" w:hAnsi="Cambria Math" w:cs="Times New Roman"/>
                <w:i/>
                <w:lang w:val="en-US"/>
              </w:rPr>
            </m:ctrlPr>
          </m:accPr>
          <m:e>
            <m:sSub>
              <m:sSubPr>
                <m:ctrlPr>
                  <w:rPr>
                    <w:rFonts w:ascii="Cambria Math" w:hAnsi="Cambria Math" w:cs="Times New Roman"/>
                    <w:i/>
                    <w:lang w:val="en-US"/>
                  </w:rPr>
                </m:ctrlPr>
              </m:sSubPr>
              <m:e>
                <m:r>
                  <w:rPr>
                    <w:rFonts w:ascii="Cambria Math" w:hAnsi="Cambria Math" w:cs="Times New Roman"/>
                    <w:lang w:val="en-US"/>
                  </w:rPr>
                  <m:t>c</m:t>
                </m:r>
              </m:e>
              <m:sub>
                <m:r>
                  <w:rPr>
                    <w:rFonts w:ascii="Cambria Math" w:hAnsi="Cambria Math" w:cs="Times New Roman"/>
                    <w:lang w:val="en-US"/>
                  </w:rPr>
                  <m:t>e</m:t>
                </m:r>
              </m:sub>
            </m:sSub>
          </m:e>
        </m:acc>
      </m:oMath>
      <w:r w:rsidRPr="0043007C">
        <w:rPr>
          <w:rFonts w:ascii="Times New Roman" w:hAnsi="Times New Roman" w:cs="Times New Roman"/>
          <w:lang w:val="en-US"/>
        </w:rPr>
        <w:t xml:space="preserve">) in water discharged from individual” rather than </w:t>
      </w:r>
      <m:oMath>
        <m:acc>
          <m:accPr>
            <m:chr m:val="̅"/>
            <m:ctrlPr>
              <w:rPr>
                <w:rFonts w:ascii="Cambria Math" w:hAnsi="Cambria Math" w:cs="Times New Roman"/>
                <w:i/>
                <w:lang w:val="en-US"/>
              </w:rPr>
            </m:ctrlPr>
          </m:accPr>
          <m:e>
            <m:r>
              <w:rPr>
                <w:rFonts w:ascii="Cambria Math" w:hAnsi="Cambria Math" w:cs="Times New Roman"/>
                <w:lang w:val="en-US"/>
              </w:rPr>
              <m:t>c</m:t>
            </m:r>
          </m:e>
        </m:acc>
      </m:oMath>
      <w:r w:rsidRPr="0043007C">
        <w:rPr>
          <w:rFonts w:ascii="Times New Roman" w:hAnsi="Times New Roman" w:cs="Times New Roman"/>
          <w:lang w:val="en-US"/>
        </w:rPr>
        <w:t xml:space="preserve">. </w:t>
      </w:r>
    </w:p>
    <w:p w14:paraId="7713C1BE" w14:textId="02C20DB1" w:rsidR="00B17D6E" w:rsidRPr="0043007C" w:rsidRDefault="00B10795" w:rsidP="00B17D6E">
      <w:pPr>
        <w:spacing w:line="480" w:lineRule="auto"/>
        <w:rPr>
          <w:rFonts w:ascii="Times New Roman" w:hAnsi="Times New Roman" w:cs="Times New Roman"/>
          <w:iCs/>
          <w:sz w:val="28"/>
        </w:rPr>
      </w:pPr>
      <m:oMathPara>
        <m:oMath>
          <m:f>
            <m:fPr>
              <m:ctrlPr>
                <w:rPr>
                  <w:rFonts w:ascii="Cambria Math" w:hAnsi="Cambria Math" w:cs="Times New Roman"/>
                  <w:i/>
                  <w:iCs/>
                  <w:sz w:val="28"/>
                </w:rPr>
              </m:ctrlPr>
            </m:fPr>
            <m:num>
              <m:r>
                <w:rPr>
                  <w:rFonts w:ascii="Cambria Math" w:hAnsi="Cambria Math" w:cs="Times New Roman"/>
                  <w:sz w:val="28"/>
                  <w:lang w:val="de-DE"/>
                </w:rPr>
                <m:t>C</m:t>
              </m:r>
            </m:num>
            <m:den>
              <m:acc>
                <m:accPr>
                  <m:chr m:val="̅"/>
                  <m:ctrlPr>
                    <w:rPr>
                      <w:rFonts w:ascii="Cambria Math" w:hAnsi="Cambria Math" w:cs="Times New Roman"/>
                      <w:i/>
                      <w:iCs/>
                      <w:sz w:val="28"/>
                    </w:rPr>
                  </m:ctrlPr>
                </m:accPr>
                <m:e>
                  <m:sSub>
                    <m:sSubPr>
                      <m:ctrlPr>
                        <w:rPr>
                          <w:rFonts w:ascii="Cambria Math" w:hAnsi="Cambria Math" w:cs="Times New Roman"/>
                          <w:i/>
                          <w:iCs/>
                          <w:sz w:val="28"/>
                        </w:rPr>
                      </m:ctrlPr>
                    </m:sSubPr>
                    <m:e>
                      <m:r>
                        <w:rPr>
                          <w:rFonts w:ascii="Cambria Math" w:hAnsi="Cambria Math" w:cs="Times New Roman"/>
                          <w:sz w:val="28"/>
                        </w:rPr>
                        <m:t>c</m:t>
                      </m:r>
                    </m:e>
                    <m:sub>
                      <m:r>
                        <w:rPr>
                          <w:rFonts w:ascii="Cambria Math" w:hAnsi="Cambria Math" w:cs="Times New Roman"/>
                          <w:sz w:val="28"/>
                        </w:rPr>
                        <m:t>e</m:t>
                      </m:r>
                    </m:sub>
                  </m:sSub>
                </m:e>
              </m:acc>
            </m:den>
          </m:f>
          <m:r>
            <w:rPr>
              <w:rFonts w:ascii="Cambria Math" w:hAnsi="Cambria Math" w:cs="Times New Roman"/>
              <w:sz w:val="28"/>
              <w:lang w:val="en-US"/>
            </w:rPr>
            <m:t>=</m:t>
          </m:r>
          <m:acc>
            <m:accPr>
              <m:chr m:val="̅"/>
              <m:ctrlPr>
                <w:rPr>
                  <w:rFonts w:ascii="Cambria Math" w:hAnsi="Cambria Math" w:cs="Times New Roman"/>
                  <w:i/>
                  <w:lang w:val="en-US"/>
                </w:rPr>
              </m:ctrlPr>
            </m:accPr>
            <m:e>
              <m:f>
                <m:fPr>
                  <m:ctrlPr>
                    <w:rPr>
                      <w:rFonts w:ascii="Cambria Math" w:hAnsi="Cambria Math" w:cs="Times New Roman"/>
                      <w:i/>
                      <w:iCs/>
                      <w:sz w:val="28"/>
                    </w:rPr>
                  </m:ctrlPr>
                </m:fPr>
                <m:num>
                  <m:r>
                    <w:rPr>
                      <w:rFonts w:ascii="Cambria Math" w:hAnsi="Cambria Math" w:cs="Times New Roman"/>
                      <w:sz w:val="28"/>
                      <w:lang w:val="de-DE"/>
                    </w:rPr>
                    <m:t>c</m:t>
                  </m:r>
                </m:num>
                <m:den>
                  <m:acc>
                    <m:accPr>
                      <m:chr m:val="̅"/>
                      <m:ctrlPr>
                        <w:rPr>
                          <w:rFonts w:ascii="Cambria Math" w:hAnsi="Cambria Math" w:cs="Times New Roman"/>
                          <w:i/>
                          <w:iCs/>
                          <w:sz w:val="28"/>
                        </w:rPr>
                      </m:ctrlPr>
                    </m:accPr>
                    <m:e>
                      <m:sSub>
                        <m:sSubPr>
                          <m:ctrlPr>
                            <w:rPr>
                              <w:rFonts w:ascii="Cambria Math" w:hAnsi="Cambria Math" w:cs="Times New Roman"/>
                              <w:i/>
                              <w:iCs/>
                              <w:sz w:val="28"/>
                            </w:rPr>
                          </m:ctrlPr>
                        </m:sSubPr>
                        <m:e>
                          <m:r>
                            <w:rPr>
                              <w:rFonts w:ascii="Cambria Math" w:hAnsi="Cambria Math" w:cs="Times New Roman"/>
                              <w:sz w:val="28"/>
                            </w:rPr>
                            <m:t>c</m:t>
                          </m:r>
                        </m:e>
                        <m:sub>
                          <m:r>
                            <w:rPr>
                              <w:rFonts w:ascii="Cambria Math" w:hAnsi="Cambria Math" w:cs="Times New Roman"/>
                              <w:sz w:val="28"/>
                            </w:rPr>
                            <m:t>e</m:t>
                          </m:r>
                        </m:sub>
                      </m:sSub>
                    </m:e>
                  </m:acc>
                </m:den>
              </m:f>
            </m:e>
          </m:acc>
          <m:r>
            <w:rPr>
              <w:rFonts w:ascii="Cambria Math" w:hAnsi="Cambria Math" w:cs="Times New Roman"/>
              <w:sz w:val="28"/>
              <w:lang w:val="en-US"/>
            </w:rPr>
            <m:t>∙</m:t>
          </m:r>
          <m:f>
            <m:fPr>
              <m:ctrlPr>
                <w:rPr>
                  <w:rFonts w:ascii="Cambria Math" w:hAnsi="Cambria Math" w:cs="Times New Roman"/>
                  <w:i/>
                  <w:iCs/>
                  <w:sz w:val="28"/>
                </w:rPr>
              </m:ctrlPr>
            </m:fPr>
            <m:num>
              <m:r>
                <w:rPr>
                  <w:rFonts w:ascii="Cambria Math" w:hAnsi="Cambria Math" w:cs="Times New Roman"/>
                  <w:sz w:val="28"/>
                  <w:lang w:val="de-DE"/>
                </w:rPr>
                <m:t>n</m:t>
              </m:r>
            </m:num>
            <m:den>
              <m:r>
                <w:rPr>
                  <w:rFonts w:ascii="Cambria Math" w:hAnsi="Cambria Math" w:cs="Times New Roman"/>
                  <w:sz w:val="28"/>
                  <w:lang w:val="de-DE"/>
                </w:rPr>
                <m:t>N</m:t>
              </m:r>
            </m:den>
          </m:f>
        </m:oMath>
      </m:oMathPara>
    </w:p>
    <w:p w14:paraId="4BFC8F8F" w14:textId="15F0378E" w:rsidR="00B17D6E" w:rsidRPr="0043007C" w:rsidRDefault="00B10795" w:rsidP="00B17D6E">
      <w:pPr>
        <w:spacing w:line="480" w:lineRule="auto"/>
        <w:rPr>
          <w:rFonts w:ascii="Times New Roman" w:hAnsi="Times New Roman" w:cs="Times New Roman"/>
          <w:iCs/>
          <w:lang w:val="en-CA"/>
        </w:rPr>
      </w:pPr>
      <m:oMath>
        <m:acc>
          <m:accPr>
            <m:chr m:val="̅"/>
            <m:ctrlPr>
              <w:rPr>
                <w:rFonts w:ascii="Cambria Math" w:hAnsi="Cambria Math" w:cs="Times New Roman"/>
                <w:i/>
                <w:iCs/>
              </w:rPr>
            </m:ctrlPr>
          </m:accPr>
          <m:e>
            <m:sSub>
              <m:sSubPr>
                <m:ctrlPr>
                  <w:rPr>
                    <w:rFonts w:ascii="Cambria Math" w:hAnsi="Cambria Math" w:cs="Times New Roman"/>
                    <w:i/>
                    <w:iCs/>
                  </w:rPr>
                </m:ctrlPr>
              </m:sSubPr>
              <m:e>
                <m:r>
                  <w:rPr>
                    <w:rFonts w:ascii="Cambria Math" w:hAnsi="Cambria Math" w:cs="Times New Roman"/>
                  </w:rPr>
                  <m:t>c</m:t>
                </m:r>
              </m:e>
              <m:sub>
                <m:r>
                  <w:rPr>
                    <w:rFonts w:ascii="Cambria Math" w:hAnsi="Cambria Math" w:cs="Times New Roman"/>
                  </w:rPr>
                  <m:t>e</m:t>
                </m:r>
              </m:sub>
            </m:sSub>
          </m:e>
        </m:acc>
      </m:oMath>
      <w:r w:rsidR="00B17D6E" w:rsidRPr="0043007C">
        <w:rPr>
          <w:rFonts w:ascii="Times New Roman" w:hAnsi="Times New Roman" w:cs="Times New Roman"/>
          <w:iCs/>
          <w:lang w:val="en-CA"/>
        </w:rPr>
        <w:t xml:space="preserve"> could be approximated to the </w:t>
      </w:r>
      <w:r w:rsidR="00CE06B1">
        <w:rPr>
          <w:rFonts w:ascii="Times New Roman" w:hAnsi="Times New Roman" w:cs="Times New Roman"/>
          <w:iCs/>
          <w:lang w:val="en-CA"/>
        </w:rPr>
        <w:t xml:space="preserve">human excreta </w:t>
      </w:r>
      <w:r w:rsidR="00B17D6E" w:rsidRPr="0043007C">
        <w:rPr>
          <w:rFonts w:ascii="Times New Roman" w:hAnsi="Times New Roman" w:cs="Times New Roman"/>
          <w:iCs/>
          <w:lang w:val="en-CA"/>
        </w:rPr>
        <w:t>concentration in the (pooled) wastewater (</w:t>
      </w:r>
      <m:oMath>
        <m:sSub>
          <m:sSubPr>
            <m:ctrlPr>
              <w:rPr>
                <w:rFonts w:ascii="Cambria Math" w:hAnsi="Cambria Math" w:cs="Times New Roman"/>
                <w:i/>
                <w:iCs/>
                <w:lang w:val="en-CA"/>
              </w:rPr>
            </m:ctrlPr>
          </m:sSubPr>
          <m:e>
            <m:r>
              <w:rPr>
                <w:rFonts w:ascii="Cambria Math" w:hAnsi="Cambria Math" w:cs="Times New Roman"/>
                <w:lang w:val="en-CA"/>
              </w:rPr>
              <m:t>C</m:t>
            </m:r>
          </m:e>
          <m:sub>
            <m:r>
              <w:rPr>
                <w:rFonts w:ascii="Cambria Math" w:hAnsi="Cambria Math" w:cs="Times New Roman"/>
                <w:lang w:val="en-CA"/>
              </w:rPr>
              <m:t>e</m:t>
            </m:r>
          </m:sub>
        </m:sSub>
      </m:oMath>
      <w:r w:rsidR="00B17D6E" w:rsidRPr="0043007C">
        <w:rPr>
          <w:rFonts w:ascii="Times New Roman" w:hAnsi="Times New Roman" w:cs="Times New Roman"/>
          <w:iCs/>
          <w:lang w:val="en-CA"/>
        </w:rPr>
        <w:t xml:space="preserve">) according to the following rationale. </w:t>
      </w:r>
    </w:p>
    <w:p w14:paraId="331C2C67" w14:textId="1B17BCD0" w:rsidR="00B17D6E" w:rsidRPr="0043007C" w:rsidRDefault="00B17D6E" w:rsidP="00B17D6E">
      <w:pPr>
        <w:spacing w:line="480" w:lineRule="auto"/>
        <w:jc w:val="center"/>
        <w:rPr>
          <w:rFonts w:ascii="Times New Roman" w:hAnsi="Times New Roman" w:cs="Times New Roman"/>
          <w:iCs/>
          <w:lang w:val="en-CA"/>
        </w:rPr>
      </w:pPr>
      <w:r w:rsidRPr="0043007C">
        <w:rPr>
          <w:rFonts w:ascii="Times New Roman" w:hAnsi="Times New Roman" w:cs="Times New Roman"/>
          <w:iCs/>
          <w:lang w:val="en-CA"/>
        </w:rPr>
        <w:t xml:space="preserve">Assuming that </w:t>
      </w:r>
      <m:oMath>
        <m:acc>
          <m:accPr>
            <m:chr m:val="̅"/>
            <m:ctrlPr>
              <w:rPr>
                <w:rFonts w:ascii="Cambria Math" w:hAnsi="Cambria Math" w:cs="Times New Roman"/>
                <w:i/>
                <w:iCs/>
                <w:lang w:val="en-CA"/>
              </w:rPr>
            </m:ctrlPr>
          </m:accPr>
          <m:e>
            <m:r>
              <w:rPr>
                <w:rFonts w:ascii="Cambria Math" w:hAnsi="Cambria Math" w:cs="Times New Roman"/>
                <w:lang w:val="en-CA"/>
              </w:rPr>
              <m:t>m</m:t>
            </m:r>
          </m:e>
        </m:acc>
        <m:r>
          <w:rPr>
            <w:rFonts w:ascii="Cambria Math" w:hAnsi="Cambria Math" w:cs="Times New Roman"/>
            <w:lang w:val="en-CA"/>
          </w:rPr>
          <m:t>∙N</m:t>
        </m:r>
        <m:r>
          <w:rPr>
            <w:rFonts w:ascii="Cambria Math" w:hAnsi="Cambria Math" w:cs="Times New Roman"/>
            <w:lang w:val="en-US"/>
          </w:rPr>
          <m:t>≈</m:t>
        </m:r>
        <m:nary>
          <m:naryPr>
            <m:chr m:val="∑"/>
            <m:limLoc m:val="undOvr"/>
            <m:ctrlPr>
              <w:rPr>
                <w:rFonts w:ascii="Cambria Math" w:hAnsi="Cambria Math" w:cs="Times New Roman"/>
                <w:i/>
                <w:iCs/>
                <w:lang w:val="en-CA"/>
              </w:rPr>
            </m:ctrlPr>
          </m:naryPr>
          <m:sub>
            <m:r>
              <w:rPr>
                <w:rFonts w:ascii="Cambria Math" w:hAnsi="Cambria Math" w:cs="Times New Roman"/>
                <w:lang w:val="en-CA"/>
              </w:rPr>
              <m:t>1</m:t>
            </m:r>
          </m:sub>
          <m:sup>
            <m:r>
              <w:rPr>
                <w:rFonts w:ascii="Cambria Math" w:hAnsi="Cambria Math" w:cs="Times New Roman"/>
                <w:lang w:val="en-CA"/>
              </w:rPr>
              <m:t>N</m:t>
            </m:r>
          </m:sup>
          <m:e>
            <m:sSub>
              <m:sSubPr>
                <m:ctrlPr>
                  <w:rPr>
                    <w:rFonts w:ascii="Cambria Math" w:hAnsi="Cambria Math" w:cs="Times New Roman"/>
                    <w:i/>
                    <w:iCs/>
                    <w:lang w:val="en-CA"/>
                  </w:rPr>
                </m:ctrlPr>
              </m:sSubPr>
              <m:e>
                <m:r>
                  <w:rPr>
                    <w:rFonts w:ascii="Cambria Math" w:hAnsi="Cambria Math" w:cs="Times New Roman"/>
                    <w:lang w:val="en-CA"/>
                  </w:rPr>
                  <m:t>m</m:t>
                </m:r>
              </m:e>
              <m:sub>
                <m:r>
                  <w:rPr>
                    <w:rFonts w:ascii="Cambria Math" w:hAnsi="Cambria Math" w:cs="Times New Roman"/>
                    <w:lang w:val="en-CA"/>
                  </w:rPr>
                  <m:t>i</m:t>
                </m:r>
              </m:sub>
            </m:sSub>
          </m:e>
        </m:nary>
      </m:oMath>
    </w:p>
    <w:p w14:paraId="5AE041E2" w14:textId="1E160785" w:rsidR="00B17D6E" w:rsidRPr="0043007C" w:rsidRDefault="00B10795" w:rsidP="00B17D6E">
      <w:pPr>
        <w:spacing w:line="480" w:lineRule="auto"/>
        <w:rPr>
          <w:rFonts w:ascii="Times New Roman" w:hAnsi="Times New Roman" w:cs="Times New Roman"/>
          <w:iCs/>
          <w:lang w:val="en-CA"/>
        </w:rPr>
      </w:pPr>
      <m:oMathPara>
        <m:oMath>
          <m:acc>
            <m:accPr>
              <m:chr m:val="̅"/>
              <m:ctrlPr>
                <w:rPr>
                  <w:rFonts w:ascii="Cambria Math" w:hAnsi="Cambria Math" w:cs="Times New Roman"/>
                  <w:i/>
                  <w:iCs/>
                  <w:lang w:val="en-CA"/>
                </w:rPr>
              </m:ctrlPr>
            </m:accPr>
            <m:e>
              <m:sSub>
                <m:sSubPr>
                  <m:ctrlPr>
                    <w:rPr>
                      <w:rFonts w:ascii="Cambria Math" w:hAnsi="Cambria Math" w:cs="Times New Roman"/>
                      <w:i/>
                      <w:iCs/>
                      <w:lang w:val="en-CA"/>
                    </w:rPr>
                  </m:ctrlPr>
                </m:sSubPr>
                <m:e>
                  <m:r>
                    <w:rPr>
                      <w:rFonts w:ascii="Cambria Math" w:hAnsi="Cambria Math" w:cs="Times New Roman"/>
                      <w:lang w:val="en-CA"/>
                    </w:rPr>
                    <m:t>c</m:t>
                  </m:r>
                </m:e>
                <m:sub>
                  <m:r>
                    <w:rPr>
                      <w:rFonts w:ascii="Cambria Math" w:hAnsi="Cambria Math" w:cs="Times New Roman"/>
                      <w:lang w:val="en-CA"/>
                    </w:rPr>
                    <m:t>e</m:t>
                  </m:r>
                </m:sub>
              </m:sSub>
            </m:e>
          </m:acc>
          <m:r>
            <w:rPr>
              <w:rFonts w:ascii="Cambria Math" w:hAnsi="Cambria Math" w:cs="Times New Roman"/>
              <w:lang w:val="en-CA"/>
            </w:rPr>
            <m:t>=</m:t>
          </m:r>
          <m:f>
            <m:fPr>
              <m:ctrlPr>
                <w:rPr>
                  <w:rFonts w:ascii="Cambria Math" w:hAnsi="Cambria Math" w:cs="Times New Roman"/>
                  <w:i/>
                  <w:iCs/>
                  <w:lang w:val="en-CA"/>
                </w:rPr>
              </m:ctrlPr>
            </m:fPr>
            <m:num>
              <m:acc>
                <m:accPr>
                  <m:chr m:val="̅"/>
                  <m:ctrlPr>
                    <w:rPr>
                      <w:rFonts w:ascii="Cambria Math" w:hAnsi="Cambria Math" w:cs="Times New Roman"/>
                      <w:i/>
                      <w:iCs/>
                      <w:lang w:val="en-CA"/>
                    </w:rPr>
                  </m:ctrlPr>
                </m:accPr>
                <m:e>
                  <m:r>
                    <w:rPr>
                      <w:rFonts w:ascii="Cambria Math" w:hAnsi="Cambria Math" w:cs="Times New Roman"/>
                      <w:lang w:val="en-CA"/>
                    </w:rPr>
                    <m:t>m</m:t>
                  </m:r>
                </m:e>
              </m:acc>
            </m:num>
            <m:den>
              <m:r>
                <w:rPr>
                  <w:rFonts w:ascii="Cambria Math" w:hAnsi="Cambria Math" w:cs="Times New Roman"/>
                  <w:lang w:val="en-CA"/>
                </w:rPr>
                <m:t>v</m:t>
              </m:r>
            </m:den>
          </m:f>
          <m:r>
            <w:rPr>
              <w:rFonts w:ascii="Cambria Math" w:hAnsi="Cambria Math" w:cs="Times New Roman"/>
              <w:lang w:val="en-CA"/>
            </w:rPr>
            <m:t>=</m:t>
          </m:r>
          <m:f>
            <m:fPr>
              <m:ctrlPr>
                <w:rPr>
                  <w:rFonts w:ascii="Cambria Math" w:hAnsi="Cambria Math" w:cs="Times New Roman"/>
                  <w:i/>
                  <w:iCs/>
                  <w:lang w:val="en-CA"/>
                </w:rPr>
              </m:ctrlPr>
            </m:fPr>
            <m:num>
              <m:acc>
                <m:accPr>
                  <m:chr m:val="̅"/>
                  <m:ctrlPr>
                    <w:rPr>
                      <w:rFonts w:ascii="Cambria Math" w:hAnsi="Cambria Math" w:cs="Times New Roman"/>
                      <w:i/>
                      <w:iCs/>
                      <w:lang w:val="en-CA"/>
                    </w:rPr>
                  </m:ctrlPr>
                </m:accPr>
                <m:e>
                  <m:r>
                    <w:rPr>
                      <w:rFonts w:ascii="Cambria Math" w:hAnsi="Cambria Math" w:cs="Times New Roman"/>
                      <w:lang w:val="en-CA"/>
                    </w:rPr>
                    <m:t>m</m:t>
                  </m:r>
                </m:e>
              </m:acc>
              <m:r>
                <w:rPr>
                  <w:rFonts w:ascii="Cambria Math" w:hAnsi="Cambria Math" w:cs="Times New Roman"/>
                  <w:lang w:val="en-CA"/>
                </w:rPr>
                <m:t>∙N</m:t>
              </m:r>
            </m:num>
            <m:den>
              <m:r>
                <w:rPr>
                  <w:rFonts w:ascii="Cambria Math" w:hAnsi="Cambria Math" w:cs="Times New Roman"/>
                  <w:lang w:val="en-CA"/>
                </w:rPr>
                <m:t>v∙N</m:t>
              </m:r>
            </m:den>
          </m:f>
          <m:r>
            <w:rPr>
              <w:rFonts w:ascii="Cambria Math" w:hAnsi="Cambria Math" w:cs="Times New Roman"/>
              <w:lang w:val="en-CA"/>
            </w:rPr>
            <m:t>=</m:t>
          </m:r>
          <m:f>
            <m:fPr>
              <m:ctrlPr>
                <w:rPr>
                  <w:rFonts w:ascii="Cambria Math" w:hAnsi="Cambria Math" w:cs="Times New Roman"/>
                  <w:i/>
                  <w:iCs/>
                  <w:lang w:val="en-CA"/>
                </w:rPr>
              </m:ctrlPr>
            </m:fPr>
            <m:num>
              <m:nary>
                <m:naryPr>
                  <m:chr m:val="∑"/>
                  <m:limLoc m:val="undOvr"/>
                  <m:ctrlPr>
                    <w:rPr>
                      <w:rFonts w:ascii="Cambria Math" w:hAnsi="Cambria Math" w:cs="Times New Roman"/>
                      <w:i/>
                      <w:iCs/>
                      <w:lang w:val="en-CA"/>
                    </w:rPr>
                  </m:ctrlPr>
                </m:naryPr>
                <m:sub>
                  <m:r>
                    <w:rPr>
                      <w:rFonts w:ascii="Cambria Math" w:hAnsi="Cambria Math" w:cs="Times New Roman"/>
                      <w:lang w:val="en-CA"/>
                    </w:rPr>
                    <m:t>1</m:t>
                  </m:r>
                </m:sub>
                <m:sup>
                  <m:r>
                    <w:rPr>
                      <w:rFonts w:ascii="Cambria Math" w:hAnsi="Cambria Math" w:cs="Times New Roman"/>
                      <w:lang w:val="en-CA"/>
                    </w:rPr>
                    <m:t>N</m:t>
                  </m:r>
                </m:sup>
                <m:e>
                  <m:sSub>
                    <m:sSubPr>
                      <m:ctrlPr>
                        <w:rPr>
                          <w:rFonts w:ascii="Cambria Math" w:hAnsi="Cambria Math" w:cs="Times New Roman"/>
                          <w:i/>
                          <w:iCs/>
                          <w:lang w:val="en-CA"/>
                        </w:rPr>
                      </m:ctrlPr>
                    </m:sSubPr>
                    <m:e>
                      <m:r>
                        <w:rPr>
                          <w:rFonts w:ascii="Cambria Math" w:hAnsi="Cambria Math" w:cs="Times New Roman"/>
                          <w:lang w:val="en-CA"/>
                        </w:rPr>
                        <m:t>m</m:t>
                      </m:r>
                    </m:e>
                    <m:sub>
                      <m:r>
                        <w:rPr>
                          <w:rFonts w:ascii="Cambria Math" w:hAnsi="Cambria Math" w:cs="Times New Roman"/>
                          <w:lang w:val="en-CA"/>
                        </w:rPr>
                        <m:t>i</m:t>
                      </m:r>
                    </m:sub>
                  </m:sSub>
                </m:e>
              </m:nary>
            </m:num>
            <m:den>
              <m:r>
                <w:rPr>
                  <w:rFonts w:ascii="Cambria Math" w:hAnsi="Cambria Math" w:cs="Times New Roman"/>
                  <w:lang w:val="en-CA"/>
                </w:rPr>
                <m:t>V</m:t>
              </m:r>
            </m:den>
          </m:f>
          <m:r>
            <w:rPr>
              <w:rFonts w:ascii="Cambria Math" w:hAnsi="Cambria Math" w:cs="Times New Roman"/>
              <w:lang w:val="en-CA"/>
            </w:rPr>
            <m:t>=</m:t>
          </m:r>
          <m:sSub>
            <m:sSubPr>
              <m:ctrlPr>
                <w:rPr>
                  <w:rFonts w:ascii="Cambria Math" w:hAnsi="Cambria Math" w:cs="Times New Roman"/>
                  <w:i/>
                  <w:iCs/>
                  <w:lang w:val="en-CA"/>
                </w:rPr>
              </m:ctrlPr>
            </m:sSubPr>
            <m:e>
              <m:r>
                <w:rPr>
                  <w:rFonts w:ascii="Cambria Math" w:hAnsi="Cambria Math" w:cs="Times New Roman"/>
                  <w:lang w:val="en-CA"/>
                </w:rPr>
                <m:t>C</m:t>
              </m:r>
            </m:e>
            <m:sub>
              <m:r>
                <w:rPr>
                  <w:rFonts w:ascii="Cambria Math" w:hAnsi="Cambria Math" w:cs="Times New Roman"/>
                  <w:lang w:val="en-CA"/>
                </w:rPr>
                <m:t>e</m:t>
              </m:r>
            </m:sub>
          </m:sSub>
        </m:oMath>
      </m:oMathPara>
    </w:p>
    <w:p w14:paraId="684C6C77" w14:textId="71472131" w:rsidR="00B17D6E" w:rsidRPr="0043007C" w:rsidRDefault="00B17D6E" w:rsidP="00B17D6E">
      <w:pPr>
        <w:spacing w:line="480" w:lineRule="auto"/>
        <w:rPr>
          <w:rFonts w:ascii="Times New Roman" w:hAnsi="Times New Roman" w:cs="Times New Roman"/>
          <w:iCs/>
          <w:lang w:val="en-CA"/>
        </w:rPr>
      </w:pPr>
      <w:r w:rsidRPr="0043007C">
        <w:rPr>
          <w:rFonts w:ascii="Times New Roman" w:hAnsi="Times New Roman" w:cs="Times New Roman"/>
          <w:iCs/>
          <w:lang w:val="en-CA"/>
        </w:rPr>
        <w:t xml:space="preserve">Where, </w:t>
      </w:r>
      <m:oMath>
        <m:r>
          <w:rPr>
            <w:rFonts w:ascii="Cambria Math" w:hAnsi="Cambria Math" w:cs="Times New Roman"/>
            <w:lang w:val="en-CA"/>
          </w:rPr>
          <m:t>m</m:t>
        </m:r>
      </m:oMath>
      <w:r w:rsidRPr="0043007C">
        <w:rPr>
          <w:rFonts w:ascii="Times New Roman" w:hAnsi="Times New Roman" w:cs="Times New Roman"/>
          <w:iCs/>
          <w:lang w:val="en-CA"/>
        </w:rPr>
        <w:t xml:space="preserve"> indicates a mass (or copy) for virus shedding from individual; </w:t>
      </w:r>
      <m:oMath>
        <m:acc>
          <m:accPr>
            <m:chr m:val="̅"/>
            <m:ctrlPr>
              <w:rPr>
                <w:rFonts w:ascii="Cambria Math" w:hAnsi="Cambria Math" w:cs="Times New Roman"/>
                <w:i/>
                <w:iCs/>
                <w:lang w:val="en-CA"/>
              </w:rPr>
            </m:ctrlPr>
          </m:accPr>
          <m:e>
            <m:r>
              <w:rPr>
                <w:rFonts w:ascii="Cambria Math" w:hAnsi="Cambria Math" w:cs="Times New Roman"/>
                <w:lang w:val="en-CA"/>
              </w:rPr>
              <m:t>m</m:t>
            </m:r>
          </m:e>
        </m:acc>
      </m:oMath>
      <w:r w:rsidRPr="0043007C">
        <w:rPr>
          <w:rFonts w:ascii="Times New Roman" w:hAnsi="Times New Roman" w:cs="Times New Roman"/>
          <w:iCs/>
          <w:lang w:val="en-CA"/>
        </w:rPr>
        <w:t xml:space="preserve"> denotes a representative value for </w:t>
      </w:r>
      <m:oMath>
        <m:r>
          <w:rPr>
            <w:rFonts w:ascii="Cambria Math" w:hAnsi="Cambria Math" w:cs="Times New Roman"/>
            <w:lang w:val="en-CA"/>
          </w:rPr>
          <m:t>m</m:t>
        </m:r>
      </m:oMath>
      <w:r w:rsidRPr="0043007C">
        <w:rPr>
          <w:rFonts w:ascii="Times New Roman" w:hAnsi="Times New Roman" w:cs="Times New Roman"/>
          <w:iCs/>
          <w:lang w:val="en-CA"/>
        </w:rPr>
        <w:t>.</w:t>
      </w:r>
    </w:p>
    <w:p w14:paraId="56EA0A9D" w14:textId="0713576E" w:rsidR="00B17D6E" w:rsidRPr="0043007C" w:rsidRDefault="00B17D6E" w:rsidP="00B17D6E">
      <w:pPr>
        <w:spacing w:line="480" w:lineRule="auto"/>
        <w:rPr>
          <w:rFonts w:ascii="Times New Roman" w:hAnsi="Times New Roman" w:cs="Times New Roman"/>
          <w:sz w:val="32"/>
          <w:szCs w:val="32"/>
          <w:lang w:val="en-CA"/>
        </w:rPr>
      </w:pPr>
      <w:r w:rsidRPr="0043007C">
        <w:rPr>
          <w:rFonts w:ascii="Times New Roman" w:hAnsi="Times New Roman" w:cs="Times New Roman"/>
          <w:iCs/>
          <w:lang w:val="en-CA"/>
        </w:rPr>
        <w:t>Therefore,</w:t>
      </w:r>
    </w:p>
    <w:p w14:paraId="6BA60CC3" w14:textId="4E2B3BA1" w:rsidR="00B17D6E" w:rsidRPr="0043007C" w:rsidRDefault="00B10795" w:rsidP="00B17D6E">
      <w:pPr>
        <w:spacing w:line="480" w:lineRule="auto"/>
        <w:jc w:val="center"/>
        <w:rPr>
          <w:rFonts w:ascii="Times New Roman" w:hAnsi="Times New Roman" w:cs="Times New Roman"/>
          <w:iCs/>
          <w:lang w:val="en-CA"/>
        </w:rPr>
      </w:pPr>
      <m:oMath>
        <m:f>
          <m:fPr>
            <m:ctrlPr>
              <w:rPr>
                <w:rFonts w:ascii="Cambria Math" w:hAnsi="Cambria Math" w:cs="Times New Roman"/>
                <w:i/>
                <w:iCs/>
                <w:sz w:val="32"/>
                <w:szCs w:val="32"/>
              </w:rPr>
            </m:ctrlPr>
          </m:fPr>
          <m:num>
            <m:r>
              <w:rPr>
                <w:rFonts w:ascii="Cambria Math" w:hAnsi="Cambria Math" w:cs="Times New Roman"/>
                <w:sz w:val="32"/>
                <w:szCs w:val="32"/>
                <w:lang w:val="de-DE"/>
              </w:rPr>
              <m:t>C</m:t>
            </m:r>
          </m:num>
          <m:den>
            <m:sSub>
              <m:sSubPr>
                <m:ctrlPr>
                  <w:rPr>
                    <w:rFonts w:ascii="Cambria Math" w:hAnsi="Cambria Math" w:cs="Times New Roman"/>
                    <w:i/>
                    <w:iCs/>
                    <w:sz w:val="32"/>
                    <w:szCs w:val="32"/>
                  </w:rPr>
                </m:ctrlPr>
              </m:sSubPr>
              <m:e>
                <m:r>
                  <w:rPr>
                    <w:rFonts w:ascii="Cambria Math" w:hAnsi="Cambria Math" w:cs="Times New Roman"/>
                    <w:sz w:val="32"/>
                    <w:szCs w:val="32"/>
                  </w:rPr>
                  <m:t>C</m:t>
                </m:r>
              </m:e>
              <m:sub>
                <m:r>
                  <w:rPr>
                    <w:rFonts w:ascii="Cambria Math" w:hAnsi="Cambria Math" w:cs="Times New Roman"/>
                    <w:sz w:val="32"/>
                    <w:szCs w:val="32"/>
                  </w:rPr>
                  <m:t>e</m:t>
                </m:r>
              </m:sub>
            </m:sSub>
          </m:den>
        </m:f>
        <m:r>
          <w:rPr>
            <w:rFonts w:ascii="Cambria Math" w:hAnsi="Cambria Math" w:cs="Times New Roman"/>
            <w:sz w:val="32"/>
            <w:szCs w:val="32"/>
            <w:lang w:val="en-US"/>
          </w:rPr>
          <m:t>=a∙</m:t>
        </m:r>
        <m:f>
          <m:fPr>
            <m:ctrlPr>
              <w:rPr>
                <w:rFonts w:ascii="Cambria Math" w:hAnsi="Cambria Math" w:cs="Times New Roman"/>
                <w:i/>
                <w:iCs/>
                <w:sz w:val="32"/>
                <w:szCs w:val="32"/>
              </w:rPr>
            </m:ctrlPr>
          </m:fPr>
          <m:num>
            <m:r>
              <w:rPr>
                <w:rFonts w:ascii="Cambria Math" w:hAnsi="Cambria Math" w:cs="Times New Roman"/>
                <w:sz w:val="32"/>
                <w:szCs w:val="32"/>
                <w:lang w:val="de-DE"/>
              </w:rPr>
              <m:t>n</m:t>
            </m:r>
          </m:num>
          <m:den>
            <m:r>
              <w:rPr>
                <w:rFonts w:ascii="Cambria Math" w:hAnsi="Cambria Math" w:cs="Times New Roman"/>
                <w:sz w:val="32"/>
                <w:szCs w:val="32"/>
                <w:lang w:val="de-DE"/>
              </w:rPr>
              <m:t>N</m:t>
            </m:r>
          </m:den>
        </m:f>
      </m:oMath>
      <w:r w:rsidR="00B17D6E" w:rsidRPr="0043007C">
        <w:rPr>
          <w:rFonts w:ascii="Times New Roman" w:hAnsi="Times New Roman" w:cs="Times New Roman"/>
          <w:iCs/>
          <w:lang w:val="en-CA"/>
        </w:rPr>
        <w:t xml:space="preserve"> </w:t>
      </w:r>
      <w:r w:rsidR="00B17D6E" w:rsidRPr="0043007C">
        <w:rPr>
          <w:rFonts w:ascii="Times New Roman" w:hAnsi="Times New Roman" w:cs="Times New Roman"/>
          <w:iCs/>
          <w:lang w:val="en-CA"/>
        </w:rPr>
        <w:tab/>
      </w:r>
      <w:r w:rsidR="00B17D6E" w:rsidRPr="0043007C">
        <w:rPr>
          <w:rFonts w:ascii="Times New Roman" w:hAnsi="Times New Roman" w:cs="Times New Roman"/>
          <w:iCs/>
          <w:lang w:val="en-CA"/>
        </w:rPr>
        <w:tab/>
        <w:t>(Eq.5)</w:t>
      </w:r>
    </w:p>
    <w:p w14:paraId="5C448BF9" w14:textId="6B9B5FCF" w:rsidR="00B17D6E" w:rsidRPr="0043007C" w:rsidRDefault="00B17D6E" w:rsidP="00B17D6E">
      <w:pPr>
        <w:spacing w:line="480" w:lineRule="auto"/>
        <w:rPr>
          <w:rFonts w:ascii="Times New Roman" w:hAnsi="Times New Roman" w:cs="Times New Roman"/>
          <w:iCs/>
          <w:lang w:val="en-CA"/>
        </w:rPr>
      </w:pPr>
      <w:r w:rsidRPr="0043007C">
        <w:rPr>
          <w:rFonts w:ascii="Times New Roman" w:hAnsi="Times New Roman" w:cs="Times New Roman"/>
          <w:iCs/>
          <w:lang w:val="en-CA"/>
        </w:rPr>
        <w:t xml:space="preserve">Where, </w:t>
      </w:r>
      <m:oMath>
        <m:r>
          <w:rPr>
            <w:rFonts w:ascii="Cambria Math" w:hAnsi="Cambria Math" w:cs="Times New Roman"/>
            <w:lang w:val="en-US"/>
          </w:rPr>
          <m:t xml:space="preserve">a= </m:t>
        </m:r>
        <m:f>
          <m:fPr>
            <m:ctrlPr>
              <w:rPr>
                <w:rFonts w:ascii="Cambria Math" w:hAnsi="Cambria Math" w:cs="Times New Roman"/>
                <w:i/>
                <w:iCs/>
              </w:rPr>
            </m:ctrlPr>
          </m:fPr>
          <m:num>
            <m:r>
              <w:rPr>
                <w:rFonts w:ascii="Cambria Math" w:hAnsi="Cambria Math" w:cs="Times New Roman"/>
                <w:lang w:val="de-DE"/>
              </w:rPr>
              <m:t>c</m:t>
            </m:r>
          </m:num>
          <m:den>
            <m:acc>
              <m:accPr>
                <m:chr m:val="̅"/>
                <m:ctrlPr>
                  <w:rPr>
                    <w:rFonts w:ascii="Cambria Math" w:hAnsi="Cambria Math" w:cs="Times New Roman"/>
                    <w:i/>
                    <w:iCs/>
                  </w:rPr>
                </m:ctrlPr>
              </m:accPr>
              <m:e>
                <m:sSub>
                  <m:sSubPr>
                    <m:ctrlPr>
                      <w:rPr>
                        <w:rFonts w:ascii="Cambria Math" w:hAnsi="Cambria Math" w:cs="Times New Roman"/>
                        <w:i/>
                        <w:iCs/>
                      </w:rPr>
                    </m:ctrlPr>
                  </m:sSubPr>
                  <m:e>
                    <m:r>
                      <w:rPr>
                        <w:rFonts w:ascii="Cambria Math" w:hAnsi="Cambria Math" w:cs="Times New Roman"/>
                      </w:rPr>
                      <m:t>c</m:t>
                    </m:r>
                  </m:e>
                  <m:sub>
                    <m:r>
                      <w:rPr>
                        <w:rFonts w:ascii="Cambria Math" w:hAnsi="Cambria Math" w:cs="Times New Roman"/>
                      </w:rPr>
                      <m:t>e</m:t>
                    </m:r>
                  </m:sub>
                </m:sSub>
              </m:e>
            </m:acc>
          </m:den>
        </m:f>
      </m:oMath>
      <w:r w:rsidRPr="0043007C">
        <w:rPr>
          <w:rFonts w:ascii="Times New Roman" w:hAnsi="Times New Roman" w:cs="Times New Roman"/>
          <w:iCs/>
          <w:lang w:val="en-CA"/>
        </w:rPr>
        <w:t>, and a constant across populations</w:t>
      </w:r>
    </w:p>
    <w:p w14:paraId="2415A070" w14:textId="2CDAB307" w:rsidR="00B17D6E" w:rsidRPr="0043007C" w:rsidRDefault="00B17D6E" w:rsidP="00B17D6E">
      <w:pPr>
        <w:pStyle w:val="Heading2"/>
        <w:spacing w:before="120" w:line="480" w:lineRule="auto"/>
        <w:rPr>
          <w:rFonts w:cs="Times New Roman"/>
          <w:lang w:val="en-US"/>
        </w:rPr>
      </w:pPr>
      <w:r w:rsidRPr="0043007C">
        <w:rPr>
          <w:rFonts w:cs="Times New Roman"/>
          <w:lang w:val="en-US"/>
        </w:rPr>
        <w:t>1.</w:t>
      </w:r>
      <w:r w:rsidR="006B2623">
        <w:rPr>
          <w:rFonts w:cs="Times New Roman"/>
          <w:lang w:val="en-US"/>
        </w:rPr>
        <w:t>4</w:t>
      </w:r>
      <w:r w:rsidRPr="0043007C">
        <w:rPr>
          <w:rFonts w:cs="Times New Roman"/>
          <w:lang w:val="en-US"/>
        </w:rPr>
        <w:t>. Modelling expected COVID-19 cases per capita across UofC Campus</w:t>
      </w:r>
    </w:p>
    <w:p w14:paraId="6CB8A899" w14:textId="3A40993D" w:rsidR="00B17D6E" w:rsidRPr="0043007C" w:rsidRDefault="00B17D6E" w:rsidP="00B17D6E">
      <w:pPr>
        <w:spacing w:line="480" w:lineRule="auto"/>
        <w:rPr>
          <w:rFonts w:ascii="Times New Roman" w:hAnsi="Times New Roman" w:cs="Times New Roman"/>
          <w:lang w:val="en-US"/>
        </w:rPr>
      </w:pPr>
      <w:r w:rsidRPr="0043007C">
        <w:rPr>
          <w:rFonts w:ascii="Times New Roman" w:hAnsi="Times New Roman" w:cs="Times New Roman"/>
          <w:lang w:val="en-US"/>
        </w:rPr>
        <w:t xml:space="preserve">Given that our monitoring catchments cover </w:t>
      </w:r>
      <w:r w:rsidR="009E197A">
        <w:rPr>
          <w:rFonts w:ascii="Times New Roman" w:hAnsi="Times New Roman" w:cs="Times New Roman"/>
          <w:lang w:val="en-US"/>
        </w:rPr>
        <w:t xml:space="preserve">the vast majority of </w:t>
      </w:r>
      <w:r w:rsidRPr="0043007C">
        <w:rPr>
          <w:rFonts w:ascii="Times New Roman" w:hAnsi="Times New Roman" w:cs="Times New Roman"/>
          <w:lang w:val="en-US"/>
        </w:rPr>
        <w:t>the UofC main campus, the total loading of wastewater-borne virus for the entire campus (</w:t>
      </w:r>
      <m:oMath>
        <m:sSub>
          <m:sSubPr>
            <m:ctrlPr>
              <w:rPr>
                <w:rFonts w:ascii="Cambria Math" w:hAnsi="Cambria Math" w:cs="Times New Roman"/>
                <w:i/>
                <w:iCs/>
              </w:rPr>
            </m:ctrlPr>
          </m:sSubPr>
          <m:e>
            <m:r>
              <w:rPr>
                <w:rFonts w:ascii="Cambria Math" w:hAnsi="Cambria Math" w:cs="Times New Roman"/>
                <w:lang w:val="de-DE"/>
              </w:rPr>
              <m:t>L</m:t>
            </m:r>
          </m:e>
          <m:sub>
            <m:r>
              <w:rPr>
                <w:rFonts w:ascii="Cambria Math" w:hAnsi="Cambria Math" w:cs="Times New Roman"/>
                <w:lang w:val="de-DE"/>
              </w:rPr>
              <m:t>UofC</m:t>
            </m:r>
          </m:sub>
        </m:sSub>
      </m:oMath>
      <w:r w:rsidRPr="0043007C">
        <w:rPr>
          <w:rFonts w:ascii="Times New Roman" w:hAnsi="Times New Roman" w:cs="Times New Roman"/>
          <w:lang w:val="en-US"/>
        </w:rPr>
        <w:t xml:space="preserve">) could be approximated to the summation of viral </w:t>
      </w:r>
      <w:r w:rsidR="000610C4">
        <w:rPr>
          <w:rFonts w:ascii="Times New Roman" w:hAnsi="Times New Roman" w:cs="Times New Roman"/>
          <w:lang w:val="en-US"/>
        </w:rPr>
        <w:t>load</w:t>
      </w:r>
      <w:r w:rsidR="000610C4" w:rsidRPr="0043007C">
        <w:rPr>
          <w:rFonts w:ascii="Times New Roman" w:hAnsi="Times New Roman" w:cs="Times New Roman"/>
          <w:lang w:val="en-US"/>
        </w:rPr>
        <w:t xml:space="preserve"> </w:t>
      </w:r>
      <w:r w:rsidRPr="0043007C">
        <w:rPr>
          <w:rFonts w:ascii="Times New Roman" w:hAnsi="Times New Roman" w:cs="Times New Roman"/>
          <w:lang w:val="en-US"/>
        </w:rPr>
        <w:t>(</w:t>
      </w:r>
      <m:oMath>
        <m:sSub>
          <m:sSubPr>
            <m:ctrlPr>
              <w:rPr>
                <w:rFonts w:ascii="Cambria Math" w:hAnsi="Cambria Math" w:cs="Times New Roman"/>
                <w:i/>
                <w:iCs/>
              </w:rPr>
            </m:ctrlPr>
          </m:sSubPr>
          <m:e>
            <m:r>
              <w:rPr>
                <w:rFonts w:ascii="Cambria Math" w:hAnsi="Cambria Math" w:cs="Times New Roman"/>
                <w:lang w:val="de-DE"/>
              </w:rPr>
              <m:t>L</m:t>
            </m:r>
          </m:e>
          <m:sub>
            <m:r>
              <w:rPr>
                <w:rFonts w:ascii="Cambria Math" w:hAnsi="Cambria Math" w:cs="Times New Roman"/>
                <w:lang w:val="de-DE"/>
              </w:rPr>
              <m:t>SO</m:t>
            </m:r>
          </m:sub>
        </m:sSub>
        <m:r>
          <w:rPr>
            <w:rFonts w:ascii="Cambria Math" w:hAnsi="Cambria Math" w:cs="Times New Roman"/>
            <w:lang w:val="en-CA"/>
          </w:rPr>
          <m:t xml:space="preserve">, </m:t>
        </m:r>
        <m:sSub>
          <m:sSubPr>
            <m:ctrlPr>
              <w:rPr>
                <w:rFonts w:ascii="Cambria Math" w:hAnsi="Cambria Math" w:cs="Times New Roman"/>
                <w:i/>
                <w:iCs/>
              </w:rPr>
            </m:ctrlPr>
          </m:sSubPr>
          <m:e>
            <m:r>
              <w:rPr>
                <w:rFonts w:ascii="Cambria Math" w:hAnsi="Cambria Math" w:cs="Times New Roman"/>
                <w:lang w:val="de-DE"/>
              </w:rPr>
              <m:t>L</m:t>
            </m:r>
          </m:e>
          <m:sub>
            <m:r>
              <w:rPr>
                <w:rFonts w:ascii="Cambria Math" w:hAnsi="Cambria Math" w:cs="Times New Roman"/>
                <w:lang w:val="de-DE"/>
              </w:rPr>
              <m:t>NW</m:t>
            </m:r>
          </m:sub>
        </m:sSub>
        <m:r>
          <w:rPr>
            <w:rFonts w:ascii="Cambria Math" w:hAnsi="Cambria Math" w:cs="Times New Roman"/>
            <w:lang w:val="en-CA"/>
          </w:rPr>
          <m:t xml:space="preserve">, or </m:t>
        </m:r>
        <m:sSub>
          <m:sSubPr>
            <m:ctrlPr>
              <w:rPr>
                <w:rFonts w:ascii="Cambria Math" w:hAnsi="Cambria Math" w:cs="Times New Roman"/>
                <w:i/>
                <w:iCs/>
              </w:rPr>
            </m:ctrlPr>
          </m:sSubPr>
          <m:e>
            <m:r>
              <w:rPr>
                <w:rFonts w:ascii="Cambria Math" w:hAnsi="Cambria Math" w:cs="Times New Roman"/>
                <w:lang w:val="de-DE"/>
              </w:rPr>
              <m:t>L</m:t>
            </m:r>
          </m:e>
          <m:sub>
            <m:r>
              <w:rPr>
                <w:rFonts w:ascii="Cambria Math" w:hAnsi="Cambria Math" w:cs="Times New Roman"/>
              </w:rPr>
              <m:t>NE</m:t>
            </m:r>
          </m:sub>
        </m:sSub>
      </m:oMath>
      <w:r w:rsidRPr="0043007C">
        <w:rPr>
          <w:rFonts w:ascii="Times New Roman" w:hAnsi="Times New Roman" w:cs="Times New Roman"/>
          <w:lang w:val="en-US"/>
        </w:rPr>
        <w:t xml:space="preserve">) from all three campus catchments. </w:t>
      </w:r>
    </w:p>
    <w:p w14:paraId="0328F377" w14:textId="77777777" w:rsidR="00B17D6E" w:rsidRPr="0043007C" w:rsidRDefault="00B10795" w:rsidP="00B17D6E">
      <w:pPr>
        <w:spacing w:line="480" w:lineRule="auto"/>
        <w:rPr>
          <w:rFonts w:ascii="Times New Roman" w:hAnsi="Times New Roman" w:cs="Times New Roman"/>
          <w:iCs/>
        </w:rPr>
      </w:pPr>
      <m:oMathPara>
        <m:oMath>
          <m:sSub>
            <m:sSubPr>
              <m:ctrlPr>
                <w:rPr>
                  <w:rFonts w:ascii="Cambria Math" w:hAnsi="Cambria Math" w:cs="Times New Roman"/>
                  <w:i/>
                  <w:iCs/>
                </w:rPr>
              </m:ctrlPr>
            </m:sSubPr>
            <m:e>
              <m:r>
                <w:rPr>
                  <w:rFonts w:ascii="Cambria Math" w:hAnsi="Cambria Math" w:cs="Times New Roman"/>
                  <w:lang w:val="de-DE"/>
                </w:rPr>
                <m:t>L</m:t>
              </m:r>
            </m:e>
            <m:sub>
              <m:r>
                <w:rPr>
                  <w:rFonts w:ascii="Cambria Math" w:hAnsi="Cambria Math" w:cs="Times New Roman"/>
                  <w:lang w:val="de-DE"/>
                </w:rPr>
                <m:t>UofC</m:t>
              </m:r>
            </m:sub>
          </m:sSub>
          <m:r>
            <w:rPr>
              <w:rFonts w:ascii="Cambria Math" w:hAnsi="Cambria Math" w:cs="Times New Roman"/>
            </w:rPr>
            <m:t xml:space="preserve">≈ </m:t>
          </m:r>
          <m:sSub>
            <m:sSubPr>
              <m:ctrlPr>
                <w:rPr>
                  <w:rFonts w:ascii="Cambria Math" w:hAnsi="Cambria Math" w:cs="Times New Roman"/>
                  <w:i/>
                  <w:iCs/>
                </w:rPr>
              </m:ctrlPr>
            </m:sSubPr>
            <m:e>
              <m:r>
                <w:rPr>
                  <w:rFonts w:ascii="Cambria Math" w:hAnsi="Cambria Math" w:cs="Times New Roman"/>
                  <w:lang w:val="de-DE"/>
                </w:rPr>
                <m:t>L</m:t>
              </m:r>
            </m:e>
            <m:sub>
              <m:r>
                <w:rPr>
                  <w:rFonts w:ascii="Cambria Math" w:hAnsi="Cambria Math" w:cs="Times New Roman"/>
                  <w:lang w:val="de-DE"/>
                </w:rPr>
                <m:t>SO</m:t>
              </m:r>
            </m:sub>
          </m:sSub>
          <m:r>
            <w:rPr>
              <w:rFonts w:ascii="Cambria Math" w:hAnsi="Cambria Math" w:cs="Times New Roman"/>
            </w:rPr>
            <m:t xml:space="preserve">+ </m:t>
          </m:r>
          <m:sSub>
            <m:sSubPr>
              <m:ctrlPr>
                <w:rPr>
                  <w:rFonts w:ascii="Cambria Math" w:hAnsi="Cambria Math" w:cs="Times New Roman"/>
                  <w:i/>
                  <w:iCs/>
                </w:rPr>
              </m:ctrlPr>
            </m:sSubPr>
            <m:e>
              <m:r>
                <w:rPr>
                  <w:rFonts w:ascii="Cambria Math" w:hAnsi="Cambria Math" w:cs="Times New Roman"/>
                  <w:lang w:val="de-DE"/>
                </w:rPr>
                <m:t>L</m:t>
              </m:r>
            </m:e>
            <m:sub>
              <m:r>
                <w:rPr>
                  <w:rFonts w:ascii="Cambria Math" w:hAnsi="Cambria Math" w:cs="Times New Roman"/>
                  <w:lang w:val="de-DE"/>
                </w:rPr>
                <m:t>NW</m:t>
              </m:r>
            </m:sub>
          </m:sSub>
          <m:r>
            <w:rPr>
              <w:rFonts w:ascii="Cambria Math" w:hAnsi="Cambria Math" w:cs="Times New Roman"/>
            </w:rPr>
            <m:t xml:space="preserve">+ </m:t>
          </m:r>
          <m:sSub>
            <m:sSubPr>
              <m:ctrlPr>
                <w:rPr>
                  <w:rFonts w:ascii="Cambria Math" w:hAnsi="Cambria Math" w:cs="Times New Roman"/>
                  <w:i/>
                  <w:iCs/>
                </w:rPr>
              </m:ctrlPr>
            </m:sSubPr>
            <m:e>
              <m:r>
                <w:rPr>
                  <w:rFonts w:ascii="Cambria Math" w:hAnsi="Cambria Math" w:cs="Times New Roman"/>
                  <w:lang w:val="de-DE"/>
                </w:rPr>
                <m:t>L</m:t>
              </m:r>
            </m:e>
            <m:sub>
              <m:r>
                <w:rPr>
                  <w:rFonts w:ascii="Cambria Math" w:hAnsi="Cambria Math" w:cs="Times New Roman"/>
                  <w:lang w:val="de-DE"/>
                </w:rPr>
                <m:t>NE</m:t>
              </m:r>
            </m:sub>
          </m:sSub>
        </m:oMath>
      </m:oMathPara>
    </w:p>
    <w:p w14:paraId="5510D5B3" w14:textId="77777777" w:rsidR="00B17D6E" w:rsidRPr="0043007C" w:rsidRDefault="00B10795" w:rsidP="00B17D6E">
      <w:pPr>
        <w:spacing w:line="480" w:lineRule="auto"/>
        <w:rPr>
          <w:rFonts w:ascii="Times New Roman" w:hAnsi="Times New Roman" w:cs="Times New Roman"/>
          <w:iCs/>
        </w:rPr>
      </w:pPr>
      <m:oMathPara>
        <m:oMath>
          <m:sSub>
            <m:sSubPr>
              <m:ctrlPr>
                <w:rPr>
                  <w:rFonts w:ascii="Cambria Math" w:hAnsi="Cambria Math" w:cs="Times New Roman"/>
                  <w:i/>
                  <w:iCs/>
                </w:rPr>
              </m:ctrlPr>
            </m:sSubPr>
            <m:e>
              <w:bookmarkStart w:id="1" w:name="_Hlk123279658"/>
              <m:r>
                <w:rPr>
                  <w:rFonts w:ascii="Cambria Math" w:hAnsi="Cambria Math" w:cs="Times New Roman"/>
                  <w:lang w:val="de-DE"/>
                </w:rPr>
                <m:t>C</m:t>
              </m:r>
              <w:bookmarkEnd w:id="1"/>
            </m:e>
            <m:sub>
              <m:r>
                <w:rPr>
                  <w:rFonts w:ascii="Cambria Math" w:hAnsi="Cambria Math" w:cs="Times New Roman"/>
                  <w:lang w:val="de-DE"/>
                </w:rPr>
                <m:t>UofC</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lang w:val="de-DE"/>
                </w:rPr>
                <m:t>V</m:t>
              </m:r>
            </m:e>
            <m:sub>
              <m:r>
                <w:rPr>
                  <w:rFonts w:ascii="Cambria Math" w:hAnsi="Cambria Math" w:cs="Times New Roman"/>
                  <w:lang w:val="de-DE"/>
                </w:rPr>
                <m:t>UofC</m:t>
              </m:r>
            </m:sub>
          </m:sSub>
          <m:r>
            <w:rPr>
              <w:rFonts w:ascii="Cambria Math" w:hAnsi="Cambria Math" w:cs="Times New Roman"/>
            </w:rPr>
            <m:t xml:space="preserve"> ≈ </m:t>
          </m:r>
          <m:sSub>
            <m:sSubPr>
              <m:ctrlPr>
                <w:rPr>
                  <w:rFonts w:ascii="Cambria Math" w:hAnsi="Cambria Math" w:cs="Times New Roman"/>
                  <w:i/>
                  <w:iCs/>
                </w:rPr>
              </m:ctrlPr>
            </m:sSubPr>
            <m:e>
              <m:r>
                <w:rPr>
                  <w:rFonts w:ascii="Cambria Math" w:hAnsi="Cambria Math" w:cs="Times New Roman"/>
                  <w:lang w:val="de-DE"/>
                </w:rPr>
                <m:t>C</m:t>
              </m:r>
            </m:e>
            <m:sub>
              <m:r>
                <w:rPr>
                  <w:rFonts w:ascii="Cambria Math" w:hAnsi="Cambria Math" w:cs="Times New Roman"/>
                  <w:lang w:val="de-DE"/>
                </w:rPr>
                <m:t>SO</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lang w:val="de-DE"/>
                </w:rPr>
                <m:t>V</m:t>
              </m:r>
            </m:e>
            <m:sub>
              <m:r>
                <w:rPr>
                  <w:rFonts w:ascii="Cambria Math" w:hAnsi="Cambria Math" w:cs="Times New Roman"/>
                  <w:lang w:val="de-DE"/>
                </w:rPr>
                <m:t>SO</m:t>
              </m:r>
            </m:sub>
          </m:sSub>
          <m:r>
            <w:rPr>
              <w:rFonts w:ascii="Cambria Math" w:hAnsi="Cambria Math" w:cs="Times New Roman"/>
            </w:rPr>
            <m:t xml:space="preserve">+ </m:t>
          </m:r>
          <m:sSub>
            <m:sSubPr>
              <m:ctrlPr>
                <w:rPr>
                  <w:rFonts w:ascii="Cambria Math" w:hAnsi="Cambria Math" w:cs="Times New Roman"/>
                  <w:i/>
                  <w:iCs/>
                </w:rPr>
              </m:ctrlPr>
            </m:sSubPr>
            <m:e>
              <m:r>
                <w:rPr>
                  <w:rFonts w:ascii="Cambria Math" w:hAnsi="Cambria Math" w:cs="Times New Roman"/>
                </w:rPr>
                <m:t>C</m:t>
              </m:r>
            </m:e>
            <m:sub>
              <m:r>
                <w:rPr>
                  <w:rFonts w:ascii="Cambria Math" w:hAnsi="Cambria Math" w:cs="Times New Roman"/>
                  <w:lang w:val="de-DE"/>
                </w:rPr>
                <m:t>NW</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lang w:val="de-DE"/>
                </w:rPr>
                <m:t>V</m:t>
              </m:r>
            </m:e>
            <m:sub>
              <m:r>
                <w:rPr>
                  <w:rFonts w:ascii="Cambria Math" w:hAnsi="Cambria Math" w:cs="Times New Roman"/>
                  <w:lang w:val="de-DE"/>
                </w:rPr>
                <m:t>NW</m:t>
              </m:r>
            </m:sub>
          </m:sSub>
          <m:r>
            <w:rPr>
              <w:rFonts w:ascii="Cambria Math" w:hAnsi="Cambria Math" w:cs="Times New Roman"/>
            </w:rPr>
            <m:t xml:space="preserve">+ </m:t>
          </m:r>
          <m:sSub>
            <m:sSubPr>
              <m:ctrlPr>
                <w:rPr>
                  <w:rFonts w:ascii="Cambria Math" w:hAnsi="Cambria Math" w:cs="Times New Roman"/>
                  <w:i/>
                  <w:iCs/>
                </w:rPr>
              </m:ctrlPr>
            </m:sSubPr>
            <m:e>
              <m:r>
                <w:rPr>
                  <w:rFonts w:ascii="Cambria Math" w:hAnsi="Cambria Math" w:cs="Times New Roman"/>
                  <w:lang w:val="de-DE"/>
                </w:rPr>
                <m:t>C</m:t>
              </m:r>
            </m:e>
            <m:sub>
              <m:r>
                <w:rPr>
                  <w:rFonts w:ascii="Cambria Math" w:hAnsi="Cambria Math" w:cs="Times New Roman"/>
                  <w:lang w:val="de-DE"/>
                </w:rPr>
                <m:t>NE</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lang w:val="de-DE"/>
                </w:rPr>
                <m:t>V</m:t>
              </m:r>
            </m:e>
            <m:sub>
              <m:r>
                <w:rPr>
                  <w:rFonts w:ascii="Cambria Math" w:hAnsi="Cambria Math" w:cs="Times New Roman"/>
                  <w:lang w:val="de-DE"/>
                </w:rPr>
                <m:t>NE</m:t>
              </m:r>
            </m:sub>
          </m:sSub>
        </m:oMath>
      </m:oMathPara>
    </w:p>
    <w:p w14:paraId="01E31A16" w14:textId="09583BA6" w:rsidR="00B17D6E" w:rsidRPr="0043007C" w:rsidRDefault="00B17D6E" w:rsidP="00B17D6E">
      <w:pPr>
        <w:spacing w:line="480" w:lineRule="auto"/>
        <w:rPr>
          <w:rFonts w:ascii="Times New Roman" w:hAnsi="Times New Roman" w:cs="Times New Roman"/>
          <w:iCs/>
          <w:lang w:val="en-CA"/>
        </w:rPr>
      </w:pPr>
      <w:r w:rsidRPr="0043007C">
        <w:rPr>
          <w:rFonts w:ascii="Times New Roman" w:hAnsi="Times New Roman" w:cs="Times New Roman"/>
          <w:iCs/>
          <w:lang w:val="en-CA"/>
        </w:rPr>
        <w:t xml:space="preserve">Where, </w:t>
      </w:r>
      <m:oMath>
        <m:r>
          <w:rPr>
            <w:rFonts w:ascii="Cambria Math" w:hAnsi="Cambria Math" w:cs="Times New Roman"/>
            <w:lang w:val="de-DE"/>
          </w:rPr>
          <m:t>C</m:t>
        </m:r>
      </m:oMath>
      <w:r w:rsidRPr="0043007C">
        <w:rPr>
          <w:rFonts w:ascii="Times New Roman" w:hAnsi="Times New Roman" w:cs="Times New Roman"/>
          <w:lang w:val="en-CA"/>
        </w:rPr>
        <w:t xml:space="preserve"> indicates viral concentration; </w:t>
      </w:r>
      <m:oMath>
        <m:r>
          <w:rPr>
            <w:rFonts w:ascii="Cambria Math" w:hAnsi="Cambria Math" w:cs="Times New Roman"/>
            <w:lang w:val="de-DE"/>
          </w:rPr>
          <m:t>V</m:t>
        </m:r>
      </m:oMath>
      <w:r w:rsidRPr="0043007C">
        <w:rPr>
          <w:rFonts w:ascii="Times New Roman" w:hAnsi="Times New Roman" w:cs="Times New Roman"/>
          <w:lang w:val="en-CA"/>
        </w:rPr>
        <w:t xml:space="preserve"> denotes the volume of wastewater</w:t>
      </w:r>
    </w:p>
    <w:p w14:paraId="006C713F" w14:textId="145ABBCA" w:rsidR="00B17D6E" w:rsidRPr="0043007C" w:rsidRDefault="00E30B5F" w:rsidP="00B17D6E">
      <w:pPr>
        <w:spacing w:line="480" w:lineRule="auto"/>
        <w:rPr>
          <w:rFonts w:ascii="Times New Roman" w:hAnsi="Times New Roman" w:cs="Times New Roman"/>
          <w:iCs/>
          <w:lang w:val="en-US"/>
        </w:rPr>
      </w:pPr>
      <w:r>
        <w:rPr>
          <w:rFonts w:ascii="Times New Roman" w:hAnsi="Times New Roman" w:cs="Times New Roman"/>
          <w:iCs/>
          <w:lang w:val="en-US"/>
        </w:rPr>
        <w:t>T</w:t>
      </w:r>
      <w:r w:rsidR="00B17D6E" w:rsidRPr="0043007C">
        <w:rPr>
          <w:rFonts w:ascii="Times New Roman" w:hAnsi="Times New Roman" w:cs="Times New Roman"/>
          <w:iCs/>
          <w:lang w:val="en-US"/>
        </w:rPr>
        <w:t xml:space="preserve">he following relationship is met under the assumption that </w:t>
      </w:r>
      <w:bookmarkStart w:id="2" w:name="_Hlk123561190"/>
      <w:r w:rsidR="00B17D6E" w:rsidRPr="0043007C">
        <w:rPr>
          <w:rFonts w:ascii="Times New Roman" w:hAnsi="Times New Roman" w:cs="Times New Roman"/>
          <w:iCs/>
          <w:lang w:val="en-US"/>
        </w:rPr>
        <w:t>the flow quantity of wastewater is proportional to the surface area of the catchment</w:t>
      </w:r>
      <w:bookmarkEnd w:id="2"/>
      <w:r w:rsidR="00B17D6E" w:rsidRPr="0043007C">
        <w:rPr>
          <w:rFonts w:ascii="Times New Roman" w:hAnsi="Times New Roman" w:cs="Times New Roman"/>
          <w:iCs/>
          <w:lang w:val="en-US"/>
        </w:rPr>
        <w:t xml:space="preserve"> (</w:t>
      </w:r>
      <m:oMath>
        <m:sSub>
          <m:sSubPr>
            <m:ctrlPr>
              <w:rPr>
                <w:rFonts w:ascii="Cambria Math" w:hAnsi="Cambria Math" w:cs="Times New Roman"/>
                <w:lang w:val="en-US"/>
              </w:rPr>
            </m:ctrlPr>
          </m:sSubPr>
          <m:e>
            <m:r>
              <m:rPr>
                <m:sty m:val="p"/>
              </m:rPr>
              <w:rPr>
                <w:rFonts w:ascii="Cambria Math" w:hAnsi="Cambria Math" w:cs="Times New Roman"/>
                <w:lang w:val="en-US"/>
              </w:rPr>
              <m:t>A</m:t>
            </m:r>
          </m:e>
          <m:sub>
            <m:r>
              <w:rPr>
                <w:rFonts w:ascii="Cambria Math" w:hAnsi="Cambria Math" w:cs="Times New Roman"/>
                <w:lang w:val="en-US"/>
              </w:rPr>
              <m:t>SO or NW or NE</m:t>
            </m:r>
          </m:sub>
        </m:sSub>
      </m:oMath>
      <w:r w:rsidR="00B17D6E" w:rsidRPr="0043007C">
        <w:rPr>
          <w:rFonts w:ascii="Times New Roman" w:hAnsi="Times New Roman" w:cs="Times New Roman"/>
          <w:iCs/>
          <w:lang w:val="en-US"/>
        </w:rPr>
        <w:t>). The catchment surface area was defined as a summation of gross area (m</w:t>
      </w:r>
      <w:r w:rsidR="00B17D6E" w:rsidRPr="0043007C">
        <w:rPr>
          <w:rFonts w:ascii="Times New Roman" w:hAnsi="Times New Roman" w:cs="Times New Roman"/>
          <w:iCs/>
          <w:vertAlign w:val="superscript"/>
          <w:lang w:val="en-US"/>
        </w:rPr>
        <w:t>2</w:t>
      </w:r>
      <w:r w:rsidR="00B17D6E" w:rsidRPr="0043007C">
        <w:rPr>
          <w:rFonts w:ascii="Times New Roman" w:hAnsi="Times New Roman" w:cs="Times New Roman"/>
          <w:iCs/>
          <w:lang w:val="en-US"/>
        </w:rPr>
        <w:t>) for all the buildings belonging to the catchment. On the other hand, NW and NE have six buildings which overlap – the common shared sub-catchment (</w:t>
      </w:r>
      <m:oMath>
        <m:sSub>
          <m:sSubPr>
            <m:ctrlPr>
              <w:rPr>
                <w:rFonts w:ascii="Cambria Math" w:hAnsi="Cambria Math" w:cs="Times New Roman"/>
                <w:lang w:val="en-US"/>
              </w:rPr>
            </m:ctrlPr>
          </m:sSubPr>
          <m:e>
            <m:r>
              <m:rPr>
                <m:sty m:val="p"/>
              </m:rPr>
              <w:rPr>
                <w:rFonts w:ascii="Cambria Math" w:hAnsi="Cambria Math" w:cs="Times New Roman"/>
                <w:lang w:val="en-US"/>
              </w:rPr>
              <m:t>A</m:t>
            </m:r>
          </m:e>
          <m:sub>
            <m:r>
              <w:rPr>
                <w:rFonts w:ascii="Cambria Math" w:hAnsi="Cambria Math" w:cs="Times New Roman"/>
                <w:lang w:val="de-DE"/>
              </w:rPr>
              <m:t>MIX</m:t>
            </m:r>
          </m:sub>
        </m:sSub>
      </m:oMath>
      <w:r w:rsidR="00B17D6E" w:rsidRPr="0043007C">
        <w:rPr>
          <w:rFonts w:ascii="Times New Roman" w:hAnsi="Times New Roman" w:cs="Times New Roman"/>
          <w:lang w:val="en-US"/>
        </w:rPr>
        <w:t xml:space="preserve">; </w:t>
      </w:r>
      <w:r w:rsidR="00B17D6E" w:rsidRPr="0043007C">
        <w:rPr>
          <w:rFonts w:ascii="Times New Roman" w:hAnsi="Times New Roman" w:cs="Times New Roman"/>
          <w:iCs/>
          <w:lang w:val="en-US"/>
        </w:rPr>
        <w:t>orange colored in Fig. 1) should be subtracted from either NW or NE (subtracted from NE in this case).</w:t>
      </w:r>
    </w:p>
    <w:bookmarkStart w:id="3" w:name="_Hlk123282623"/>
    <w:p w14:paraId="5B413AA8" w14:textId="77777777" w:rsidR="00B17D6E" w:rsidRPr="0043007C" w:rsidRDefault="00B10795" w:rsidP="00B17D6E">
      <w:pPr>
        <w:spacing w:line="480" w:lineRule="auto"/>
        <w:rPr>
          <w:rFonts w:ascii="Times New Roman" w:hAnsi="Times New Roman" w:cs="Times New Roman"/>
          <w:iCs/>
          <w:lang w:val="en-US"/>
        </w:rPr>
      </w:pPr>
      <m:oMathPara>
        <m:oMath>
          <m:sSub>
            <m:sSubPr>
              <m:ctrlPr>
                <w:rPr>
                  <w:rFonts w:ascii="Cambria Math" w:hAnsi="Cambria Math" w:cs="Times New Roman"/>
                  <w:i/>
                  <w:iCs/>
                </w:rPr>
              </m:ctrlPr>
            </m:sSubPr>
            <m:e>
              <m:r>
                <w:rPr>
                  <w:rFonts w:ascii="Cambria Math" w:hAnsi="Cambria Math" w:cs="Times New Roman"/>
                  <w:lang w:val="de-DE"/>
                </w:rPr>
                <m:t>V</m:t>
              </m:r>
            </m:e>
            <m:sub>
              <m:r>
                <w:rPr>
                  <w:rFonts w:ascii="Cambria Math" w:hAnsi="Cambria Math" w:cs="Times New Roman"/>
                  <w:lang w:val="de-DE"/>
                </w:rPr>
                <m:t>SO</m:t>
              </m:r>
            </m:sub>
          </m:sSub>
          <m:r>
            <w:rPr>
              <w:rFonts w:ascii="Cambria Math" w:hAnsi="Cambria Math" w:cs="Times New Roman"/>
              <w:lang w:val="en-US"/>
            </w:rPr>
            <m:t xml:space="preserve"> : </m:t>
          </m:r>
          <m:sSub>
            <m:sSubPr>
              <m:ctrlPr>
                <w:rPr>
                  <w:rFonts w:ascii="Cambria Math" w:hAnsi="Cambria Math" w:cs="Times New Roman"/>
                  <w:i/>
                  <w:iCs/>
                </w:rPr>
              </m:ctrlPr>
            </m:sSubPr>
            <m:e>
              <m:r>
                <w:rPr>
                  <w:rFonts w:ascii="Cambria Math" w:hAnsi="Cambria Math" w:cs="Times New Roman"/>
                  <w:lang w:val="de-DE"/>
                </w:rPr>
                <m:t>V</m:t>
              </m:r>
            </m:e>
            <m:sub>
              <m:r>
                <w:rPr>
                  <w:rFonts w:ascii="Cambria Math" w:hAnsi="Cambria Math" w:cs="Times New Roman"/>
                  <w:lang w:val="de-DE"/>
                </w:rPr>
                <m:t>NW</m:t>
              </m:r>
            </m:sub>
          </m:sSub>
          <m:r>
            <m:rPr>
              <m:sty m:val="p"/>
            </m:rPr>
            <w:rPr>
              <w:rFonts w:ascii="Cambria Math" w:hAnsi="Cambria Math" w:cs="Times New Roman"/>
              <w:lang w:val="en-US"/>
            </w:rPr>
            <m:t xml:space="preserve"> : </m:t>
          </m:r>
          <m:sSub>
            <m:sSubPr>
              <m:ctrlPr>
                <w:rPr>
                  <w:rFonts w:ascii="Cambria Math" w:hAnsi="Cambria Math" w:cs="Times New Roman"/>
                  <w:i/>
                  <w:iCs/>
                </w:rPr>
              </m:ctrlPr>
            </m:sSubPr>
            <m:e>
              <m:r>
                <w:rPr>
                  <w:rFonts w:ascii="Cambria Math" w:hAnsi="Cambria Math" w:cs="Times New Roman"/>
                  <w:lang w:val="de-DE"/>
                </w:rPr>
                <m:t>V</m:t>
              </m:r>
            </m:e>
            <m:sub>
              <m:r>
                <w:rPr>
                  <w:rFonts w:ascii="Cambria Math" w:hAnsi="Cambria Math" w:cs="Times New Roman"/>
                  <w:lang w:val="de-DE"/>
                </w:rPr>
                <m:t>NE-MIX</m:t>
              </m:r>
            </m:sub>
          </m:sSub>
          <m:r>
            <w:rPr>
              <w:rFonts w:ascii="Cambria Math" w:hAnsi="Cambria Math" w:cs="Times New Roman"/>
              <w:lang w:val="en-US"/>
            </w:rPr>
            <m:t>=</m:t>
          </m:r>
          <m:sSub>
            <m:sSubPr>
              <m:ctrlPr>
                <w:rPr>
                  <w:rFonts w:ascii="Cambria Math" w:hAnsi="Cambria Math" w:cs="Times New Roman"/>
                  <w:lang w:val="en-US"/>
                </w:rPr>
              </m:ctrlPr>
            </m:sSubPr>
            <m:e>
              <m:r>
                <m:rPr>
                  <m:sty m:val="p"/>
                </m:rPr>
                <w:rPr>
                  <w:rFonts w:ascii="Cambria Math" w:hAnsi="Cambria Math" w:cs="Times New Roman"/>
                  <w:lang w:val="en-US"/>
                </w:rPr>
                <m:t>A</m:t>
              </m:r>
            </m:e>
            <m:sub>
              <m:r>
                <w:rPr>
                  <w:rFonts w:ascii="Cambria Math" w:hAnsi="Cambria Math" w:cs="Times New Roman"/>
                  <w:lang w:val="en-US"/>
                </w:rPr>
                <m:t>SO</m:t>
              </m:r>
            </m:sub>
          </m:sSub>
          <m:r>
            <m:rPr>
              <m:sty m:val="p"/>
            </m:rPr>
            <w:rPr>
              <w:rFonts w:ascii="Cambria Math" w:hAnsi="Cambria Math" w:cs="Times New Roman"/>
              <w:lang w:val="en-US"/>
            </w:rPr>
            <m:t xml:space="preserve"> :</m:t>
          </m:r>
          <m:sSub>
            <m:sSubPr>
              <m:ctrlPr>
                <w:rPr>
                  <w:rFonts w:ascii="Cambria Math" w:hAnsi="Cambria Math" w:cs="Times New Roman"/>
                  <w:lang w:val="en-US"/>
                </w:rPr>
              </m:ctrlPr>
            </m:sSubPr>
            <m:e>
              <m:r>
                <m:rPr>
                  <m:sty m:val="p"/>
                </m:rPr>
                <w:rPr>
                  <w:rFonts w:ascii="Cambria Math" w:hAnsi="Cambria Math" w:cs="Times New Roman"/>
                  <w:lang w:val="en-US"/>
                </w:rPr>
                <m:t>A</m:t>
              </m:r>
            </m:e>
            <m:sub>
              <m:r>
                <w:rPr>
                  <w:rFonts w:ascii="Cambria Math" w:hAnsi="Cambria Math" w:cs="Times New Roman"/>
                  <w:lang w:val="en-US"/>
                </w:rPr>
                <m:t>NW</m:t>
              </m:r>
            </m:sub>
          </m:sSub>
          <m:r>
            <m:rPr>
              <m:sty m:val="p"/>
            </m:rPr>
            <w:rPr>
              <w:rFonts w:ascii="Cambria Math" w:hAnsi="Cambria Math" w:cs="Times New Roman"/>
              <w:lang w:val="en-US"/>
            </w:rPr>
            <m:t xml:space="preserve"> :</m:t>
          </m:r>
          <m:sSub>
            <m:sSubPr>
              <m:ctrlPr>
                <w:rPr>
                  <w:rFonts w:ascii="Cambria Math" w:hAnsi="Cambria Math" w:cs="Times New Roman"/>
                  <w:lang w:val="en-US"/>
                </w:rPr>
              </m:ctrlPr>
            </m:sSubPr>
            <m:e>
              <m:r>
                <m:rPr>
                  <m:sty m:val="p"/>
                </m:rPr>
                <w:rPr>
                  <w:rFonts w:ascii="Cambria Math" w:hAnsi="Cambria Math" w:cs="Times New Roman"/>
                  <w:lang w:val="en-US"/>
                </w:rPr>
                <m:t>A</m:t>
              </m:r>
            </m:e>
            <m:sub>
              <m:r>
                <w:rPr>
                  <w:rFonts w:ascii="Cambria Math" w:hAnsi="Cambria Math" w:cs="Times New Roman"/>
                  <w:lang w:val="en-US"/>
                </w:rPr>
                <m:t>NE</m:t>
              </m:r>
              <m:r>
                <w:rPr>
                  <w:rFonts w:ascii="Cambria Math" w:hAnsi="Cambria Math" w:cs="Times New Roman"/>
                  <w:lang w:val="de-DE"/>
                </w:rPr>
                <m:t>-MIX</m:t>
              </m:r>
            </m:sub>
          </m:sSub>
        </m:oMath>
      </m:oMathPara>
    </w:p>
    <w:bookmarkEnd w:id="3"/>
    <w:p w14:paraId="7074156A" w14:textId="77777777" w:rsidR="00B17D6E" w:rsidRPr="0043007C" w:rsidRDefault="00B17D6E" w:rsidP="00B17D6E">
      <w:pPr>
        <w:spacing w:line="480" w:lineRule="auto"/>
        <w:rPr>
          <w:rFonts w:ascii="Times New Roman" w:hAnsi="Times New Roman" w:cs="Times New Roman"/>
          <w:lang w:val="en-US"/>
        </w:rPr>
      </w:pPr>
      <w:r w:rsidRPr="0043007C">
        <w:rPr>
          <w:rFonts w:ascii="Times New Roman" w:hAnsi="Times New Roman" w:cs="Times New Roman"/>
          <w:lang w:val="en-US"/>
        </w:rPr>
        <w:t xml:space="preserve">Where, </w:t>
      </w:r>
      <m:oMath>
        <m:sSub>
          <m:sSubPr>
            <m:ctrlPr>
              <w:rPr>
                <w:rFonts w:ascii="Cambria Math" w:hAnsi="Cambria Math" w:cs="Times New Roman"/>
                <w:lang w:val="en-US"/>
              </w:rPr>
            </m:ctrlPr>
          </m:sSubPr>
          <m:e>
            <m:r>
              <m:rPr>
                <m:sty m:val="p"/>
              </m:rPr>
              <w:rPr>
                <w:rFonts w:ascii="Cambria Math" w:hAnsi="Cambria Math" w:cs="Times New Roman"/>
                <w:lang w:val="en-US"/>
              </w:rPr>
              <m:t>A</m:t>
            </m:r>
          </m:e>
          <m:sub>
            <m:r>
              <w:rPr>
                <w:rFonts w:ascii="Cambria Math" w:hAnsi="Cambria Math" w:cs="Times New Roman"/>
                <w:lang w:val="en-US"/>
              </w:rPr>
              <m:t>SO</m:t>
            </m:r>
          </m:sub>
        </m:sSub>
      </m:oMath>
      <w:r w:rsidRPr="0043007C">
        <w:rPr>
          <w:rFonts w:ascii="Times New Roman" w:hAnsi="Times New Roman" w:cs="Times New Roman"/>
          <w:lang w:val="en-US"/>
        </w:rPr>
        <w:t xml:space="preserve"> =  83,884 m</w:t>
      </w:r>
      <w:r w:rsidRPr="0043007C">
        <w:rPr>
          <w:rFonts w:ascii="Times New Roman" w:hAnsi="Times New Roman" w:cs="Times New Roman"/>
          <w:vertAlign w:val="superscript"/>
          <w:lang w:val="en-US"/>
        </w:rPr>
        <w:t>2</w:t>
      </w:r>
      <w:r w:rsidRPr="0043007C">
        <w:rPr>
          <w:rFonts w:ascii="Times New Roman" w:hAnsi="Times New Roman" w:cs="Times New Roman"/>
          <w:lang w:val="en-US"/>
        </w:rPr>
        <w:t xml:space="preserve">, </w:t>
      </w:r>
      <m:oMath>
        <m:sSub>
          <m:sSubPr>
            <m:ctrlPr>
              <w:rPr>
                <w:rFonts w:ascii="Cambria Math" w:hAnsi="Cambria Math" w:cs="Times New Roman"/>
                <w:lang w:val="en-US"/>
              </w:rPr>
            </m:ctrlPr>
          </m:sSubPr>
          <m:e>
            <m:r>
              <m:rPr>
                <m:sty m:val="p"/>
              </m:rPr>
              <w:rPr>
                <w:rFonts w:ascii="Cambria Math" w:hAnsi="Cambria Math" w:cs="Times New Roman"/>
                <w:lang w:val="en-US"/>
              </w:rPr>
              <m:t>A</m:t>
            </m:r>
          </m:e>
          <m:sub>
            <m:r>
              <w:rPr>
                <w:rFonts w:ascii="Cambria Math" w:hAnsi="Cambria Math" w:cs="Times New Roman"/>
                <w:lang w:val="en-US"/>
              </w:rPr>
              <m:t>NW</m:t>
            </m:r>
          </m:sub>
        </m:sSub>
      </m:oMath>
      <w:r w:rsidRPr="0043007C">
        <w:rPr>
          <w:rFonts w:ascii="Times New Roman" w:hAnsi="Times New Roman" w:cs="Times New Roman"/>
          <w:lang w:val="en-US"/>
        </w:rPr>
        <w:t xml:space="preserve"> =  440,610 m</w:t>
      </w:r>
      <w:r w:rsidRPr="0043007C">
        <w:rPr>
          <w:rFonts w:ascii="Times New Roman" w:hAnsi="Times New Roman" w:cs="Times New Roman"/>
          <w:vertAlign w:val="superscript"/>
          <w:lang w:val="en-US"/>
        </w:rPr>
        <w:t>2</w:t>
      </w:r>
      <w:r w:rsidRPr="0043007C">
        <w:rPr>
          <w:rFonts w:ascii="Times New Roman" w:hAnsi="Times New Roman" w:cs="Times New Roman"/>
          <w:lang w:val="en-US"/>
        </w:rPr>
        <w:t xml:space="preserve">, and </w:t>
      </w:r>
      <m:oMath>
        <m:sSub>
          <m:sSubPr>
            <m:ctrlPr>
              <w:rPr>
                <w:rFonts w:ascii="Cambria Math" w:hAnsi="Cambria Math" w:cs="Times New Roman"/>
                <w:lang w:val="en-US"/>
              </w:rPr>
            </m:ctrlPr>
          </m:sSubPr>
          <m:e>
            <m:r>
              <m:rPr>
                <m:sty m:val="p"/>
              </m:rPr>
              <w:rPr>
                <w:rFonts w:ascii="Cambria Math" w:hAnsi="Cambria Math" w:cs="Times New Roman"/>
                <w:lang w:val="en-US"/>
              </w:rPr>
              <m:t>A</m:t>
            </m:r>
          </m:e>
          <m:sub>
            <m:r>
              <w:rPr>
                <w:rFonts w:ascii="Cambria Math" w:hAnsi="Cambria Math" w:cs="Times New Roman"/>
                <w:lang w:val="en-US"/>
              </w:rPr>
              <m:t>NE-MIX</m:t>
            </m:r>
          </m:sub>
        </m:sSub>
      </m:oMath>
      <w:r w:rsidRPr="0043007C">
        <w:rPr>
          <w:rFonts w:ascii="Times New Roman" w:hAnsi="Times New Roman" w:cs="Times New Roman"/>
          <w:lang w:val="en-US"/>
        </w:rPr>
        <w:t xml:space="preserve"> =  105,504 m</w:t>
      </w:r>
      <w:r w:rsidRPr="0043007C">
        <w:rPr>
          <w:rFonts w:ascii="Times New Roman" w:hAnsi="Times New Roman" w:cs="Times New Roman"/>
          <w:vertAlign w:val="superscript"/>
          <w:lang w:val="en-US"/>
        </w:rPr>
        <w:t>2</w:t>
      </w:r>
      <w:r w:rsidRPr="0043007C">
        <w:rPr>
          <w:rFonts w:ascii="Times New Roman" w:hAnsi="Times New Roman" w:cs="Times New Roman"/>
          <w:lang w:val="en-US"/>
        </w:rPr>
        <w:t xml:space="preserve"> </w:t>
      </w:r>
    </w:p>
    <w:p w14:paraId="3066812A" w14:textId="77777777" w:rsidR="00B17D6E" w:rsidRPr="0043007C" w:rsidRDefault="00B17D6E" w:rsidP="00B17D6E">
      <w:pPr>
        <w:spacing w:line="480" w:lineRule="auto"/>
        <w:rPr>
          <w:rFonts w:ascii="Times New Roman" w:hAnsi="Times New Roman" w:cs="Times New Roman"/>
          <w:lang w:val="en-US"/>
        </w:rPr>
      </w:pPr>
      <w:r w:rsidRPr="0043007C">
        <w:rPr>
          <w:rFonts w:ascii="Times New Roman" w:hAnsi="Times New Roman" w:cs="Times New Roman"/>
          <w:lang w:val="en-US"/>
        </w:rPr>
        <w:t xml:space="preserve">Assuming that </w:t>
      </w:r>
      <m:oMath>
        <m:sSub>
          <m:sSubPr>
            <m:ctrlPr>
              <w:rPr>
                <w:rFonts w:ascii="Cambria Math" w:hAnsi="Cambria Math" w:cs="Times New Roman"/>
                <w:i/>
                <w:iCs/>
              </w:rPr>
            </m:ctrlPr>
          </m:sSubPr>
          <m:e>
            <m:r>
              <w:rPr>
                <w:rFonts w:ascii="Cambria Math" w:hAnsi="Cambria Math" w:cs="Times New Roman"/>
                <w:lang w:val="de-DE"/>
              </w:rPr>
              <m:t>V</m:t>
            </m:r>
          </m:e>
          <m:sub>
            <m:r>
              <w:rPr>
                <w:rFonts w:ascii="Cambria Math" w:hAnsi="Cambria Math" w:cs="Times New Roman"/>
                <w:lang w:val="de-DE"/>
              </w:rPr>
              <m:t>tot</m:t>
            </m:r>
          </m:sub>
        </m:sSub>
      </m:oMath>
      <w:r w:rsidRPr="0043007C">
        <w:rPr>
          <w:rFonts w:ascii="Times New Roman" w:hAnsi="Times New Roman" w:cs="Times New Roman"/>
          <w:lang w:val="en-US"/>
        </w:rPr>
        <w:t xml:space="preserve"> is approximated to the summation of wastewater flow quantities for all three catchments (</w:t>
      </w:r>
      <m:oMath>
        <m:sSub>
          <m:sSubPr>
            <m:ctrlPr>
              <w:rPr>
                <w:rFonts w:ascii="Cambria Math" w:hAnsi="Cambria Math" w:cs="Times New Roman"/>
                <w:i/>
                <w:iCs/>
              </w:rPr>
            </m:ctrlPr>
          </m:sSubPr>
          <m:e>
            <m:r>
              <w:rPr>
                <w:rFonts w:ascii="Cambria Math" w:hAnsi="Cambria Math" w:cs="Times New Roman"/>
                <w:lang w:val="de-DE"/>
              </w:rPr>
              <m:t>V</m:t>
            </m:r>
          </m:e>
          <m:sub>
            <m:r>
              <w:rPr>
                <w:rFonts w:ascii="Cambria Math" w:hAnsi="Cambria Math" w:cs="Times New Roman"/>
                <w:lang w:val="de-DE"/>
              </w:rPr>
              <m:t>UofC</m:t>
            </m:r>
          </m:sub>
        </m:sSub>
        <m:r>
          <w:rPr>
            <w:rFonts w:ascii="Cambria Math" w:hAnsi="Cambria Math" w:cs="Times New Roman"/>
            <w:lang w:val="en-US"/>
          </w:rPr>
          <m:t>≈</m:t>
        </m:r>
        <m:sSub>
          <m:sSubPr>
            <m:ctrlPr>
              <w:rPr>
                <w:rFonts w:ascii="Cambria Math" w:hAnsi="Cambria Math" w:cs="Times New Roman"/>
                <w:i/>
                <w:iCs/>
              </w:rPr>
            </m:ctrlPr>
          </m:sSubPr>
          <m:e>
            <m:r>
              <w:rPr>
                <w:rFonts w:ascii="Cambria Math" w:hAnsi="Cambria Math" w:cs="Times New Roman"/>
                <w:lang w:val="de-DE"/>
              </w:rPr>
              <m:t>V</m:t>
            </m:r>
          </m:e>
          <m:sub>
            <m:r>
              <w:rPr>
                <w:rFonts w:ascii="Cambria Math" w:hAnsi="Cambria Math" w:cs="Times New Roman"/>
                <w:lang w:val="de-DE"/>
              </w:rPr>
              <m:t>SO</m:t>
            </m:r>
          </m:sub>
        </m:sSub>
        <m:r>
          <w:rPr>
            <w:rFonts w:ascii="Cambria Math" w:hAnsi="Cambria Math" w:cs="Times New Roman"/>
            <w:lang w:val="en-US"/>
          </w:rPr>
          <m:t>+</m:t>
        </m:r>
        <m:sSub>
          <m:sSubPr>
            <m:ctrlPr>
              <w:rPr>
                <w:rFonts w:ascii="Cambria Math" w:hAnsi="Cambria Math" w:cs="Times New Roman"/>
                <w:i/>
                <w:iCs/>
              </w:rPr>
            </m:ctrlPr>
          </m:sSubPr>
          <m:e>
            <m:r>
              <w:rPr>
                <w:rFonts w:ascii="Cambria Math" w:hAnsi="Cambria Math" w:cs="Times New Roman"/>
                <w:lang w:val="de-DE"/>
              </w:rPr>
              <m:t>V</m:t>
            </m:r>
          </m:e>
          <m:sub>
            <m:r>
              <w:rPr>
                <w:rFonts w:ascii="Cambria Math" w:hAnsi="Cambria Math" w:cs="Times New Roman"/>
                <w:lang w:val="de-DE"/>
              </w:rPr>
              <m:t>NW</m:t>
            </m:r>
          </m:sub>
        </m:sSub>
        <m:r>
          <w:rPr>
            <w:rFonts w:ascii="Cambria Math" w:hAnsi="Cambria Math" w:cs="Times New Roman"/>
            <w:lang w:val="en-US"/>
          </w:rPr>
          <m:t>+</m:t>
        </m:r>
        <m:sSub>
          <m:sSubPr>
            <m:ctrlPr>
              <w:rPr>
                <w:rFonts w:ascii="Cambria Math" w:hAnsi="Cambria Math" w:cs="Times New Roman"/>
                <w:i/>
                <w:iCs/>
              </w:rPr>
            </m:ctrlPr>
          </m:sSubPr>
          <m:e>
            <m:r>
              <w:rPr>
                <w:rFonts w:ascii="Cambria Math" w:hAnsi="Cambria Math" w:cs="Times New Roman"/>
                <w:lang w:val="de-DE"/>
              </w:rPr>
              <m:t>V</m:t>
            </m:r>
          </m:e>
          <m:sub>
            <m:r>
              <w:rPr>
                <w:rFonts w:ascii="Cambria Math" w:hAnsi="Cambria Math" w:cs="Times New Roman"/>
                <w:lang w:val="de-DE"/>
              </w:rPr>
              <m:t>NE</m:t>
            </m:r>
            <m:r>
              <w:rPr>
                <w:rFonts w:ascii="Cambria Math" w:hAnsi="Cambria Math" w:cs="Times New Roman"/>
                <w:lang w:val="en-US"/>
              </w:rPr>
              <m:t>-MIX</m:t>
            </m:r>
          </m:sub>
        </m:sSub>
      </m:oMath>
      <w:r w:rsidRPr="0043007C">
        <w:rPr>
          <w:rFonts w:ascii="Times New Roman" w:hAnsi="Times New Roman" w:cs="Times New Roman"/>
          <w:lang w:val="en-US"/>
        </w:rPr>
        <w:t xml:space="preserve">), the following equation could be derived. </w:t>
      </w:r>
    </w:p>
    <w:p w14:paraId="6775F342" w14:textId="3B16A0DC" w:rsidR="00B17D6E" w:rsidRPr="0043007C" w:rsidRDefault="00E30B5F" w:rsidP="00B17D6E">
      <w:pPr>
        <w:spacing w:line="480" w:lineRule="auto"/>
        <w:rPr>
          <w:rFonts w:ascii="Times New Roman" w:hAnsi="Times New Roman" w:cs="Times New Roman"/>
          <w:lang w:val="en-US"/>
        </w:rPr>
      </w:pPr>
      <w:r>
        <w:rPr>
          <w:rFonts w:ascii="Times New Roman" w:hAnsi="Times New Roman" w:cs="Times New Roman"/>
          <w:lang w:val="en-US"/>
        </w:rPr>
        <w:t>W</w:t>
      </w:r>
      <w:r w:rsidR="00B17D6E" w:rsidRPr="0043007C">
        <w:rPr>
          <w:rFonts w:ascii="Times New Roman" w:hAnsi="Times New Roman" w:cs="Times New Roman"/>
          <w:lang w:val="en-US"/>
        </w:rPr>
        <w:t xml:space="preserve">e assumed </w:t>
      </w:r>
      <m:oMath>
        <m:sSub>
          <m:sSubPr>
            <m:ctrlPr>
              <w:rPr>
                <w:rFonts w:ascii="Cambria Math" w:hAnsi="Cambria Math" w:cs="Times New Roman"/>
                <w:i/>
                <w:iCs/>
              </w:rPr>
            </m:ctrlPr>
          </m:sSubPr>
          <m:e>
            <m:r>
              <w:rPr>
                <w:rFonts w:ascii="Cambria Math" w:hAnsi="Cambria Math" w:cs="Times New Roman"/>
                <w:lang w:val="de-DE"/>
              </w:rPr>
              <m:t>C</m:t>
            </m:r>
          </m:e>
          <m:sub>
            <m:r>
              <w:rPr>
                <w:rFonts w:ascii="Cambria Math" w:hAnsi="Cambria Math" w:cs="Times New Roman"/>
                <w:lang w:val="de-DE"/>
              </w:rPr>
              <m:t>NE</m:t>
            </m:r>
            <m:r>
              <w:rPr>
                <w:rFonts w:ascii="Cambria Math" w:hAnsi="Cambria Math" w:cs="Times New Roman"/>
                <w:lang w:val="en-US"/>
              </w:rPr>
              <m:t>-</m:t>
            </m:r>
            <m:r>
              <w:rPr>
                <w:rFonts w:ascii="Cambria Math" w:hAnsi="Cambria Math" w:cs="Times New Roman"/>
                <w:lang w:val="de-DE"/>
              </w:rPr>
              <m:t>MIX</m:t>
            </m:r>
          </m:sub>
        </m:sSub>
        <m:r>
          <w:rPr>
            <w:rFonts w:ascii="Cambria Math" w:hAnsi="Cambria Math" w:cs="Times New Roman"/>
            <w:lang w:val="en-US"/>
          </w:rPr>
          <m:t xml:space="preserve"> </m:t>
        </m:r>
      </m:oMath>
      <w:r w:rsidR="00B17D6E" w:rsidRPr="0043007C">
        <w:rPr>
          <w:rFonts w:ascii="Times New Roman" w:hAnsi="Times New Roman" w:cs="Times New Roman"/>
          <w:iCs/>
          <w:lang w:val="en-US"/>
        </w:rPr>
        <w:t xml:space="preserve">could be approximated to </w:t>
      </w:r>
      <m:oMath>
        <m:sSub>
          <m:sSubPr>
            <m:ctrlPr>
              <w:rPr>
                <w:rFonts w:ascii="Cambria Math" w:hAnsi="Cambria Math" w:cs="Times New Roman"/>
                <w:i/>
                <w:iCs/>
              </w:rPr>
            </m:ctrlPr>
          </m:sSubPr>
          <m:e>
            <m:r>
              <w:rPr>
                <w:rFonts w:ascii="Cambria Math" w:hAnsi="Cambria Math" w:cs="Times New Roman"/>
                <w:lang w:val="de-DE"/>
              </w:rPr>
              <m:t>C</m:t>
            </m:r>
          </m:e>
          <m:sub>
            <m:r>
              <w:rPr>
                <w:rFonts w:ascii="Cambria Math" w:hAnsi="Cambria Math" w:cs="Times New Roman"/>
                <w:lang w:val="de-DE"/>
              </w:rPr>
              <m:t>NE</m:t>
            </m:r>
          </m:sub>
        </m:sSub>
      </m:oMath>
      <w:r w:rsidR="00B17D6E" w:rsidRPr="0043007C">
        <w:rPr>
          <w:rFonts w:ascii="Times New Roman" w:hAnsi="Times New Roman" w:cs="Times New Roman"/>
          <w:iCs/>
          <w:lang w:val="en-US"/>
        </w:rPr>
        <w:t xml:space="preserve"> (</w:t>
      </w:r>
      <m:oMath>
        <m:sSub>
          <m:sSubPr>
            <m:ctrlPr>
              <w:rPr>
                <w:rFonts w:ascii="Cambria Math" w:hAnsi="Cambria Math" w:cs="Times New Roman"/>
                <w:i/>
                <w:iCs/>
              </w:rPr>
            </m:ctrlPr>
          </m:sSubPr>
          <m:e>
            <m:r>
              <w:rPr>
                <w:rFonts w:ascii="Cambria Math" w:hAnsi="Cambria Math" w:cs="Times New Roman"/>
                <w:lang w:val="de-DE"/>
              </w:rPr>
              <m:t>C</m:t>
            </m:r>
          </m:e>
          <m:sub>
            <m:r>
              <w:rPr>
                <w:rFonts w:ascii="Cambria Math" w:hAnsi="Cambria Math" w:cs="Times New Roman"/>
                <w:lang w:val="de-DE"/>
              </w:rPr>
              <m:t>NE</m:t>
            </m:r>
            <m:r>
              <w:rPr>
                <w:rFonts w:ascii="Cambria Math" w:hAnsi="Cambria Math" w:cs="Times New Roman"/>
                <w:lang w:val="en-US"/>
              </w:rPr>
              <m:t>-</m:t>
            </m:r>
            <m:r>
              <w:rPr>
                <w:rFonts w:ascii="Cambria Math" w:hAnsi="Cambria Math" w:cs="Times New Roman"/>
                <w:lang w:val="de-DE"/>
              </w:rPr>
              <m:t>MIX</m:t>
            </m:r>
          </m:sub>
        </m:sSub>
        <m:r>
          <w:rPr>
            <w:rFonts w:ascii="Cambria Math" w:hAnsi="Cambria Math" w:cs="Times New Roman"/>
            <w:lang w:val="en-US"/>
          </w:rPr>
          <m:t>≈</m:t>
        </m:r>
        <m:sSub>
          <m:sSubPr>
            <m:ctrlPr>
              <w:rPr>
                <w:rFonts w:ascii="Cambria Math" w:hAnsi="Cambria Math" w:cs="Times New Roman"/>
                <w:i/>
                <w:iCs/>
              </w:rPr>
            </m:ctrlPr>
          </m:sSubPr>
          <m:e>
            <m:r>
              <w:rPr>
                <w:rFonts w:ascii="Cambria Math" w:hAnsi="Cambria Math" w:cs="Times New Roman"/>
                <w:lang w:val="de-DE"/>
              </w:rPr>
              <m:t>C</m:t>
            </m:r>
          </m:e>
          <m:sub>
            <m:r>
              <w:rPr>
                <w:rFonts w:ascii="Cambria Math" w:hAnsi="Cambria Math" w:cs="Times New Roman"/>
                <w:lang w:val="de-DE"/>
              </w:rPr>
              <m:t>NE</m:t>
            </m:r>
          </m:sub>
        </m:sSub>
      </m:oMath>
      <w:r w:rsidR="00B17D6E" w:rsidRPr="0043007C">
        <w:rPr>
          <w:rFonts w:ascii="Times New Roman" w:hAnsi="Times New Roman" w:cs="Times New Roman"/>
          <w:iCs/>
          <w:lang w:val="en-US"/>
        </w:rPr>
        <w:t>) for the following rationales: i)</w:t>
      </w:r>
      <w:r w:rsidR="00B17D6E" w:rsidRPr="0043007C">
        <w:rPr>
          <w:rFonts w:ascii="Times New Roman" w:hAnsi="Times New Roman" w:cs="Times New Roman"/>
          <w:lang w:val="en-US"/>
        </w:rPr>
        <w:t xml:space="preserve"> both the shared area (</w:t>
      </w:r>
      <m:oMath>
        <m:sSub>
          <m:sSubPr>
            <m:ctrlPr>
              <w:rPr>
                <w:rFonts w:ascii="Cambria Math" w:hAnsi="Cambria Math" w:cs="Times New Roman"/>
                <w:lang w:val="en-US"/>
              </w:rPr>
            </m:ctrlPr>
          </m:sSubPr>
          <m:e>
            <m:r>
              <m:rPr>
                <m:sty m:val="p"/>
              </m:rPr>
              <w:rPr>
                <w:rFonts w:ascii="Cambria Math" w:hAnsi="Cambria Math" w:cs="Times New Roman"/>
                <w:lang w:val="en-US"/>
              </w:rPr>
              <m:t>A</m:t>
            </m:r>
          </m:e>
          <m:sub>
            <m:r>
              <w:rPr>
                <w:rFonts w:ascii="Cambria Math" w:hAnsi="Cambria Math" w:cs="Times New Roman"/>
                <w:lang w:val="de-DE"/>
              </w:rPr>
              <m:t>MIX</m:t>
            </m:r>
          </m:sub>
        </m:sSub>
      </m:oMath>
      <w:r w:rsidR="00B17D6E" w:rsidRPr="0043007C">
        <w:rPr>
          <w:rFonts w:ascii="Times New Roman" w:hAnsi="Times New Roman" w:cs="Times New Roman"/>
          <w:lang w:val="en-US"/>
        </w:rPr>
        <w:t xml:space="preserve">) and the rest of NE consisted of similar types of buildings (non-residential and non-recreational buildings) – wastewater characteristics, and also the probability of COVID-19 occurrence may be similar, and ii) the common area consisted of a significant portion (51%) of NE. </w:t>
      </w:r>
    </w:p>
    <w:p w14:paraId="3302245D" w14:textId="77777777" w:rsidR="00B17D6E" w:rsidRPr="0043007C" w:rsidRDefault="00B17D6E" w:rsidP="00B17D6E">
      <w:pPr>
        <w:spacing w:line="480" w:lineRule="auto"/>
        <w:rPr>
          <w:rFonts w:ascii="Times New Roman" w:hAnsi="Times New Roman" w:cs="Times New Roman"/>
          <w:lang w:val="en-US"/>
        </w:rPr>
      </w:pPr>
      <w:r w:rsidRPr="0043007C">
        <w:rPr>
          <w:rFonts w:ascii="Times New Roman" w:hAnsi="Times New Roman" w:cs="Times New Roman"/>
          <w:lang w:val="en-US"/>
        </w:rPr>
        <w:lastRenderedPageBreak/>
        <w:t>Therefore,</w:t>
      </w:r>
    </w:p>
    <w:p w14:paraId="7439C126" w14:textId="77777777" w:rsidR="00B17D6E" w:rsidRPr="0043007C" w:rsidRDefault="00B10795" w:rsidP="00B17D6E">
      <w:pPr>
        <w:spacing w:line="480" w:lineRule="auto"/>
        <w:rPr>
          <w:rFonts w:ascii="Times New Roman" w:hAnsi="Times New Roman" w:cs="Times New Roman"/>
          <w:iCs/>
        </w:rPr>
      </w:pPr>
      <m:oMathPara>
        <m:oMath>
          <m:sSub>
            <m:sSubPr>
              <m:ctrlPr>
                <w:rPr>
                  <w:rFonts w:ascii="Cambria Math" w:hAnsi="Cambria Math" w:cs="Times New Roman"/>
                  <w:i/>
                  <w:iCs/>
                </w:rPr>
              </m:ctrlPr>
            </m:sSubPr>
            <m:e>
              <m:r>
                <w:rPr>
                  <w:rFonts w:ascii="Cambria Math" w:hAnsi="Cambria Math" w:cs="Times New Roman"/>
                  <w:lang w:val="de-DE"/>
                </w:rPr>
                <m:t>C</m:t>
              </m:r>
            </m:e>
            <m:sub>
              <m:r>
                <w:rPr>
                  <w:rFonts w:ascii="Cambria Math" w:hAnsi="Cambria Math" w:cs="Times New Roman"/>
                  <w:lang w:val="de-DE"/>
                </w:rPr>
                <m:t>UofC</m:t>
              </m:r>
            </m:sub>
          </m:sSub>
          <m:r>
            <w:rPr>
              <w:rFonts w:ascii="Cambria Math" w:hAnsi="Cambria Math" w:cs="Times New Roman"/>
            </w:rPr>
            <m:t>∙</m:t>
          </m:r>
          <m:d>
            <m:dPr>
              <m:ctrlPr>
                <w:rPr>
                  <w:rFonts w:ascii="Cambria Math" w:hAnsi="Cambria Math" w:cs="Times New Roman"/>
                  <w:i/>
                  <w:iCs/>
                </w:rPr>
              </m:ctrlPr>
            </m:dPr>
            <m:e>
              <m:sSub>
                <m:sSubPr>
                  <m:ctrlPr>
                    <w:rPr>
                      <w:rFonts w:ascii="Cambria Math" w:hAnsi="Cambria Math" w:cs="Times New Roman"/>
                      <w:lang w:val="en-US"/>
                    </w:rPr>
                  </m:ctrlPr>
                </m:sSubPr>
                <m:e>
                  <m:r>
                    <m:rPr>
                      <m:sty m:val="p"/>
                    </m:rPr>
                    <w:rPr>
                      <w:rFonts w:ascii="Cambria Math" w:hAnsi="Cambria Math" w:cs="Times New Roman"/>
                      <w:lang w:val="en-US"/>
                    </w:rPr>
                    <m:t>A</m:t>
                  </m:r>
                </m:e>
                <m:sub>
                  <m:r>
                    <w:rPr>
                      <w:rFonts w:ascii="Cambria Math" w:hAnsi="Cambria Math" w:cs="Times New Roman"/>
                      <w:lang w:val="en-US"/>
                    </w:rPr>
                    <m:t>SO</m:t>
                  </m:r>
                </m:sub>
              </m:sSub>
              <m:r>
                <w:rPr>
                  <w:rFonts w:ascii="Cambria Math" w:hAnsi="Cambria Math" w:cs="Times New Roman"/>
                </w:rPr>
                <m:t>+</m:t>
              </m:r>
              <m:sSub>
                <m:sSubPr>
                  <m:ctrlPr>
                    <w:rPr>
                      <w:rFonts w:ascii="Cambria Math" w:hAnsi="Cambria Math" w:cs="Times New Roman"/>
                      <w:lang w:val="en-US"/>
                    </w:rPr>
                  </m:ctrlPr>
                </m:sSubPr>
                <m:e>
                  <m:r>
                    <m:rPr>
                      <m:sty m:val="p"/>
                    </m:rPr>
                    <w:rPr>
                      <w:rFonts w:ascii="Cambria Math" w:hAnsi="Cambria Math" w:cs="Times New Roman"/>
                      <w:lang w:val="en-US"/>
                    </w:rPr>
                    <m:t>A</m:t>
                  </m:r>
                </m:e>
                <m:sub>
                  <m:r>
                    <w:rPr>
                      <w:rFonts w:ascii="Cambria Math" w:hAnsi="Cambria Math" w:cs="Times New Roman"/>
                      <w:lang w:val="en-US"/>
                    </w:rPr>
                    <m:t>NW</m:t>
                  </m:r>
                </m:sub>
              </m:sSub>
              <m:r>
                <w:rPr>
                  <w:rFonts w:ascii="Cambria Math" w:hAnsi="Cambria Math" w:cs="Times New Roman"/>
                </w:rPr>
                <m:t>+</m:t>
              </m:r>
              <m:sSub>
                <m:sSubPr>
                  <m:ctrlPr>
                    <w:rPr>
                      <w:rFonts w:ascii="Cambria Math" w:hAnsi="Cambria Math" w:cs="Times New Roman"/>
                      <w:lang w:val="en-US"/>
                    </w:rPr>
                  </m:ctrlPr>
                </m:sSubPr>
                <m:e>
                  <m:r>
                    <m:rPr>
                      <m:sty m:val="p"/>
                    </m:rPr>
                    <w:rPr>
                      <w:rFonts w:ascii="Cambria Math" w:hAnsi="Cambria Math" w:cs="Times New Roman"/>
                      <w:lang w:val="en-US"/>
                    </w:rPr>
                    <m:t>A</m:t>
                  </m:r>
                </m:e>
                <m:sub>
                  <m:r>
                    <w:rPr>
                      <w:rFonts w:ascii="Cambria Math" w:hAnsi="Cambria Math" w:cs="Times New Roman"/>
                      <w:lang w:val="en-US"/>
                    </w:rPr>
                    <m:t>NE-MIX</m:t>
                  </m:r>
                </m:sub>
              </m:sSub>
            </m:e>
          </m:d>
          <m:r>
            <w:rPr>
              <w:rFonts w:ascii="Cambria Math" w:hAnsi="Cambria Math" w:cs="Times New Roman"/>
            </w:rPr>
            <m:t>∙a=(</m:t>
          </m:r>
          <m:sSub>
            <m:sSubPr>
              <m:ctrlPr>
                <w:rPr>
                  <w:rFonts w:ascii="Cambria Math" w:hAnsi="Cambria Math" w:cs="Times New Roman"/>
                  <w:lang w:val="en-US"/>
                </w:rPr>
              </m:ctrlPr>
            </m:sSubPr>
            <m:e>
              <m:r>
                <m:rPr>
                  <m:sty m:val="p"/>
                </m:rPr>
                <w:rPr>
                  <w:rFonts w:ascii="Cambria Math" w:hAnsi="Cambria Math" w:cs="Times New Roman"/>
                  <w:lang w:val="en-US"/>
                </w:rPr>
                <m:t>A</m:t>
              </m:r>
            </m:e>
            <m:sub>
              <m:r>
                <w:rPr>
                  <w:rFonts w:ascii="Cambria Math" w:hAnsi="Cambria Math" w:cs="Times New Roman"/>
                  <w:lang w:val="en-US"/>
                </w:rPr>
                <m:t>SO</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lang w:val="de-DE"/>
                </w:rPr>
                <m:t>nC</m:t>
              </m:r>
            </m:e>
            <m:sub>
              <m:r>
                <w:rPr>
                  <w:rFonts w:ascii="Cambria Math" w:hAnsi="Cambria Math" w:cs="Times New Roman"/>
                  <w:lang w:val="de-DE"/>
                </w:rPr>
                <m:t>SO</m:t>
              </m:r>
            </m:sub>
          </m:sSub>
          <m:r>
            <w:rPr>
              <w:rFonts w:ascii="Cambria Math" w:hAnsi="Cambria Math" w:cs="Times New Roman"/>
            </w:rPr>
            <m:t>+</m:t>
          </m:r>
          <m:sSub>
            <m:sSubPr>
              <m:ctrlPr>
                <w:rPr>
                  <w:rFonts w:ascii="Cambria Math" w:hAnsi="Cambria Math" w:cs="Times New Roman"/>
                  <w:lang w:val="en-US"/>
                </w:rPr>
              </m:ctrlPr>
            </m:sSubPr>
            <m:e>
              <m:r>
                <m:rPr>
                  <m:sty m:val="p"/>
                </m:rPr>
                <w:rPr>
                  <w:rFonts w:ascii="Cambria Math" w:hAnsi="Cambria Math" w:cs="Times New Roman"/>
                  <w:lang w:val="en-US"/>
                </w:rPr>
                <m:t>A</m:t>
              </m:r>
            </m:e>
            <m:sub>
              <m:r>
                <w:rPr>
                  <w:rFonts w:ascii="Cambria Math" w:hAnsi="Cambria Math" w:cs="Times New Roman"/>
                  <w:lang w:val="en-US"/>
                </w:rPr>
                <m:t>NW</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lang w:val="de-DE"/>
                </w:rPr>
                <m:t>C</m:t>
              </m:r>
            </m:e>
            <m:sub>
              <m:r>
                <w:rPr>
                  <w:rFonts w:ascii="Cambria Math" w:hAnsi="Cambria Math" w:cs="Times New Roman"/>
                  <w:lang w:val="de-DE"/>
                </w:rPr>
                <m:t>NW</m:t>
              </m:r>
            </m:sub>
          </m:sSub>
          <m:r>
            <w:rPr>
              <w:rFonts w:ascii="Cambria Math" w:hAnsi="Cambria Math" w:cs="Times New Roman"/>
            </w:rPr>
            <m:t>+</m:t>
          </m:r>
          <m:sSub>
            <m:sSubPr>
              <m:ctrlPr>
                <w:rPr>
                  <w:rFonts w:ascii="Cambria Math" w:hAnsi="Cambria Math" w:cs="Times New Roman"/>
                  <w:lang w:val="en-US"/>
                </w:rPr>
              </m:ctrlPr>
            </m:sSubPr>
            <m:e>
              <m:r>
                <m:rPr>
                  <m:sty m:val="p"/>
                </m:rPr>
                <w:rPr>
                  <w:rFonts w:ascii="Cambria Math" w:hAnsi="Cambria Math" w:cs="Times New Roman"/>
                  <w:lang w:val="en-US"/>
                </w:rPr>
                <m:t>A</m:t>
              </m:r>
            </m:e>
            <m:sub>
              <m:r>
                <w:rPr>
                  <w:rFonts w:ascii="Cambria Math" w:hAnsi="Cambria Math" w:cs="Times New Roman"/>
                  <w:lang w:val="en-US"/>
                </w:rPr>
                <m:t>NE-MIX</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lang w:val="de-DE"/>
                </w:rPr>
                <m:t>C</m:t>
              </m:r>
            </m:e>
            <m:sub>
              <m:r>
                <w:rPr>
                  <w:rFonts w:ascii="Cambria Math" w:hAnsi="Cambria Math" w:cs="Times New Roman"/>
                  <w:lang w:val="de-DE"/>
                </w:rPr>
                <m:t>NE</m:t>
              </m:r>
            </m:sub>
          </m:sSub>
          <m:r>
            <w:rPr>
              <w:rFonts w:ascii="Cambria Math" w:hAnsi="Cambria Math" w:cs="Times New Roman"/>
            </w:rPr>
            <m:t>)∙a</m:t>
          </m:r>
        </m:oMath>
      </m:oMathPara>
    </w:p>
    <w:p w14:paraId="66B3C5F0" w14:textId="6E25F248" w:rsidR="00B17D6E" w:rsidRPr="00CE06B1" w:rsidRDefault="00B17D6E" w:rsidP="00115EEB">
      <w:pPr>
        <w:spacing w:line="480" w:lineRule="auto"/>
        <w:jc w:val="center"/>
        <w:rPr>
          <w:rFonts w:ascii="Times New Roman" w:hAnsi="Times New Roman" w:cs="Times New Roman"/>
          <w:iCs/>
          <w:lang w:val="en-CA"/>
        </w:rPr>
      </w:pPr>
      <w:bookmarkStart w:id="4" w:name="_Hlk124864062"/>
      <m:oMath>
        <m:r>
          <w:rPr>
            <w:rFonts w:ascii="Cambria Math" w:hAnsi="Cambria Math" w:cs="Times New Roman" w:hint="eastAsia"/>
            <w:sz w:val="28"/>
            <w:szCs w:val="28"/>
            <w:lang w:val="en-CA"/>
          </w:rPr>
          <m:t>∴</m:t>
        </m:r>
        <w:bookmarkStart w:id="5" w:name="_Hlk124864045"/>
        <m:sSub>
          <m:sSubPr>
            <m:ctrlPr>
              <w:rPr>
                <w:rFonts w:ascii="Cambria Math" w:hAnsi="Cambria Math" w:cs="Times New Roman"/>
                <w:i/>
                <w:iCs/>
                <w:sz w:val="28"/>
                <w:szCs w:val="28"/>
              </w:rPr>
            </m:ctrlPr>
          </m:sSubPr>
          <m:e>
            <m:r>
              <w:rPr>
                <w:rFonts w:ascii="Cambria Math" w:hAnsi="Cambria Math" w:cs="Times New Roman"/>
                <w:sz w:val="28"/>
                <w:szCs w:val="28"/>
                <w:lang w:val="de-DE"/>
              </w:rPr>
              <m:t>C</m:t>
            </m:r>
          </m:e>
          <m:sub>
            <m:r>
              <w:rPr>
                <w:rFonts w:ascii="Cambria Math" w:hAnsi="Cambria Math" w:cs="Times New Roman"/>
                <w:sz w:val="28"/>
                <w:szCs w:val="28"/>
                <w:lang w:val="de-DE"/>
              </w:rPr>
              <m:t>UofC</m:t>
            </m:r>
          </m:sub>
        </m:sSub>
        <w:bookmarkEnd w:id="5"/>
        <m:r>
          <w:rPr>
            <w:rFonts w:ascii="Cambria Math" w:hAnsi="Cambria Math" w:cs="Times New Roman"/>
            <w:sz w:val="28"/>
            <w:szCs w:val="28"/>
            <w:lang w:val="en-CA"/>
          </w:rPr>
          <m:t>=</m:t>
        </m:r>
        <m:f>
          <m:fPr>
            <m:ctrlPr>
              <w:rPr>
                <w:rFonts w:ascii="Cambria Math" w:hAnsi="Cambria Math" w:cs="Times New Roman"/>
                <w:i/>
                <w:iCs/>
                <w:sz w:val="28"/>
                <w:szCs w:val="28"/>
              </w:rPr>
            </m:ctrlPr>
          </m:fPr>
          <m:num>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CA"/>
                  </w:rPr>
                  <m:t>A</m:t>
                </m:r>
              </m:e>
              <m:sub>
                <m:r>
                  <w:rPr>
                    <w:rFonts w:ascii="Cambria Math" w:hAnsi="Cambria Math" w:cs="Times New Roman"/>
                    <w:sz w:val="28"/>
                    <w:szCs w:val="28"/>
                    <w:lang w:val="en-US"/>
                  </w:rPr>
                  <m:t>SO</m:t>
                </m:r>
              </m:sub>
            </m:sSub>
            <m:r>
              <w:rPr>
                <w:rFonts w:ascii="Cambria Math" w:hAnsi="Cambria Math" w:cs="Times New Roman"/>
                <w:sz w:val="28"/>
                <w:szCs w:val="28"/>
                <w:lang w:val="en-CA"/>
              </w:rPr>
              <m:t>∙</m:t>
            </m:r>
            <m:sSub>
              <m:sSubPr>
                <m:ctrlPr>
                  <w:rPr>
                    <w:rFonts w:ascii="Cambria Math" w:hAnsi="Cambria Math" w:cs="Times New Roman"/>
                    <w:i/>
                    <w:iCs/>
                    <w:sz w:val="28"/>
                    <w:szCs w:val="28"/>
                  </w:rPr>
                </m:ctrlPr>
              </m:sSubPr>
              <m:e>
                <m:r>
                  <w:rPr>
                    <w:rFonts w:ascii="Cambria Math" w:hAnsi="Cambria Math" w:cs="Times New Roman"/>
                    <w:sz w:val="28"/>
                    <w:szCs w:val="28"/>
                    <w:lang w:val="de-DE"/>
                  </w:rPr>
                  <m:t>C</m:t>
                </m:r>
              </m:e>
              <m:sub>
                <m:r>
                  <w:rPr>
                    <w:rFonts w:ascii="Cambria Math" w:hAnsi="Cambria Math" w:cs="Times New Roman"/>
                    <w:sz w:val="28"/>
                    <w:szCs w:val="28"/>
                    <w:lang w:val="de-DE"/>
                  </w:rPr>
                  <m:t>SO</m:t>
                </m:r>
              </m:sub>
            </m:sSub>
            <m:r>
              <w:rPr>
                <w:rFonts w:ascii="Cambria Math" w:hAnsi="Cambria Math" w:cs="Times New Roman"/>
                <w:sz w:val="28"/>
                <w:szCs w:val="28"/>
                <w:lang w:val="en-CA"/>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CA"/>
                  </w:rPr>
                  <m:t>A</m:t>
                </m:r>
              </m:e>
              <m:sub>
                <m:r>
                  <w:rPr>
                    <w:rFonts w:ascii="Cambria Math" w:hAnsi="Cambria Math" w:cs="Times New Roman"/>
                    <w:sz w:val="28"/>
                    <w:szCs w:val="28"/>
                    <w:lang w:val="en-US"/>
                  </w:rPr>
                  <m:t>NW</m:t>
                </m:r>
              </m:sub>
            </m:sSub>
            <m:r>
              <w:rPr>
                <w:rFonts w:ascii="Cambria Math" w:hAnsi="Cambria Math" w:cs="Times New Roman"/>
                <w:sz w:val="28"/>
                <w:szCs w:val="28"/>
                <w:lang w:val="en-CA"/>
              </w:rPr>
              <m:t>∙</m:t>
            </m:r>
            <m:sSub>
              <m:sSubPr>
                <m:ctrlPr>
                  <w:rPr>
                    <w:rFonts w:ascii="Cambria Math" w:hAnsi="Cambria Math" w:cs="Times New Roman"/>
                    <w:i/>
                    <w:iCs/>
                    <w:sz w:val="28"/>
                    <w:szCs w:val="28"/>
                  </w:rPr>
                </m:ctrlPr>
              </m:sSubPr>
              <m:e>
                <m:r>
                  <w:rPr>
                    <w:rFonts w:ascii="Cambria Math" w:hAnsi="Cambria Math" w:cs="Times New Roman"/>
                    <w:sz w:val="28"/>
                    <w:szCs w:val="28"/>
                    <w:lang w:val="de-DE"/>
                  </w:rPr>
                  <m:t>C</m:t>
                </m:r>
              </m:e>
              <m:sub>
                <m:r>
                  <w:rPr>
                    <w:rFonts w:ascii="Cambria Math" w:hAnsi="Cambria Math" w:cs="Times New Roman"/>
                    <w:sz w:val="28"/>
                    <w:szCs w:val="28"/>
                    <w:lang w:val="de-DE"/>
                  </w:rPr>
                  <m:t>NW</m:t>
                </m:r>
              </m:sub>
            </m:sSub>
            <m:r>
              <w:rPr>
                <w:rFonts w:ascii="Cambria Math" w:hAnsi="Cambria Math" w:cs="Times New Roman"/>
                <w:sz w:val="28"/>
                <w:szCs w:val="28"/>
                <w:lang w:val="en-CA"/>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CA"/>
                  </w:rPr>
                  <m:t>A</m:t>
                </m:r>
              </m:e>
              <m:sub>
                <m:r>
                  <w:rPr>
                    <w:rFonts w:ascii="Cambria Math" w:hAnsi="Cambria Math" w:cs="Times New Roman"/>
                    <w:sz w:val="28"/>
                    <w:szCs w:val="28"/>
                    <w:lang w:val="en-US"/>
                  </w:rPr>
                  <m:t>NE</m:t>
                </m:r>
                <m:r>
                  <w:rPr>
                    <w:rFonts w:ascii="Cambria Math" w:hAnsi="Cambria Math" w:cs="Times New Roman"/>
                    <w:sz w:val="28"/>
                    <w:szCs w:val="28"/>
                    <w:lang w:val="en-CA"/>
                  </w:rPr>
                  <m:t>-</m:t>
                </m:r>
                <m:r>
                  <w:rPr>
                    <w:rFonts w:ascii="Cambria Math" w:hAnsi="Cambria Math" w:cs="Times New Roman"/>
                    <w:sz w:val="28"/>
                    <w:szCs w:val="28"/>
                    <w:lang w:val="en-US"/>
                  </w:rPr>
                  <m:t>MIX</m:t>
                </m:r>
              </m:sub>
            </m:sSub>
            <m:r>
              <w:rPr>
                <w:rFonts w:ascii="Cambria Math" w:hAnsi="Cambria Math" w:cs="Times New Roman"/>
                <w:sz w:val="28"/>
                <w:szCs w:val="28"/>
                <w:lang w:val="en-CA"/>
              </w:rPr>
              <m:t>∙</m:t>
            </m:r>
            <m:sSub>
              <m:sSubPr>
                <m:ctrlPr>
                  <w:rPr>
                    <w:rFonts w:ascii="Cambria Math" w:hAnsi="Cambria Math" w:cs="Times New Roman"/>
                    <w:i/>
                    <w:iCs/>
                    <w:sz w:val="28"/>
                    <w:szCs w:val="28"/>
                  </w:rPr>
                </m:ctrlPr>
              </m:sSubPr>
              <m:e>
                <m:r>
                  <w:rPr>
                    <w:rFonts w:ascii="Cambria Math" w:hAnsi="Cambria Math" w:cs="Times New Roman"/>
                    <w:sz w:val="28"/>
                    <w:szCs w:val="28"/>
                    <w:lang w:val="de-DE"/>
                  </w:rPr>
                  <m:t>C</m:t>
                </m:r>
              </m:e>
              <m:sub>
                <m:r>
                  <w:rPr>
                    <w:rFonts w:ascii="Cambria Math" w:hAnsi="Cambria Math" w:cs="Times New Roman"/>
                    <w:sz w:val="28"/>
                    <w:szCs w:val="28"/>
                    <w:lang w:val="de-DE"/>
                  </w:rPr>
                  <m:t>NE</m:t>
                </m:r>
              </m:sub>
            </m:sSub>
          </m:num>
          <m:den>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CA"/>
                  </w:rPr>
                  <m:t>A</m:t>
                </m:r>
              </m:e>
              <m:sub>
                <m:r>
                  <w:rPr>
                    <w:rFonts w:ascii="Cambria Math" w:hAnsi="Cambria Math" w:cs="Times New Roman"/>
                    <w:sz w:val="28"/>
                    <w:szCs w:val="28"/>
                    <w:lang w:val="en-US"/>
                  </w:rPr>
                  <m:t>SO</m:t>
                </m:r>
              </m:sub>
            </m:sSub>
            <m:r>
              <w:rPr>
                <w:rFonts w:ascii="Cambria Math" w:hAnsi="Cambria Math" w:cs="Times New Roman"/>
                <w:sz w:val="28"/>
                <w:szCs w:val="28"/>
                <w:lang w:val="en-CA"/>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CA"/>
                  </w:rPr>
                  <m:t>A</m:t>
                </m:r>
              </m:e>
              <m:sub>
                <m:r>
                  <w:rPr>
                    <w:rFonts w:ascii="Cambria Math" w:hAnsi="Cambria Math" w:cs="Times New Roman"/>
                    <w:sz w:val="28"/>
                    <w:szCs w:val="28"/>
                    <w:lang w:val="en-US"/>
                  </w:rPr>
                  <m:t>NW</m:t>
                </m:r>
              </m:sub>
            </m:sSub>
            <m:r>
              <w:rPr>
                <w:rFonts w:ascii="Cambria Math" w:hAnsi="Cambria Math" w:cs="Times New Roman"/>
                <w:sz w:val="28"/>
                <w:szCs w:val="28"/>
                <w:lang w:val="en-CA"/>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CA"/>
                  </w:rPr>
                  <m:t>A</m:t>
                </m:r>
              </m:e>
              <m:sub>
                <m:r>
                  <w:rPr>
                    <w:rFonts w:ascii="Cambria Math" w:hAnsi="Cambria Math" w:cs="Times New Roman"/>
                    <w:sz w:val="28"/>
                    <w:szCs w:val="28"/>
                    <w:lang w:val="en-US"/>
                  </w:rPr>
                  <m:t>NE</m:t>
                </m:r>
                <m:r>
                  <w:rPr>
                    <w:rFonts w:ascii="Cambria Math" w:hAnsi="Cambria Math" w:cs="Times New Roman"/>
                    <w:sz w:val="28"/>
                    <w:szCs w:val="28"/>
                    <w:lang w:val="en-CA"/>
                  </w:rPr>
                  <m:t>-</m:t>
                </m:r>
                <m:r>
                  <w:rPr>
                    <w:rFonts w:ascii="Cambria Math" w:hAnsi="Cambria Math" w:cs="Times New Roman"/>
                    <w:sz w:val="28"/>
                    <w:szCs w:val="28"/>
                    <w:lang w:val="en-US"/>
                  </w:rPr>
                  <m:t>MIX</m:t>
                </m:r>
              </m:sub>
            </m:sSub>
          </m:den>
        </m:f>
      </m:oMath>
      <w:r w:rsidRPr="00CE06B1">
        <w:rPr>
          <w:rFonts w:ascii="Times New Roman" w:hAnsi="Times New Roman" w:cs="Times New Roman"/>
          <w:iCs/>
          <w:lang w:val="en-CA"/>
        </w:rPr>
        <w:tab/>
      </w:r>
      <w:r w:rsidR="00CE06B1" w:rsidRPr="00CE06B1">
        <w:rPr>
          <w:rFonts w:ascii="Times New Roman" w:hAnsi="Times New Roman" w:cs="Times New Roman"/>
          <w:iCs/>
          <w:lang w:val="en-CA"/>
        </w:rPr>
        <w:t>(</w:t>
      </w:r>
      <w:r w:rsidR="00CE06B1" w:rsidRPr="001E52A3">
        <w:rPr>
          <w:rFonts w:ascii="Times New Roman" w:hAnsi="Times New Roman" w:cs="Times New Roman"/>
          <w:iCs/>
          <w:lang w:val="en-CA"/>
        </w:rPr>
        <w:t>Eq.S</w:t>
      </w:r>
      <w:r w:rsidR="00CE06B1">
        <w:rPr>
          <w:rFonts w:ascii="Times New Roman" w:hAnsi="Times New Roman" w:cs="Times New Roman"/>
          <w:iCs/>
          <w:lang w:val="en-CA"/>
        </w:rPr>
        <w:t>6</w:t>
      </w:r>
      <w:r w:rsidR="00CE06B1" w:rsidRPr="001E52A3">
        <w:rPr>
          <w:rFonts w:ascii="Times New Roman" w:hAnsi="Times New Roman" w:cs="Times New Roman"/>
          <w:iCs/>
          <w:lang w:val="en-CA"/>
        </w:rPr>
        <w:t>)</w:t>
      </w:r>
    </w:p>
    <w:bookmarkEnd w:id="4"/>
    <w:p w14:paraId="3D86485F" w14:textId="6BCB8179" w:rsidR="00B17D6E" w:rsidRPr="00115EEB" w:rsidRDefault="00B17D6E" w:rsidP="00D9277E">
      <w:pPr>
        <w:spacing w:line="480" w:lineRule="auto"/>
        <w:rPr>
          <w:rFonts w:ascii="Times New Roman" w:hAnsi="Times New Roman" w:cs="Times New Roman"/>
          <w:noProof/>
          <w:lang w:val="en-CA"/>
        </w:rPr>
      </w:pPr>
      <w:r w:rsidRPr="0043007C">
        <w:rPr>
          <w:rFonts w:ascii="Times New Roman" w:hAnsi="Times New Roman" w:cs="Times New Roman"/>
          <w:iCs/>
          <w:lang w:val="en-US"/>
        </w:rPr>
        <w:t xml:space="preserve">Where, </w:t>
      </w:r>
      <m:oMath>
        <m:r>
          <w:rPr>
            <w:rFonts w:ascii="Cambria Math" w:hAnsi="Cambria Math" w:cs="Times New Roman"/>
          </w:rPr>
          <m:t>a</m:t>
        </m:r>
      </m:oMath>
      <w:r w:rsidRPr="0043007C">
        <w:rPr>
          <w:rFonts w:ascii="Times New Roman" w:hAnsi="Times New Roman" w:cs="Times New Roman"/>
          <w:iCs/>
          <w:lang w:val="en-US"/>
        </w:rPr>
        <w:t xml:space="preserve"> indicates a proportional constant.</w:t>
      </w:r>
    </w:p>
    <w:p w14:paraId="791AEE2A" w14:textId="5B4397F1" w:rsidR="00585526" w:rsidRPr="0043007C" w:rsidRDefault="009D6A50" w:rsidP="00D9277E">
      <w:pPr>
        <w:pStyle w:val="Heading2"/>
        <w:spacing w:before="120" w:line="480" w:lineRule="auto"/>
        <w:rPr>
          <w:rFonts w:cs="Times New Roman"/>
          <w:noProof/>
          <w:lang w:val="en-US"/>
        </w:rPr>
      </w:pPr>
      <w:r w:rsidRPr="0043007C">
        <w:rPr>
          <w:rFonts w:cs="Times New Roman"/>
          <w:noProof/>
          <w:lang w:val="en-US"/>
        </w:rPr>
        <w:t>1.</w:t>
      </w:r>
      <w:r w:rsidR="006B2623">
        <w:rPr>
          <w:rFonts w:cs="Times New Roman"/>
          <w:noProof/>
          <w:lang w:val="en-US"/>
        </w:rPr>
        <w:t>5</w:t>
      </w:r>
      <w:r w:rsidRPr="0043007C">
        <w:rPr>
          <w:rFonts w:cs="Times New Roman"/>
          <w:noProof/>
          <w:lang w:val="en-US"/>
        </w:rPr>
        <w:t xml:space="preserve">. </w:t>
      </w:r>
      <w:r w:rsidR="0015185F">
        <w:rPr>
          <w:rFonts w:cs="Times New Roman"/>
          <w:noProof/>
          <w:lang w:val="en-US"/>
        </w:rPr>
        <w:t>Correlating clinically confirmed cases with regional SARS-CoV-2 wastewater measured RNA</w:t>
      </w:r>
    </w:p>
    <w:p w14:paraId="17AE7585" w14:textId="0FF9164C" w:rsidR="000E7417" w:rsidRPr="0043007C" w:rsidRDefault="000E7417" w:rsidP="00D9277E">
      <w:pPr>
        <w:spacing w:line="480" w:lineRule="auto"/>
        <w:rPr>
          <w:rFonts w:ascii="Times New Roman" w:hAnsi="Times New Roman" w:cs="Times New Roman"/>
          <w:noProof/>
          <w:lang w:val="en-US"/>
        </w:rPr>
      </w:pPr>
      <w:r w:rsidRPr="0043007C">
        <w:rPr>
          <w:rFonts w:ascii="Times New Roman" w:hAnsi="Times New Roman" w:cs="Times New Roman"/>
          <w:noProof/>
          <w:lang w:val="en-US"/>
        </w:rPr>
        <w:t xml:space="preserve">We hypothesized that the COVID-19 </w:t>
      </w:r>
      <w:r w:rsidR="00C83100" w:rsidRPr="0043007C">
        <w:rPr>
          <w:rFonts w:ascii="Times New Roman" w:hAnsi="Times New Roman" w:cs="Times New Roman"/>
          <w:noProof/>
          <w:lang w:val="en-US"/>
        </w:rPr>
        <w:t>clinically-</w:t>
      </w:r>
      <w:r w:rsidRPr="0043007C">
        <w:rPr>
          <w:rFonts w:ascii="Times New Roman" w:hAnsi="Times New Roman" w:cs="Times New Roman"/>
          <w:noProof/>
          <w:lang w:val="en-US"/>
        </w:rPr>
        <w:t>confirmed case</w:t>
      </w:r>
      <w:r w:rsidR="00C83100" w:rsidRPr="0043007C">
        <w:rPr>
          <w:rFonts w:ascii="Times New Roman" w:hAnsi="Times New Roman" w:cs="Times New Roman"/>
          <w:noProof/>
          <w:lang w:val="en-US"/>
        </w:rPr>
        <w:t>s</w:t>
      </w:r>
      <w:r w:rsidRPr="0043007C">
        <w:rPr>
          <w:rFonts w:ascii="Times New Roman" w:hAnsi="Times New Roman" w:cs="Times New Roman"/>
          <w:noProof/>
          <w:lang w:val="en-US"/>
        </w:rPr>
        <w:t xml:space="preserve"> (Var-1) </w:t>
      </w:r>
      <w:r w:rsidR="00345CF6">
        <w:rPr>
          <w:rFonts w:ascii="Times New Roman" w:hAnsi="Times New Roman" w:cs="Times New Roman"/>
          <w:noProof/>
          <w:lang w:val="en-US"/>
        </w:rPr>
        <w:t xml:space="preserve">within a sewershed catchment </w:t>
      </w:r>
      <w:r w:rsidRPr="0043007C">
        <w:rPr>
          <w:rFonts w:ascii="Times New Roman" w:hAnsi="Times New Roman" w:cs="Times New Roman"/>
          <w:noProof/>
          <w:lang w:val="en-US"/>
        </w:rPr>
        <w:t xml:space="preserve">may be positively related to </w:t>
      </w:r>
      <w:r w:rsidR="00345CF6">
        <w:rPr>
          <w:rFonts w:ascii="Times New Roman" w:hAnsi="Times New Roman" w:cs="Times New Roman"/>
          <w:noProof/>
          <w:lang w:val="en-US"/>
        </w:rPr>
        <w:t xml:space="preserve">the </w:t>
      </w:r>
      <w:r w:rsidRPr="0043007C">
        <w:rPr>
          <w:rFonts w:ascii="Times New Roman" w:hAnsi="Times New Roman" w:cs="Times New Roman"/>
          <w:noProof/>
          <w:lang w:val="en-US"/>
        </w:rPr>
        <w:t>wastewater SARS-CoV-2 signal</w:t>
      </w:r>
      <w:r w:rsidR="00345CF6">
        <w:rPr>
          <w:rFonts w:ascii="Times New Roman" w:hAnsi="Times New Roman" w:cs="Times New Roman"/>
          <w:noProof/>
          <w:lang w:val="en-US"/>
        </w:rPr>
        <w:t xml:space="preserve"> measured</w:t>
      </w:r>
      <w:r w:rsidRPr="0043007C">
        <w:rPr>
          <w:rFonts w:ascii="Times New Roman" w:hAnsi="Times New Roman" w:cs="Times New Roman"/>
          <w:noProof/>
          <w:lang w:val="en-US"/>
        </w:rPr>
        <w:t xml:space="preserve"> (Var-2), </w:t>
      </w:r>
      <w:r w:rsidR="00C83100" w:rsidRPr="0043007C">
        <w:rPr>
          <w:rFonts w:ascii="Times New Roman" w:hAnsi="Times New Roman" w:cs="Times New Roman"/>
          <w:noProof/>
          <w:lang w:val="en-US"/>
        </w:rPr>
        <w:t xml:space="preserve">and </w:t>
      </w:r>
      <w:r w:rsidRPr="0043007C">
        <w:rPr>
          <w:rFonts w:ascii="Times New Roman" w:hAnsi="Times New Roman" w:cs="Times New Roman"/>
          <w:noProof/>
          <w:lang w:val="en-US"/>
        </w:rPr>
        <w:t xml:space="preserve">also </w:t>
      </w:r>
      <w:r w:rsidR="0015185F">
        <w:rPr>
          <w:rFonts w:ascii="Times New Roman" w:hAnsi="Times New Roman" w:cs="Times New Roman"/>
          <w:noProof/>
          <w:lang w:val="en-US"/>
        </w:rPr>
        <w:t>serve</w:t>
      </w:r>
      <w:r w:rsidR="0015185F" w:rsidRPr="0043007C">
        <w:rPr>
          <w:rFonts w:ascii="Times New Roman" w:hAnsi="Times New Roman" w:cs="Times New Roman"/>
          <w:noProof/>
          <w:lang w:val="en-US"/>
        </w:rPr>
        <w:t xml:space="preserve"> </w:t>
      </w:r>
      <w:r w:rsidR="00C83100" w:rsidRPr="0043007C">
        <w:rPr>
          <w:rFonts w:ascii="Times New Roman" w:hAnsi="Times New Roman" w:cs="Times New Roman"/>
          <w:noProof/>
          <w:lang w:val="en-US"/>
        </w:rPr>
        <w:t xml:space="preserve">as </w:t>
      </w:r>
      <w:r w:rsidRPr="0043007C">
        <w:rPr>
          <w:rFonts w:ascii="Times New Roman" w:hAnsi="Times New Roman" w:cs="Times New Roman"/>
          <w:noProof/>
          <w:lang w:val="en-US"/>
        </w:rPr>
        <w:t>an early warning</w:t>
      </w:r>
      <w:r w:rsidR="0015185F">
        <w:rPr>
          <w:rFonts w:ascii="Times New Roman" w:hAnsi="Times New Roman" w:cs="Times New Roman"/>
          <w:noProof/>
          <w:lang w:val="en-US"/>
        </w:rPr>
        <w:t xml:space="preserve"> indicator</w:t>
      </w:r>
      <w:r w:rsidRPr="0043007C">
        <w:rPr>
          <w:rFonts w:ascii="Times New Roman" w:hAnsi="Times New Roman" w:cs="Times New Roman"/>
          <w:noProof/>
          <w:lang w:val="en-US"/>
        </w:rPr>
        <w:t xml:space="preserve">. </w:t>
      </w:r>
      <w:r w:rsidR="00C83100" w:rsidRPr="0043007C">
        <w:rPr>
          <w:rFonts w:ascii="Times New Roman" w:hAnsi="Times New Roman" w:cs="Times New Roman"/>
          <w:noProof/>
          <w:lang w:val="en-US"/>
        </w:rPr>
        <w:t>W</w:t>
      </w:r>
      <w:r w:rsidRPr="0043007C">
        <w:rPr>
          <w:rFonts w:ascii="Times New Roman" w:hAnsi="Times New Roman" w:cs="Times New Roman"/>
          <w:noProof/>
          <w:lang w:val="en-US"/>
        </w:rPr>
        <w:t xml:space="preserve">e </w:t>
      </w:r>
      <w:r w:rsidR="00C83100" w:rsidRPr="0043007C">
        <w:rPr>
          <w:rFonts w:ascii="Times New Roman" w:hAnsi="Times New Roman" w:cs="Times New Roman"/>
          <w:noProof/>
          <w:lang w:val="en-US"/>
        </w:rPr>
        <w:t xml:space="preserve">therefore </w:t>
      </w:r>
      <w:r w:rsidRPr="0043007C">
        <w:rPr>
          <w:rFonts w:ascii="Times New Roman" w:hAnsi="Times New Roman" w:cs="Times New Roman"/>
          <w:noProof/>
          <w:lang w:val="en-US"/>
        </w:rPr>
        <w:t>performed a Fischer’s exact test between those two variables (i.e., Var-1 and -2) under each of the following assumptions:</w:t>
      </w:r>
    </w:p>
    <w:p w14:paraId="5F8FFC24" w14:textId="2A318D25" w:rsidR="00891E54" w:rsidRPr="0043007C" w:rsidRDefault="00891E54" w:rsidP="00891E54">
      <w:pPr>
        <w:spacing w:line="480" w:lineRule="auto"/>
        <w:ind w:left="708"/>
        <w:rPr>
          <w:rFonts w:ascii="Times New Roman" w:hAnsi="Times New Roman" w:cs="Times New Roman"/>
          <w:noProof/>
          <w:lang w:val="en-US"/>
        </w:rPr>
      </w:pPr>
      <w:r w:rsidRPr="0043007C">
        <w:rPr>
          <w:rFonts w:ascii="Times New Roman" w:hAnsi="Times New Roman" w:cs="Times New Roman"/>
          <w:b/>
          <w:noProof/>
          <w:lang w:val="en-US"/>
        </w:rPr>
        <w:t>Assumption-</w:t>
      </w:r>
      <w:r>
        <w:rPr>
          <w:rFonts w:ascii="Times New Roman" w:hAnsi="Times New Roman" w:cs="Times New Roman"/>
          <w:b/>
          <w:noProof/>
          <w:lang w:val="en-US"/>
        </w:rPr>
        <w:t>1</w:t>
      </w:r>
      <w:r w:rsidRPr="0043007C">
        <w:rPr>
          <w:rFonts w:ascii="Times New Roman" w:hAnsi="Times New Roman" w:cs="Times New Roman"/>
          <w:noProof/>
          <w:lang w:val="en-US"/>
        </w:rPr>
        <w:t xml:space="preserve"> :  An early warning relationship between Var-1 and -2</w:t>
      </w:r>
      <w:r>
        <w:rPr>
          <w:rFonts w:ascii="Times New Roman" w:hAnsi="Times New Roman" w:cs="Times New Roman"/>
          <w:noProof/>
          <w:lang w:val="en-US"/>
        </w:rPr>
        <w:t xml:space="preserve"> (i.e. week-1)</w:t>
      </w:r>
    </w:p>
    <w:p w14:paraId="5D3D54A2" w14:textId="136EF139" w:rsidR="000E7417" w:rsidRPr="0043007C" w:rsidRDefault="000E7417" w:rsidP="00D9277E">
      <w:pPr>
        <w:spacing w:line="480" w:lineRule="auto"/>
        <w:ind w:left="708"/>
        <w:rPr>
          <w:rFonts w:ascii="Times New Roman" w:hAnsi="Times New Roman" w:cs="Times New Roman"/>
          <w:noProof/>
          <w:lang w:val="en-US"/>
        </w:rPr>
      </w:pPr>
      <w:r w:rsidRPr="0043007C">
        <w:rPr>
          <w:rFonts w:ascii="Times New Roman" w:hAnsi="Times New Roman" w:cs="Times New Roman"/>
          <w:b/>
          <w:noProof/>
          <w:lang w:val="en-US"/>
        </w:rPr>
        <w:t>Assumption-</w:t>
      </w:r>
      <w:r w:rsidR="00891E54">
        <w:rPr>
          <w:rFonts w:ascii="Times New Roman" w:hAnsi="Times New Roman" w:cs="Times New Roman"/>
          <w:b/>
          <w:noProof/>
          <w:lang w:val="en-US"/>
        </w:rPr>
        <w:t>2</w:t>
      </w:r>
      <w:r w:rsidR="00891E54" w:rsidRPr="0043007C">
        <w:rPr>
          <w:rFonts w:ascii="Times New Roman" w:hAnsi="Times New Roman" w:cs="Times New Roman"/>
          <w:noProof/>
          <w:lang w:val="en-US"/>
        </w:rPr>
        <w:t xml:space="preserve"> </w:t>
      </w:r>
      <w:r w:rsidRPr="0043007C">
        <w:rPr>
          <w:rFonts w:ascii="Times New Roman" w:hAnsi="Times New Roman" w:cs="Times New Roman"/>
          <w:noProof/>
          <w:lang w:val="en-US"/>
        </w:rPr>
        <w:t>: No time lag relation between Var-1 and -2</w:t>
      </w:r>
      <w:r w:rsidR="0015185F">
        <w:rPr>
          <w:rFonts w:ascii="Times New Roman" w:hAnsi="Times New Roman" w:cs="Times New Roman"/>
          <w:noProof/>
          <w:lang w:val="en-US"/>
        </w:rPr>
        <w:t xml:space="preserve"> </w:t>
      </w:r>
    </w:p>
    <w:p w14:paraId="00F77CD5" w14:textId="10B74AE1" w:rsidR="000E7417" w:rsidRPr="0043007C" w:rsidRDefault="000E7417" w:rsidP="00D9277E">
      <w:pPr>
        <w:spacing w:line="480" w:lineRule="auto"/>
        <w:ind w:left="708"/>
        <w:rPr>
          <w:rFonts w:ascii="Times New Roman" w:hAnsi="Times New Roman" w:cs="Times New Roman"/>
          <w:noProof/>
          <w:lang w:val="en-US"/>
        </w:rPr>
      </w:pPr>
      <w:r w:rsidRPr="0043007C">
        <w:rPr>
          <w:rFonts w:ascii="Times New Roman" w:hAnsi="Times New Roman" w:cs="Times New Roman"/>
          <w:b/>
          <w:noProof/>
          <w:lang w:val="en-US"/>
        </w:rPr>
        <w:t>Assumption-</w:t>
      </w:r>
      <w:r w:rsidR="00891E54">
        <w:rPr>
          <w:rFonts w:ascii="Times New Roman" w:hAnsi="Times New Roman" w:cs="Times New Roman"/>
          <w:b/>
          <w:noProof/>
          <w:lang w:val="en-US"/>
        </w:rPr>
        <w:t>3</w:t>
      </w:r>
      <w:r w:rsidR="00891E54" w:rsidRPr="0043007C">
        <w:rPr>
          <w:rFonts w:ascii="Times New Roman" w:hAnsi="Times New Roman" w:cs="Times New Roman"/>
          <w:noProof/>
          <w:lang w:val="en-US"/>
        </w:rPr>
        <w:t xml:space="preserve"> </w:t>
      </w:r>
      <w:r w:rsidRPr="0043007C">
        <w:rPr>
          <w:rFonts w:ascii="Times New Roman" w:hAnsi="Times New Roman" w:cs="Times New Roman"/>
          <w:noProof/>
          <w:lang w:val="en-US"/>
        </w:rPr>
        <w:t>: A time lagged relationship between Var-1 and -2</w:t>
      </w:r>
      <w:r w:rsidR="0015185F">
        <w:rPr>
          <w:rFonts w:ascii="Times New Roman" w:hAnsi="Times New Roman" w:cs="Times New Roman"/>
          <w:noProof/>
          <w:lang w:val="en-US"/>
        </w:rPr>
        <w:t xml:space="preserve"> (i.e. week+1)</w:t>
      </w:r>
    </w:p>
    <w:p w14:paraId="3202C65D" w14:textId="792C5405" w:rsidR="000E7417" w:rsidRPr="0043007C" w:rsidRDefault="000E7417" w:rsidP="00D9277E">
      <w:pPr>
        <w:spacing w:line="480" w:lineRule="auto"/>
        <w:rPr>
          <w:rFonts w:ascii="Times New Roman" w:hAnsi="Times New Roman" w:cs="Times New Roman"/>
          <w:noProof/>
          <w:lang w:val="en-US"/>
        </w:rPr>
      </w:pPr>
      <w:r w:rsidRPr="0043007C">
        <w:rPr>
          <w:rFonts w:ascii="Times New Roman" w:hAnsi="Times New Roman" w:cs="Times New Roman"/>
          <w:noProof/>
          <w:lang w:val="en-US"/>
        </w:rPr>
        <w:t xml:space="preserve">According to the abovementioned assumptions, Var-1 and -2 were paired differently, for instance Var-2 was paired </w:t>
      </w:r>
      <w:r w:rsidR="00891E54" w:rsidRPr="0043007C">
        <w:rPr>
          <w:rFonts w:ascii="Times New Roman" w:hAnsi="Times New Roman" w:cs="Times New Roman"/>
          <w:noProof/>
          <w:lang w:val="en-US"/>
        </w:rPr>
        <w:t>with a week early data (-1 week) for Var-1 (</w:t>
      </w:r>
      <w:r w:rsidR="00891E54" w:rsidRPr="0043007C">
        <w:rPr>
          <w:rFonts w:ascii="Times New Roman" w:hAnsi="Times New Roman" w:cs="Times New Roman"/>
          <w:b/>
          <w:noProof/>
          <w:lang w:val="en-US"/>
        </w:rPr>
        <w:t>Assmption-</w:t>
      </w:r>
      <w:r w:rsidR="00891E54">
        <w:rPr>
          <w:rFonts w:ascii="Times New Roman" w:hAnsi="Times New Roman" w:cs="Times New Roman"/>
          <w:b/>
          <w:noProof/>
          <w:lang w:val="en-US"/>
        </w:rPr>
        <w:t>1</w:t>
      </w:r>
      <w:r w:rsidR="00891E54" w:rsidRPr="0043007C">
        <w:rPr>
          <w:rFonts w:ascii="Times New Roman" w:hAnsi="Times New Roman" w:cs="Times New Roman"/>
          <w:noProof/>
          <w:lang w:val="en-US"/>
        </w:rPr>
        <w:t>)</w:t>
      </w:r>
      <w:r w:rsidR="00891E54">
        <w:rPr>
          <w:rFonts w:ascii="Times New Roman" w:hAnsi="Times New Roman" w:cs="Times New Roman"/>
          <w:noProof/>
          <w:lang w:val="en-US"/>
        </w:rPr>
        <w:t xml:space="preserve">, </w:t>
      </w:r>
      <w:r w:rsidRPr="0043007C">
        <w:rPr>
          <w:rFonts w:ascii="Times New Roman" w:hAnsi="Times New Roman" w:cs="Times New Roman"/>
          <w:noProof/>
          <w:lang w:val="en-US"/>
        </w:rPr>
        <w:t>with Var-1 for each corresponding time point (</w:t>
      </w:r>
      <w:r w:rsidRPr="0043007C">
        <w:rPr>
          <w:rFonts w:ascii="Times New Roman" w:hAnsi="Times New Roman" w:cs="Times New Roman"/>
          <w:b/>
          <w:noProof/>
          <w:lang w:val="en-US"/>
        </w:rPr>
        <w:t>Assumption-</w:t>
      </w:r>
      <w:r w:rsidR="00891E54">
        <w:rPr>
          <w:rFonts w:ascii="Times New Roman" w:hAnsi="Times New Roman" w:cs="Times New Roman"/>
          <w:b/>
          <w:noProof/>
          <w:lang w:val="en-US"/>
        </w:rPr>
        <w:t>2</w:t>
      </w:r>
      <w:r w:rsidRPr="0043007C">
        <w:rPr>
          <w:rFonts w:ascii="Times New Roman" w:hAnsi="Times New Roman" w:cs="Times New Roman"/>
          <w:noProof/>
          <w:lang w:val="en-US"/>
        </w:rPr>
        <w:t>),</w:t>
      </w:r>
      <w:r w:rsidR="00891E54">
        <w:rPr>
          <w:rFonts w:ascii="Times New Roman" w:hAnsi="Times New Roman" w:cs="Times New Roman"/>
          <w:noProof/>
          <w:lang w:val="en-US"/>
        </w:rPr>
        <w:t xml:space="preserve"> and</w:t>
      </w:r>
      <w:r w:rsidRPr="0043007C">
        <w:rPr>
          <w:rFonts w:ascii="Times New Roman" w:hAnsi="Times New Roman" w:cs="Times New Roman"/>
          <w:noProof/>
          <w:lang w:val="en-US"/>
        </w:rPr>
        <w:t xml:space="preserve"> with a time lagged data (+1 week) for Var-1 (</w:t>
      </w:r>
      <w:r w:rsidRPr="0043007C">
        <w:rPr>
          <w:rFonts w:ascii="Times New Roman" w:hAnsi="Times New Roman" w:cs="Times New Roman"/>
          <w:b/>
          <w:noProof/>
          <w:lang w:val="en-US"/>
        </w:rPr>
        <w:t>Assmption-</w:t>
      </w:r>
      <w:r w:rsidR="00891E54">
        <w:rPr>
          <w:rFonts w:ascii="Times New Roman" w:hAnsi="Times New Roman" w:cs="Times New Roman"/>
          <w:b/>
          <w:noProof/>
          <w:lang w:val="en-US"/>
        </w:rPr>
        <w:t>3</w:t>
      </w:r>
      <w:r w:rsidRPr="0043007C">
        <w:rPr>
          <w:rFonts w:ascii="Times New Roman" w:hAnsi="Times New Roman" w:cs="Times New Roman"/>
          <w:noProof/>
          <w:lang w:val="en-US"/>
        </w:rPr>
        <w:t>). This was graphically abstracted as follows</w:t>
      </w:r>
      <w:r w:rsidR="004D678F" w:rsidRPr="0043007C">
        <w:rPr>
          <w:rFonts w:ascii="Times New Roman" w:hAnsi="Times New Roman" w:cs="Times New Roman"/>
          <w:noProof/>
          <w:lang w:val="en-US"/>
        </w:rPr>
        <w:t xml:space="preserve"> (Fig. S1)</w:t>
      </w:r>
      <w:r w:rsidRPr="0043007C">
        <w:rPr>
          <w:rFonts w:ascii="Times New Roman" w:hAnsi="Times New Roman" w:cs="Times New Roman"/>
          <w:noProof/>
          <w:lang w:val="en-US"/>
        </w:rPr>
        <w:t>.</w:t>
      </w:r>
    </w:p>
    <w:p w14:paraId="154D7641" w14:textId="34A04226" w:rsidR="000E7417" w:rsidRPr="0043007C" w:rsidRDefault="00891E54" w:rsidP="00D9277E">
      <w:pPr>
        <w:spacing w:line="480" w:lineRule="auto"/>
        <w:rPr>
          <w:rFonts w:ascii="Times New Roman" w:hAnsi="Times New Roman" w:cs="Times New Roman"/>
          <w:noProof/>
          <w:lang w:val="en-US"/>
        </w:rPr>
      </w:pPr>
      <w:r>
        <w:rPr>
          <w:rFonts w:ascii="Times New Roman" w:hAnsi="Times New Roman" w:cs="Times New Roman"/>
          <w:noProof/>
          <w:lang w:val="en-US"/>
        </w:rPr>
        <w:drawing>
          <wp:inline distT="0" distB="0" distL="0" distR="0" wp14:anchorId="0CE627EC" wp14:editId="4E365CAA">
            <wp:extent cx="5120640" cy="250097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30428" cy="2505756"/>
                    </a:xfrm>
                    <a:prstGeom prst="rect">
                      <a:avLst/>
                    </a:prstGeom>
                    <a:noFill/>
                    <a:ln>
                      <a:noFill/>
                    </a:ln>
                  </pic:spPr>
                </pic:pic>
              </a:graphicData>
            </a:graphic>
          </wp:inline>
        </w:drawing>
      </w:r>
    </w:p>
    <w:p w14:paraId="43E61EE4" w14:textId="413E2D9C" w:rsidR="000E7417" w:rsidRPr="0043007C" w:rsidRDefault="004D678F" w:rsidP="00D9277E">
      <w:pPr>
        <w:spacing w:line="240" w:lineRule="auto"/>
        <w:rPr>
          <w:rFonts w:ascii="Times New Roman" w:hAnsi="Times New Roman" w:cs="Times New Roman"/>
          <w:noProof/>
          <w:lang w:val="en-US"/>
        </w:rPr>
      </w:pPr>
      <w:r w:rsidRPr="0043007C">
        <w:rPr>
          <w:rFonts w:ascii="Times New Roman" w:hAnsi="Times New Roman" w:cs="Times New Roman"/>
          <w:b/>
          <w:noProof/>
          <w:lang w:val="en-US"/>
        </w:rPr>
        <w:lastRenderedPageBreak/>
        <w:t>Figure S</w:t>
      </w:r>
      <w:r w:rsidR="000E7417" w:rsidRPr="0043007C">
        <w:rPr>
          <w:rFonts w:ascii="Times New Roman" w:hAnsi="Times New Roman" w:cs="Times New Roman"/>
          <w:b/>
          <w:noProof/>
          <w:lang w:val="en-US"/>
        </w:rPr>
        <w:t>1</w:t>
      </w:r>
      <w:r w:rsidRPr="0043007C">
        <w:rPr>
          <w:rFonts w:ascii="Times New Roman" w:hAnsi="Times New Roman" w:cs="Times New Roman"/>
          <w:noProof/>
          <w:lang w:val="en-US"/>
        </w:rPr>
        <w:t>.</w:t>
      </w:r>
      <w:r w:rsidR="000E7417" w:rsidRPr="0043007C">
        <w:rPr>
          <w:rFonts w:ascii="Times New Roman" w:hAnsi="Times New Roman" w:cs="Times New Roman"/>
          <w:noProof/>
          <w:lang w:val="en-US"/>
        </w:rPr>
        <w:t xml:space="preserve"> Data </w:t>
      </w:r>
      <w:r w:rsidR="0015185F">
        <w:rPr>
          <w:rFonts w:ascii="Times New Roman" w:hAnsi="Times New Roman" w:cs="Times New Roman"/>
          <w:noProof/>
          <w:lang w:val="en-US"/>
        </w:rPr>
        <w:t>pairing</w:t>
      </w:r>
      <w:r w:rsidR="0015185F" w:rsidRPr="0043007C">
        <w:rPr>
          <w:rFonts w:ascii="Times New Roman" w:hAnsi="Times New Roman" w:cs="Times New Roman"/>
          <w:noProof/>
          <w:lang w:val="en-US"/>
        </w:rPr>
        <w:t xml:space="preserve"> </w:t>
      </w:r>
      <w:r w:rsidR="000E7417" w:rsidRPr="0043007C">
        <w:rPr>
          <w:rFonts w:ascii="Times New Roman" w:hAnsi="Times New Roman" w:cs="Times New Roman"/>
          <w:noProof/>
          <w:lang w:val="en-US"/>
        </w:rPr>
        <w:t xml:space="preserve">between COVID-19 </w:t>
      </w:r>
      <w:r w:rsidR="0015185F">
        <w:rPr>
          <w:rFonts w:ascii="Times New Roman" w:hAnsi="Times New Roman" w:cs="Times New Roman"/>
          <w:noProof/>
          <w:lang w:val="en-US"/>
        </w:rPr>
        <w:t xml:space="preserve">clinically </w:t>
      </w:r>
      <w:r w:rsidR="000E7417" w:rsidRPr="0043007C">
        <w:rPr>
          <w:rFonts w:ascii="Times New Roman" w:hAnsi="Times New Roman" w:cs="Times New Roman"/>
          <w:noProof/>
          <w:lang w:val="en-US"/>
        </w:rPr>
        <w:t>confirmed case</w:t>
      </w:r>
      <w:r w:rsidR="0015185F">
        <w:rPr>
          <w:rFonts w:ascii="Times New Roman" w:hAnsi="Times New Roman" w:cs="Times New Roman"/>
          <w:noProof/>
          <w:lang w:val="en-US"/>
        </w:rPr>
        <w:t>s</w:t>
      </w:r>
      <w:r w:rsidR="000E7417" w:rsidRPr="0043007C">
        <w:rPr>
          <w:rFonts w:ascii="Times New Roman" w:hAnsi="Times New Roman" w:cs="Times New Roman"/>
          <w:noProof/>
          <w:lang w:val="en-US"/>
        </w:rPr>
        <w:t xml:space="preserve"> </w:t>
      </w:r>
      <w:r w:rsidR="0015185F">
        <w:rPr>
          <w:rFonts w:ascii="Times New Roman" w:hAnsi="Times New Roman" w:cs="Times New Roman"/>
          <w:noProof/>
          <w:lang w:val="en-US"/>
        </w:rPr>
        <w:t xml:space="preserve">in a particular catchment area </w:t>
      </w:r>
      <w:r w:rsidR="000E7417" w:rsidRPr="0043007C">
        <w:rPr>
          <w:rFonts w:ascii="Times New Roman" w:hAnsi="Times New Roman" w:cs="Times New Roman"/>
          <w:noProof/>
          <w:lang w:val="en-US"/>
        </w:rPr>
        <w:t xml:space="preserve">and wastewater </w:t>
      </w:r>
      <w:r w:rsidR="0015185F">
        <w:rPr>
          <w:rFonts w:ascii="Times New Roman" w:hAnsi="Times New Roman" w:cs="Times New Roman"/>
          <w:noProof/>
          <w:lang w:val="en-US"/>
        </w:rPr>
        <w:t xml:space="preserve">measured </w:t>
      </w:r>
      <w:r w:rsidR="000E7417" w:rsidRPr="0043007C">
        <w:rPr>
          <w:rFonts w:ascii="Times New Roman" w:hAnsi="Times New Roman" w:cs="Times New Roman"/>
          <w:noProof/>
          <w:lang w:val="en-US"/>
        </w:rPr>
        <w:t xml:space="preserve">SARS-CoV-2 </w:t>
      </w:r>
      <w:r w:rsidR="0015185F">
        <w:rPr>
          <w:rFonts w:ascii="Times New Roman" w:hAnsi="Times New Roman" w:cs="Times New Roman"/>
          <w:noProof/>
          <w:lang w:val="en-US"/>
        </w:rPr>
        <w:t>RNA</w:t>
      </w:r>
      <w:r w:rsidR="0015185F" w:rsidRPr="0043007C">
        <w:rPr>
          <w:rFonts w:ascii="Times New Roman" w:hAnsi="Times New Roman" w:cs="Times New Roman"/>
          <w:noProof/>
          <w:lang w:val="en-US"/>
        </w:rPr>
        <w:t xml:space="preserve"> </w:t>
      </w:r>
      <w:r w:rsidR="000E7417" w:rsidRPr="0043007C">
        <w:rPr>
          <w:rFonts w:ascii="Times New Roman" w:hAnsi="Times New Roman" w:cs="Times New Roman"/>
          <w:noProof/>
          <w:lang w:val="en-US"/>
        </w:rPr>
        <w:t>for each assumption.</w:t>
      </w:r>
    </w:p>
    <w:p w14:paraId="08ED879B" w14:textId="77777777" w:rsidR="006B2623" w:rsidRDefault="006B2623" w:rsidP="00D9277E">
      <w:pPr>
        <w:spacing w:line="480" w:lineRule="auto"/>
        <w:rPr>
          <w:rFonts w:ascii="Times New Roman" w:hAnsi="Times New Roman" w:cs="Times New Roman"/>
          <w:noProof/>
          <w:lang w:val="en-US"/>
        </w:rPr>
      </w:pPr>
    </w:p>
    <w:p w14:paraId="045533F0" w14:textId="380A41F8" w:rsidR="000E7417" w:rsidRPr="0043007C" w:rsidRDefault="00046B10" w:rsidP="00D9277E">
      <w:pPr>
        <w:spacing w:line="480" w:lineRule="auto"/>
        <w:rPr>
          <w:rFonts w:ascii="Times New Roman" w:hAnsi="Times New Roman" w:cs="Times New Roman"/>
          <w:noProof/>
          <w:lang w:val="en-US"/>
        </w:rPr>
      </w:pPr>
      <w:r w:rsidRPr="0043007C">
        <w:rPr>
          <w:rFonts w:ascii="Times New Roman" w:hAnsi="Times New Roman" w:cs="Times New Roman"/>
          <w:noProof/>
          <w:lang w:val="en-US"/>
        </w:rPr>
        <w:t xml:space="preserve">We then used </w:t>
      </w:r>
      <w:r w:rsidR="000E7417" w:rsidRPr="0043007C">
        <w:rPr>
          <w:rFonts w:ascii="Times New Roman" w:hAnsi="Times New Roman" w:cs="Times New Roman"/>
          <w:noProof/>
          <w:lang w:val="en-US"/>
        </w:rPr>
        <w:t xml:space="preserve">a contingency table </w:t>
      </w:r>
      <w:r w:rsidRPr="0043007C">
        <w:rPr>
          <w:rFonts w:ascii="Times New Roman" w:hAnsi="Times New Roman" w:cs="Times New Roman"/>
          <w:noProof/>
          <w:lang w:val="en-US"/>
        </w:rPr>
        <w:t xml:space="preserve">to test </w:t>
      </w:r>
      <w:r w:rsidR="000E7417" w:rsidRPr="0043007C">
        <w:rPr>
          <w:rFonts w:ascii="Times New Roman" w:hAnsi="Times New Roman" w:cs="Times New Roman"/>
          <w:noProof/>
          <w:lang w:val="en-US"/>
        </w:rPr>
        <w:t xml:space="preserve">for each assumption (-1 to -3) per monitoring location. For instance, i) levels of each </w:t>
      </w:r>
      <w:r w:rsidRPr="0043007C">
        <w:rPr>
          <w:rFonts w:ascii="Times New Roman" w:hAnsi="Times New Roman" w:cs="Times New Roman"/>
          <w:noProof/>
          <w:lang w:val="en-US"/>
        </w:rPr>
        <w:t xml:space="preserve">measured </w:t>
      </w:r>
      <w:r w:rsidR="000E7417" w:rsidRPr="0043007C">
        <w:rPr>
          <w:rFonts w:ascii="Times New Roman" w:hAnsi="Times New Roman" w:cs="Times New Roman"/>
          <w:noProof/>
          <w:lang w:val="en-US"/>
        </w:rPr>
        <w:t xml:space="preserve">variable was defined as high (&gt; </w:t>
      </w:r>
      <w:r w:rsidR="001B5420" w:rsidRPr="0043007C">
        <w:rPr>
          <w:rFonts w:ascii="Times New Roman" w:hAnsi="Times New Roman" w:cs="Times New Roman"/>
          <w:noProof/>
          <w:lang w:val="en-US"/>
        </w:rPr>
        <w:t>Q</w:t>
      </w:r>
      <w:r w:rsidR="001B5420">
        <w:rPr>
          <w:rFonts w:ascii="Times New Roman" w:hAnsi="Times New Roman" w:cs="Times New Roman"/>
          <w:noProof/>
          <w:lang w:val="en-US"/>
        </w:rPr>
        <w:t>2</w:t>
      </w:r>
      <w:r w:rsidR="000E7417" w:rsidRPr="0043007C">
        <w:rPr>
          <w:rFonts w:ascii="Times New Roman" w:hAnsi="Times New Roman" w:cs="Times New Roman"/>
          <w:noProof/>
          <w:lang w:val="en-US"/>
        </w:rPr>
        <w:t xml:space="preserve">, </w:t>
      </w:r>
      <w:r w:rsidR="00891E54">
        <w:rPr>
          <w:rFonts w:ascii="Times New Roman" w:hAnsi="Times New Roman" w:cs="Times New Roman"/>
          <w:noProof/>
          <w:lang w:val="en-US"/>
        </w:rPr>
        <w:t>2</w:t>
      </w:r>
      <w:r w:rsidR="00891E54" w:rsidRPr="001E52A3">
        <w:rPr>
          <w:rFonts w:ascii="Times New Roman" w:hAnsi="Times New Roman" w:cs="Times New Roman"/>
          <w:noProof/>
          <w:vertAlign w:val="superscript"/>
          <w:lang w:val="en-US"/>
        </w:rPr>
        <w:t>nd</w:t>
      </w:r>
      <w:r w:rsidR="00891E54">
        <w:rPr>
          <w:rFonts w:ascii="Times New Roman" w:hAnsi="Times New Roman" w:cs="Times New Roman"/>
          <w:noProof/>
          <w:lang w:val="en-US"/>
        </w:rPr>
        <w:t xml:space="preserve"> </w:t>
      </w:r>
      <w:r w:rsidR="000E7417" w:rsidRPr="0043007C">
        <w:rPr>
          <w:rFonts w:ascii="Times New Roman" w:hAnsi="Times New Roman" w:cs="Times New Roman"/>
          <w:noProof/>
          <w:lang w:val="en-US"/>
        </w:rPr>
        <w:t xml:space="preserve">quantile range) and low (≤ </w:t>
      </w:r>
      <w:r w:rsidR="001B5420" w:rsidRPr="0043007C">
        <w:rPr>
          <w:rFonts w:ascii="Times New Roman" w:hAnsi="Times New Roman" w:cs="Times New Roman"/>
          <w:noProof/>
          <w:lang w:val="en-US"/>
        </w:rPr>
        <w:t>Q</w:t>
      </w:r>
      <w:r w:rsidR="001B5420">
        <w:rPr>
          <w:rFonts w:ascii="Times New Roman" w:hAnsi="Times New Roman" w:cs="Times New Roman"/>
          <w:noProof/>
          <w:lang w:val="en-US"/>
        </w:rPr>
        <w:t>2</w:t>
      </w:r>
      <w:r w:rsidR="000E7417" w:rsidRPr="0043007C">
        <w:rPr>
          <w:rFonts w:ascii="Times New Roman" w:hAnsi="Times New Roman" w:cs="Times New Roman"/>
          <w:noProof/>
          <w:lang w:val="en-US"/>
        </w:rPr>
        <w:t xml:space="preserve">), ii) the frequency distribution of the variables was </w:t>
      </w:r>
      <w:r w:rsidRPr="0043007C">
        <w:rPr>
          <w:rFonts w:ascii="Times New Roman" w:hAnsi="Times New Roman" w:cs="Times New Roman"/>
          <w:noProof/>
          <w:lang w:val="en-US"/>
        </w:rPr>
        <w:t xml:space="preserve">summarised </w:t>
      </w:r>
      <w:r w:rsidR="000E7417" w:rsidRPr="0043007C">
        <w:rPr>
          <w:rFonts w:ascii="Times New Roman" w:hAnsi="Times New Roman" w:cs="Times New Roman"/>
          <w:noProof/>
          <w:lang w:val="en-US"/>
        </w:rPr>
        <w:t xml:space="preserve">in a 2 x 2 table as follows (see </w:t>
      </w:r>
      <w:r w:rsidR="004D678F" w:rsidRPr="0043007C">
        <w:rPr>
          <w:rFonts w:ascii="Times New Roman" w:hAnsi="Times New Roman" w:cs="Times New Roman"/>
          <w:noProof/>
          <w:lang w:val="en-US"/>
        </w:rPr>
        <w:t>Fig. S</w:t>
      </w:r>
      <w:r w:rsidR="000E7417" w:rsidRPr="0043007C">
        <w:rPr>
          <w:rFonts w:ascii="Times New Roman" w:hAnsi="Times New Roman" w:cs="Times New Roman"/>
          <w:noProof/>
          <w:lang w:val="en-US"/>
        </w:rPr>
        <w:t xml:space="preserve">2), iii) the steps i) – ii) were repeated for each assumption (-1 to -3; see </w:t>
      </w:r>
      <w:r w:rsidR="004D678F" w:rsidRPr="0043007C">
        <w:rPr>
          <w:rFonts w:ascii="Times New Roman" w:hAnsi="Times New Roman" w:cs="Times New Roman"/>
          <w:noProof/>
          <w:lang w:val="en-US"/>
        </w:rPr>
        <w:t>Fig. S</w:t>
      </w:r>
      <w:r w:rsidR="000E7417" w:rsidRPr="0043007C">
        <w:rPr>
          <w:rFonts w:ascii="Times New Roman" w:hAnsi="Times New Roman" w:cs="Times New Roman"/>
          <w:noProof/>
          <w:lang w:val="en-US"/>
        </w:rPr>
        <w:t xml:space="preserve">1) for each monitoring location (i.e., </w:t>
      </w:r>
      <w:r w:rsidR="00CC5C2B">
        <w:rPr>
          <w:rFonts w:ascii="Times New Roman" w:hAnsi="Times New Roman" w:cs="Times New Roman"/>
          <w:noProof/>
          <w:lang w:val="en-US"/>
        </w:rPr>
        <w:t>RH1</w:t>
      </w:r>
      <w:r w:rsidR="000E7417" w:rsidRPr="0043007C">
        <w:rPr>
          <w:rFonts w:ascii="Times New Roman" w:hAnsi="Times New Roman" w:cs="Times New Roman"/>
          <w:noProof/>
          <w:lang w:val="en-US"/>
        </w:rPr>
        <w:t xml:space="preserve">, </w:t>
      </w:r>
      <w:r w:rsidR="00CC5C2B">
        <w:rPr>
          <w:rFonts w:ascii="Times New Roman" w:hAnsi="Times New Roman" w:cs="Times New Roman"/>
          <w:noProof/>
          <w:lang w:val="en-US"/>
        </w:rPr>
        <w:t>RH2</w:t>
      </w:r>
      <w:r w:rsidR="000E7417" w:rsidRPr="0043007C">
        <w:rPr>
          <w:rFonts w:ascii="Times New Roman" w:hAnsi="Times New Roman" w:cs="Times New Roman"/>
          <w:noProof/>
          <w:lang w:val="en-US"/>
        </w:rPr>
        <w:t xml:space="preserve">, SO, NW, or NE). This resulted in a total of three contingency tables per location. </w:t>
      </w:r>
    </w:p>
    <w:p w14:paraId="67586AC4" w14:textId="19204D92" w:rsidR="000E7417" w:rsidRPr="0043007C" w:rsidRDefault="00891E54" w:rsidP="00D9277E">
      <w:pPr>
        <w:spacing w:line="480" w:lineRule="auto"/>
        <w:rPr>
          <w:rFonts w:ascii="Times New Roman" w:hAnsi="Times New Roman" w:cs="Times New Roman"/>
          <w:noProof/>
          <w:lang w:val="en-US"/>
        </w:rPr>
      </w:pPr>
      <w:r>
        <w:rPr>
          <w:rFonts w:ascii="Times New Roman" w:hAnsi="Times New Roman" w:cs="Times New Roman"/>
          <w:noProof/>
          <w:lang w:val="en-US"/>
        </w:rPr>
        <w:drawing>
          <wp:inline distT="0" distB="0" distL="0" distR="0" wp14:anchorId="748160C9" wp14:editId="42E515EB">
            <wp:extent cx="5753100" cy="3067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3067050"/>
                    </a:xfrm>
                    <a:prstGeom prst="rect">
                      <a:avLst/>
                    </a:prstGeom>
                    <a:noFill/>
                    <a:ln>
                      <a:noFill/>
                    </a:ln>
                  </pic:spPr>
                </pic:pic>
              </a:graphicData>
            </a:graphic>
          </wp:inline>
        </w:drawing>
      </w:r>
    </w:p>
    <w:p w14:paraId="3F883B29" w14:textId="3E92F3A3" w:rsidR="000E7417" w:rsidRPr="0043007C" w:rsidRDefault="004D678F" w:rsidP="00D9277E">
      <w:pPr>
        <w:spacing w:line="240" w:lineRule="auto"/>
        <w:rPr>
          <w:rFonts w:ascii="Times New Roman" w:hAnsi="Times New Roman" w:cs="Times New Roman"/>
          <w:noProof/>
          <w:lang w:val="en-US"/>
        </w:rPr>
      </w:pPr>
      <w:r w:rsidRPr="0043007C">
        <w:rPr>
          <w:rFonts w:ascii="Times New Roman" w:hAnsi="Times New Roman" w:cs="Times New Roman"/>
          <w:b/>
          <w:noProof/>
          <w:lang w:val="en-US"/>
        </w:rPr>
        <w:t>Figure S</w:t>
      </w:r>
      <w:r w:rsidR="000E7417" w:rsidRPr="0043007C">
        <w:rPr>
          <w:rFonts w:ascii="Times New Roman" w:hAnsi="Times New Roman" w:cs="Times New Roman"/>
          <w:b/>
          <w:noProof/>
          <w:lang w:val="en-US"/>
        </w:rPr>
        <w:t>2</w:t>
      </w:r>
      <w:r w:rsidRPr="0043007C">
        <w:rPr>
          <w:rFonts w:ascii="Times New Roman" w:hAnsi="Times New Roman" w:cs="Times New Roman"/>
          <w:noProof/>
          <w:lang w:val="en-US"/>
        </w:rPr>
        <w:t>.</w:t>
      </w:r>
      <w:r w:rsidR="000E7417" w:rsidRPr="0043007C">
        <w:rPr>
          <w:rFonts w:ascii="Times New Roman" w:hAnsi="Times New Roman" w:cs="Times New Roman"/>
          <w:noProof/>
          <w:lang w:val="en-US"/>
        </w:rPr>
        <w:t xml:space="preserve"> A schematic example of contingency table produced for each assumption.</w:t>
      </w:r>
    </w:p>
    <w:p w14:paraId="47E9CB2B" w14:textId="77777777" w:rsidR="002B603D" w:rsidRDefault="002B603D" w:rsidP="00FD6D83">
      <w:pPr>
        <w:spacing w:line="480" w:lineRule="auto"/>
        <w:rPr>
          <w:rFonts w:ascii="Times New Roman" w:hAnsi="Times New Roman" w:cs="Times New Roman"/>
          <w:noProof/>
          <w:lang w:val="en-US"/>
        </w:rPr>
      </w:pPr>
    </w:p>
    <w:p w14:paraId="5CBF0858" w14:textId="172E4710" w:rsidR="009D6A50" w:rsidRPr="0043007C" w:rsidRDefault="004D678F" w:rsidP="00FD6D83">
      <w:pPr>
        <w:spacing w:line="480" w:lineRule="auto"/>
        <w:rPr>
          <w:rFonts w:ascii="Times New Roman" w:hAnsi="Times New Roman" w:cs="Times New Roman"/>
          <w:noProof/>
          <w:lang w:val="en-US"/>
        </w:rPr>
      </w:pPr>
      <w:r w:rsidRPr="0043007C">
        <w:rPr>
          <w:rFonts w:ascii="Times New Roman" w:hAnsi="Times New Roman" w:cs="Times New Roman"/>
          <w:noProof/>
          <w:lang w:val="en-US"/>
        </w:rPr>
        <w:t xml:space="preserve">Finally, Fischer’s exact test was performed for each table, and all the results wer summarized in Table 1. One-side test was employed under the assumption that Var-1 and -2 were ‘positively’ related. The lower the p-value is, the more dependent </w:t>
      </w:r>
      <w:r w:rsidR="00046B10" w:rsidRPr="0043007C">
        <w:rPr>
          <w:rFonts w:ascii="Times New Roman" w:hAnsi="Times New Roman" w:cs="Times New Roman"/>
          <w:noProof/>
          <w:lang w:val="en-US"/>
        </w:rPr>
        <w:t xml:space="preserve">the </w:t>
      </w:r>
      <w:r w:rsidRPr="0043007C">
        <w:rPr>
          <w:rFonts w:ascii="Times New Roman" w:hAnsi="Times New Roman" w:cs="Times New Roman"/>
          <w:noProof/>
          <w:lang w:val="en-US"/>
        </w:rPr>
        <w:t xml:space="preserve">two variables are. </w:t>
      </w:r>
      <w:r w:rsidR="000E7417" w:rsidRPr="0043007C">
        <w:rPr>
          <w:rFonts w:ascii="Times New Roman" w:hAnsi="Times New Roman" w:cs="Times New Roman"/>
          <w:noProof/>
          <w:lang w:val="en-US"/>
        </w:rPr>
        <w:t xml:space="preserve"> </w:t>
      </w:r>
    </w:p>
    <w:p w14:paraId="53E4BCB3" w14:textId="77777777" w:rsidR="00211354" w:rsidRDefault="00211354" w:rsidP="00FD6D83">
      <w:pPr>
        <w:pStyle w:val="Heading1"/>
        <w:spacing w:before="120" w:line="480" w:lineRule="auto"/>
        <w:rPr>
          <w:rFonts w:cs="Times New Roman"/>
          <w:noProof/>
          <w:lang w:val="en-US"/>
        </w:rPr>
        <w:sectPr w:rsidR="00211354" w:rsidSect="00585526">
          <w:pgSz w:w="11906" w:h="16838"/>
          <w:pgMar w:top="1417" w:right="1417" w:bottom="1134" w:left="1417" w:header="708" w:footer="708" w:gutter="0"/>
          <w:cols w:space="708"/>
          <w:docGrid w:linePitch="360"/>
        </w:sectPr>
      </w:pPr>
    </w:p>
    <w:p w14:paraId="35027D3C" w14:textId="09625058" w:rsidR="009D6A50" w:rsidRPr="0043007C" w:rsidRDefault="00046B10" w:rsidP="00FD6D83">
      <w:pPr>
        <w:pStyle w:val="Heading1"/>
        <w:spacing w:before="120" w:line="480" w:lineRule="auto"/>
        <w:rPr>
          <w:rFonts w:cs="Times New Roman"/>
          <w:noProof/>
          <w:lang w:val="en-US"/>
        </w:rPr>
      </w:pPr>
      <w:r w:rsidRPr="0043007C">
        <w:rPr>
          <w:rFonts w:cs="Times New Roman"/>
          <w:noProof/>
          <w:lang w:val="en-US"/>
        </w:rPr>
        <w:lastRenderedPageBreak/>
        <w:t xml:space="preserve">2.  </w:t>
      </w:r>
      <w:r w:rsidR="00A73C5D" w:rsidRPr="0043007C">
        <w:rPr>
          <w:rFonts w:cs="Times New Roman"/>
          <w:noProof/>
          <w:lang w:val="en-US"/>
        </w:rPr>
        <w:t xml:space="preserve">Supplementary </w:t>
      </w:r>
      <w:r w:rsidRPr="0043007C">
        <w:rPr>
          <w:rFonts w:cs="Times New Roman"/>
          <w:noProof/>
          <w:lang w:val="en-US"/>
        </w:rPr>
        <w:t xml:space="preserve">Results </w:t>
      </w:r>
    </w:p>
    <w:p w14:paraId="45554E05" w14:textId="23BA64E7" w:rsidR="00046B10" w:rsidRPr="0043007C" w:rsidRDefault="00046B10" w:rsidP="00FD6D83">
      <w:pPr>
        <w:pStyle w:val="Heading2"/>
        <w:spacing w:before="120" w:line="480" w:lineRule="auto"/>
        <w:rPr>
          <w:rFonts w:cs="Times New Roman"/>
          <w:noProof/>
          <w:lang w:val="en-US"/>
        </w:rPr>
      </w:pPr>
      <w:r w:rsidRPr="0043007C">
        <w:rPr>
          <w:rFonts w:cs="Times New Roman"/>
          <w:noProof/>
          <w:lang w:val="en-US"/>
        </w:rPr>
        <w:t xml:space="preserve">2.1 </w:t>
      </w:r>
      <w:r w:rsidR="00A73C5D" w:rsidRPr="0043007C">
        <w:rPr>
          <w:rFonts w:cs="Times New Roman"/>
          <w:noProof/>
          <w:lang w:val="en-US"/>
        </w:rPr>
        <w:t>A brief summary of protocol for quality control workflows (for RT-qPCR data)</w:t>
      </w:r>
    </w:p>
    <w:p w14:paraId="69D08E41" w14:textId="7FC1DBA0" w:rsidR="004E57BC" w:rsidRDefault="00E67AF6" w:rsidP="00FD6D83">
      <w:pPr>
        <w:spacing w:line="480" w:lineRule="auto"/>
        <w:rPr>
          <w:rFonts w:ascii="Times New Roman" w:hAnsi="Times New Roman" w:cs="Times New Roman"/>
          <w:noProof/>
          <w:lang w:val="en-US"/>
        </w:rPr>
      </w:pPr>
      <w:r>
        <w:rPr>
          <w:rFonts w:ascii="Times New Roman" w:hAnsi="Times New Roman" w:cs="Times New Roman"/>
          <w:noProof/>
          <w:lang w:val="en-US"/>
        </w:rPr>
        <w:t xml:space="preserve">All exogenous spiked </w:t>
      </w:r>
      <w:r w:rsidR="004E57BC">
        <w:rPr>
          <w:rFonts w:ascii="Times New Roman" w:hAnsi="Times New Roman" w:cs="Times New Roman"/>
          <w:noProof/>
          <w:lang w:val="en-US"/>
        </w:rPr>
        <w:t xml:space="preserve">BCoV </w:t>
      </w:r>
      <w:r>
        <w:rPr>
          <w:rFonts w:ascii="Times New Roman" w:hAnsi="Times New Roman" w:cs="Times New Roman"/>
          <w:noProof/>
          <w:lang w:val="en-US"/>
        </w:rPr>
        <w:t xml:space="preserve">values were </w:t>
      </w:r>
      <w:r w:rsidR="004E57BC">
        <w:rPr>
          <w:rFonts w:ascii="Times New Roman" w:hAnsi="Times New Roman" w:cs="Times New Roman"/>
          <w:noProof/>
          <w:lang w:val="en-US"/>
        </w:rPr>
        <w:t xml:space="preserve">higher than the </w:t>
      </w:r>
      <w:r>
        <w:rPr>
          <w:rFonts w:ascii="Times New Roman" w:hAnsi="Times New Roman" w:cs="Times New Roman"/>
          <w:noProof/>
          <w:lang w:val="en-US"/>
        </w:rPr>
        <w:t xml:space="preserve">minimum acceptable </w:t>
      </w:r>
      <w:r w:rsidR="004E57BC">
        <w:rPr>
          <w:rFonts w:ascii="Times New Roman" w:hAnsi="Times New Roman" w:cs="Times New Roman"/>
          <w:noProof/>
          <w:lang w:val="en-US"/>
        </w:rPr>
        <w:t xml:space="preserve">predetermined values (&gt; </w:t>
      </w:r>
      <w:r w:rsidR="004E57BC">
        <w:rPr>
          <w:rFonts w:ascii="Times New Roman" w:hAnsi="Times New Roman" w:cs="Times New Roman"/>
          <w:lang w:val="en-US"/>
        </w:rPr>
        <w:t>62,500 copies/mL</w:t>
      </w:r>
      <w:r w:rsidR="004E57BC">
        <w:rPr>
          <w:rFonts w:ascii="Times New Roman" w:hAnsi="Times New Roman" w:cs="Times New Roman"/>
          <w:noProof/>
          <w:lang w:val="en-US"/>
        </w:rPr>
        <w:t>) (</w:t>
      </w:r>
      <w:r w:rsidR="002B603D">
        <w:rPr>
          <w:rFonts w:ascii="Times New Roman" w:hAnsi="Times New Roman" w:cs="Times New Roman"/>
          <w:noProof/>
          <w:lang w:val="en-US"/>
        </w:rPr>
        <w:t>Acosta et al., 2021; Acosta et al., 2022</w:t>
      </w:r>
      <w:r w:rsidR="004E57BC">
        <w:rPr>
          <w:rFonts w:ascii="Times New Roman" w:hAnsi="Times New Roman" w:cs="Times New Roman"/>
          <w:noProof/>
          <w:lang w:val="en-US"/>
        </w:rPr>
        <w:t>)</w:t>
      </w:r>
      <w:r>
        <w:rPr>
          <w:rFonts w:ascii="Times New Roman" w:hAnsi="Times New Roman" w:cs="Times New Roman"/>
          <w:noProof/>
          <w:lang w:val="en-US"/>
        </w:rPr>
        <w:t xml:space="preserve"> and therefore no samples were excluded on this basis.  F</w:t>
      </w:r>
      <w:r w:rsidR="004E57BC">
        <w:rPr>
          <w:rFonts w:ascii="Times New Roman" w:hAnsi="Times New Roman" w:cs="Times New Roman"/>
          <w:noProof/>
          <w:lang w:val="en-US"/>
        </w:rPr>
        <w:t xml:space="preserve">or instance median </w:t>
      </w:r>
      <w:r>
        <w:rPr>
          <w:rFonts w:ascii="Times New Roman" w:hAnsi="Times New Roman" w:cs="Times New Roman"/>
          <w:noProof/>
          <w:lang w:val="en-US"/>
        </w:rPr>
        <w:t xml:space="preserve">BCoV </w:t>
      </w:r>
      <w:r w:rsidR="004E57BC">
        <w:rPr>
          <w:rFonts w:ascii="Times New Roman" w:hAnsi="Times New Roman" w:cs="Times New Roman"/>
          <w:noProof/>
          <w:lang w:val="en-US"/>
        </w:rPr>
        <w:t>(IQR) was 3,451,102 (</w:t>
      </w:r>
      <w:r w:rsidR="00A04D82" w:rsidRPr="00A04D82">
        <w:rPr>
          <w:rFonts w:ascii="Times New Roman" w:hAnsi="Times New Roman" w:cs="Times New Roman"/>
          <w:noProof/>
          <w:lang w:val="en-US"/>
        </w:rPr>
        <w:t>1,519,389</w:t>
      </w:r>
      <w:r w:rsidR="00A04D82">
        <w:rPr>
          <w:rFonts w:ascii="Times New Roman" w:hAnsi="Times New Roman" w:cs="Times New Roman"/>
          <w:noProof/>
          <w:lang w:val="en-US"/>
        </w:rPr>
        <w:t>-</w:t>
      </w:r>
      <w:r w:rsidR="00A04D82" w:rsidRPr="00A04D82">
        <w:rPr>
          <w:rFonts w:ascii="Times New Roman" w:hAnsi="Times New Roman" w:cs="Times New Roman"/>
          <w:noProof/>
          <w:lang w:val="en-US"/>
        </w:rPr>
        <w:t>8,362,931</w:t>
      </w:r>
      <w:r w:rsidR="004E57BC">
        <w:rPr>
          <w:rFonts w:ascii="Times New Roman" w:hAnsi="Times New Roman" w:cs="Times New Roman"/>
          <w:noProof/>
          <w:lang w:val="en-US"/>
        </w:rPr>
        <w:t xml:space="preserve">) copies/mL for RH1, </w:t>
      </w:r>
      <w:r w:rsidR="00A04D82" w:rsidRPr="00A04D82">
        <w:rPr>
          <w:rFonts w:ascii="Times New Roman" w:hAnsi="Times New Roman" w:cs="Times New Roman"/>
          <w:noProof/>
          <w:lang w:val="en-US"/>
        </w:rPr>
        <w:t xml:space="preserve">1,115,715 </w:t>
      </w:r>
      <w:r w:rsidR="004E57BC">
        <w:rPr>
          <w:rFonts w:ascii="Times New Roman" w:hAnsi="Times New Roman" w:cs="Times New Roman"/>
          <w:noProof/>
          <w:lang w:val="en-US"/>
        </w:rPr>
        <w:t>(</w:t>
      </w:r>
      <w:r w:rsidR="00A04D82" w:rsidRPr="00A04D82">
        <w:rPr>
          <w:rFonts w:ascii="Times New Roman" w:hAnsi="Times New Roman" w:cs="Times New Roman"/>
          <w:noProof/>
          <w:lang w:val="en-US"/>
        </w:rPr>
        <w:t>409,182-3,714,629</w:t>
      </w:r>
      <w:r w:rsidR="004E57BC">
        <w:rPr>
          <w:rFonts w:ascii="Times New Roman" w:hAnsi="Times New Roman" w:cs="Times New Roman"/>
          <w:noProof/>
          <w:lang w:val="en-US"/>
        </w:rPr>
        <w:t xml:space="preserve">) copies/mL for RH2, </w:t>
      </w:r>
      <w:r w:rsidR="00A04D82" w:rsidRPr="00A04D82">
        <w:rPr>
          <w:rFonts w:ascii="Times New Roman" w:hAnsi="Times New Roman" w:cs="Times New Roman"/>
          <w:noProof/>
          <w:lang w:val="en-US"/>
        </w:rPr>
        <w:t xml:space="preserve">1,230,803 </w:t>
      </w:r>
      <w:r w:rsidR="004E57BC">
        <w:rPr>
          <w:rFonts w:ascii="Times New Roman" w:hAnsi="Times New Roman" w:cs="Times New Roman"/>
          <w:noProof/>
          <w:lang w:val="en-US"/>
        </w:rPr>
        <w:t>(</w:t>
      </w:r>
      <w:bookmarkStart w:id="6" w:name="_Hlk125530401"/>
      <w:r w:rsidR="00A04D82" w:rsidRPr="00A04D82">
        <w:rPr>
          <w:rFonts w:ascii="Times New Roman" w:hAnsi="Times New Roman" w:cs="Times New Roman"/>
          <w:noProof/>
          <w:lang w:val="en-US"/>
        </w:rPr>
        <w:t>723,711</w:t>
      </w:r>
      <w:r w:rsidR="00A04D82">
        <w:rPr>
          <w:rFonts w:ascii="Times New Roman" w:hAnsi="Times New Roman" w:cs="Times New Roman"/>
          <w:noProof/>
          <w:lang w:val="en-US"/>
        </w:rPr>
        <w:t>-</w:t>
      </w:r>
      <w:bookmarkEnd w:id="6"/>
      <w:r w:rsidR="00A04D82" w:rsidRPr="00A04D82">
        <w:rPr>
          <w:rFonts w:ascii="Times New Roman" w:hAnsi="Times New Roman" w:cs="Times New Roman"/>
          <w:noProof/>
          <w:lang w:val="en-US"/>
        </w:rPr>
        <w:t>2,289,143</w:t>
      </w:r>
      <w:r w:rsidR="004E57BC">
        <w:rPr>
          <w:rFonts w:ascii="Times New Roman" w:hAnsi="Times New Roman" w:cs="Times New Roman"/>
          <w:noProof/>
          <w:lang w:val="en-US"/>
        </w:rPr>
        <w:t>) copies/mL for NE, 2,861,288 (</w:t>
      </w:r>
      <w:r w:rsidR="00A04D82" w:rsidRPr="00A04D82">
        <w:rPr>
          <w:rFonts w:ascii="Times New Roman" w:hAnsi="Times New Roman" w:cs="Times New Roman"/>
          <w:noProof/>
          <w:lang w:val="en-US"/>
        </w:rPr>
        <w:t>1,198,225</w:t>
      </w:r>
      <w:r w:rsidR="00A04D82">
        <w:rPr>
          <w:rFonts w:ascii="Times New Roman" w:hAnsi="Times New Roman" w:cs="Times New Roman"/>
          <w:noProof/>
          <w:lang w:val="en-US"/>
        </w:rPr>
        <w:t>-</w:t>
      </w:r>
      <w:r w:rsidR="00A04D82" w:rsidRPr="00A04D82">
        <w:rPr>
          <w:rFonts w:ascii="Times New Roman" w:hAnsi="Times New Roman" w:cs="Times New Roman"/>
          <w:noProof/>
          <w:lang w:val="en-US"/>
        </w:rPr>
        <w:t>5,577,698</w:t>
      </w:r>
      <w:r w:rsidR="004E57BC">
        <w:rPr>
          <w:rFonts w:ascii="Times New Roman" w:hAnsi="Times New Roman" w:cs="Times New Roman"/>
          <w:noProof/>
          <w:lang w:val="en-US"/>
        </w:rPr>
        <w:t>) copies/mL for SO, 1,535,941 (</w:t>
      </w:r>
      <w:r w:rsidR="00A04D82" w:rsidRPr="00A04D82">
        <w:rPr>
          <w:rFonts w:ascii="Times New Roman" w:hAnsi="Times New Roman" w:cs="Times New Roman"/>
          <w:noProof/>
          <w:lang w:val="en-US"/>
        </w:rPr>
        <w:t>767,179</w:t>
      </w:r>
      <w:r w:rsidR="00A04D82">
        <w:rPr>
          <w:rFonts w:ascii="Times New Roman" w:hAnsi="Times New Roman" w:cs="Times New Roman"/>
          <w:noProof/>
          <w:lang w:val="en-US"/>
        </w:rPr>
        <w:t>-</w:t>
      </w:r>
      <w:r w:rsidR="00A04D82" w:rsidRPr="00A04D82">
        <w:rPr>
          <w:rFonts w:ascii="Times New Roman" w:hAnsi="Times New Roman" w:cs="Times New Roman"/>
          <w:noProof/>
          <w:lang w:val="en-US"/>
        </w:rPr>
        <w:t xml:space="preserve"> 2,812,140</w:t>
      </w:r>
      <w:r w:rsidR="004E57BC">
        <w:rPr>
          <w:rFonts w:ascii="Times New Roman" w:hAnsi="Times New Roman" w:cs="Times New Roman"/>
          <w:noProof/>
          <w:lang w:val="en-US"/>
        </w:rPr>
        <w:t>) copies/mL for NW, and 1,274,963 (</w:t>
      </w:r>
      <w:r w:rsidR="00A04D82" w:rsidRPr="00A04D82">
        <w:rPr>
          <w:rFonts w:ascii="Times New Roman" w:hAnsi="Times New Roman" w:cs="Times New Roman"/>
          <w:noProof/>
          <w:lang w:val="en-US"/>
        </w:rPr>
        <w:t>747,273</w:t>
      </w:r>
      <w:r w:rsidR="00A04D82">
        <w:rPr>
          <w:rFonts w:ascii="Times New Roman" w:hAnsi="Times New Roman" w:cs="Times New Roman"/>
          <w:noProof/>
          <w:lang w:val="en-US"/>
        </w:rPr>
        <w:t>-</w:t>
      </w:r>
      <w:r w:rsidR="00A04D82" w:rsidRPr="00A04D82">
        <w:rPr>
          <w:rFonts w:ascii="Times New Roman" w:hAnsi="Times New Roman" w:cs="Times New Roman"/>
          <w:noProof/>
          <w:lang w:val="en-US"/>
        </w:rPr>
        <w:t>2,186,352</w:t>
      </w:r>
      <w:r w:rsidR="004E57BC">
        <w:rPr>
          <w:rFonts w:ascii="Times New Roman" w:hAnsi="Times New Roman" w:cs="Times New Roman"/>
          <w:noProof/>
          <w:lang w:val="en-US"/>
        </w:rPr>
        <w:t xml:space="preserve">) copies/mL for WWTP. </w:t>
      </w:r>
    </w:p>
    <w:p w14:paraId="4A58010E" w14:textId="4D7F7238" w:rsidR="00A73C5D" w:rsidRPr="0043007C" w:rsidRDefault="004E57BC" w:rsidP="00FD6D83">
      <w:pPr>
        <w:spacing w:line="480" w:lineRule="auto"/>
        <w:rPr>
          <w:rFonts w:ascii="Times New Roman" w:hAnsi="Times New Roman" w:cs="Times New Roman"/>
          <w:noProof/>
          <w:lang w:val="en-US"/>
        </w:rPr>
      </w:pPr>
      <w:r>
        <w:rPr>
          <w:rFonts w:ascii="Times New Roman" w:hAnsi="Times New Roman" w:cs="Times New Roman"/>
          <w:noProof/>
          <w:lang w:val="en-US"/>
        </w:rPr>
        <w:t xml:space="preserve">Outliers were ientified referring to PMMoV signals, for instance </w:t>
      </w:r>
      <w:r>
        <w:rPr>
          <w:rFonts w:ascii="Times New Roman" w:hAnsi="Times New Roman" w:cs="Times New Roman"/>
          <w:lang w:val="en-US"/>
        </w:rPr>
        <w:t>t</w:t>
      </w:r>
      <w:r w:rsidR="00A73C5D" w:rsidRPr="0043007C">
        <w:rPr>
          <w:rFonts w:ascii="Times New Roman" w:hAnsi="Times New Roman" w:cs="Times New Roman"/>
          <w:lang w:val="en-US"/>
        </w:rPr>
        <w:t>he samples with too high (i.e., &gt; 3</w:t>
      </w:r>
      <w:r w:rsidR="00A73C5D" w:rsidRPr="0043007C">
        <w:rPr>
          <w:rFonts w:ascii="Times New Roman" w:hAnsi="Times New Roman" w:cs="Times New Roman"/>
          <w:vertAlign w:val="superscript"/>
          <w:lang w:val="en-US"/>
        </w:rPr>
        <w:t>rd</w:t>
      </w:r>
      <w:r w:rsidR="00A73C5D" w:rsidRPr="0043007C">
        <w:rPr>
          <w:rFonts w:ascii="Times New Roman" w:hAnsi="Times New Roman" w:cs="Times New Roman"/>
          <w:lang w:val="en-US"/>
        </w:rPr>
        <w:t xml:space="preserve"> quantile (Q3) + 1.5 × Interquartile Range (IQR)) or too low (i.e., &lt; 1</w:t>
      </w:r>
      <w:r w:rsidR="00A73C5D" w:rsidRPr="0043007C">
        <w:rPr>
          <w:rFonts w:ascii="Times New Roman" w:hAnsi="Times New Roman" w:cs="Times New Roman"/>
          <w:vertAlign w:val="superscript"/>
          <w:lang w:val="en-US"/>
        </w:rPr>
        <w:t>st</w:t>
      </w:r>
      <w:r w:rsidR="00A73C5D" w:rsidRPr="0043007C">
        <w:rPr>
          <w:rFonts w:ascii="Times New Roman" w:hAnsi="Times New Roman" w:cs="Times New Roman"/>
          <w:lang w:val="en-US"/>
        </w:rPr>
        <w:t xml:space="preserve"> quantile (Q1) – 1.5 × IQR) signals for PMMoV were considered as outliers (a total of 2 out of 58 samples) containing too much or low amounts of human feces (see Fig. S3) – those values were removed from further downstream analysis.</w:t>
      </w:r>
    </w:p>
    <w:p w14:paraId="16A92891" w14:textId="2D4DB6B8" w:rsidR="00A73C5D" w:rsidRPr="0043007C" w:rsidRDefault="004E57BC" w:rsidP="00A73C5D">
      <w:pPr>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2534289B" wp14:editId="6AFB7690">
            <wp:extent cx="3908434" cy="2931326"/>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8685" cy="2939014"/>
                    </a:xfrm>
                    <a:prstGeom prst="rect">
                      <a:avLst/>
                    </a:prstGeom>
                    <a:noFill/>
                    <a:ln>
                      <a:noFill/>
                    </a:ln>
                  </pic:spPr>
                </pic:pic>
              </a:graphicData>
            </a:graphic>
          </wp:inline>
        </w:drawing>
      </w:r>
    </w:p>
    <w:p w14:paraId="1872351B" w14:textId="7B2F2EA1" w:rsidR="00C96274" w:rsidRPr="0043007C" w:rsidRDefault="00A73C5D" w:rsidP="00FD6D83">
      <w:pPr>
        <w:spacing w:line="240" w:lineRule="auto"/>
        <w:rPr>
          <w:rFonts w:ascii="Times New Roman" w:hAnsi="Times New Roman" w:cs="Times New Roman"/>
          <w:noProof/>
          <w:lang w:val="en-US"/>
        </w:rPr>
        <w:sectPr w:rsidR="00C96274" w:rsidRPr="0043007C" w:rsidSect="00585526">
          <w:pgSz w:w="11906" w:h="16838"/>
          <w:pgMar w:top="1417" w:right="1417" w:bottom="1134" w:left="1417" w:header="708" w:footer="708" w:gutter="0"/>
          <w:cols w:space="708"/>
          <w:docGrid w:linePitch="360"/>
        </w:sectPr>
      </w:pPr>
      <w:r w:rsidRPr="0043007C">
        <w:rPr>
          <w:rFonts w:ascii="Times New Roman" w:hAnsi="Times New Roman" w:cs="Times New Roman"/>
          <w:b/>
          <w:lang w:val="en-US"/>
        </w:rPr>
        <w:t>Figure S3.</w:t>
      </w:r>
      <w:r w:rsidRPr="0043007C">
        <w:rPr>
          <w:rFonts w:ascii="Times New Roman" w:hAnsi="Times New Roman" w:cs="Times New Roman"/>
          <w:lang w:val="en-US"/>
        </w:rPr>
        <w:t xml:space="preserve"> Log</w:t>
      </w:r>
      <w:r w:rsidRPr="0043007C">
        <w:rPr>
          <w:rFonts w:ascii="Times New Roman" w:hAnsi="Times New Roman" w:cs="Times New Roman"/>
          <w:vertAlign w:val="subscript"/>
          <w:lang w:val="en-US"/>
        </w:rPr>
        <w:t>10</w:t>
      </w:r>
      <w:r w:rsidRPr="0043007C">
        <w:rPr>
          <w:rFonts w:ascii="Times New Roman" w:hAnsi="Times New Roman" w:cs="Times New Roman"/>
          <w:lang w:val="en-US"/>
        </w:rPr>
        <w:t>-transformed abundances (copies/mL) of Pepper Mild Mottle Virus (PMMoV) for each monitoring locations during the entire monitoring period, -A and -B. RH1 or 2 indicates Residence Hall 1 or 2, and NE, NW, and SO denotes Northeastern, Northwestern, and Southern campus districts. WWTP indicates wastewater treatment plant. The outliers excluded from analysis (&gt; Q3 + 1.5 × IQR or &lt; Q1 - 1.5 × IQR) are highlighted in red.</w:t>
      </w:r>
    </w:p>
    <w:p w14:paraId="3B1494DC" w14:textId="0FD5A7E1" w:rsidR="008F0F34" w:rsidRDefault="007B0B07" w:rsidP="00115EEB">
      <w:pPr>
        <w:pStyle w:val="Heading2"/>
        <w:spacing w:line="240" w:lineRule="auto"/>
        <w:rPr>
          <w:b w:val="0"/>
          <w:bCs/>
        </w:rPr>
        <w:sectPr w:rsidR="008F0F34" w:rsidSect="00C4645F">
          <w:pgSz w:w="11906" w:h="16838"/>
          <w:pgMar w:top="1417" w:right="1417" w:bottom="1134" w:left="1417" w:header="708" w:footer="708" w:gutter="0"/>
          <w:cols w:space="708"/>
          <w:docGrid w:linePitch="360"/>
        </w:sectPr>
      </w:pPr>
      <w:r>
        <w:rPr>
          <w:rFonts w:cs="Times New Roman"/>
          <w:b w:val="0"/>
          <w:noProof/>
          <w:sz w:val="28"/>
          <w:szCs w:val="32"/>
          <w:lang w:val="en-US"/>
        </w:rPr>
        <w:lastRenderedPageBreak/>
        <w:drawing>
          <wp:anchor distT="0" distB="0" distL="114300" distR="114300" simplePos="0" relativeHeight="251654144" behindDoc="0" locked="0" layoutInCell="1" allowOverlap="1" wp14:anchorId="164465D5" wp14:editId="59F911DC">
            <wp:simplePos x="0" y="0"/>
            <wp:positionH relativeFrom="column">
              <wp:posOffset>-4445</wp:posOffset>
            </wp:positionH>
            <wp:positionV relativeFrom="paragraph">
              <wp:posOffset>128905</wp:posOffset>
            </wp:positionV>
            <wp:extent cx="5721350" cy="641985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345" r="26490"/>
                    <a:stretch/>
                  </pic:blipFill>
                  <pic:spPr bwMode="auto">
                    <a:xfrm>
                      <a:off x="0" y="0"/>
                      <a:ext cx="5721350" cy="6419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007C" w:rsidRPr="00115EEB">
        <w:t>Figure S4.</w:t>
      </w:r>
      <w:r w:rsidR="0043007C">
        <w:t xml:space="preserve"> </w:t>
      </w:r>
      <w:r w:rsidR="00E712B8">
        <w:rPr>
          <w:b w:val="0"/>
          <w:bCs/>
        </w:rPr>
        <w:t xml:space="preserve">Concentrations of potential </w:t>
      </w:r>
      <w:r w:rsidR="00345CF6">
        <w:rPr>
          <w:b w:val="0"/>
          <w:bCs/>
        </w:rPr>
        <w:t xml:space="preserve">human activity normalization </w:t>
      </w:r>
      <w:r w:rsidR="00E712B8">
        <w:rPr>
          <w:b w:val="0"/>
          <w:bCs/>
        </w:rPr>
        <w:t>markers (PMMoV, potassium, sodium, chloride, calcium, and magnesium) by monitoring location (</w:t>
      </w:r>
      <w:r w:rsidR="00E712B8" w:rsidRPr="00E712B8">
        <w:rPr>
          <w:b w:val="0"/>
          <w:bCs/>
        </w:rPr>
        <w:t>date range : August 2021 – January 202</w:t>
      </w:r>
      <w:r w:rsidR="00E712B8">
        <w:rPr>
          <w:b w:val="0"/>
          <w:bCs/>
        </w:rPr>
        <w:t xml:space="preserve">2; n = 13 – 36 depending on location). </w:t>
      </w:r>
      <w:r w:rsidR="00E712B8" w:rsidRPr="00E712B8">
        <w:rPr>
          <w:b w:val="0"/>
          <w:bCs/>
        </w:rPr>
        <w:t>RH1 or 2 indicates Residence Hall 1 or 2, and NE, NW, and SO denotes Northeastern, Northwestern, and Southern campus districts. WWTP indicates wastewater treatment plant.</w:t>
      </w:r>
    </w:p>
    <w:p w14:paraId="011BAEAA" w14:textId="417630C1" w:rsidR="00C4645F" w:rsidRPr="0043007C" w:rsidRDefault="002B603D" w:rsidP="00C4645F">
      <w:pPr>
        <w:jc w:val="center"/>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6E1EC9CB" wp14:editId="2BBF0363">
            <wp:extent cx="5574030" cy="6114415"/>
            <wp:effectExtent l="0" t="0" r="762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4030" cy="6114415"/>
                    </a:xfrm>
                    <a:prstGeom prst="rect">
                      <a:avLst/>
                    </a:prstGeom>
                    <a:noFill/>
                    <a:ln>
                      <a:noFill/>
                    </a:ln>
                  </pic:spPr>
                </pic:pic>
              </a:graphicData>
            </a:graphic>
          </wp:inline>
        </w:drawing>
      </w:r>
    </w:p>
    <w:p w14:paraId="22D768C7" w14:textId="7FED8165" w:rsidR="00E712B8" w:rsidRDefault="00E712B8" w:rsidP="00FD6D83">
      <w:pPr>
        <w:pStyle w:val="Heading2"/>
        <w:spacing w:line="240" w:lineRule="auto"/>
        <w:rPr>
          <w:rFonts w:cs="Times New Roman"/>
          <w:b w:val="0"/>
          <w:lang w:val="en-US"/>
        </w:rPr>
      </w:pPr>
      <w:r w:rsidRPr="0043007C">
        <w:rPr>
          <w:rFonts w:cs="Times New Roman"/>
          <w:lang w:val="en-US"/>
        </w:rPr>
        <w:t>Figure S</w:t>
      </w:r>
      <w:r>
        <w:rPr>
          <w:rFonts w:cs="Times New Roman"/>
          <w:lang w:val="en-US"/>
        </w:rPr>
        <w:t xml:space="preserve">5. </w:t>
      </w:r>
      <w:r w:rsidRPr="0043007C">
        <w:rPr>
          <w:rFonts w:cs="Times New Roman"/>
          <w:b w:val="0"/>
          <w:lang w:val="en-US"/>
        </w:rPr>
        <w:t>Confirmed cases (weekly averaged) for each monitoring catchment during Period-A (upper) and -B (lower). RH1 or 2 indicates Residence Hall 1 or 2, and NE, NW, and SO denotes Northeastern, Northwestern, and Southern campus districts.</w:t>
      </w:r>
    </w:p>
    <w:p w14:paraId="23778977" w14:textId="7AA48237" w:rsidR="001A3FDF" w:rsidRPr="0043007C" w:rsidRDefault="001A3FDF" w:rsidP="00FD6D83">
      <w:pPr>
        <w:pStyle w:val="Heading2"/>
        <w:spacing w:line="240" w:lineRule="auto"/>
        <w:rPr>
          <w:rFonts w:cs="Times New Roman"/>
          <w:noProof/>
          <w:lang w:val="en-US"/>
        </w:rPr>
        <w:sectPr w:rsidR="001A3FDF" w:rsidRPr="0043007C" w:rsidSect="00C4645F">
          <w:pgSz w:w="11906" w:h="16838"/>
          <w:pgMar w:top="1417" w:right="1417" w:bottom="1134" w:left="1417" w:header="708" w:footer="708" w:gutter="0"/>
          <w:cols w:space="708"/>
          <w:docGrid w:linePitch="360"/>
        </w:sectPr>
      </w:pPr>
    </w:p>
    <w:p w14:paraId="17BC7D63" w14:textId="73B09728" w:rsidR="00D95A44" w:rsidRPr="0043007C" w:rsidRDefault="00B10795" w:rsidP="00D9277E">
      <w:pPr>
        <w:jc w:val="center"/>
        <w:rPr>
          <w:rFonts w:ascii="Times New Roman" w:hAnsi="Times New Roman" w:cs="Times New Roman"/>
          <w:lang w:val="en-US"/>
        </w:rPr>
      </w:pPr>
      <w:r>
        <w:rPr>
          <w:rFonts w:ascii="Times New Roman" w:hAnsi="Times New Roman" w:cs="Times New Roman"/>
          <w:noProof/>
          <w:lang w:val="en-US"/>
        </w:rPr>
        <w:lastRenderedPageBreak/>
        <w:pict w14:anchorId="343DF7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59.25pt;height:510.75pt;mso-width-percent:0;mso-height-percent:0;mso-width-percent:0;mso-height-percent:0">
            <v:imagedata r:id="rId13" o:title="Fig"/>
          </v:shape>
        </w:pict>
      </w:r>
    </w:p>
    <w:p w14:paraId="67FF5556" w14:textId="297CF2C3" w:rsidR="007B0B07" w:rsidRDefault="00853B66" w:rsidP="009C184E">
      <w:pPr>
        <w:pStyle w:val="Heading2"/>
        <w:spacing w:before="120" w:line="240" w:lineRule="auto"/>
        <w:rPr>
          <w:rFonts w:cs="Times New Roman"/>
          <w:b w:val="0"/>
          <w:lang w:val="en-US"/>
        </w:rPr>
        <w:sectPr w:rsidR="007B0B07" w:rsidSect="00D9277E">
          <w:pgSz w:w="11906" w:h="16838"/>
          <w:pgMar w:top="1417" w:right="1417" w:bottom="1134" w:left="1417" w:header="708" w:footer="708" w:gutter="0"/>
          <w:cols w:space="708"/>
          <w:docGrid w:linePitch="360"/>
        </w:sectPr>
      </w:pPr>
      <w:r w:rsidRPr="0043007C">
        <w:rPr>
          <w:rFonts w:cs="Times New Roman"/>
          <w:lang w:val="en-US"/>
        </w:rPr>
        <w:t xml:space="preserve">Figure </w:t>
      </w:r>
      <w:r w:rsidR="007E79A5" w:rsidRPr="0043007C">
        <w:rPr>
          <w:rFonts w:cs="Times New Roman"/>
          <w:lang w:val="en-US"/>
        </w:rPr>
        <w:t>S</w:t>
      </w:r>
      <w:r w:rsidR="007E79A5">
        <w:rPr>
          <w:rFonts w:cs="Times New Roman"/>
          <w:lang w:val="en-US"/>
        </w:rPr>
        <w:t>6</w:t>
      </w:r>
      <w:r w:rsidRPr="0043007C">
        <w:rPr>
          <w:rFonts w:cs="Times New Roman"/>
          <w:lang w:val="en-US"/>
        </w:rPr>
        <w:t xml:space="preserve">. </w:t>
      </w:r>
      <w:r w:rsidRPr="0043007C">
        <w:rPr>
          <w:rFonts w:cs="Times New Roman"/>
          <w:b w:val="0"/>
          <w:lang w:val="en-US"/>
        </w:rPr>
        <w:t xml:space="preserve">The relative proportion (in percentage) of (a) Delta to Omicron </w:t>
      </w:r>
      <w:r w:rsidR="00046B10" w:rsidRPr="0043007C">
        <w:rPr>
          <w:rFonts w:cs="Times New Roman"/>
          <w:b w:val="0"/>
          <w:lang w:val="en-US"/>
        </w:rPr>
        <w:t xml:space="preserve">BA.1 </w:t>
      </w:r>
      <w:r w:rsidRPr="0043007C">
        <w:rPr>
          <w:rFonts w:cs="Times New Roman"/>
          <w:b w:val="0"/>
          <w:lang w:val="en-US"/>
        </w:rPr>
        <w:t xml:space="preserve">lineage, and (b) </w:t>
      </w:r>
      <w:r w:rsidR="00046B10" w:rsidRPr="0043007C">
        <w:rPr>
          <w:rFonts w:cs="Times New Roman"/>
          <w:b w:val="0"/>
          <w:lang w:val="en-US"/>
        </w:rPr>
        <w:t xml:space="preserve">Omicron </w:t>
      </w:r>
      <w:r w:rsidRPr="0043007C">
        <w:rPr>
          <w:rFonts w:cs="Times New Roman"/>
          <w:b w:val="0"/>
          <w:lang w:val="en-US"/>
        </w:rPr>
        <w:t xml:space="preserve">BA.1 to BA.2 lineage of SARS-CoV-2 identified in this study </w:t>
      </w:r>
      <w:r w:rsidR="00062BE1" w:rsidRPr="0043007C">
        <w:rPr>
          <w:rFonts w:cs="Times New Roman"/>
          <w:b w:val="0"/>
          <w:lang w:val="en-US"/>
        </w:rPr>
        <w:t xml:space="preserve">for wastewater treatment plant (receiving wastewaters from UofC campus, also from the surrounding community) </w:t>
      </w:r>
      <w:r w:rsidRPr="0043007C">
        <w:rPr>
          <w:rFonts w:cs="Times New Roman"/>
          <w:b w:val="0"/>
          <w:lang w:val="en-US"/>
        </w:rPr>
        <w:t xml:space="preserve">during a subset of monitoring period </w:t>
      </w:r>
      <w:r w:rsidR="00585526" w:rsidRPr="0043007C">
        <w:rPr>
          <w:rFonts w:cs="Times New Roman"/>
          <w:b w:val="0"/>
          <w:lang w:val="en-US"/>
        </w:rPr>
        <w:t>(22.11.2021 – 25.04.2022 for (a); 07.02.2022 – 25.04.2022 for (b)</w:t>
      </w:r>
      <w:r w:rsidR="00A04D82">
        <w:rPr>
          <w:rFonts w:cs="Times New Roman"/>
          <w:b w:val="0"/>
          <w:lang w:val="en-US"/>
        </w:rPr>
        <w:t xml:space="preserve"> – belong to Period-B</w:t>
      </w:r>
      <w:r w:rsidR="00585526" w:rsidRPr="0043007C">
        <w:rPr>
          <w:rFonts w:cs="Times New Roman"/>
          <w:b w:val="0"/>
          <w:lang w:val="en-US"/>
        </w:rPr>
        <w:t>).</w:t>
      </w:r>
    </w:p>
    <w:p w14:paraId="73DDE89B" w14:textId="62D335C4" w:rsidR="008705CD" w:rsidRDefault="00967A7E" w:rsidP="00967A7E">
      <w:pPr>
        <w:pStyle w:val="Heading2"/>
        <w:spacing w:before="120" w:line="240" w:lineRule="auto"/>
        <w:jc w:val="center"/>
        <w:rPr>
          <w:rFonts w:cs="Times New Roman"/>
          <w:b w:val="0"/>
          <w:lang w:val="en-US"/>
        </w:rPr>
      </w:pPr>
      <w:r>
        <w:rPr>
          <w:rFonts w:cs="Times New Roman"/>
          <w:bCs/>
          <w:noProof/>
          <w:lang w:val="en-US"/>
        </w:rPr>
        <w:lastRenderedPageBreak/>
        <w:drawing>
          <wp:anchor distT="0" distB="0" distL="114300" distR="114300" simplePos="0" relativeHeight="251661312" behindDoc="0" locked="0" layoutInCell="1" allowOverlap="1" wp14:anchorId="1A95BB7F" wp14:editId="1E6E07C4">
            <wp:simplePos x="0" y="0"/>
            <wp:positionH relativeFrom="column">
              <wp:posOffset>959485</wp:posOffset>
            </wp:positionH>
            <wp:positionV relativeFrom="paragraph">
              <wp:posOffset>0</wp:posOffset>
            </wp:positionV>
            <wp:extent cx="7040880" cy="5249545"/>
            <wp:effectExtent l="0" t="0" r="7620" b="825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40880" cy="524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0B07" w:rsidRPr="001E52A3">
        <w:rPr>
          <w:rFonts w:cs="Times New Roman"/>
          <w:bCs/>
          <w:lang w:val="en-US"/>
        </w:rPr>
        <w:t>Figure S7.</w:t>
      </w:r>
      <w:r w:rsidR="007B0B07">
        <w:rPr>
          <w:rFonts w:cs="Times New Roman"/>
          <w:b w:val="0"/>
          <w:lang w:val="en-US"/>
        </w:rPr>
        <w:t xml:space="preserve"> </w:t>
      </w:r>
      <w:r w:rsidR="007B0B07" w:rsidRPr="0043007C">
        <w:rPr>
          <w:rFonts w:cs="Times New Roman"/>
          <w:b w:val="0"/>
          <w:lang w:val="en-US"/>
        </w:rPr>
        <w:t>The relative proportion (in percentage) of Delta to Omicron BA.1</w:t>
      </w:r>
      <w:r w:rsidR="007B0B07">
        <w:rPr>
          <w:rFonts w:cs="Times New Roman"/>
          <w:b w:val="0"/>
          <w:lang w:val="en-US"/>
        </w:rPr>
        <w:t xml:space="preserve"> </w:t>
      </w:r>
      <w:r w:rsidR="007B0B07" w:rsidRPr="0043007C">
        <w:rPr>
          <w:rFonts w:cs="Times New Roman"/>
          <w:b w:val="0"/>
          <w:lang w:val="en-US"/>
        </w:rPr>
        <w:t>lineage</w:t>
      </w:r>
      <w:r w:rsidR="007B0B07">
        <w:rPr>
          <w:rFonts w:cs="Times New Roman"/>
          <w:b w:val="0"/>
          <w:lang w:val="en-US"/>
        </w:rPr>
        <w:t xml:space="preserve"> during a subset of monitoring period (01.11.2021 – 28.04.2022) for each UofC campus monitoring location. </w:t>
      </w:r>
      <w:r w:rsidR="007B0B07" w:rsidRPr="007B0B07">
        <w:rPr>
          <w:rFonts w:cs="Times New Roman"/>
          <w:b w:val="0"/>
          <w:lang w:val="en-US"/>
        </w:rPr>
        <w:t>RH1 indicates Residence Hall 1, and NE, NW, and SO denotes Northeastern, Northwestern, and Southern campus districts</w:t>
      </w:r>
      <w:r w:rsidR="007B0B07">
        <w:rPr>
          <w:rFonts w:cs="Times New Roman"/>
          <w:b w:val="0"/>
          <w:lang w:val="en-US"/>
        </w:rPr>
        <w:t>.</w:t>
      </w:r>
    </w:p>
    <w:p w14:paraId="78F0FA61" w14:textId="77777777" w:rsidR="007B0B07" w:rsidRDefault="007B0B07" w:rsidP="007B0B07">
      <w:pPr>
        <w:rPr>
          <w:lang w:val="en-US" w:eastAsia="en-US"/>
        </w:rPr>
        <w:sectPr w:rsidR="007B0B07" w:rsidSect="007B0B07">
          <w:pgSz w:w="16838" w:h="11906" w:orient="landscape"/>
          <w:pgMar w:top="1417" w:right="1134" w:bottom="1417" w:left="1417" w:header="708" w:footer="708" w:gutter="0"/>
          <w:cols w:space="708"/>
          <w:docGrid w:linePitch="360"/>
        </w:sectPr>
      </w:pPr>
    </w:p>
    <w:p w14:paraId="250AD6AD" w14:textId="79F9D29E" w:rsidR="007B0B07" w:rsidRDefault="007B0B07" w:rsidP="001E52A3">
      <w:pPr>
        <w:jc w:val="center"/>
        <w:rPr>
          <w:lang w:val="en-US" w:eastAsia="en-US"/>
        </w:rPr>
      </w:pPr>
      <w:r>
        <w:rPr>
          <w:noProof/>
          <w:lang w:val="en-US" w:eastAsia="en-US"/>
        </w:rPr>
        <w:lastRenderedPageBreak/>
        <w:drawing>
          <wp:inline distT="0" distB="0" distL="0" distR="0" wp14:anchorId="1B1DDB9E" wp14:editId="1044D7EA">
            <wp:extent cx="7471954" cy="5029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437" t="6716" r="17017" b="14925"/>
                    <a:stretch/>
                  </pic:blipFill>
                  <pic:spPr bwMode="auto">
                    <a:xfrm>
                      <a:off x="0" y="0"/>
                      <a:ext cx="7484268" cy="5037488"/>
                    </a:xfrm>
                    <a:prstGeom prst="rect">
                      <a:avLst/>
                    </a:prstGeom>
                    <a:noFill/>
                    <a:ln>
                      <a:noFill/>
                    </a:ln>
                    <a:extLst>
                      <a:ext uri="{53640926-AAD7-44D8-BBD7-CCE9431645EC}">
                        <a14:shadowObscured xmlns:a14="http://schemas.microsoft.com/office/drawing/2010/main"/>
                      </a:ext>
                    </a:extLst>
                  </pic:spPr>
                </pic:pic>
              </a:graphicData>
            </a:graphic>
          </wp:inline>
        </w:drawing>
      </w:r>
    </w:p>
    <w:p w14:paraId="4B3A2B11" w14:textId="59EDC641" w:rsidR="007B0B07" w:rsidRPr="001E52A3" w:rsidRDefault="007B0B07" w:rsidP="007B0B07">
      <w:pPr>
        <w:pStyle w:val="Heading2"/>
        <w:spacing w:before="120" w:line="240" w:lineRule="auto"/>
        <w:rPr>
          <w:rFonts w:cs="Times New Roman"/>
          <w:lang w:val="en-US"/>
        </w:rPr>
        <w:sectPr w:rsidR="007B0B07" w:rsidRPr="001E52A3" w:rsidSect="001E52A3">
          <w:pgSz w:w="16838" w:h="11906" w:orient="landscape"/>
          <w:pgMar w:top="1417" w:right="1134" w:bottom="1417" w:left="1417" w:header="708" w:footer="708" w:gutter="0"/>
          <w:cols w:space="708"/>
          <w:docGrid w:linePitch="360"/>
        </w:sectPr>
      </w:pPr>
      <w:r w:rsidRPr="007B0B07">
        <w:rPr>
          <w:rFonts w:cs="Times New Roman"/>
          <w:bCs/>
          <w:lang w:val="en-US"/>
        </w:rPr>
        <w:t>Figure</w:t>
      </w:r>
      <w:r w:rsidRPr="007B0B07">
        <w:rPr>
          <w:rFonts w:cs="Times New Roman"/>
          <w:lang w:val="en-US"/>
        </w:rPr>
        <w:t xml:space="preserve"> S8. </w:t>
      </w:r>
      <w:r w:rsidRPr="007B0B07">
        <w:rPr>
          <w:rFonts w:cs="Times New Roman"/>
          <w:b w:val="0"/>
          <w:lang w:val="en-US"/>
        </w:rPr>
        <w:t xml:space="preserve">The relative proportion (in percentage) of Omicron BA.1 to BA.2 lineage of SARS-CoV-2 </w:t>
      </w:r>
      <w:r w:rsidRPr="001E52A3">
        <w:rPr>
          <w:rFonts w:cs="Times New Roman"/>
          <w:b w:val="0"/>
          <w:lang w:val="en-US"/>
        </w:rPr>
        <w:t>during a subset of monitoring period (01.11.2021 – 28.04.2022) for each UofC campus monitoring location. RH1 indicates Residence Hall 1, and NE, NW, and SO denotes Northeastern, Northwestern, and Southern campus districts.</w:t>
      </w:r>
    </w:p>
    <w:p w14:paraId="17F574AC" w14:textId="090CE923" w:rsidR="003C1476" w:rsidRPr="0043007C" w:rsidRDefault="003C1476" w:rsidP="009C184E">
      <w:pPr>
        <w:pStyle w:val="Heading2"/>
        <w:spacing w:before="120" w:line="240" w:lineRule="auto"/>
        <w:rPr>
          <w:rFonts w:cs="Times New Roman"/>
          <w:lang w:val="en-US"/>
        </w:rPr>
      </w:pPr>
      <w:r w:rsidRPr="0043007C">
        <w:rPr>
          <w:rFonts w:cs="Times New Roman"/>
          <w:noProof/>
          <w:lang w:val="en-US"/>
        </w:rPr>
        <w:lastRenderedPageBreak/>
        <w:t xml:space="preserve">Table S1. </w:t>
      </w:r>
      <w:r w:rsidRPr="0043007C">
        <w:rPr>
          <w:rFonts w:cs="Times New Roman"/>
          <w:b w:val="0"/>
          <w:noProof/>
          <w:lang w:val="en-US"/>
        </w:rPr>
        <w:t>Key parameters for qPCR standard curves in this study.</w:t>
      </w:r>
      <w:r w:rsidR="006B2623">
        <w:rPr>
          <w:rFonts w:cs="Times New Roman"/>
          <w:b w:val="0"/>
          <w:noProof/>
          <w:lang w:val="en-US"/>
        </w:rPr>
        <w:t xml:space="preserve"> Median and Interquartile range (IQR) values were suggested below except for *N200 assay where lower – upper values between two plate runs were suggested.</w:t>
      </w:r>
    </w:p>
    <w:tbl>
      <w:tblPr>
        <w:tblW w:w="9004" w:type="dxa"/>
        <w:tblCellMar>
          <w:left w:w="70" w:type="dxa"/>
          <w:right w:w="70" w:type="dxa"/>
        </w:tblCellMar>
        <w:tblLook w:val="04A0" w:firstRow="1" w:lastRow="0" w:firstColumn="1" w:lastColumn="0" w:noHBand="0" w:noVBand="1"/>
      </w:tblPr>
      <w:tblGrid>
        <w:gridCol w:w="2205"/>
        <w:gridCol w:w="1075"/>
        <w:gridCol w:w="1502"/>
        <w:gridCol w:w="1660"/>
        <w:gridCol w:w="1614"/>
        <w:gridCol w:w="948"/>
      </w:tblGrid>
      <w:tr w:rsidR="00B130A3" w:rsidRPr="0043007C" w14:paraId="6C9AA2FB" w14:textId="77777777" w:rsidTr="001E52A3">
        <w:trPr>
          <w:trHeight w:val="345"/>
        </w:trPr>
        <w:tc>
          <w:tcPr>
            <w:tcW w:w="2205" w:type="dxa"/>
            <w:tcBorders>
              <w:top w:val="single" w:sz="4" w:space="0" w:color="auto"/>
              <w:left w:val="nil"/>
              <w:bottom w:val="double" w:sz="6" w:space="0" w:color="auto"/>
              <w:right w:val="nil"/>
            </w:tcBorders>
            <w:shd w:val="clear" w:color="auto" w:fill="auto"/>
            <w:noWrap/>
            <w:vAlign w:val="center"/>
            <w:hideMark/>
          </w:tcPr>
          <w:p w14:paraId="17C81AC5" w14:textId="77777777" w:rsidR="003C1476" w:rsidRPr="00115EEB" w:rsidRDefault="003C1476">
            <w:pPr>
              <w:spacing w:after="0" w:line="240" w:lineRule="auto"/>
              <w:rPr>
                <w:rFonts w:ascii="Times New Roman" w:eastAsia="Times New Roman" w:hAnsi="Times New Roman" w:cs="Times New Roman"/>
                <w:bCs/>
                <w:color w:val="000000"/>
              </w:rPr>
            </w:pPr>
            <w:r w:rsidRPr="00115EEB">
              <w:rPr>
                <w:rFonts w:ascii="Times New Roman" w:eastAsia="Times New Roman" w:hAnsi="Times New Roman" w:cs="Times New Roman"/>
                <w:bCs/>
                <w:color w:val="000000"/>
              </w:rPr>
              <w:t>Marker</w:t>
            </w:r>
          </w:p>
        </w:tc>
        <w:tc>
          <w:tcPr>
            <w:tcW w:w="1075" w:type="dxa"/>
            <w:tcBorders>
              <w:top w:val="single" w:sz="4" w:space="0" w:color="auto"/>
              <w:left w:val="nil"/>
              <w:bottom w:val="double" w:sz="6" w:space="0" w:color="auto"/>
              <w:right w:val="nil"/>
            </w:tcBorders>
            <w:shd w:val="clear" w:color="auto" w:fill="auto"/>
            <w:noWrap/>
            <w:vAlign w:val="center"/>
            <w:hideMark/>
          </w:tcPr>
          <w:p w14:paraId="62588E42" w14:textId="77777777" w:rsidR="003C1476" w:rsidRPr="00115EEB" w:rsidRDefault="003C1476" w:rsidP="009C184E">
            <w:pPr>
              <w:spacing w:after="0" w:line="240" w:lineRule="auto"/>
              <w:jc w:val="center"/>
              <w:rPr>
                <w:rFonts w:ascii="Times New Roman" w:eastAsia="Times New Roman" w:hAnsi="Times New Roman" w:cs="Times New Roman"/>
                <w:bCs/>
                <w:color w:val="000000"/>
              </w:rPr>
            </w:pPr>
            <w:r w:rsidRPr="00115EEB">
              <w:rPr>
                <w:rFonts w:ascii="Times New Roman" w:eastAsia="Times New Roman" w:hAnsi="Times New Roman" w:cs="Times New Roman"/>
                <w:bCs/>
                <w:color w:val="000000"/>
              </w:rPr>
              <w:t>Efficiency</w:t>
            </w:r>
          </w:p>
          <w:p w14:paraId="72B7C364" w14:textId="4B137519" w:rsidR="003C1476" w:rsidRPr="00115EEB" w:rsidRDefault="003C1476" w:rsidP="009C184E">
            <w:pPr>
              <w:spacing w:after="0" w:line="240" w:lineRule="auto"/>
              <w:jc w:val="center"/>
              <w:rPr>
                <w:rFonts w:ascii="Times New Roman" w:eastAsia="Times New Roman" w:hAnsi="Times New Roman" w:cs="Times New Roman"/>
                <w:bCs/>
                <w:color w:val="000000"/>
              </w:rPr>
            </w:pPr>
            <w:r w:rsidRPr="00115EEB">
              <w:rPr>
                <w:rFonts w:ascii="Times New Roman" w:eastAsia="Times New Roman" w:hAnsi="Times New Roman" w:cs="Times New Roman"/>
                <w:bCs/>
                <w:color w:val="000000"/>
              </w:rPr>
              <w:t>(</w:t>
            </w:r>
            <w:r w:rsidR="006B2623" w:rsidRPr="00115EEB">
              <w:rPr>
                <w:rFonts w:ascii="Times New Roman" w:eastAsia="Times New Roman" w:hAnsi="Times New Roman" w:cs="Times New Roman"/>
                <w:bCs/>
                <w:color w:val="000000"/>
              </w:rPr>
              <w:t>M</w:t>
            </w:r>
            <w:r w:rsidR="006B2623">
              <w:rPr>
                <w:rFonts w:ascii="Times New Roman" w:eastAsia="Times New Roman" w:hAnsi="Times New Roman" w:cs="Times New Roman"/>
                <w:bCs/>
                <w:color w:val="000000"/>
              </w:rPr>
              <w:t>edian</w:t>
            </w:r>
            <w:r w:rsidR="006B2623" w:rsidRPr="00115EEB">
              <w:rPr>
                <w:rFonts w:ascii="Times New Roman" w:eastAsia="Times New Roman" w:hAnsi="Times New Roman" w:cs="Times New Roman"/>
                <w:bCs/>
                <w:color w:val="000000"/>
              </w:rPr>
              <w:t xml:space="preserve"> </w:t>
            </w:r>
            <w:r w:rsidRPr="00115EEB">
              <w:rPr>
                <w:rFonts w:ascii="Times New Roman" w:eastAsia="Times New Roman" w:hAnsi="Times New Roman" w:cs="Times New Roman"/>
                <w:bCs/>
                <w:color w:val="000000"/>
              </w:rPr>
              <w:t>(IQR))</w:t>
            </w:r>
          </w:p>
        </w:tc>
        <w:tc>
          <w:tcPr>
            <w:tcW w:w="1502" w:type="dxa"/>
            <w:tcBorders>
              <w:top w:val="single" w:sz="4" w:space="0" w:color="auto"/>
              <w:left w:val="nil"/>
              <w:bottom w:val="double" w:sz="6" w:space="0" w:color="auto"/>
              <w:right w:val="nil"/>
            </w:tcBorders>
            <w:shd w:val="clear" w:color="auto" w:fill="auto"/>
            <w:noWrap/>
            <w:vAlign w:val="center"/>
            <w:hideMark/>
          </w:tcPr>
          <w:p w14:paraId="056A7916" w14:textId="77777777" w:rsidR="003C1476" w:rsidRPr="00115EEB" w:rsidRDefault="003C1476" w:rsidP="009C184E">
            <w:pPr>
              <w:spacing w:after="0" w:line="240" w:lineRule="auto"/>
              <w:jc w:val="center"/>
              <w:rPr>
                <w:rFonts w:ascii="Times New Roman" w:eastAsia="Times New Roman" w:hAnsi="Times New Roman" w:cs="Times New Roman"/>
                <w:bCs/>
                <w:color w:val="000000"/>
                <w:vertAlign w:val="superscript"/>
              </w:rPr>
            </w:pPr>
            <w:r w:rsidRPr="00115EEB">
              <w:rPr>
                <w:rFonts w:ascii="Times New Roman" w:eastAsia="Times New Roman" w:hAnsi="Times New Roman" w:cs="Times New Roman"/>
                <w:bCs/>
                <w:color w:val="000000"/>
              </w:rPr>
              <w:t>R</w:t>
            </w:r>
            <w:r w:rsidRPr="00115EEB">
              <w:rPr>
                <w:rFonts w:ascii="Times New Roman" w:eastAsia="Times New Roman" w:hAnsi="Times New Roman" w:cs="Times New Roman"/>
                <w:bCs/>
                <w:color w:val="000000"/>
                <w:vertAlign w:val="superscript"/>
              </w:rPr>
              <w:t>2</w:t>
            </w:r>
          </w:p>
          <w:p w14:paraId="0ECFCCA4" w14:textId="4480102E" w:rsidR="003C1476" w:rsidRPr="00115EEB" w:rsidRDefault="003C1476" w:rsidP="009C184E">
            <w:pPr>
              <w:spacing w:after="0" w:line="240" w:lineRule="auto"/>
              <w:jc w:val="center"/>
              <w:rPr>
                <w:rFonts w:ascii="Times New Roman" w:eastAsia="Times New Roman" w:hAnsi="Times New Roman" w:cs="Times New Roman"/>
                <w:bCs/>
                <w:color w:val="000000"/>
              </w:rPr>
            </w:pPr>
            <w:r w:rsidRPr="00115EEB">
              <w:rPr>
                <w:rFonts w:ascii="Times New Roman" w:eastAsia="Times New Roman" w:hAnsi="Times New Roman" w:cs="Times New Roman"/>
                <w:bCs/>
                <w:color w:val="000000"/>
              </w:rPr>
              <w:t>(</w:t>
            </w:r>
            <w:r w:rsidR="006B2623" w:rsidRPr="00115EEB">
              <w:rPr>
                <w:rFonts w:ascii="Times New Roman" w:eastAsia="Times New Roman" w:hAnsi="Times New Roman" w:cs="Times New Roman"/>
                <w:bCs/>
                <w:color w:val="000000"/>
              </w:rPr>
              <w:t>M</w:t>
            </w:r>
            <w:r w:rsidR="006B2623">
              <w:rPr>
                <w:rFonts w:ascii="Times New Roman" w:eastAsia="Times New Roman" w:hAnsi="Times New Roman" w:cs="Times New Roman"/>
                <w:bCs/>
                <w:color w:val="000000"/>
              </w:rPr>
              <w:t>edian</w:t>
            </w:r>
            <w:r w:rsidR="006B2623" w:rsidRPr="00115EEB">
              <w:rPr>
                <w:rFonts w:ascii="Times New Roman" w:eastAsia="Times New Roman" w:hAnsi="Times New Roman" w:cs="Times New Roman"/>
                <w:bCs/>
                <w:color w:val="000000"/>
              </w:rPr>
              <w:t xml:space="preserve"> </w:t>
            </w:r>
            <w:r w:rsidRPr="00115EEB">
              <w:rPr>
                <w:rFonts w:ascii="Times New Roman" w:eastAsia="Times New Roman" w:hAnsi="Times New Roman" w:cs="Times New Roman"/>
                <w:bCs/>
                <w:color w:val="000000"/>
              </w:rPr>
              <w:t>(IQR))</w:t>
            </w:r>
          </w:p>
        </w:tc>
        <w:tc>
          <w:tcPr>
            <w:tcW w:w="1660" w:type="dxa"/>
            <w:tcBorders>
              <w:top w:val="single" w:sz="4" w:space="0" w:color="auto"/>
              <w:left w:val="nil"/>
              <w:bottom w:val="double" w:sz="6" w:space="0" w:color="auto"/>
              <w:right w:val="nil"/>
            </w:tcBorders>
            <w:shd w:val="clear" w:color="auto" w:fill="auto"/>
            <w:noWrap/>
            <w:vAlign w:val="center"/>
            <w:hideMark/>
          </w:tcPr>
          <w:p w14:paraId="21238B78" w14:textId="77777777" w:rsidR="003C1476" w:rsidRPr="00115EEB" w:rsidRDefault="003C1476" w:rsidP="009C184E">
            <w:pPr>
              <w:spacing w:after="0" w:line="240" w:lineRule="auto"/>
              <w:jc w:val="center"/>
              <w:rPr>
                <w:rFonts w:ascii="Times New Roman" w:eastAsia="Times New Roman" w:hAnsi="Times New Roman" w:cs="Times New Roman"/>
                <w:bCs/>
                <w:color w:val="000000"/>
              </w:rPr>
            </w:pPr>
            <w:r w:rsidRPr="00115EEB">
              <w:rPr>
                <w:rFonts w:ascii="Times New Roman" w:eastAsia="Times New Roman" w:hAnsi="Times New Roman" w:cs="Times New Roman"/>
                <w:bCs/>
                <w:color w:val="000000"/>
              </w:rPr>
              <w:t>Y-Intercept</w:t>
            </w:r>
          </w:p>
          <w:p w14:paraId="54EA660D" w14:textId="7FF99537" w:rsidR="003C1476" w:rsidRPr="00115EEB" w:rsidRDefault="003C1476" w:rsidP="009C184E">
            <w:pPr>
              <w:spacing w:after="0" w:line="240" w:lineRule="auto"/>
              <w:jc w:val="center"/>
              <w:rPr>
                <w:rFonts w:ascii="Times New Roman" w:eastAsia="Times New Roman" w:hAnsi="Times New Roman" w:cs="Times New Roman"/>
                <w:bCs/>
                <w:color w:val="000000"/>
              </w:rPr>
            </w:pPr>
            <w:r w:rsidRPr="00115EEB">
              <w:rPr>
                <w:rFonts w:ascii="Times New Roman" w:eastAsia="Times New Roman" w:hAnsi="Times New Roman" w:cs="Times New Roman"/>
                <w:bCs/>
                <w:color w:val="000000"/>
              </w:rPr>
              <w:t>(</w:t>
            </w:r>
            <w:r w:rsidR="006B2623" w:rsidRPr="00115EEB">
              <w:rPr>
                <w:rFonts w:ascii="Times New Roman" w:eastAsia="Times New Roman" w:hAnsi="Times New Roman" w:cs="Times New Roman"/>
                <w:bCs/>
                <w:color w:val="000000"/>
              </w:rPr>
              <w:t>M</w:t>
            </w:r>
            <w:r w:rsidR="006B2623">
              <w:rPr>
                <w:rFonts w:ascii="Times New Roman" w:eastAsia="Times New Roman" w:hAnsi="Times New Roman" w:cs="Times New Roman"/>
                <w:bCs/>
                <w:color w:val="000000"/>
              </w:rPr>
              <w:t>edian</w:t>
            </w:r>
            <w:r w:rsidR="006B2623" w:rsidRPr="00115EEB">
              <w:rPr>
                <w:rFonts w:ascii="Times New Roman" w:eastAsia="Times New Roman" w:hAnsi="Times New Roman" w:cs="Times New Roman"/>
                <w:bCs/>
                <w:color w:val="000000"/>
              </w:rPr>
              <w:t xml:space="preserve"> </w:t>
            </w:r>
            <w:r w:rsidRPr="00115EEB">
              <w:rPr>
                <w:rFonts w:ascii="Times New Roman" w:eastAsia="Times New Roman" w:hAnsi="Times New Roman" w:cs="Times New Roman"/>
                <w:bCs/>
                <w:color w:val="000000"/>
              </w:rPr>
              <w:t>(IQR))</w:t>
            </w:r>
          </w:p>
        </w:tc>
        <w:tc>
          <w:tcPr>
            <w:tcW w:w="1614" w:type="dxa"/>
            <w:tcBorders>
              <w:top w:val="single" w:sz="4" w:space="0" w:color="auto"/>
              <w:left w:val="nil"/>
              <w:bottom w:val="double" w:sz="6" w:space="0" w:color="auto"/>
              <w:right w:val="nil"/>
            </w:tcBorders>
            <w:shd w:val="clear" w:color="auto" w:fill="auto"/>
            <w:noWrap/>
            <w:vAlign w:val="center"/>
            <w:hideMark/>
          </w:tcPr>
          <w:p w14:paraId="1154F591" w14:textId="77777777" w:rsidR="003C1476" w:rsidRPr="00115EEB" w:rsidRDefault="003C1476" w:rsidP="009C184E">
            <w:pPr>
              <w:spacing w:after="0" w:line="240" w:lineRule="auto"/>
              <w:jc w:val="center"/>
              <w:rPr>
                <w:rFonts w:ascii="Times New Roman" w:eastAsia="Times New Roman" w:hAnsi="Times New Roman" w:cs="Times New Roman"/>
                <w:bCs/>
                <w:color w:val="000000"/>
              </w:rPr>
            </w:pPr>
            <w:r w:rsidRPr="00115EEB">
              <w:rPr>
                <w:rFonts w:ascii="Times New Roman" w:eastAsia="Times New Roman" w:hAnsi="Times New Roman" w:cs="Times New Roman"/>
                <w:bCs/>
                <w:color w:val="000000"/>
              </w:rPr>
              <w:t>Slope</w:t>
            </w:r>
          </w:p>
          <w:p w14:paraId="3F59DC96" w14:textId="24DE5D63" w:rsidR="003C1476" w:rsidRPr="00115EEB" w:rsidRDefault="003C1476" w:rsidP="009C184E">
            <w:pPr>
              <w:spacing w:after="0" w:line="240" w:lineRule="auto"/>
              <w:jc w:val="center"/>
              <w:rPr>
                <w:rFonts w:ascii="Times New Roman" w:eastAsia="Times New Roman" w:hAnsi="Times New Roman" w:cs="Times New Roman"/>
                <w:bCs/>
                <w:color w:val="000000"/>
              </w:rPr>
            </w:pPr>
            <w:r w:rsidRPr="00115EEB">
              <w:rPr>
                <w:rFonts w:ascii="Times New Roman" w:eastAsia="Times New Roman" w:hAnsi="Times New Roman" w:cs="Times New Roman"/>
                <w:bCs/>
                <w:color w:val="000000"/>
              </w:rPr>
              <w:t>(</w:t>
            </w:r>
            <w:r w:rsidR="006B2623" w:rsidRPr="00115EEB">
              <w:rPr>
                <w:rFonts w:ascii="Times New Roman" w:eastAsia="Times New Roman" w:hAnsi="Times New Roman" w:cs="Times New Roman"/>
                <w:bCs/>
                <w:color w:val="000000"/>
              </w:rPr>
              <w:t>M</w:t>
            </w:r>
            <w:r w:rsidR="006B2623">
              <w:rPr>
                <w:rFonts w:ascii="Times New Roman" w:eastAsia="Times New Roman" w:hAnsi="Times New Roman" w:cs="Times New Roman"/>
                <w:bCs/>
                <w:color w:val="000000"/>
              </w:rPr>
              <w:t>edian</w:t>
            </w:r>
            <w:r w:rsidR="006B2623" w:rsidRPr="00115EEB">
              <w:rPr>
                <w:rFonts w:ascii="Times New Roman" w:eastAsia="Times New Roman" w:hAnsi="Times New Roman" w:cs="Times New Roman"/>
                <w:bCs/>
                <w:color w:val="000000"/>
              </w:rPr>
              <w:t xml:space="preserve"> </w:t>
            </w:r>
            <w:r w:rsidRPr="00115EEB">
              <w:rPr>
                <w:rFonts w:ascii="Times New Roman" w:eastAsia="Times New Roman" w:hAnsi="Times New Roman" w:cs="Times New Roman"/>
                <w:bCs/>
                <w:color w:val="000000"/>
              </w:rPr>
              <w:t>(IQR))</w:t>
            </w:r>
          </w:p>
        </w:tc>
        <w:tc>
          <w:tcPr>
            <w:tcW w:w="948" w:type="dxa"/>
            <w:tcBorders>
              <w:top w:val="single" w:sz="4" w:space="0" w:color="auto"/>
              <w:left w:val="nil"/>
              <w:bottom w:val="double" w:sz="6" w:space="0" w:color="auto"/>
              <w:right w:val="nil"/>
            </w:tcBorders>
            <w:shd w:val="clear" w:color="auto" w:fill="auto"/>
            <w:noWrap/>
            <w:vAlign w:val="center"/>
            <w:hideMark/>
          </w:tcPr>
          <w:p w14:paraId="7570347D" w14:textId="77777777" w:rsidR="003C1476" w:rsidRPr="00115EEB" w:rsidRDefault="003C1476" w:rsidP="009C184E">
            <w:pPr>
              <w:spacing w:after="0" w:line="240" w:lineRule="auto"/>
              <w:jc w:val="center"/>
              <w:rPr>
                <w:rFonts w:ascii="Times New Roman" w:eastAsia="Times New Roman" w:hAnsi="Times New Roman" w:cs="Times New Roman"/>
                <w:bCs/>
                <w:color w:val="000000"/>
              </w:rPr>
            </w:pPr>
            <w:r w:rsidRPr="00115EEB">
              <w:rPr>
                <w:rFonts w:ascii="Times New Roman" w:eastAsia="Times New Roman" w:hAnsi="Times New Roman" w:cs="Times New Roman"/>
                <w:bCs/>
                <w:color w:val="000000"/>
              </w:rPr>
              <w:t>Number of Plates</w:t>
            </w:r>
          </w:p>
        </w:tc>
      </w:tr>
      <w:tr w:rsidR="00B130A3" w:rsidRPr="0043007C" w14:paraId="678860BB" w14:textId="77777777" w:rsidTr="001E52A3">
        <w:trPr>
          <w:trHeight w:val="345"/>
        </w:trPr>
        <w:tc>
          <w:tcPr>
            <w:tcW w:w="2205" w:type="dxa"/>
            <w:tcBorders>
              <w:top w:val="double" w:sz="6" w:space="0" w:color="auto"/>
              <w:left w:val="nil"/>
              <w:bottom w:val="single" w:sz="4" w:space="0" w:color="auto"/>
              <w:right w:val="nil"/>
            </w:tcBorders>
            <w:shd w:val="clear" w:color="auto" w:fill="auto"/>
            <w:noWrap/>
            <w:vAlign w:val="center"/>
            <w:hideMark/>
          </w:tcPr>
          <w:p w14:paraId="036B75E4" w14:textId="77777777" w:rsidR="003C1476" w:rsidRPr="0043007C" w:rsidRDefault="003C1476">
            <w:pPr>
              <w:spacing w:after="0" w:line="240" w:lineRule="auto"/>
              <w:rPr>
                <w:rFonts w:ascii="Times New Roman" w:eastAsia="Times New Roman" w:hAnsi="Times New Roman" w:cs="Times New Roman"/>
                <w:color w:val="000000"/>
              </w:rPr>
            </w:pPr>
            <w:r w:rsidRPr="0043007C">
              <w:rPr>
                <w:rFonts w:ascii="Times New Roman" w:eastAsia="Times New Roman" w:hAnsi="Times New Roman" w:cs="Times New Roman"/>
                <w:color w:val="000000"/>
              </w:rPr>
              <w:t>N1</w:t>
            </w:r>
          </w:p>
        </w:tc>
        <w:tc>
          <w:tcPr>
            <w:tcW w:w="1075" w:type="dxa"/>
            <w:tcBorders>
              <w:top w:val="double" w:sz="6" w:space="0" w:color="auto"/>
              <w:left w:val="nil"/>
              <w:bottom w:val="single" w:sz="4" w:space="0" w:color="auto"/>
              <w:right w:val="nil"/>
            </w:tcBorders>
            <w:shd w:val="clear" w:color="auto" w:fill="auto"/>
            <w:noWrap/>
            <w:vAlign w:val="center"/>
            <w:hideMark/>
          </w:tcPr>
          <w:p w14:paraId="29F17E26" w14:textId="77777777" w:rsidR="003C1476" w:rsidRPr="0043007C" w:rsidRDefault="003C1476" w:rsidP="009C184E">
            <w:pPr>
              <w:spacing w:after="0" w:line="240" w:lineRule="auto"/>
              <w:jc w:val="center"/>
              <w:rPr>
                <w:rFonts w:ascii="Times New Roman" w:eastAsia="Times New Roman" w:hAnsi="Times New Roman" w:cs="Times New Roman"/>
                <w:color w:val="000000"/>
              </w:rPr>
            </w:pPr>
            <w:r w:rsidRPr="0043007C">
              <w:rPr>
                <w:rFonts w:ascii="Times New Roman" w:eastAsia="Times New Roman" w:hAnsi="Times New Roman" w:cs="Times New Roman"/>
                <w:color w:val="000000"/>
              </w:rPr>
              <w:t>107.6</w:t>
            </w:r>
          </w:p>
          <w:p w14:paraId="4C96654C" w14:textId="73F21A8D" w:rsidR="003C1476" w:rsidRPr="0043007C" w:rsidRDefault="003C1476" w:rsidP="009C184E">
            <w:pPr>
              <w:spacing w:after="0" w:line="240" w:lineRule="auto"/>
              <w:jc w:val="center"/>
              <w:rPr>
                <w:rFonts w:ascii="Times New Roman" w:eastAsia="Times New Roman" w:hAnsi="Times New Roman" w:cs="Times New Roman"/>
                <w:color w:val="000000"/>
              </w:rPr>
            </w:pPr>
            <w:r w:rsidRPr="0043007C">
              <w:rPr>
                <w:rFonts w:ascii="Times New Roman" w:eastAsia="Times New Roman" w:hAnsi="Times New Roman" w:cs="Times New Roman"/>
                <w:color w:val="000000"/>
              </w:rPr>
              <w:t>(100.8-113.7)</w:t>
            </w:r>
          </w:p>
        </w:tc>
        <w:tc>
          <w:tcPr>
            <w:tcW w:w="1502" w:type="dxa"/>
            <w:tcBorders>
              <w:top w:val="double" w:sz="6" w:space="0" w:color="auto"/>
              <w:left w:val="nil"/>
              <w:bottom w:val="single" w:sz="4" w:space="0" w:color="auto"/>
              <w:right w:val="nil"/>
            </w:tcBorders>
            <w:shd w:val="clear" w:color="auto" w:fill="auto"/>
            <w:noWrap/>
            <w:vAlign w:val="center"/>
            <w:hideMark/>
          </w:tcPr>
          <w:p w14:paraId="3B662B18" w14:textId="77777777" w:rsidR="003C1476" w:rsidRPr="0043007C" w:rsidRDefault="003C1476" w:rsidP="009C184E">
            <w:pPr>
              <w:spacing w:after="0" w:line="240" w:lineRule="auto"/>
              <w:jc w:val="center"/>
              <w:rPr>
                <w:rFonts w:ascii="Times New Roman" w:eastAsia="Times New Roman" w:hAnsi="Times New Roman" w:cs="Times New Roman"/>
                <w:color w:val="000000"/>
              </w:rPr>
            </w:pPr>
            <w:r w:rsidRPr="0043007C">
              <w:rPr>
                <w:rFonts w:ascii="Times New Roman" w:eastAsia="Times New Roman" w:hAnsi="Times New Roman" w:cs="Times New Roman"/>
                <w:color w:val="000000"/>
              </w:rPr>
              <w:t>0.98</w:t>
            </w:r>
          </w:p>
          <w:p w14:paraId="40B8FAA9" w14:textId="5DA91A63" w:rsidR="003C1476" w:rsidRPr="0043007C" w:rsidRDefault="003C1476" w:rsidP="009C184E">
            <w:pPr>
              <w:spacing w:after="0" w:line="240" w:lineRule="auto"/>
              <w:jc w:val="center"/>
              <w:rPr>
                <w:rFonts w:ascii="Times New Roman" w:eastAsia="Times New Roman" w:hAnsi="Times New Roman" w:cs="Times New Roman"/>
                <w:color w:val="000000"/>
              </w:rPr>
            </w:pPr>
            <w:r w:rsidRPr="0043007C">
              <w:rPr>
                <w:rFonts w:ascii="Times New Roman" w:eastAsia="Times New Roman" w:hAnsi="Times New Roman" w:cs="Times New Roman"/>
                <w:color w:val="000000"/>
              </w:rPr>
              <w:t>(0.97-0.99)</w:t>
            </w:r>
          </w:p>
        </w:tc>
        <w:tc>
          <w:tcPr>
            <w:tcW w:w="1660" w:type="dxa"/>
            <w:tcBorders>
              <w:top w:val="double" w:sz="6" w:space="0" w:color="auto"/>
              <w:left w:val="nil"/>
              <w:bottom w:val="single" w:sz="4" w:space="0" w:color="auto"/>
              <w:right w:val="nil"/>
            </w:tcBorders>
            <w:shd w:val="clear" w:color="auto" w:fill="auto"/>
            <w:noWrap/>
            <w:vAlign w:val="center"/>
            <w:hideMark/>
          </w:tcPr>
          <w:p w14:paraId="702005B4" w14:textId="77777777" w:rsidR="003C1476" w:rsidRPr="0043007C" w:rsidRDefault="003C1476" w:rsidP="009C184E">
            <w:pPr>
              <w:spacing w:after="0" w:line="240" w:lineRule="auto"/>
              <w:jc w:val="center"/>
              <w:rPr>
                <w:rFonts w:ascii="Times New Roman" w:eastAsia="Times New Roman" w:hAnsi="Times New Roman" w:cs="Times New Roman"/>
                <w:color w:val="000000"/>
              </w:rPr>
            </w:pPr>
            <w:r w:rsidRPr="0043007C">
              <w:rPr>
                <w:rFonts w:ascii="Times New Roman" w:eastAsia="Times New Roman" w:hAnsi="Times New Roman" w:cs="Times New Roman"/>
                <w:color w:val="000000"/>
              </w:rPr>
              <w:t>39.6</w:t>
            </w:r>
          </w:p>
          <w:p w14:paraId="13750E5F" w14:textId="467ACD3A" w:rsidR="003C1476" w:rsidRPr="0043007C" w:rsidRDefault="003C1476" w:rsidP="009C184E">
            <w:pPr>
              <w:spacing w:after="0" w:line="240" w:lineRule="auto"/>
              <w:jc w:val="center"/>
              <w:rPr>
                <w:rFonts w:ascii="Times New Roman" w:eastAsia="Times New Roman" w:hAnsi="Times New Roman" w:cs="Times New Roman"/>
                <w:color w:val="000000"/>
              </w:rPr>
            </w:pPr>
            <w:r w:rsidRPr="0043007C">
              <w:rPr>
                <w:rFonts w:ascii="Times New Roman" w:eastAsia="Times New Roman" w:hAnsi="Times New Roman" w:cs="Times New Roman"/>
                <w:color w:val="000000"/>
              </w:rPr>
              <w:t>(39.0-40.1)</w:t>
            </w:r>
          </w:p>
        </w:tc>
        <w:tc>
          <w:tcPr>
            <w:tcW w:w="1614" w:type="dxa"/>
            <w:tcBorders>
              <w:top w:val="double" w:sz="6" w:space="0" w:color="auto"/>
              <w:left w:val="nil"/>
              <w:bottom w:val="single" w:sz="4" w:space="0" w:color="auto"/>
              <w:right w:val="nil"/>
            </w:tcBorders>
            <w:shd w:val="clear" w:color="auto" w:fill="auto"/>
            <w:noWrap/>
            <w:vAlign w:val="center"/>
            <w:hideMark/>
          </w:tcPr>
          <w:p w14:paraId="6E6280E1" w14:textId="77777777" w:rsidR="003C1476" w:rsidRPr="0043007C" w:rsidRDefault="003C1476" w:rsidP="009C184E">
            <w:pPr>
              <w:spacing w:after="0" w:line="240" w:lineRule="auto"/>
              <w:jc w:val="center"/>
              <w:rPr>
                <w:rFonts w:ascii="Times New Roman" w:eastAsia="Times New Roman" w:hAnsi="Times New Roman" w:cs="Times New Roman"/>
                <w:color w:val="000000"/>
              </w:rPr>
            </w:pPr>
            <w:r w:rsidRPr="0043007C">
              <w:rPr>
                <w:rFonts w:ascii="Times New Roman" w:eastAsia="Times New Roman" w:hAnsi="Times New Roman" w:cs="Times New Roman"/>
                <w:color w:val="000000"/>
              </w:rPr>
              <w:t>-3.15</w:t>
            </w:r>
          </w:p>
          <w:p w14:paraId="0CB51859" w14:textId="5BB46DFE" w:rsidR="003C1476" w:rsidRPr="0043007C" w:rsidRDefault="003C1476" w:rsidP="009C184E">
            <w:pPr>
              <w:spacing w:after="0" w:line="240" w:lineRule="auto"/>
              <w:jc w:val="center"/>
              <w:rPr>
                <w:rFonts w:ascii="Times New Roman" w:eastAsia="Times New Roman" w:hAnsi="Times New Roman" w:cs="Times New Roman"/>
                <w:color w:val="000000"/>
              </w:rPr>
            </w:pPr>
            <w:r w:rsidRPr="0043007C">
              <w:rPr>
                <w:rFonts w:ascii="Times New Roman" w:eastAsia="Times New Roman" w:hAnsi="Times New Roman" w:cs="Times New Roman"/>
                <w:color w:val="000000"/>
              </w:rPr>
              <w:t>(-3.30 – -3.03)</w:t>
            </w:r>
          </w:p>
        </w:tc>
        <w:tc>
          <w:tcPr>
            <w:tcW w:w="948" w:type="dxa"/>
            <w:tcBorders>
              <w:top w:val="double" w:sz="6" w:space="0" w:color="auto"/>
              <w:left w:val="nil"/>
              <w:bottom w:val="single" w:sz="4" w:space="0" w:color="auto"/>
              <w:right w:val="nil"/>
            </w:tcBorders>
            <w:shd w:val="clear" w:color="auto" w:fill="auto"/>
            <w:noWrap/>
            <w:vAlign w:val="center"/>
            <w:hideMark/>
          </w:tcPr>
          <w:p w14:paraId="1A73CCE6" w14:textId="77777777" w:rsidR="003C1476" w:rsidRPr="0043007C" w:rsidRDefault="003C1476" w:rsidP="009C184E">
            <w:pPr>
              <w:spacing w:after="0" w:line="240" w:lineRule="auto"/>
              <w:jc w:val="center"/>
              <w:rPr>
                <w:rFonts w:ascii="Times New Roman" w:eastAsia="Times New Roman" w:hAnsi="Times New Roman" w:cs="Times New Roman"/>
                <w:color w:val="000000"/>
              </w:rPr>
            </w:pPr>
            <w:r w:rsidRPr="0043007C">
              <w:rPr>
                <w:rFonts w:ascii="Times New Roman" w:eastAsia="Times New Roman" w:hAnsi="Times New Roman" w:cs="Times New Roman"/>
                <w:color w:val="000000"/>
              </w:rPr>
              <w:t>87</w:t>
            </w:r>
          </w:p>
        </w:tc>
      </w:tr>
      <w:tr w:rsidR="00B130A3" w:rsidRPr="0043007C" w14:paraId="440A40B1" w14:textId="77777777" w:rsidTr="001E52A3">
        <w:trPr>
          <w:trHeight w:val="329"/>
        </w:trPr>
        <w:tc>
          <w:tcPr>
            <w:tcW w:w="2205" w:type="dxa"/>
            <w:tcBorders>
              <w:top w:val="single" w:sz="4" w:space="0" w:color="auto"/>
              <w:left w:val="nil"/>
              <w:bottom w:val="single" w:sz="4" w:space="0" w:color="auto"/>
              <w:right w:val="nil"/>
            </w:tcBorders>
            <w:shd w:val="clear" w:color="auto" w:fill="auto"/>
            <w:noWrap/>
            <w:vAlign w:val="center"/>
            <w:hideMark/>
          </w:tcPr>
          <w:p w14:paraId="75F3C337" w14:textId="77777777" w:rsidR="003C1476" w:rsidRPr="0043007C" w:rsidRDefault="003C1476">
            <w:pPr>
              <w:spacing w:after="0" w:line="240" w:lineRule="auto"/>
              <w:rPr>
                <w:rFonts w:ascii="Times New Roman" w:eastAsia="Times New Roman" w:hAnsi="Times New Roman" w:cs="Times New Roman"/>
                <w:color w:val="000000"/>
              </w:rPr>
            </w:pPr>
            <w:r w:rsidRPr="0043007C">
              <w:rPr>
                <w:rFonts w:ascii="Times New Roman" w:eastAsia="Times New Roman" w:hAnsi="Times New Roman" w:cs="Times New Roman"/>
                <w:color w:val="000000"/>
              </w:rPr>
              <w:t>N2</w:t>
            </w:r>
          </w:p>
        </w:tc>
        <w:tc>
          <w:tcPr>
            <w:tcW w:w="1075" w:type="dxa"/>
            <w:tcBorders>
              <w:top w:val="single" w:sz="4" w:space="0" w:color="auto"/>
              <w:left w:val="nil"/>
              <w:bottom w:val="single" w:sz="4" w:space="0" w:color="auto"/>
              <w:right w:val="nil"/>
            </w:tcBorders>
            <w:shd w:val="clear" w:color="auto" w:fill="auto"/>
            <w:noWrap/>
            <w:vAlign w:val="center"/>
            <w:hideMark/>
          </w:tcPr>
          <w:p w14:paraId="15DBE919" w14:textId="77777777" w:rsidR="003C1476" w:rsidRPr="0043007C" w:rsidRDefault="003C1476" w:rsidP="009C184E">
            <w:pPr>
              <w:spacing w:after="0" w:line="240" w:lineRule="auto"/>
              <w:jc w:val="center"/>
              <w:rPr>
                <w:rFonts w:ascii="Times New Roman" w:eastAsia="Times New Roman" w:hAnsi="Times New Roman" w:cs="Times New Roman"/>
                <w:color w:val="000000"/>
              </w:rPr>
            </w:pPr>
            <w:r w:rsidRPr="0043007C">
              <w:rPr>
                <w:rFonts w:ascii="Times New Roman" w:eastAsia="Times New Roman" w:hAnsi="Times New Roman" w:cs="Times New Roman"/>
                <w:color w:val="000000"/>
              </w:rPr>
              <w:t>93.3</w:t>
            </w:r>
          </w:p>
          <w:p w14:paraId="23951AA8" w14:textId="4786B509" w:rsidR="003C1476" w:rsidRPr="0043007C" w:rsidRDefault="003C1476" w:rsidP="009C184E">
            <w:pPr>
              <w:spacing w:after="0" w:line="240" w:lineRule="auto"/>
              <w:jc w:val="center"/>
              <w:rPr>
                <w:rFonts w:ascii="Times New Roman" w:eastAsia="Times New Roman" w:hAnsi="Times New Roman" w:cs="Times New Roman"/>
                <w:color w:val="000000"/>
              </w:rPr>
            </w:pPr>
            <w:r w:rsidRPr="0043007C">
              <w:rPr>
                <w:rFonts w:ascii="Times New Roman" w:eastAsia="Times New Roman" w:hAnsi="Times New Roman" w:cs="Times New Roman"/>
                <w:color w:val="000000"/>
              </w:rPr>
              <w:t>(87.6-101.7)</w:t>
            </w:r>
          </w:p>
        </w:tc>
        <w:tc>
          <w:tcPr>
            <w:tcW w:w="1502" w:type="dxa"/>
            <w:tcBorders>
              <w:top w:val="single" w:sz="4" w:space="0" w:color="auto"/>
              <w:left w:val="nil"/>
              <w:bottom w:val="single" w:sz="4" w:space="0" w:color="auto"/>
              <w:right w:val="nil"/>
            </w:tcBorders>
            <w:shd w:val="clear" w:color="auto" w:fill="auto"/>
            <w:noWrap/>
            <w:vAlign w:val="center"/>
            <w:hideMark/>
          </w:tcPr>
          <w:p w14:paraId="6755ADC4" w14:textId="77777777" w:rsidR="003C1476" w:rsidRPr="0043007C" w:rsidRDefault="003C1476" w:rsidP="009C184E">
            <w:pPr>
              <w:spacing w:after="0" w:line="240" w:lineRule="auto"/>
              <w:jc w:val="center"/>
              <w:rPr>
                <w:rFonts w:ascii="Times New Roman" w:eastAsia="Times New Roman" w:hAnsi="Times New Roman" w:cs="Times New Roman"/>
                <w:color w:val="000000"/>
              </w:rPr>
            </w:pPr>
            <w:r w:rsidRPr="0043007C">
              <w:rPr>
                <w:rFonts w:ascii="Times New Roman" w:eastAsia="Times New Roman" w:hAnsi="Times New Roman" w:cs="Times New Roman"/>
                <w:color w:val="000000"/>
              </w:rPr>
              <w:t>0.97</w:t>
            </w:r>
          </w:p>
          <w:p w14:paraId="2A2C544F" w14:textId="08C77810" w:rsidR="003C1476" w:rsidRPr="0043007C" w:rsidRDefault="003C1476" w:rsidP="009C184E">
            <w:pPr>
              <w:spacing w:after="0" w:line="240" w:lineRule="auto"/>
              <w:jc w:val="center"/>
              <w:rPr>
                <w:rFonts w:ascii="Times New Roman" w:eastAsia="Times New Roman" w:hAnsi="Times New Roman" w:cs="Times New Roman"/>
                <w:color w:val="000000"/>
              </w:rPr>
            </w:pPr>
            <w:r w:rsidRPr="0043007C">
              <w:rPr>
                <w:rFonts w:ascii="Times New Roman" w:eastAsia="Times New Roman" w:hAnsi="Times New Roman" w:cs="Times New Roman"/>
                <w:color w:val="000000"/>
              </w:rPr>
              <w:t>(0.96-0.98)</w:t>
            </w:r>
          </w:p>
        </w:tc>
        <w:tc>
          <w:tcPr>
            <w:tcW w:w="1660" w:type="dxa"/>
            <w:tcBorders>
              <w:top w:val="single" w:sz="4" w:space="0" w:color="auto"/>
              <w:left w:val="nil"/>
              <w:bottom w:val="single" w:sz="4" w:space="0" w:color="auto"/>
              <w:right w:val="nil"/>
            </w:tcBorders>
            <w:shd w:val="clear" w:color="auto" w:fill="auto"/>
            <w:noWrap/>
            <w:vAlign w:val="center"/>
            <w:hideMark/>
          </w:tcPr>
          <w:p w14:paraId="514B438F" w14:textId="77777777" w:rsidR="003C1476" w:rsidRPr="0043007C" w:rsidRDefault="003C1476" w:rsidP="009C184E">
            <w:pPr>
              <w:spacing w:after="0" w:line="240" w:lineRule="auto"/>
              <w:jc w:val="center"/>
              <w:rPr>
                <w:rFonts w:ascii="Times New Roman" w:eastAsia="Times New Roman" w:hAnsi="Times New Roman" w:cs="Times New Roman"/>
                <w:color w:val="000000"/>
              </w:rPr>
            </w:pPr>
            <w:r w:rsidRPr="0043007C">
              <w:rPr>
                <w:rFonts w:ascii="Times New Roman" w:eastAsia="Times New Roman" w:hAnsi="Times New Roman" w:cs="Times New Roman"/>
                <w:color w:val="000000"/>
              </w:rPr>
              <w:t>42.8</w:t>
            </w:r>
          </w:p>
          <w:p w14:paraId="01AB13CC" w14:textId="7E139BC1" w:rsidR="003C1476" w:rsidRPr="0043007C" w:rsidRDefault="003C1476" w:rsidP="009C184E">
            <w:pPr>
              <w:spacing w:after="0" w:line="240" w:lineRule="auto"/>
              <w:jc w:val="center"/>
              <w:rPr>
                <w:rFonts w:ascii="Times New Roman" w:eastAsia="Times New Roman" w:hAnsi="Times New Roman" w:cs="Times New Roman"/>
                <w:color w:val="000000"/>
              </w:rPr>
            </w:pPr>
            <w:r w:rsidRPr="0043007C">
              <w:rPr>
                <w:rFonts w:ascii="Times New Roman" w:eastAsia="Times New Roman" w:hAnsi="Times New Roman" w:cs="Times New Roman"/>
                <w:color w:val="000000"/>
              </w:rPr>
              <w:t>(42.2-43.7)</w:t>
            </w:r>
          </w:p>
        </w:tc>
        <w:tc>
          <w:tcPr>
            <w:tcW w:w="1614" w:type="dxa"/>
            <w:tcBorders>
              <w:top w:val="single" w:sz="4" w:space="0" w:color="auto"/>
              <w:left w:val="nil"/>
              <w:bottom w:val="single" w:sz="4" w:space="0" w:color="auto"/>
              <w:right w:val="nil"/>
            </w:tcBorders>
            <w:shd w:val="clear" w:color="auto" w:fill="auto"/>
            <w:noWrap/>
            <w:vAlign w:val="center"/>
            <w:hideMark/>
          </w:tcPr>
          <w:p w14:paraId="5EE063F6" w14:textId="77777777" w:rsidR="003C1476" w:rsidRPr="0043007C" w:rsidRDefault="003C1476" w:rsidP="009C184E">
            <w:pPr>
              <w:spacing w:after="0" w:line="240" w:lineRule="auto"/>
              <w:jc w:val="center"/>
              <w:rPr>
                <w:rFonts w:ascii="Times New Roman" w:eastAsia="Times New Roman" w:hAnsi="Times New Roman" w:cs="Times New Roman"/>
                <w:color w:val="000000"/>
              </w:rPr>
            </w:pPr>
            <w:r w:rsidRPr="0043007C">
              <w:rPr>
                <w:rFonts w:ascii="Times New Roman" w:eastAsia="Times New Roman" w:hAnsi="Times New Roman" w:cs="Times New Roman"/>
                <w:color w:val="000000"/>
              </w:rPr>
              <w:t>-3.49</w:t>
            </w:r>
          </w:p>
          <w:p w14:paraId="1B233C53" w14:textId="1A8441E3" w:rsidR="003C1476" w:rsidRPr="0043007C" w:rsidRDefault="003C1476" w:rsidP="009C184E">
            <w:pPr>
              <w:spacing w:after="0" w:line="240" w:lineRule="auto"/>
              <w:jc w:val="center"/>
              <w:rPr>
                <w:rFonts w:ascii="Times New Roman" w:eastAsia="Times New Roman" w:hAnsi="Times New Roman" w:cs="Times New Roman"/>
                <w:color w:val="000000"/>
              </w:rPr>
            </w:pPr>
            <w:r w:rsidRPr="0043007C">
              <w:rPr>
                <w:rFonts w:ascii="Times New Roman" w:eastAsia="Times New Roman" w:hAnsi="Times New Roman" w:cs="Times New Roman"/>
                <w:color w:val="000000"/>
              </w:rPr>
              <w:t>(-3.66 – -3.28)</w:t>
            </w:r>
          </w:p>
        </w:tc>
        <w:tc>
          <w:tcPr>
            <w:tcW w:w="948" w:type="dxa"/>
            <w:tcBorders>
              <w:top w:val="single" w:sz="4" w:space="0" w:color="auto"/>
              <w:left w:val="nil"/>
              <w:bottom w:val="single" w:sz="4" w:space="0" w:color="auto"/>
              <w:right w:val="nil"/>
            </w:tcBorders>
            <w:shd w:val="clear" w:color="auto" w:fill="auto"/>
            <w:noWrap/>
            <w:vAlign w:val="center"/>
            <w:hideMark/>
          </w:tcPr>
          <w:p w14:paraId="31CDED02" w14:textId="77777777" w:rsidR="003C1476" w:rsidRPr="0043007C" w:rsidRDefault="003C1476" w:rsidP="009C184E">
            <w:pPr>
              <w:spacing w:after="0" w:line="240" w:lineRule="auto"/>
              <w:jc w:val="center"/>
              <w:rPr>
                <w:rFonts w:ascii="Times New Roman" w:eastAsia="Times New Roman" w:hAnsi="Times New Roman" w:cs="Times New Roman"/>
                <w:color w:val="000000"/>
              </w:rPr>
            </w:pPr>
            <w:r w:rsidRPr="0043007C">
              <w:rPr>
                <w:rFonts w:ascii="Times New Roman" w:eastAsia="Times New Roman" w:hAnsi="Times New Roman" w:cs="Times New Roman"/>
                <w:color w:val="000000"/>
              </w:rPr>
              <w:t>87</w:t>
            </w:r>
          </w:p>
        </w:tc>
      </w:tr>
      <w:tr w:rsidR="00B130A3" w:rsidRPr="0043007C" w14:paraId="7FD05C25" w14:textId="77777777" w:rsidTr="001E52A3">
        <w:trPr>
          <w:trHeight w:val="329"/>
        </w:trPr>
        <w:tc>
          <w:tcPr>
            <w:tcW w:w="2205" w:type="dxa"/>
            <w:tcBorders>
              <w:top w:val="single" w:sz="4" w:space="0" w:color="auto"/>
              <w:left w:val="nil"/>
              <w:bottom w:val="single" w:sz="4" w:space="0" w:color="auto"/>
              <w:right w:val="nil"/>
            </w:tcBorders>
            <w:shd w:val="clear" w:color="auto" w:fill="auto"/>
            <w:noWrap/>
            <w:vAlign w:val="center"/>
            <w:hideMark/>
          </w:tcPr>
          <w:p w14:paraId="58608D68" w14:textId="77777777" w:rsidR="003C1476" w:rsidRPr="0043007C" w:rsidRDefault="003C1476">
            <w:pPr>
              <w:spacing w:after="0" w:line="240" w:lineRule="auto"/>
              <w:rPr>
                <w:rFonts w:ascii="Times New Roman" w:eastAsia="Times New Roman" w:hAnsi="Times New Roman" w:cs="Times New Roman"/>
                <w:color w:val="000000"/>
              </w:rPr>
            </w:pPr>
            <w:r w:rsidRPr="0043007C">
              <w:rPr>
                <w:rFonts w:ascii="Times New Roman" w:eastAsia="Times New Roman" w:hAnsi="Times New Roman" w:cs="Times New Roman"/>
                <w:color w:val="000000"/>
              </w:rPr>
              <w:t>BCoV</w:t>
            </w:r>
          </w:p>
        </w:tc>
        <w:tc>
          <w:tcPr>
            <w:tcW w:w="1075" w:type="dxa"/>
            <w:tcBorders>
              <w:top w:val="single" w:sz="4" w:space="0" w:color="auto"/>
              <w:left w:val="nil"/>
              <w:bottom w:val="single" w:sz="4" w:space="0" w:color="auto"/>
              <w:right w:val="nil"/>
            </w:tcBorders>
            <w:shd w:val="clear" w:color="auto" w:fill="auto"/>
            <w:noWrap/>
            <w:vAlign w:val="center"/>
            <w:hideMark/>
          </w:tcPr>
          <w:p w14:paraId="07BAF5D5" w14:textId="77777777" w:rsidR="003C1476" w:rsidRPr="0043007C" w:rsidRDefault="003C1476" w:rsidP="009C184E">
            <w:pPr>
              <w:spacing w:after="0" w:line="240" w:lineRule="auto"/>
              <w:jc w:val="center"/>
              <w:rPr>
                <w:rFonts w:ascii="Times New Roman" w:eastAsia="Times New Roman" w:hAnsi="Times New Roman" w:cs="Times New Roman"/>
                <w:color w:val="000000"/>
              </w:rPr>
            </w:pPr>
            <w:r w:rsidRPr="0043007C">
              <w:rPr>
                <w:rFonts w:ascii="Times New Roman" w:eastAsia="Times New Roman" w:hAnsi="Times New Roman" w:cs="Times New Roman"/>
                <w:color w:val="000000"/>
              </w:rPr>
              <w:t>94.4</w:t>
            </w:r>
          </w:p>
          <w:p w14:paraId="0B1DB716" w14:textId="754F8C01" w:rsidR="003C1476" w:rsidRPr="0043007C" w:rsidRDefault="003C1476" w:rsidP="009C184E">
            <w:pPr>
              <w:spacing w:after="0" w:line="240" w:lineRule="auto"/>
              <w:jc w:val="center"/>
              <w:rPr>
                <w:rFonts w:ascii="Times New Roman" w:eastAsia="Times New Roman" w:hAnsi="Times New Roman" w:cs="Times New Roman"/>
                <w:color w:val="000000"/>
              </w:rPr>
            </w:pPr>
            <w:r w:rsidRPr="0043007C">
              <w:rPr>
                <w:rFonts w:ascii="Times New Roman" w:eastAsia="Times New Roman" w:hAnsi="Times New Roman" w:cs="Times New Roman"/>
                <w:color w:val="000000"/>
              </w:rPr>
              <w:t>(87.9-106.1)</w:t>
            </w:r>
          </w:p>
        </w:tc>
        <w:tc>
          <w:tcPr>
            <w:tcW w:w="1502" w:type="dxa"/>
            <w:tcBorders>
              <w:top w:val="single" w:sz="4" w:space="0" w:color="auto"/>
              <w:left w:val="nil"/>
              <w:bottom w:val="single" w:sz="4" w:space="0" w:color="auto"/>
              <w:right w:val="nil"/>
            </w:tcBorders>
            <w:shd w:val="clear" w:color="auto" w:fill="auto"/>
            <w:noWrap/>
            <w:vAlign w:val="center"/>
            <w:hideMark/>
          </w:tcPr>
          <w:p w14:paraId="4A56C884" w14:textId="77777777" w:rsidR="003C1476" w:rsidRPr="0043007C" w:rsidRDefault="003C1476" w:rsidP="009C184E">
            <w:pPr>
              <w:spacing w:after="0" w:line="240" w:lineRule="auto"/>
              <w:jc w:val="center"/>
              <w:rPr>
                <w:rFonts w:ascii="Times New Roman" w:eastAsia="Times New Roman" w:hAnsi="Times New Roman" w:cs="Times New Roman"/>
                <w:color w:val="000000"/>
              </w:rPr>
            </w:pPr>
            <w:r w:rsidRPr="0043007C">
              <w:rPr>
                <w:rFonts w:ascii="Times New Roman" w:eastAsia="Times New Roman" w:hAnsi="Times New Roman" w:cs="Times New Roman"/>
                <w:color w:val="000000"/>
              </w:rPr>
              <w:t>0.99</w:t>
            </w:r>
          </w:p>
          <w:p w14:paraId="0E05747A" w14:textId="3548F11D" w:rsidR="003C1476" w:rsidRPr="0043007C" w:rsidRDefault="003C1476" w:rsidP="009C184E">
            <w:pPr>
              <w:spacing w:after="0" w:line="240" w:lineRule="auto"/>
              <w:jc w:val="center"/>
              <w:rPr>
                <w:rFonts w:ascii="Times New Roman" w:eastAsia="Times New Roman" w:hAnsi="Times New Roman" w:cs="Times New Roman"/>
                <w:color w:val="000000"/>
              </w:rPr>
            </w:pPr>
            <w:r w:rsidRPr="0043007C">
              <w:rPr>
                <w:rFonts w:ascii="Times New Roman" w:eastAsia="Times New Roman" w:hAnsi="Times New Roman" w:cs="Times New Roman"/>
                <w:color w:val="000000"/>
              </w:rPr>
              <w:t>(0.98-1.00)</w:t>
            </w:r>
          </w:p>
        </w:tc>
        <w:tc>
          <w:tcPr>
            <w:tcW w:w="1660" w:type="dxa"/>
            <w:tcBorders>
              <w:top w:val="single" w:sz="4" w:space="0" w:color="auto"/>
              <w:left w:val="nil"/>
              <w:bottom w:val="single" w:sz="4" w:space="0" w:color="auto"/>
              <w:right w:val="nil"/>
            </w:tcBorders>
            <w:shd w:val="clear" w:color="auto" w:fill="auto"/>
            <w:noWrap/>
            <w:vAlign w:val="center"/>
            <w:hideMark/>
          </w:tcPr>
          <w:p w14:paraId="4AA62DB2" w14:textId="77777777" w:rsidR="003C1476" w:rsidRPr="0043007C" w:rsidRDefault="003C1476" w:rsidP="009C184E">
            <w:pPr>
              <w:spacing w:after="0" w:line="240" w:lineRule="auto"/>
              <w:jc w:val="center"/>
              <w:rPr>
                <w:rFonts w:ascii="Times New Roman" w:eastAsia="Times New Roman" w:hAnsi="Times New Roman" w:cs="Times New Roman"/>
                <w:color w:val="000000"/>
              </w:rPr>
            </w:pPr>
            <w:r w:rsidRPr="0043007C">
              <w:rPr>
                <w:rFonts w:ascii="Times New Roman" w:eastAsia="Times New Roman" w:hAnsi="Times New Roman" w:cs="Times New Roman"/>
                <w:color w:val="000000"/>
              </w:rPr>
              <w:t>41.1</w:t>
            </w:r>
          </w:p>
          <w:p w14:paraId="0252299E" w14:textId="3BD08C61" w:rsidR="003C1476" w:rsidRPr="0043007C" w:rsidRDefault="003C1476" w:rsidP="009C184E">
            <w:pPr>
              <w:spacing w:after="0" w:line="240" w:lineRule="auto"/>
              <w:jc w:val="center"/>
              <w:rPr>
                <w:rFonts w:ascii="Times New Roman" w:eastAsia="Times New Roman" w:hAnsi="Times New Roman" w:cs="Times New Roman"/>
                <w:color w:val="000000"/>
              </w:rPr>
            </w:pPr>
            <w:r w:rsidRPr="0043007C">
              <w:rPr>
                <w:rFonts w:ascii="Times New Roman" w:eastAsia="Times New Roman" w:hAnsi="Times New Roman" w:cs="Times New Roman"/>
                <w:color w:val="000000"/>
              </w:rPr>
              <w:t>(38.8-42.7)</w:t>
            </w:r>
          </w:p>
        </w:tc>
        <w:tc>
          <w:tcPr>
            <w:tcW w:w="1614" w:type="dxa"/>
            <w:tcBorders>
              <w:top w:val="single" w:sz="4" w:space="0" w:color="auto"/>
              <w:left w:val="nil"/>
              <w:bottom w:val="single" w:sz="4" w:space="0" w:color="auto"/>
              <w:right w:val="nil"/>
            </w:tcBorders>
            <w:shd w:val="clear" w:color="auto" w:fill="auto"/>
            <w:noWrap/>
            <w:vAlign w:val="center"/>
            <w:hideMark/>
          </w:tcPr>
          <w:p w14:paraId="02941805" w14:textId="77777777" w:rsidR="003C1476" w:rsidRPr="0043007C" w:rsidRDefault="003C1476" w:rsidP="009C184E">
            <w:pPr>
              <w:spacing w:after="0" w:line="240" w:lineRule="auto"/>
              <w:jc w:val="center"/>
              <w:rPr>
                <w:rFonts w:ascii="Times New Roman" w:eastAsia="Times New Roman" w:hAnsi="Times New Roman" w:cs="Times New Roman"/>
                <w:color w:val="000000"/>
              </w:rPr>
            </w:pPr>
            <w:r w:rsidRPr="0043007C">
              <w:rPr>
                <w:rFonts w:ascii="Times New Roman" w:eastAsia="Times New Roman" w:hAnsi="Times New Roman" w:cs="Times New Roman"/>
                <w:color w:val="000000"/>
              </w:rPr>
              <w:t>-3.46</w:t>
            </w:r>
          </w:p>
          <w:p w14:paraId="251335D7" w14:textId="72780CE8" w:rsidR="003C1476" w:rsidRPr="0043007C" w:rsidRDefault="003C1476" w:rsidP="009C184E">
            <w:pPr>
              <w:spacing w:after="0" w:line="240" w:lineRule="auto"/>
              <w:jc w:val="center"/>
              <w:rPr>
                <w:rFonts w:ascii="Times New Roman" w:eastAsia="Times New Roman" w:hAnsi="Times New Roman" w:cs="Times New Roman"/>
                <w:color w:val="000000"/>
              </w:rPr>
            </w:pPr>
            <w:r w:rsidRPr="0043007C">
              <w:rPr>
                <w:rFonts w:ascii="Times New Roman" w:eastAsia="Times New Roman" w:hAnsi="Times New Roman" w:cs="Times New Roman"/>
                <w:color w:val="000000"/>
              </w:rPr>
              <w:t>(-3.65 – -3.18)</w:t>
            </w:r>
          </w:p>
        </w:tc>
        <w:tc>
          <w:tcPr>
            <w:tcW w:w="948" w:type="dxa"/>
            <w:tcBorders>
              <w:top w:val="single" w:sz="4" w:space="0" w:color="auto"/>
              <w:left w:val="nil"/>
              <w:bottom w:val="single" w:sz="4" w:space="0" w:color="auto"/>
              <w:right w:val="nil"/>
            </w:tcBorders>
            <w:shd w:val="clear" w:color="auto" w:fill="auto"/>
            <w:noWrap/>
            <w:vAlign w:val="center"/>
            <w:hideMark/>
          </w:tcPr>
          <w:p w14:paraId="6D054FB9" w14:textId="77777777" w:rsidR="003C1476" w:rsidRPr="0043007C" w:rsidRDefault="003C1476" w:rsidP="009C184E">
            <w:pPr>
              <w:spacing w:after="0" w:line="240" w:lineRule="auto"/>
              <w:jc w:val="center"/>
              <w:rPr>
                <w:rFonts w:ascii="Times New Roman" w:eastAsia="Times New Roman" w:hAnsi="Times New Roman" w:cs="Times New Roman"/>
                <w:color w:val="000000"/>
              </w:rPr>
            </w:pPr>
            <w:r w:rsidRPr="0043007C">
              <w:rPr>
                <w:rFonts w:ascii="Times New Roman" w:eastAsia="Times New Roman" w:hAnsi="Times New Roman" w:cs="Times New Roman"/>
                <w:color w:val="000000"/>
              </w:rPr>
              <w:t>86</w:t>
            </w:r>
          </w:p>
        </w:tc>
      </w:tr>
      <w:tr w:rsidR="00B130A3" w:rsidRPr="0043007C" w14:paraId="539C4B81" w14:textId="77777777" w:rsidTr="001E52A3">
        <w:trPr>
          <w:trHeight w:val="329"/>
        </w:trPr>
        <w:tc>
          <w:tcPr>
            <w:tcW w:w="2205" w:type="dxa"/>
            <w:tcBorders>
              <w:top w:val="single" w:sz="4" w:space="0" w:color="auto"/>
              <w:left w:val="nil"/>
              <w:bottom w:val="single" w:sz="4" w:space="0" w:color="auto"/>
              <w:right w:val="nil"/>
            </w:tcBorders>
            <w:shd w:val="clear" w:color="auto" w:fill="auto"/>
            <w:noWrap/>
            <w:vAlign w:val="center"/>
            <w:hideMark/>
          </w:tcPr>
          <w:p w14:paraId="776C0607" w14:textId="77777777" w:rsidR="003C1476" w:rsidRPr="0043007C" w:rsidRDefault="003C1476">
            <w:pPr>
              <w:spacing w:after="0" w:line="240" w:lineRule="auto"/>
              <w:rPr>
                <w:rFonts w:ascii="Times New Roman" w:eastAsia="Times New Roman" w:hAnsi="Times New Roman" w:cs="Times New Roman"/>
                <w:color w:val="000000"/>
              </w:rPr>
            </w:pPr>
            <w:r w:rsidRPr="0043007C">
              <w:rPr>
                <w:rFonts w:ascii="Times New Roman" w:eastAsia="Times New Roman" w:hAnsi="Times New Roman" w:cs="Times New Roman"/>
                <w:color w:val="000000"/>
              </w:rPr>
              <w:t>PMMoV</w:t>
            </w:r>
          </w:p>
        </w:tc>
        <w:tc>
          <w:tcPr>
            <w:tcW w:w="1075" w:type="dxa"/>
            <w:tcBorders>
              <w:top w:val="single" w:sz="4" w:space="0" w:color="auto"/>
              <w:left w:val="nil"/>
              <w:bottom w:val="single" w:sz="4" w:space="0" w:color="auto"/>
              <w:right w:val="nil"/>
            </w:tcBorders>
            <w:shd w:val="clear" w:color="auto" w:fill="auto"/>
            <w:noWrap/>
            <w:vAlign w:val="center"/>
            <w:hideMark/>
          </w:tcPr>
          <w:p w14:paraId="3DF1B7DA" w14:textId="77777777" w:rsidR="003C1476" w:rsidRPr="0043007C" w:rsidRDefault="003C1476" w:rsidP="009C184E">
            <w:pPr>
              <w:spacing w:after="0" w:line="240" w:lineRule="auto"/>
              <w:jc w:val="center"/>
              <w:rPr>
                <w:rFonts w:ascii="Times New Roman" w:eastAsia="Times New Roman" w:hAnsi="Times New Roman" w:cs="Times New Roman"/>
                <w:color w:val="000000"/>
              </w:rPr>
            </w:pPr>
            <w:r w:rsidRPr="0043007C">
              <w:rPr>
                <w:rFonts w:ascii="Times New Roman" w:eastAsia="Times New Roman" w:hAnsi="Times New Roman" w:cs="Times New Roman"/>
                <w:color w:val="000000"/>
              </w:rPr>
              <w:t>98.2</w:t>
            </w:r>
          </w:p>
          <w:p w14:paraId="06302DDD" w14:textId="728EDA78" w:rsidR="003C1476" w:rsidRPr="0043007C" w:rsidRDefault="003C1476" w:rsidP="009C184E">
            <w:pPr>
              <w:spacing w:after="0" w:line="240" w:lineRule="auto"/>
              <w:jc w:val="center"/>
              <w:rPr>
                <w:rFonts w:ascii="Times New Roman" w:eastAsia="Times New Roman" w:hAnsi="Times New Roman" w:cs="Times New Roman"/>
                <w:color w:val="000000"/>
              </w:rPr>
            </w:pPr>
            <w:r w:rsidRPr="0043007C">
              <w:rPr>
                <w:rFonts w:ascii="Times New Roman" w:eastAsia="Times New Roman" w:hAnsi="Times New Roman" w:cs="Times New Roman"/>
                <w:color w:val="000000"/>
              </w:rPr>
              <w:t>(90.9-110</w:t>
            </w:r>
            <w:r w:rsidR="00B130A3" w:rsidRPr="0043007C">
              <w:rPr>
                <w:rFonts w:ascii="Times New Roman" w:eastAsia="Times New Roman" w:hAnsi="Times New Roman" w:cs="Times New Roman"/>
                <w:color w:val="000000"/>
              </w:rPr>
              <w:t>.0</w:t>
            </w:r>
            <w:r w:rsidRPr="0043007C">
              <w:rPr>
                <w:rFonts w:ascii="Times New Roman" w:eastAsia="Times New Roman" w:hAnsi="Times New Roman" w:cs="Times New Roman"/>
                <w:color w:val="000000"/>
              </w:rPr>
              <w:t>)</w:t>
            </w:r>
          </w:p>
        </w:tc>
        <w:tc>
          <w:tcPr>
            <w:tcW w:w="1502" w:type="dxa"/>
            <w:tcBorders>
              <w:top w:val="single" w:sz="4" w:space="0" w:color="auto"/>
              <w:left w:val="nil"/>
              <w:bottom w:val="single" w:sz="4" w:space="0" w:color="auto"/>
              <w:right w:val="nil"/>
            </w:tcBorders>
            <w:shd w:val="clear" w:color="auto" w:fill="auto"/>
            <w:noWrap/>
            <w:vAlign w:val="center"/>
            <w:hideMark/>
          </w:tcPr>
          <w:p w14:paraId="5DE03149" w14:textId="77777777" w:rsidR="003C1476" w:rsidRPr="0043007C" w:rsidRDefault="003C1476" w:rsidP="009C184E">
            <w:pPr>
              <w:spacing w:after="0" w:line="240" w:lineRule="auto"/>
              <w:jc w:val="center"/>
              <w:rPr>
                <w:rFonts w:ascii="Times New Roman" w:eastAsia="Times New Roman" w:hAnsi="Times New Roman" w:cs="Times New Roman"/>
                <w:color w:val="000000"/>
              </w:rPr>
            </w:pPr>
            <w:r w:rsidRPr="0043007C">
              <w:rPr>
                <w:rFonts w:ascii="Times New Roman" w:eastAsia="Times New Roman" w:hAnsi="Times New Roman" w:cs="Times New Roman"/>
                <w:color w:val="000000"/>
              </w:rPr>
              <w:t>0.99</w:t>
            </w:r>
          </w:p>
          <w:p w14:paraId="015C1962" w14:textId="756925E8" w:rsidR="003C1476" w:rsidRPr="0043007C" w:rsidRDefault="003C1476" w:rsidP="009C184E">
            <w:pPr>
              <w:spacing w:after="0" w:line="240" w:lineRule="auto"/>
              <w:jc w:val="center"/>
              <w:rPr>
                <w:rFonts w:ascii="Times New Roman" w:eastAsia="Times New Roman" w:hAnsi="Times New Roman" w:cs="Times New Roman"/>
                <w:color w:val="000000"/>
              </w:rPr>
            </w:pPr>
            <w:r w:rsidRPr="0043007C">
              <w:rPr>
                <w:rFonts w:ascii="Times New Roman" w:eastAsia="Times New Roman" w:hAnsi="Times New Roman" w:cs="Times New Roman"/>
                <w:color w:val="000000"/>
              </w:rPr>
              <w:t>(0.97-1.00)</w:t>
            </w:r>
          </w:p>
        </w:tc>
        <w:tc>
          <w:tcPr>
            <w:tcW w:w="1660" w:type="dxa"/>
            <w:tcBorders>
              <w:top w:val="single" w:sz="4" w:space="0" w:color="auto"/>
              <w:left w:val="nil"/>
              <w:bottom w:val="single" w:sz="4" w:space="0" w:color="auto"/>
              <w:right w:val="nil"/>
            </w:tcBorders>
            <w:shd w:val="clear" w:color="auto" w:fill="auto"/>
            <w:noWrap/>
            <w:vAlign w:val="center"/>
            <w:hideMark/>
          </w:tcPr>
          <w:p w14:paraId="402BAC6B" w14:textId="77777777" w:rsidR="003C1476" w:rsidRPr="0043007C" w:rsidRDefault="003C1476" w:rsidP="009C184E">
            <w:pPr>
              <w:spacing w:after="0" w:line="240" w:lineRule="auto"/>
              <w:jc w:val="center"/>
              <w:rPr>
                <w:rFonts w:ascii="Times New Roman" w:eastAsia="Times New Roman" w:hAnsi="Times New Roman" w:cs="Times New Roman"/>
                <w:color w:val="000000"/>
              </w:rPr>
            </w:pPr>
            <w:r w:rsidRPr="0043007C">
              <w:rPr>
                <w:rFonts w:ascii="Times New Roman" w:eastAsia="Times New Roman" w:hAnsi="Times New Roman" w:cs="Times New Roman"/>
                <w:color w:val="000000"/>
              </w:rPr>
              <w:t>43.6</w:t>
            </w:r>
          </w:p>
          <w:p w14:paraId="45466A84" w14:textId="1D0767F4" w:rsidR="003C1476" w:rsidRPr="0043007C" w:rsidRDefault="003C1476" w:rsidP="009C184E">
            <w:pPr>
              <w:spacing w:after="0" w:line="240" w:lineRule="auto"/>
              <w:jc w:val="center"/>
              <w:rPr>
                <w:rFonts w:ascii="Times New Roman" w:eastAsia="Times New Roman" w:hAnsi="Times New Roman" w:cs="Times New Roman"/>
                <w:color w:val="000000"/>
              </w:rPr>
            </w:pPr>
            <w:r w:rsidRPr="0043007C">
              <w:rPr>
                <w:rFonts w:ascii="Times New Roman" w:eastAsia="Times New Roman" w:hAnsi="Times New Roman" w:cs="Times New Roman"/>
                <w:color w:val="000000"/>
              </w:rPr>
              <w:t>(41.3-45.3)</w:t>
            </w:r>
          </w:p>
        </w:tc>
        <w:tc>
          <w:tcPr>
            <w:tcW w:w="1614" w:type="dxa"/>
            <w:tcBorders>
              <w:top w:val="single" w:sz="4" w:space="0" w:color="auto"/>
              <w:left w:val="nil"/>
              <w:bottom w:val="single" w:sz="4" w:space="0" w:color="auto"/>
              <w:right w:val="nil"/>
            </w:tcBorders>
            <w:shd w:val="clear" w:color="auto" w:fill="auto"/>
            <w:noWrap/>
            <w:vAlign w:val="center"/>
            <w:hideMark/>
          </w:tcPr>
          <w:p w14:paraId="2D359FAB" w14:textId="77777777" w:rsidR="003C1476" w:rsidRPr="0043007C" w:rsidRDefault="003C1476" w:rsidP="009C184E">
            <w:pPr>
              <w:spacing w:after="0" w:line="240" w:lineRule="auto"/>
              <w:jc w:val="center"/>
              <w:rPr>
                <w:rFonts w:ascii="Times New Roman" w:eastAsia="Times New Roman" w:hAnsi="Times New Roman" w:cs="Times New Roman"/>
                <w:color w:val="000000"/>
              </w:rPr>
            </w:pPr>
            <w:r w:rsidRPr="0043007C">
              <w:rPr>
                <w:rFonts w:ascii="Times New Roman" w:eastAsia="Times New Roman" w:hAnsi="Times New Roman" w:cs="Times New Roman"/>
                <w:color w:val="000000"/>
              </w:rPr>
              <w:t>-3.36</w:t>
            </w:r>
          </w:p>
          <w:p w14:paraId="39712059" w14:textId="0F2363B2" w:rsidR="003C1476" w:rsidRPr="0043007C" w:rsidRDefault="003C1476" w:rsidP="009C184E">
            <w:pPr>
              <w:spacing w:after="0" w:line="240" w:lineRule="auto"/>
              <w:jc w:val="center"/>
              <w:rPr>
                <w:rFonts w:ascii="Times New Roman" w:eastAsia="Times New Roman" w:hAnsi="Times New Roman" w:cs="Times New Roman"/>
                <w:color w:val="000000"/>
              </w:rPr>
            </w:pPr>
            <w:r w:rsidRPr="0043007C">
              <w:rPr>
                <w:rFonts w:ascii="Times New Roman" w:eastAsia="Times New Roman" w:hAnsi="Times New Roman" w:cs="Times New Roman"/>
                <w:color w:val="000000"/>
              </w:rPr>
              <w:t>(-3.56 – -3.1)</w:t>
            </w:r>
          </w:p>
        </w:tc>
        <w:tc>
          <w:tcPr>
            <w:tcW w:w="948" w:type="dxa"/>
            <w:tcBorders>
              <w:top w:val="single" w:sz="4" w:space="0" w:color="auto"/>
              <w:left w:val="nil"/>
              <w:bottom w:val="single" w:sz="4" w:space="0" w:color="auto"/>
              <w:right w:val="nil"/>
            </w:tcBorders>
            <w:shd w:val="clear" w:color="auto" w:fill="auto"/>
            <w:noWrap/>
            <w:vAlign w:val="center"/>
            <w:hideMark/>
          </w:tcPr>
          <w:p w14:paraId="43F2C5D5" w14:textId="77777777" w:rsidR="003C1476" w:rsidRPr="0043007C" w:rsidRDefault="003C1476" w:rsidP="009C184E">
            <w:pPr>
              <w:spacing w:after="0" w:line="240" w:lineRule="auto"/>
              <w:jc w:val="center"/>
              <w:rPr>
                <w:rFonts w:ascii="Times New Roman" w:eastAsia="Times New Roman" w:hAnsi="Times New Roman" w:cs="Times New Roman"/>
                <w:color w:val="000000"/>
              </w:rPr>
            </w:pPr>
            <w:r w:rsidRPr="0043007C">
              <w:rPr>
                <w:rFonts w:ascii="Times New Roman" w:eastAsia="Times New Roman" w:hAnsi="Times New Roman" w:cs="Times New Roman"/>
                <w:color w:val="000000"/>
              </w:rPr>
              <w:t>87</w:t>
            </w:r>
          </w:p>
        </w:tc>
      </w:tr>
      <w:tr w:rsidR="00B130A3" w:rsidRPr="0043007C" w14:paraId="1A9CF026" w14:textId="77777777" w:rsidTr="001E52A3">
        <w:trPr>
          <w:trHeight w:val="329"/>
        </w:trPr>
        <w:tc>
          <w:tcPr>
            <w:tcW w:w="2205" w:type="dxa"/>
            <w:tcBorders>
              <w:top w:val="single" w:sz="4" w:space="0" w:color="auto"/>
              <w:left w:val="nil"/>
              <w:bottom w:val="single" w:sz="4" w:space="0" w:color="auto"/>
              <w:right w:val="nil"/>
            </w:tcBorders>
            <w:shd w:val="clear" w:color="auto" w:fill="auto"/>
            <w:noWrap/>
            <w:vAlign w:val="center"/>
            <w:hideMark/>
          </w:tcPr>
          <w:p w14:paraId="2E096683" w14:textId="15F0E453" w:rsidR="003C1476" w:rsidRPr="00115EEB" w:rsidRDefault="006B262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r w:rsidR="003C1476" w:rsidRPr="00115EEB">
              <w:rPr>
                <w:rFonts w:ascii="Times New Roman" w:eastAsia="Times New Roman" w:hAnsi="Times New Roman" w:cs="Times New Roman"/>
                <w:color w:val="000000"/>
              </w:rPr>
              <w:t>Omicron BA.1</w:t>
            </w:r>
            <w:r w:rsidR="007E79A5" w:rsidRPr="00115EEB">
              <w:rPr>
                <w:rFonts w:ascii="Times New Roman" w:eastAsia="Times New Roman" w:hAnsi="Times New Roman" w:cs="Times New Roman"/>
                <w:color w:val="000000"/>
              </w:rPr>
              <w:t xml:space="preserve"> (N200 Assay)</w:t>
            </w:r>
          </w:p>
        </w:tc>
        <w:tc>
          <w:tcPr>
            <w:tcW w:w="1075" w:type="dxa"/>
            <w:tcBorders>
              <w:top w:val="single" w:sz="4" w:space="0" w:color="auto"/>
              <w:left w:val="nil"/>
              <w:bottom w:val="single" w:sz="4" w:space="0" w:color="auto"/>
              <w:right w:val="nil"/>
            </w:tcBorders>
            <w:shd w:val="clear" w:color="auto" w:fill="auto"/>
            <w:noWrap/>
            <w:vAlign w:val="center"/>
            <w:hideMark/>
          </w:tcPr>
          <w:p w14:paraId="6AB34CE3" w14:textId="01B162EE" w:rsidR="003C1476" w:rsidRPr="00115EEB" w:rsidRDefault="006B2623" w:rsidP="009C184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95.6-96.7</w:t>
            </w:r>
          </w:p>
          <w:p w14:paraId="39AE707A" w14:textId="1B202C36" w:rsidR="007E79A5" w:rsidRPr="00115EEB" w:rsidRDefault="007E79A5" w:rsidP="009C184E">
            <w:pPr>
              <w:spacing w:after="0" w:line="240" w:lineRule="auto"/>
              <w:jc w:val="center"/>
              <w:rPr>
                <w:rFonts w:ascii="Times New Roman" w:eastAsia="Times New Roman" w:hAnsi="Times New Roman" w:cs="Times New Roman"/>
                <w:color w:val="000000"/>
              </w:rPr>
            </w:pPr>
            <w:r w:rsidRPr="00115EEB">
              <w:rPr>
                <w:rFonts w:ascii="Times New Roman" w:eastAsia="Times New Roman" w:hAnsi="Times New Roman" w:cs="Times New Roman"/>
                <w:color w:val="000000"/>
              </w:rPr>
              <w:t>(-)</w:t>
            </w:r>
          </w:p>
        </w:tc>
        <w:tc>
          <w:tcPr>
            <w:tcW w:w="1502" w:type="dxa"/>
            <w:tcBorders>
              <w:top w:val="single" w:sz="4" w:space="0" w:color="auto"/>
              <w:left w:val="nil"/>
              <w:bottom w:val="single" w:sz="4" w:space="0" w:color="auto"/>
              <w:right w:val="nil"/>
            </w:tcBorders>
            <w:shd w:val="clear" w:color="auto" w:fill="auto"/>
            <w:noWrap/>
            <w:vAlign w:val="center"/>
            <w:hideMark/>
          </w:tcPr>
          <w:p w14:paraId="67DDAA9A" w14:textId="0D2CEE46" w:rsidR="003C1476" w:rsidRPr="00115EEB" w:rsidRDefault="006B2623" w:rsidP="009C184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0.99-1.00</w:t>
            </w:r>
          </w:p>
          <w:p w14:paraId="741DDDB2" w14:textId="45523911" w:rsidR="007E79A5" w:rsidRPr="00115EEB" w:rsidRDefault="007E79A5" w:rsidP="009C184E">
            <w:pPr>
              <w:spacing w:after="0" w:line="240" w:lineRule="auto"/>
              <w:jc w:val="center"/>
              <w:rPr>
                <w:rFonts w:ascii="Times New Roman" w:eastAsia="Times New Roman" w:hAnsi="Times New Roman" w:cs="Times New Roman"/>
                <w:sz w:val="20"/>
                <w:szCs w:val="20"/>
              </w:rPr>
            </w:pPr>
            <w:r w:rsidRPr="00115EEB">
              <w:rPr>
                <w:rFonts w:ascii="Times New Roman" w:eastAsia="Times New Roman" w:hAnsi="Times New Roman" w:cs="Times New Roman"/>
                <w:color w:val="000000"/>
              </w:rPr>
              <w:t>(-)</w:t>
            </w:r>
          </w:p>
        </w:tc>
        <w:tc>
          <w:tcPr>
            <w:tcW w:w="1660" w:type="dxa"/>
            <w:tcBorders>
              <w:top w:val="single" w:sz="4" w:space="0" w:color="auto"/>
              <w:left w:val="nil"/>
              <w:bottom w:val="single" w:sz="4" w:space="0" w:color="auto"/>
              <w:right w:val="nil"/>
            </w:tcBorders>
            <w:shd w:val="clear" w:color="auto" w:fill="auto"/>
            <w:noWrap/>
            <w:vAlign w:val="center"/>
            <w:hideMark/>
          </w:tcPr>
          <w:p w14:paraId="64B2ED21" w14:textId="0FBDB48C" w:rsidR="007E79A5" w:rsidRPr="00115EEB" w:rsidRDefault="006B2623" w:rsidP="007E79A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39.0-41.1</w:t>
            </w:r>
          </w:p>
          <w:p w14:paraId="38CEECA7" w14:textId="52D82DF7" w:rsidR="007E79A5" w:rsidRPr="00115EEB" w:rsidRDefault="007E79A5" w:rsidP="007E79A5">
            <w:pPr>
              <w:spacing w:after="0" w:line="240" w:lineRule="auto"/>
              <w:jc w:val="center"/>
              <w:rPr>
                <w:rFonts w:ascii="Times New Roman" w:eastAsia="Times New Roman" w:hAnsi="Times New Roman" w:cs="Times New Roman"/>
                <w:color w:val="000000"/>
              </w:rPr>
            </w:pPr>
            <w:r w:rsidRPr="00115EEB">
              <w:rPr>
                <w:rFonts w:ascii="Times New Roman" w:eastAsia="Times New Roman" w:hAnsi="Times New Roman" w:cs="Times New Roman"/>
                <w:color w:val="000000"/>
              </w:rPr>
              <w:t>(-)</w:t>
            </w:r>
          </w:p>
        </w:tc>
        <w:tc>
          <w:tcPr>
            <w:tcW w:w="1614" w:type="dxa"/>
            <w:tcBorders>
              <w:top w:val="single" w:sz="4" w:space="0" w:color="auto"/>
              <w:left w:val="nil"/>
              <w:bottom w:val="single" w:sz="4" w:space="0" w:color="auto"/>
              <w:right w:val="nil"/>
            </w:tcBorders>
            <w:shd w:val="clear" w:color="auto" w:fill="auto"/>
            <w:noWrap/>
            <w:vAlign w:val="center"/>
            <w:hideMark/>
          </w:tcPr>
          <w:p w14:paraId="712AEBED" w14:textId="7BC42368" w:rsidR="003C1476" w:rsidRPr="00115EEB" w:rsidRDefault="007E79A5" w:rsidP="009C184E">
            <w:pPr>
              <w:spacing w:after="0" w:line="240" w:lineRule="auto"/>
              <w:jc w:val="center"/>
              <w:rPr>
                <w:rFonts w:ascii="Times New Roman" w:eastAsia="Times New Roman" w:hAnsi="Times New Roman" w:cs="Times New Roman"/>
                <w:color w:val="000000"/>
              </w:rPr>
            </w:pPr>
            <w:r w:rsidRPr="00115EEB">
              <w:rPr>
                <w:rFonts w:ascii="Times New Roman" w:eastAsia="Times New Roman" w:hAnsi="Times New Roman" w:cs="Times New Roman"/>
                <w:color w:val="000000"/>
              </w:rPr>
              <w:t>-3.</w:t>
            </w:r>
            <w:r w:rsidR="006B2623" w:rsidRPr="00115EEB">
              <w:rPr>
                <w:rFonts w:ascii="Times New Roman" w:eastAsia="Times New Roman" w:hAnsi="Times New Roman" w:cs="Times New Roman"/>
                <w:color w:val="000000"/>
              </w:rPr>
              <w:t>4</w:t>
            </w:r>
            <w:r w:rsidR="006B2623">
              <w:rPr>
                <w:rFonts w:ascii="Times New Roman" w:eastAsia="Times New Roman" w:hAnsi="Times New Roman" w:cs="Times New Roman"/>
                <w:color w:val="000000"/>
              </w:rPr>
              <w:t xml:space="preserve">3 </w:t>
            </w:r>
            <w:r w:rsidR="006B2623" w:rsidRPr="0043007C">
              <w:rPr>
                <w:rFonts w:ascii="Times New Roman" w:eastAsia="Times New Roman" w:hAnsi="Times New Roman" w:cs="Times New Roman"/>
                <w:color w:val="000000"/>
              </w:rPr>
              <w:t>–</w:t>
            </w:r>
            <w:r w:rsidR="006B2623">
              <w:rPr>
                <w:rFonts w:ascii="Times New Roman" w:eastAsia="Times New Roman" w:hAnsi="Times New Roman" w:cs="Times New Roman"/>
                <w:color w:val="000000"/>
              </w:rPr>
              <w:t xml:space="preserve"> -3.40</w:t>
            </w:r>
          </w:p>
          <w:p w14:paraId="75598739" w14:textId="0943F241" w:rsidR="007E79A5" w:rsidRPr="00115EEB" w:rsidRDefault="007E79A5" w:rsidP="009C184E">
            <w:pPr>
              <w:spacing w:after="0" w:line="240" w:lineRule="auto"/>
              <w:jc w:val="center"/>
              <w:rPr>
                <w:rFonts w:ascii="Times New Roman" w:eastAsia="Times New Roman" w:hAnsi="Times New Roman" w:cs="Times New Roman"/>
                <w:sz w:val="20"/>
                <w:szCs w:val="20"/>
              </w:rPr>
            </w:pPr>
            <w:r w:rsidRPr="00115EEB">
              <w:rPr>
                <w:rFonts w:ascii="Times New Roman" w:eastAsia="Times New Roman" w:hAnsi="Times New Roman" w:cs="Times New Roman"/>
                <w:color w:val="000000"/>
              </w:rPr>
              <w:t>(-)</w:t>
            </w:r>
          </w:p>
        </w:tc>
        <w:tc>
          <w:tcPr>
            <w:tcW w:w="948" w:type="dxa"/>
            <w:tcBorders>
              <w:top w:val="single" w:sz="4" w:space="0" w:color="auto"/>
              <w:left w:val="nil"/>
              <w:bottom w:val="single" w:sz="4" w:space="0" w:color="auto"/>
              <w:right w:val="nil"/>
            </w:tcBorders>
            <w:shd w:val="clear" w:color="auto" w:fill="auto"/>
            <w:noWrap/>
            <w:vAlign w:val="center"/>
            <w:hideMark/>
          </w:tcPr>
          <w:p w14:paraId="06A59DA1" w14:textId="2C3DDB0B" w:rsidR="003C1476" w:rsidRPr="00115EEB" w:rsidRDefault="007E79A5" w:rsidP="009C184E">
            <w:pPr>
              <w:spacing w:after="0" w:line="240" w:lineRule="auto"/>
              <w:jc w:val="center"/>
              <w:rPr>
                <w:rFonts w:ascii="Times New Roman" w:eastAsia="Times New Roman" w:hAnsi="Times New Roman" w:cs="Times New Roman"/>
                <w:sz w:val="20"/>
                <w:szCs w:val="20"/>
              </w:rPr>
            </w:pPr>
            <w:r w:rsidRPr="00115EEB">
              <w:rPr>
                <w:rFonts w:ascii="Times New Roman" w:eastAsia="Times New Roman" w:hAnsi="Times New Roman" w:cs="Times New Roman"/>
                <w:color w:val="000000"/>
              </w:rPr>
              <w:t>2</w:t>
            </w:r>
          </w:p>
        </w:tc>
      </w:tr>
      <w:tr w:rsidR="00B130A3" w:rsidRPr="0043007C" w14:paraId="0B2B730F" w14:textId="77777777" w:rsidTr="001E52A3">
        <w:trPr>
          <w:trHeight w:val="329"/>
        </w:trPr>
        <w:tc>
          <w:tcPr>
            <w:tcW w:w="2205" w:type="dxa"/>
            <w:tcBorders>
              <w:top w:val="single" w:sz="4" w:space="0" w:color="auto"/>
              <w:left w:val="nil"/>
              <w:bottom w:val="single" w:sz="4" w:space="0" w:color="auto"/>
              <w:right w:val="nil"/>
            </w:tcBorders>
            <w:shd w:val="clear" w:color="auto" w:fill="auto"/>
            <w:noWrap/>
            <w:vAlign w:val="center"/>
            <w:hideMark/>
          </w:tcPr>
          <w:p w14:paraId="11B5A04C" w14:textId="494F7404" w:rsidR="003C1476" w:rsidRPr="00115EEB" w:rsidRDefault="006B262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r w:rsidR="007E79A5" w:rsidRPr="00115EEB">
              <w:rPr>
                <w:rFonts w:ascii="Times New Roman" w:eastAsia="Times New Roman" w:hAnsi="Times New Roman" w:cs="Times New Roman"/>
                <w:color w:val="000000"/>
              </w:rPr>
              <w:t>Delta (N200 Assay)</w:t>
            </w:r>
          </w:p>
        </w:tc>
        <w:tc>
          <w:tcPr>
            <w:tcW w:w="1075" w:type="dxa"/>
            <w:tcBorders>
              <w:top w:val="single" w:sz="4" w:space="0" w:color="auto"/>
              <w:left w:val="nil"/>
              <w:bottom w:val="single" w:sz="4" w:space="0" w:color="auto"/>
              <w:right w:val="nil"/>
            </w:tcBorders>
            <w:shd w:val="clear" w:color="auto" w:fill="auto"/>
            <w:noWrap/>
            <w:vAlign w:val="center"/>
            <w:hideMark/>
          </w:tcPr>
          <w:p w14:paraId="4A1A2AF3" w14:textId="5D2160E5" w:rsidR="003C1476" w:rsidRPr="00115EEB" w:rsidRDefault="007E79A5" w:rsidP="009C184E">
            <w:pPr>
              <w:spacing w:after="0" w:line="240" w:lineRule="auto"/>
              <w:jc w:val="center"/>
              <w:rPr>
                <w:rFonts w:ascii="Times New Roman" w:eastAsia="Times New Roman" w:hAnsi="Times New Roman" w:cs="Times New Roman"/>
                <w:color w:val="000000"/>
              </w:rPr>
            </w:pPr>
            <w:r w:rsidRPr="00115EEB">
              <w:rPr>
                <w:rFonts w:ascii="Times New Roman" w:eastAsia="Times New Roman" w:hAnsi="Times New Roman" w:cs="Times New Roman"/>
                <w:color w:val="000000"/>
              </w:rPr>
              <w:t>9</w:t>
            </w:r>
            <w:r w:rsidR="006B2623">
              <w:rPr>
                <w:rFonts w:ascii="Times New Roman" w:eastAsia="Times New Roman" w:hAnsi="Times New Roman" w:cs="Times New Roman"/>
                <w:color w:val="000000"/>
              </w:rPr>
              <w:t>5.5-97.8</w:t>
            </w:r>
          </w:p>
          <w:p w14:paraId="7FD349D0" w14:textId="226FD3D9" w:rsidR="007E79A5" w:rsidRPr="00115EEB" w:rsidRDefault="007E79A5" w:rsidP="009C184E">
            <w:pPr>
              <w:spacing w:after="0" w:line="240" w:lineRule="auto"/>
              <w:jc w:val="center"/>
              <w:rPr>
                <w:rFonts w:ascii="Times New Roman" w:eastAsia="Times New Roman" w:hAnsi="Times New Roman" w:cs="Times New Roman"/>
                <w:color w:val="000000"/>
              </w:rPr>
            </w:pPr>
            <w:r w:rsidRPr="00115EEB">
              <w:rPr>
                <w:rFonts w:ascii="Times New Roman" w:eastAsia="Times New Roman" w:hAnsi="Times New Roman" w:cs="Times New Roman"/>
                <w:color w:val="000000"/>
              </w:rPr>
              <w:t>(-)</w:t>
            </w:r>
          </w:p>
        </w:tc>
        <w:tc>
          <w:tcPr>
            <w:tcW w:w="1502" w:type="dxa"/>
            <w:tcBorders>
              <w:top w:val="single" w:sz="4" w:space="0" w:color="auto"/>
              <w:left w:val="nil"/>
              <w:bottom w:val="single" w:sz="4" w:space="0" w:color="auto"/>
              <w:right w:val="nil"/>
            </w:tcBorders>
            <w:shd w:val="clear" w:color="auto" w:fill="auto"/>
            <w:noWrap/>
            <w:vAlign w:val="center"/>
            <w:hideMark/>
          </w:tcPr>
          <w:p w14:paraId="1C7F437C" w14:textId="5D996AF2" w:rsidR="003C1476" w:rsidRPr="00115EEB" w:rsidRDefault="007E79A5" w:rsidP="009C184E">
            <w:pPr>
              <w:spacing w:after="0" w:line="240" w:lineRule="auto"/>
              <w:jc w:val="center"/>
              <w:rPr>
                <w:rFonts w:ascii="Times New Roman" w:eastAsia="Times New Roman" w:hAnsi="Times New Roman" w:cs="Times New Roman"/>
                <w:color w:val="000000"/>
              </w:rPr>
            </w:pPr>
            <w:r w:rsidRPr="00115EEB">
              <w:rPr>
                <w:rFonts w:ascii="Times New Roman" w:eastAsia="Times New Roman" w:hAnsi="Times New Roman" w:cs="Times New Roman"/>
                <w:color w:val="000000"/>
              </w:rPr>
              <w:t>0.</w:t>
            </w:r>
            <w:r w:rsidR="006B2623" w:rsidRPr="00115EEB">
              <w:rPr>
                <w:rFonts w:ascii="Times New Roman" w:eastAsia="Times New Roman" w:hAnsi="Times New Roman" w:cs="Times New Roman"/>
                <w:color w:val="000000"/>
              </w:rPr>
              <w:t>9</w:t>
            </w:r>
            <w:r w:rsidR="006B2623">
              <w:rPr>
                <w:rFonts w:ascii="Times New Roman" w:eastAsia="Times New Roman" w:hAnsi="Times New Roman" w:cs="Times New Roman"/>
                <w:color w:val="000000"/>
              </w:rPr>
              <w:t>8-0.99</w:t>
            </w:r>
          </w:p>
          <w:p w14:paraId="67C3B855" w14:textId="150AE37D" w:rsidR="007E79A5" w:rsidRPr="00115EEB" w:rsidRDefault="007E79A5" w:rsidP="009C184E">
            <w:pPr>
              <w:spacing w:after="0" w:line="240" w:lineRule="auto"/>
              <w:jc w:val="center"/>
              <w:rPr>
                <w:rFonts w:ascii="Times New Roman" w:eastAsia="Times New Roman" w:hAnsi="Times New Roman" w:cs="Times New Roman"/>
                <w:sz w:val="20"/>
                <w:szCs w:val="20"/>
              </w:rPr>
            </w:pPr>
            <w:r w:rsidRPr="00115EEB">
              <w:rPr>
                <w:rFonts w:ascii="Times New Roman" w:eastAsia="Times New Roman" w:hAnsi="Times New Roman" w:cs="Times New Roman"/>
                <w:color w:val="000000"/>
              </w:rPr>
              <w:t>(-)</w:t>
            </w:r>
          </w:p>
        </w:tc>
        <w:tc>
          <w:tcPr>
            <w:tcW w:w="1660" w:type="dxa"/>
            <w:tcBorders>
              <w:top w:val="single" w:sz="4" w:space="0" w:color="auto"/>
              <w:left w:val="nil"/>
              <w:bottom w:val="single" w:sz="4" w:space="0" w:color="auto"/>
              <w:right w:val="nil"/>
            </w:tcBorders>
            <w:shd w:val="clear" w:color="auto" w:fill="auto"/>
            <w:noWrap/>
            <w:vAlign w:val="center"/>
            <w:hideMark/>
          </w:tcPr>
          <w:p w14:paraId="6D26ECA2" w14:textId="2E6B8B22" w:rsidR="003C1476" w:rsidRPr="00115EEB" w:rsidRDefault="007E79A5" w:rsidP="009C184E">
            <w:pPr>
              <w:spacing w:after="0" w:line="240" w:lineRule="auto"/>
              <w:jc w:val="center"/>
              <w:rPr>
                <w:rFonts w:ascii="Times New Roman" w:eastAsia="Times New Roman" w:hAnsi="Times New Roman" w:cs="Times New Roman"/>
                <w:color w:val="000000"/>
              </w:rPr>
            </w:pPr>
            <w:r w:rsidRPr="00115EEB">
              <w:rPr>
                <w:rFonts w:ascii="Times New Roman" w:eastAsia="Times New Roman" w:hAnsi="Times New Roman" w:cs="Times New Roman"/>
                <w:color w:val="000000"/>
              </w:rPr>
              <w:t>40.0</w:t>
            </w:r>
            <w:r w:rsidR="006B2623">
              <w:rPr>
                <w:rFonts w:ascii="Times New Roman" w:eastAsia="Times New Roman" w:hAnsi="Times New Roman" w:cs="Times New Roman"/>
                <w:color w:val="000000"/>
              </w:rPr>
              <w:t>-40.3</w:t>
            </w:r>
          </w:p>
          <w:p w14:paraId="5A8373D0" w14:textId="4088133D" w:rsidR="007E79A5" w:rsidRPr="00115EEB" w:rsidRDefault="007E79A5" w:rsidP="009C184E">
            <w:pPr>
              <w:spacing w:after="0" w:line="240" w:lineRule="auto"/>
              <w:jc w:val="center"/>
              <w:rPr>
                <w:rFonts w:ascii="Times New Roman" w:eastAsia="Times New Roman" w:hAnsi="Times New Roman" w:cs="Times New Roman"/>
                <w:sz w:val="20"/>
                <w:szCs w:val="20"/>
              </w:rPr>
            </w:pPr>
            <w:r w:rsidRPr="00115EEB">
              <w:rPr>
                <w:rFonts w:ascii="Times New Roman" w:eastAsia="Times New Roman" w:hAnsi="Times New Roman" w:cs="Times New Roman"/>
                <w:color w:val="000000"/>
              </w:rPr>
              <w:t>(-)</w:t>
            </w:r>
          </w:p>
        </w:tc>
        <w:tc>
          <w:tcPr>
            <w:tcW w:w="1614" w:type="dxa"/>
            <w:tcBorders>
              <w:top w:val="single" w:sz="4" w:space="0" w:color="auto"/>
              <w:left w:val="nil"/>
              <w:bottom w:val="single" w:sz="4" w:space="0" w:color="auto"/>
              <w:right w:val="nil"/>
            </w:tcBorders>
            <w:shd w:val="clear" w:color="auto" w:fill="auto"/>
            <w:noWrap/>
            <w:vAlign w:val="center"/>
            <w:hideMark/>
          </w:tcPr>
          <w:p w14:paraId="6EE4A18C" w14:textId="0B7EFBC8" w:rsidR="003C1476" w:rsidRPr="00115EEB" w:rsidRDefault="006B2623" w:rsidP="009C184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-3.43 </w:t>
            </w:r>
            <w:r w:rsidRPr="0043007C">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007E79A5" w:rsidRPr="00115EEB">
              <w:rPr>
                <w:rFonts w:ascii="Times New Roman" w:eastAsia="Times New Roman" w:hAnsi="Times New Roman" w:cs="Times New Roman"/>
                <w:color w:val="000000"/>
              </w:rPr>
              <w:t>-3.38</w:t>
            </w:r>
          </w:p>
          <w:p w14:paraId="7FFED1B8" w14:textId="10048A79" w:rsidR="007E79A5" w:rsidRPr="00115EEB" w:rsidRDefault="007E79A5" w:rsidP="009C184E">
            <w:pPr>
              <w:spacing w:after="0" w:line="240" w:lineRule="auto"/>
              <w:jc w:val="center"/>
              <w:rPr>
                <w:rFonts w:ascii="Times New Roman" w:eastAsia="Times New Roman" w:hAnsi="Times New Roman" w:cs="Times New Roman"/>
                <w:sz w:val="20"/>
                <w:szCs w:val="20"/>
              </w:rPr>
            </w:pPr>
            <w:r w:rsidRPr="00115EEB">
              <w:rPr>
                <w:rFonts w:ascii="Times New Roman" w:eastAsia="Times New Roman" w:hAnsi="Times New Roman" w:cs="Times New Roman"/>
                <w:color w:val="000000"/>
              </w:rPr>
              <w:t>(-)</w:t>
            </w:r>
          </w:p>
        </w:tc>
        <w:tc>
          <w:tcPr>
            <w:tcW w:w="948" w:type="dxa"/>
            <w:tcBorders>
              <w:top w:val="single" w:sz="4" w:space="0" w:color="auto"/>
              <w:left w:val="nil"/>
              <w:bottom w:val="single" w:sz="4" w:space="0" w:color="auto"/>
              <w:right w:val="nil"/>
            </w:tcBorders>
            <w:shd w:val="clear" w:color="auto" w:fill="auto"/>
            <w:noWrap/>
            <w:vAlign w:val="center"/>
            <w:hideMark/>
          </w:tcPr>
          <w:p w14:paraId="6DC073E8" w14:textId="1FCBEDFF" w:rsidR="003C1476" w:rsidRPr="00115EEB" w:rsidRDefault="007E79A5" w:rsidP="009C184E">
            <w:pPr>
              <w:spacing w:after="0" w:line="240" w:lineRule="auto"/>
              <w:jc w:val="center"/>
              <w:rPr>
                <w:rFonts w:ascii="Times New Roman" w:eastAsia="Times New Roman" w:hAnsi="Times New Roman" w:cs="Times New Roman"/>
                <w:sz w:val="20"/>
                <w:szCs w:val="20"/>
              </w:rPr>
            </w:pPr>
            <w:r w:rsidRPr="00115EEB">
              <w:rPr>
                <w:rFonts w:ascii="Times New Roman" w:eastAsia="Times New Roman" w:hAnsi="Times New Roman" w:cs="Times New Roman"/>
                <w:color w:val="000000"/>
              </w:rPr>
              <w:t>2</w:t>
            </w:r>
          </w:p>
        </w:tc>
      </w:tr>
      <w:tr w:rsidR="00B130A3" w:rsidRPr="0043007C" w14:paraId="33AC6DCD" w14:textId="77777777" w:rsidTr="001E52A3">
        <w:trPr>
          <w:trHeight w:val="329"/>
        </w:trPr>
        <w:tc>
          <w:tcPr>
            <w:tcW w:w="2205" w:type="dxa"/>
            <w:tcBorders>
              <w:top w:val="single" w:sz="4" w:space="0" w:color="auto"/>
              <w:left w:val="nil"/>
              <w:bottom w:val="single" w:sz="4" w:space="0" w:color="auto"/>
              <w:right w:val="nil"/>
            </w:tcBorders>
            <w:shd w:val="clear" w:color="auto" w:fill="auto"/>
            <w:noWrap/>
            <w:vAlign w:val="center"/>
            <w:hideMark/>
          </w:tcPr>
          <w:p w14:paraId="1CE9CFF5" w14:textId="6172B997" w:rsidR="003C1476" w:rsidRPr="00115EEB" w:rsidRDefault="007E79A5">
            <w:pPr>
              <w:spacing w:after="0" w:line="240" w:lineRule="auto"/>
              <w:rPr>
                <w:rFonts w:ascii="Times New Roman" w:eastAsia="Times New Roman" w:hAnsi="Times New Roman" w:cs="Times New Roman"/>
                <w:color w:val="000000"/>
              </w:rPr>
            </w:pPr>
            <w:r w:rsidRPr="00115EEB">
              <w:rPr>
                <w:rFonts w:ascii="Times New Roman" w:eastAsia="Times New Roman" w:hAnsi="Times New Roman" w:cs="Times New Roman"/>
                <w:color w:val="000000"/>
              </w:rPr>
              <w:t>Omicron BA.1 (</w:t>
            </w:r>
            <w:r w:rsidR="003C1476" w:rsidRPr="00115EEB">
              <w:rPr>
                <w:rFonts w:ascii="Times New Roman" w:eastAsia="Times New Roman" w:hAnsi="Times New Roman" w:cs="Times New Roman"/>
                <w:color w:val="000000"/>
              </w:rPr>
              <w:t>60/70del</w:t>
            </w:r>
            <w:r w:rsidRPr="00115EEB">
              <w:rPr>
                <w:rFonts w:ascii="Times New Roman" w:eastAsia="Times New Roman" w:hAnsi="Times New Roman" w:cs="Times New Roman"/>
                <w:color w:val="000000"/>
              </w:rPr>
              <w:t>)</w:t>
            </w:r>
          </w:p>
        </w:tc>
        <w:tc>
          <w:tcPr>
            <w:tcW w:w="1075" w:type="dxa"/>
            <w:tcBorders>
              <w:top w:val="single" w:sz="4" w:space="0" w:color="auto"/>
              <w:left w:val="nil"/>
              <w:bottom w:val="single" w:sz="4" w:space="0" w:color="auto"/>
              <w:right w:val="nil"/>
            </w:tcBorders>
            <w:shd w:val="clear" w:color="auto" w:fill="auto"/>
            <w:noWrap/>
            <w:vAlign w:val="center"/>
            <w:hideMark/>
          </w:tcPr>
          <w:p w14:paraId="031A1999" w14:textId="21C56A15" w:rsidR="003C1476" w:rsidRPr="00115EEB" w:rsidRDefault="006B2623" w:rsidP="009C184E">
            <w:pPr>
              <w:spacing w:after="0" w:line="240" w:lineRule="auto"/>
              <w:jc w:val="center"/>
              <w:rPr>
                <w:rFonts w:ascii="Times New Roman" w:eastAsia="Times New Roman" w:hAnsi="Times New Roman" w:cs="Times New Roman"/>
                <w:color w:val="000000"/>
              </w:rPr>
            </w:pPr>
            <w:r w:rsidRPr="00115EEB">
              <w:rPr>
                <w:rFonts w:ascii="Times New Roman" w:eastAsia="Times New Roman" w:hAnsi="Times New Roman" w:cs="Times New Roman"/>
                <w:color w:val="000000"/>
              </w:rPr>
              <w:t>9</w:t>
            </w:r>
            <w:r>
              <w:rPr>
                <w:rFonts w:ascii="Times New Roman" w:eastAsia="Times New Roman" w:hAnsi="Times New Roman" w:cs="Times New Roman"/>
                <w:color w:val="000000"/>
              </w:rPr>
              <w:t>4</w:t>
            </w:r>
            <w:r w:rsidR="007E79A5" w:rsidRPr="00115EEB">
              <w:rPr>
                <w:rFonts w:ascii="Times New Roman" w:eastAsia="Times New Roman" w:hAnsi="Times New Roman" w:cs="Times New Roman"/>
                <w:color w:val="000000"/>
              </w:rPr>
              <w:t>.</w:t>
            </w:r>
            <w:r>
              <w:rPr>
                <w:rFonts w:ascii="Times New Roman" w:eastAsia="Times New Roman" w:hAnsi="Times New Roman" w:cs="Times New Roman"/>
                <w:color w:val="000000"/>
              </w:rPr>
              <w:t>5</w:t>
            </w:r>
          </w:p>
          <w:p w14:paraId="50DBA4BF" w14:textId="2672A824" w:rsidR="007E79A5" w:rsidRPr="00115EEB" w:rsidRDefault="007E79A5" w:rsidP="009C184E">
            <w:pPr>
              <w:spacing w:after="0" w:line="240" w:lineRule="auto"/>
              <w:jc w:val="center"/>
              <w:rPr>
                <w:rFonts w:ascii="Times New Roman" w:eastAsia="Times New Roman" w:hAnsi="Times New Roman" w:cs="Times New Roman"/>
                <w:color w:val="000000"/>
              </w:rPr>
            </w:pPr>
            <w:r w:rsidRPr="00115EEB">
              <w:rPr>
                <w:rFonts w:ascii="Times New Roman" w:eastAsia="Times New Roman" w:hAnsi="Times New Roman" w:cs="Times New Roman"/>
                <w:color w:val="000000"/>
              </w:rPr>
              <w:t>(93.2-</w:t>
            </w:r>
            <w:r w:rsidR="006B2623" w:rsidRPr="00115EEB">
              <w:rPr>
                <w:rFonts w:ascii="Times New Roman" w:eastAsia="Times New Roman" w:hAnsi="Times New Roman" w:cs="Times New Roman"/>
                <w:color w:val="000000"/>
              </w:rPr>
              <w:t>9</w:t>
            </w:r>
            <w:r w:rsidR="006B2623">
              <w:rPr>
                <w:rFonts w:ascii="Times New Roman" w:eastAsia="Times New Roman" w:hAnsi="Times New Roman" w:cs="Times New Roman"/>
                <w:color w:val="000000"/>
              </w:rPr>
              <w:t>7</w:t>
            </w:r>
            <w:r w:rsidRPr="00115EEB">
              <w:rPr>
                <w:rFonts w:ascii="Times New Roman" w:eastAsia="Times New Roman" w:hAnsi="Times New Roman" w:cs="Times New Roman"/>
                <w:color w:val="000000"/>
              </w:rPr>
              <w:t>.</w:t>
            </w:r>
            <w:r w:rsidR="006B2623">
              <w:rPr>
                <w:rFonts w:ascii="Times New Roman" w:eastAsia="Times New Roman" w:hAnsi="Times New Roman" w:cs="Times New Roman"/>
                <w:color w:val="000000"/>
              </w:rPr>
              <w:t>5</w:t>
            </w:r>
            <w:r w:rsidRPr="00115EEB">
              <w:rPr>
                <w:rFonts w:ascii="Times New Roman" w:eastAsia="Times New Roman" w:hAnsi="Times New Roman" w:cs="Times New Roman"/>
                <w:color w:val="000000"/>
              </w:rPr>
              <w:t>)</w:t>
            </w:r>
          </w:p>
        </w:tc>
        <w:tc>
          <w:tcPr>
            <w:tcW w:w="1502" w:type="dxa"/>
            <w:tcBorders>
              <w:top w:val="single" w:sz="4" w:space="0" w:color="auto"/>
              <w:left w:val="nil"/>
              <w:bottom w:val="single" w:sz="4" w:space="0" w:color="auto"/>
              <w:right w:val="nil"/>
            </w:tcBorders>
            <w:shd w:val="clear" w:color="auto" w:fill="auto"/>
            <w:noWrap/>
            <w:vAlign w:val="center"/>
            <w:hideMark/>
          </w:tcPr>
          <w:p w14:paraId="60729AA8" w14:textId="6602E2F1" w:rsidR="003C1476" w:rsidRPr="00115EEB" w:rsidRDefault="007E79A5" w:rsidP="009C184E">
            <w:pPr>
              <w:spacing w:after="0" w:line="240" w:lineRule="auto"/>
              <w:jc w:val="center"/>
              <w:rPr>
                <w:rFonts w:ascii="Times New Roman" w:eastAsia="Times New Roman" w:hAnsi="Times New Roman" w:cs="Times New Roman"/>
                <w:color w:val="000000"/>
              </w:rPr>
            </w:pPr>
            <w:r w:rsidRPr="00115EEB">
              <w:rPr>
                <w:rFonts w:ascii="Times New Roman" w:eastAsia="Times New Roman" w:hAnsi="Times New Roman" w:cs="Times New Roman"/>
                <w:color w:val="000000"/>
              </w:rPr>
              <w:t>1.00</w:t>
            </w:r>
          </w:p>
          <w:p w14:paraId="154C1CD0" w14:textId="14127852" w:rsidR="007E79A5" w:rsidRPr="00115EEB" w:rsidRDefault="007E79A5" w:rsidP="009C184E">
            <w:pPr>
              <w:spacing w:after="0" w:line="240" w:lineRule="auto"/>
              <w:jc w:val="center"/>
              <w:rPr>
                <w:rFonts w:ascii="Times New Roman" w:eastAsia="Times New Roman" w:hAnsi="Times New Roman" w:cs="Times New Roman"/>
                <w:color w:val="000000"/>
              </w:rPr>
            </w:pPr>
            <w:r w:rsidRPr="00115EEB">
              <w:rPr>
                <w:rFonts w:ascii="Times New Roman" w:eastAsia="Times New Roman" w:hAnsi="Times New Roman" w:cs="Times New Roman"/>
                <w:color w:val="000000"/>
              </w:rPr>
              <w:t>(0.99-1.00)</w:t>
            </w:r>
          </w:p>
        </w:tc>
        <w:tc>
          <w:tcPr>
            <w:tcW w:w="1660" w:type="dxa"/>
            <w:tcBorders>
              <w:top w:val="single" w:sz="4" w:space="0" w:color="auto"/>
              <w:left w:val="nil"/>
              <w:bottom w:val="single" w:sz="4" w:space="0" w:color="auto"/>
              <w:right w:val="nil"/>
            </w:tcBorders>
            <w:shd w:val="clear" w:color="auto" w:fill="auto"/>
            <w:noWrap/>
            <w:vAlign w:val="center"/>
            <w:hideMark/>
          </w:tcPr>
          <w:p w14:paraId="4B8B5273" w14:textId="17A93F5A" w:rsidR="003C1476" w:rsidRPr="00115EEB" w:rsidRDefault="007E79A5" w:rsidP="009C184E">
            <w:pPr>
              <w:spacing w:after="0" w:line="240" w:lineRule="auto"/>
              <w:jc w:val="center"/>
              <w:rPr>
                <w:rFonts w:ascii="Times New Roman" w:eastAsia="Times New Roman" w:hAnsi="Times New Roman" w:cs="Times New Roman"/>
                <w:color w:val="000000"/>
              </w:rPr>
            </w:pPr>
            <w:r w:rsidRPr="00115EEB">
              <w:rPr>
                <w:rFonts w:ascii="Times New Roman" w:eastAsia="Times New Roman" w:hAnsi="Times New Roman" w:cs="Times New Roman"/>
                <w:color w:val="000000"/>
              </w:rPr>
              <w:t>41.</w:t>
            </w:r>
            <w:r w:rsidR="006B2623">
              <w:rPr>
                <w:rFonts w:ascii="Times New Roman" w:eastAsia="Times New Roman" w:hAnsi="Times New Roman" w:cs="Times New Roman"/>
                <w:color w:val="000000"/>
              </w:rPr>
              <w:t>6</w:t>
            </w:r>
          </w:p>
          <w:p w14:paraId="23FA20D8" w14:textId="61A5F36D" w:rsidR="007E79A5" w:rsidRPr="00115EEB" w:rsidRDefault="007E79A5" w:rsidP="009C184E">
            <w:pPr>
              <w:spacing w:after="0" w:line="240" w:lineRule="auto"/>
              <w:jc w:val="center"/>
              <w:rPr>
                <w:rFonts w:ascii="Times New Roman" w:eastAsia="Times New Roman" w:hAnsi="Times New Roman" w:cs="Times New Roman"/>
                <w:color w:val="000000"/>
              </w:rPr>
            </w:pPr>
            <w:r w:rsidRPr="00115EEB">
              <w:rPr>
                <w:rFonts w:ascii="Times New Roman" w:eastAsia="Times New Roman" w:hAnsi="Times New Roman" w:cs="Times New Roman"/>
                <w:color w:val="000000"/>
              </w:rPr>
              <w:t>(41.3-</w:t>
            </w:r>
            <w:r w:rsidR="006B2623" w:rsidRPr="00115EEB">
              <w:rPr>
                <w:rFonts w:ascii="Times New Roman" w:eastAsia="Times New Roman" w:hAnsi="Times New Roman" w:cs="Times New Roman"/>
                <w:color w:val="000000"/>
              </w:rPr>
              <w:t>4</w:t>
            </w:r>
            <w:r w:rsidR="006B2623">
              <w:rPr>
                <w:rFonts w:ascii="Times New Roman" w:eastAsia="Times New Roman" w:hAnsi="Times New Roman" w:cs="Times New Roman"/>
                <w:color w:val="000000"/>
              </w:rPr>
              <w:t>3</w:t>
            </w:r>
            <w:r w:rsidRPr="00115EEB">
              <w:rPr>
                <w:rFonts w:ascii="Times New Roman" w:eastAsia="Times New Roman" w:hAnsi="Times New Roman" w:cs="Times New Roman"/>
                <w:color w:val="000000"/>
              </w:rPr>
              <w:t>.</w:t>
            </w:r>
            <w:r w:rsidR="006B2623">
              <w:rPr>
                <w:rFonts w:ascii="Times New Roman" w:eastAsia="Times New Roman" w:hAnsi="Times New Roman" w:cs="Times New Roman"/>
                <w:color w:val="000000"/>
              </w:rPr>
              <w:t>1</w:t>
            </w:r>
            <w:r w:rsidRPr="00115EEB">
              <w:rPr>
                <w:rFonts w:ascii="Times New Roman" w:eastAsia="Times New Roman" w:hAnsi="Times New Roman" w:cs="Times New Roman"/>
                <w:color w:val="000000"/>
              </w:rPr>
              <w:t>)</w:t>
            </w:r>
          </w:p>
        </w:tc>
        <w:tc>
          <w:tcPr>
            <w:tcW w:w="1614" w:type="dxa"/>
            <w:tcBorders>
              <w:top w:val="single" w:sz="4" w:space="0" w:color="auto"/>
              <w:left w:val="nil"/>
              <w:bottom w:val="single" w:sz="4" w:space="0" w:color="auto"/>
              <w:right w:val="nil"/>
            </w:tcBorders>
            <w:shd w:val="clear" w:color="auto" w:fill="auto"/>
            <w:noWrap/>
            <w:vAlign w:val="center"/>
            <w:hideMark/>
          </w:tcPr>
          <w:p w14:paraId="16096238" w14:textId="367891B6" w:rsidR="003C1476" w:rsidRPr="00115EEB" w:rsidRDefault="007E79A5" w:rsidP="009C184E">
            <w:pPr>
              <w:spacing w:after="0" w:line="240" w:lineRule="auto"/>
              <w:jc w:val="center"/>
              <w:rPr>
                <w:rFonts w:ascii="Times New Roman" w:eastAsia="Times New Roman" w:hAnsi="Times New Roman" w:cs="Times New Roman"/>
                <w:color w:val="000000"/>
              </w:rPr>
            </w:pPr>
            <w:r w:rsidRPr="00115EEB">
              <w:rPr>
                <w:rFonts w:ascii="Times New Roman" w:eastAsia="Times New Roman" w:hAnsi="Times New Roman" w:cs="Times New Roman"/>
                <w:color w:val="000000"/>
              </w:rPr>
              <w:t>-3.</w:t>
            </w:r>
            <w:r w:rsidR="006B2623" w:rsidRPr="00115EEB">
              <w:rPr>
                <w:rFonts w:ascii="Times New Roman" w:eastAsia="Times New Roman" w:hAnsi="Times New Roman" w:cs="Times New Roman"/>
                <w:color w:val="000000"/>
              </w:rPr>
              <w:t>4</w:t>
            </w:r>
            <w:r w:rsidR="006B2623">
              <w:rPr>
                <w:rFonts w:ascii="Times New Roman" w:eastAsia="Times New Roman" w:hAnsi="Times New Roman" w:cs="Times New Roman"/>
                <w:color w:val="000000"/>
              </w:rPr>
              <w:t>6</w:t>
            </w:r>
          </w:p>
          <w:p w14:paraId="4DCACAAC" w14:textId="4A7AC949" w:rsidR="007E79A5" w:rsidRPr="00115EEB" w:rsidRDefault="007E79A5" w:rsidP="009C184E">
            <w:pPr>
              <w:spacing w:after="0" w:line="240" w:lineRule="auto"/>
              <w:jc w:val="center"/>
              <w:rPr>
                <w:rFonts w:ascii="Times New Roman" w:eastAsia="Times New Roman" w:hAnsi="Times New Roman" w:cs="Times New Roman"/>
                <w:color w:val="000000"/>
              </w:rPr>
            </w:pPr>
            <w:r w:rsidRPr="00115EEB">
              <w:rPr>
                <w:rFonts w:ascii="Times New Roman" w:eastAsia="Times New Roman" w:hAnsi="Times New Roman" w:cs="Times New Roman"/>
                <w:color w:val="000000"/>
              </w:rPr>
              <w:t xml:space="preserve">(-3.50 </w:t>
            </w:r>
            <w:r w:rsidRPr="007E79A5">
              <w:rPr>
                <w:rFonts w:ascii="Times New Roman" w:eastAsia="Times New Roman" w:hAnsi="Times New Roman" w:cs="Times New Roman"/>
                <w:color w:val="000000"/>
              </w:rPr>
              <w:t>–</w:t>
            </w:r>
            <w:r w:rsidRPr="00115EEB">
              <w:rPr>
                <w:rFonts w:ascii="Times New Roman" w:eastAsia="Times New Roman" w:hAnsi="Times New Roman" w:cs="Times New Roman"/>
                <w:color w:val="000000"/>
              </w:rPr>
              <w:t xml:space="preserve"> -3.</w:t>
            </w:r>
            <w:r w:rsidR="006B2623">
              <w:rPr>
                <w:rFonts w:ascii="Times New Roman" w:eastAsia="Times New Roman" w:hAnsi="Times New Roman" w:cs="Times New Roman"/>
                <w:color w:val="000000"/>
              </w:rPr>
              <w:t>38</w:t>
            </w:r>
            <w:r w:rsidRPr="00115EEB">
              <w:rPr>
                <w:rFonts w:ascii="Times New Roman" w:eastAsia="Times New Roman" w:hAnsi="Times New Roman" w:cs="Times New Roman"/>
                <w:color w:val="000000"/>
              </w:rPr>
              <w:t>)</w:t>
            </w:r>
          </w:p>
        </w:tc>
        <w:tc>
          <w:tcPr>
            <w:tcW w:w="948" w:type="dxa"/>
            <w:tcBorders>
              <w:top w:val="single" w:sz="4" w:space="0" w:color="auto"/>
              <w:left w:val="nil"/>
              <w:bottom w:val="single" w:sz="4" w:space="0" w:color="auto"/>
              <w:right w:val="nil"/>
            </w:tcBorders>
            <w:shd w:val="clear" w:color="auto" w:fill="auto"/>
            <w:noWrap/>
            <w:vAlign w:val="center"/>
            <w:hideMark/>
          </w:tcPr>
          <w:p w14:paraId="77CDF7E8" w14:textId="6388CB03" w:rsidR="003C1476" w:rsidRPr="00115EEB" w:rsidRDefault="006B2623" w:rsidP="009C184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r>
      <w:tr w:rsidR="007E79A5" w:rsidRPr="0043007C" w14:paraId="2F164671" w14:textId="77777777" w:rsidTr="001E52A3">
        <w:trPr>
          <w:trHeight w:val="329"/>
        </w:trPr>
        <w:tc>
          <w:tcPr>
            <w:tcW w:w="2205" w:type="dxa"/>
            <w:tcBorders>
              <w:top w:val="single" w:sz="4" w:space="0" w:color="auto"/>
              <w:left w:val="nil"/>
              <w:bottom w:val="single" w:sz="4" w:space="0" w:color="auto"/>
              <w:right w:val="nil"/>
            </w:tcBorders>
            <w:shd w:val="clear" w:color="auto" w:fill="auto"/>
            <w:noWrap/>
            <w:vAlign w:val="center"/>
          </w:tcPr>
          <w:p w14:paraId="0F4D2D42" w14:textId="2FC5FFAB" w:rsidR="007E79A5" w:rsidRPr="00115EEB" w:rsidRDefault="007E79A5">
            <w:pPr>
              <w:spacing w:after="0" w:line="240" w:lineRule="auto"/>
              <w:rPr>
                <w:rFonts w:ascii="Times New Roman" w:eastAsia="Times New Roman" w:hAnsi="Times New Roman" w:cs="Times New Roman"/>
                <w:color w:val="000000"/>
              </w:rPr>
            </w:pPr>
            <w:r w:rsidRPr="00115EEB">
              <w:rPr>
                <w:rFonts w:ascii="Times New Roman" w:eastAsia="Times New Roman" w:hAnsi="Times New Roman" w:cs="Times New Roman"/>
                <w:color w:val="000000"/>
              </w:rPr>
              <w:t>Omicron BA.2 (60/70del)</w:t>
            </w:r>
          </w:p>
        </w:tc>
        <w:tc>
          <w:tcPr>
            <w:tcW w:w="1075" w:type="dxa"/>
            <w:tcBorders>
              <w:top w:val="single" w:sz="4" w:space="0" w:color="auto"/>
              <w:left w:val="nil"/>
              <w:bottom w:val="single" w:sz="4" w:space="0" w:color="auto"/>
              <w:right w:val="nil"/>
            </w:tcBorders>
            <w:shd w:val="clear" w:color="auto" w:fill="auto"/>
            <w:noWrap/>
            <w:vAlign w:val="center"/>
          </w:tcPr>
          <w:p w14:paraId="019D9858" w14:textId="03064A74" w:rsidR="007E79A5" w:rsidRPr="00115EEB" w:rsidRDefault="006B2623" w:rsidP="009C184E">
            <w:pPr>
              <w:spacing w:after="0" w:line="240" w:lineRule="auto"/>
              <w:jc w:val="center"/>
              <w:rPr>
                <w:rFonts w:ascii="Times New Roman" w:eastAsia="Times New Roman" w:hAnsi="Times New Roman" w:cs="Times New Roman"/>
                <w:color w:val="000000"/>
              </w:rPr>
            </w:pPr>
            <w:r w:rsidRPr="00115EEB">
              <w:rPr>
                <w:rFonts w:ascii="Times New Roman" w:eastAsia="Times New Roman" w:hAnsi="Times New Roman" w:cs="Times New Roman"/>
                <w:color w:val="000000"/>
              </w:rPr>
              <w:t>9</w:t>
            </w:r>
            <w:r>
              <w:rPr>
                <w:rFonts w:ascii="Times New Roman" w:eastAsia="Times New Roman" w:hAnsi="Times New Roman" w:cs="Times New Roman"/>
                <w:color w:val="000000"/>
              </w:rPr>
              <w:t>4</w:t>
            </w:r>
            <w:r w:rsidR="007E79A5" w:rsidRPr="00115EEB">
              <w:rPr>
                <w:rFonts w:ascii="Times New Roman" w:eastAsia="Times New Roman" w:hAnsi="Times New Roman" w:cs="Times New Roman"/>
                <w:color w:val="000000"/>
              </w:rPr>
              <w:t>.</w:t>
            </w:r>
            <w:r>
              <w:rPr>
                <w:rFonts w:ascii="Times New Roman" w:eastAsia="Times New Roman" w:hAnsi="Times New Roman" w:cs="Times New Roman"/>
                <w:color w:val="000000"/>
              </w:rPr>
              <w:t>0</w:t>
            </w:r>
          </w:p>
          <w:p w14:paraId="1ECDEA03" w14:textId="60A86B9B" w:rsidR="007E79A5" w:rsidRPr="00115EEB" w:rsidRDefault="007E79A5" w:rsidP="009C184E">
            <w:pPr>
              <w:spacing w:after="0" w:line="240" w:lineRule="auto"/>
              <w:jc w:val="center"/>
              <w:rPr>
                <w:rFonts w:ascii="Times New Roman" w:eastAsia="Times New Roman" w:hAnsi="Times New Roman" w:cs="Times New Roman"/>
                <w:color w:val="000000"/>
              </w:rPr>
            </w:pPr>
            <w:r w:rsidRPr="00115EEB">
              <w:rPr>
                <w:rFonts w:ascii="Times New Roman" w:eastAsia="Times New Roman" w:hAnsi="Times New Roman" w:cs="Times New Roman"/>
                <w:color w:val="000000"/>
              </w:rPr>
              <w:t>(91.</w:t>
            </w:r>
            <w:r w:rsidR="006B2623">
              <w:rPr>
                <w:rFonts w:ascii="Times New Roman" w:eastAsia="Times New Roman" w:hAnsi="Times New Roman" w:cs="Times New Roman"/>
                <w:color w:val="000000"/>
              </w:rPr>
              <w:t>2</w:t>
            </w:r>
            <w:r w:rsidRPr="00115EEB">
              <w:rPr>
                <w:rFonts w:ascii="Times New Roman" w:eastAsia="Times New Roman" w:hAnsi="Times New Roman" w:cs="Times New Roman"/>
                <w:color w:val="000000"/>
              </w:rPr>
              <w:t>-</w:t>
            </w:r>
            <w:r w:rsidR="006B2623" w:rsidRPr="00115EEB">
              <w:rPr>
                <w:rFonts w:ascii="Times New Roman" w:eastAsia="Times New Roman" w:hAnsi="Times New Roman" w:cs="Times New Roman"/>
                <w:color w:val="000000"/>
              </w:rPr>
              <w:t>9</w:t>
            </w:r>
            <w:r w:rsidR="006B2623">
              <w:rPr>
                <w:rFonts w:ascii="Times New Roman" w:eastAsia="Times New Roman" w:hAnsi="Times New Roman" w:cs="Times New Roman"/>
                <w:color w:val="000000"/>
              </w:rPr>
              <w:t>5</w:t>
            </w:r>
            <w:r w:rsidRPr="00115EEB">
              <w:rPr>
                <w:rFonts w:ascii="Times New Roman" w:eastAsia="Times New Roman" w:hAnsi="Times New Roman" w:cs="Times New Roman"/>
                <w:color w:val="000000"/>
              </w:rPr>
              <w:t>.</w:t>
            </w:r>
            <w:r w:rsidR="006B2623">
              <w:rPr>
                <w:rFonts w:ascii="Times New Roman" w:eastAsia="Times New Roman" w:hAnsi="Times New Roman" w:cs="Times New Roman"/>
                <w:color w:val="000000"/>
              </w:rPr>
              <w:t>0</w:t>
            </w:r>
            <w:r w:rsidRPr="00115EEB">
              <w:rPr>
                <w:rFonts w:ascii="Times New Roman" w:eastAsia="Times New Roman" w:hAnsi="Times New Roman" w:cs="Times New Roman"/>
                <w:color w:val="000000"/>
              </w:rPr>
              <w:t>)</w:t>
            </w:r>
          </w:p>
        </w:tc>
        <w:tc>
          <w:tcPr>
            <w:tcW w:w="1502" w:type="dxa"/>
            <w:tcBorders>
              <w:top w:val="single" w:sz="4" w:space="0" w:color="auto"/>
              <w:left w:val="nil"/>
              <w:bottom w:val="single" w:sz="4" w:space="0" w:color="auto"/>
              <w:right w:val="nil"/>
            </w:tcBorders>
            <w:shd w:val="clear" w:color="auto" w:fill="auto"/>
            <w:noWrap/>
            <w:vAlign w:val="center"/>
          </w:tcPr>
          <w:p w14:paraId="58789095" w14:textId="77777777" w:rsidR="007E79A5" w:rsidRPr="00115EEB" w:rsidRDefault="007E79A5" w:rsidP="009C184E">
            <w:pPr>
              <w:spacing w:after="0" w:line="240" w:lineRule="auto"/>
              <w:jc w:val="center"/>
              <w:rPr>
                <w:rFonts w:ascii="Times New Roman" w:eastAsia="Times New Roman" w:hAnsi="Times New Roman" w:cs="Times New Roman"/>
                <w:color w:val="000000"/>
              </w:rPr>
            </w:pPr>
            <w:r w:rsidRPr="00115EEB">
              <w:rPr>
                <w:rFonts w:ascii="Times New Roman" w:eastAsia="Times New Roman" w:hAnsi="Times New Roman" w:cs="Times New Roman"/>
                <w:color w:val="000000"/>
              </w:rPr>
              <w:t>1.00</w:t>
            </w:r>
          </w:p>
          <w:p w14:paraId="5C972EEF" w14:textId="004EE37D" w:rsidR="007E79A5" w:rsidRPr="00115EEB" w:rsidRDefault="007E79A5" w:rsidP="009C184E">
            <w:pPr>
              <w:spacing w:after="0" w:line="240" w:lineRule="auto"/>
              <w:jc w:val="center"/>
              <w:rPr>
                <w:rFonts w:ascii="Times New Roman" w:eastAsia="Times New Roman" w:hAnsi="Times New Roman" w:cs="Times New Roman"/>
                <w:color w:val="000000"/>
              </w:rPr>
            </w:pPr>
            <w:r w:rsidRPr="00115EEB">
              <w:rPr>
                <w:rFonts w:ascii="Times New Roman" w:eastAsia="Times New Roman" w:hAnsi="Times New Roman" w:cs="Times New Roman"/>
                <w:color w:val="000000"/>
              </w:rPr>
              <w:t>(0.99-1.00)</w:t>
            </w:r>
          </w:p>
        </w:tc>
        <w:tc>
          <w:tcPr>
            <w:tcW w:w="1660" w:type="dxa"/>
            <w:tcBorders>
              <w:top w:val="single" w:sz="4" w:space="0" w:color="auto"/>
              <w:left w:val="nil"/>
              <w:bottom w:val="single" w:sz="4" w:space="0" w:color="auto"/>
              <w:right w:val="nil"/>
            </w:tcBorders>
            <w:shd w:val="clear" w:color="auto" w:fill="auto"/>
            <w:noWrap/>
            <w:vAlign w:val="center"/>
          </w:tcPr>
          <w:p w14:paraId="33D253E6" w14:textId="3834F792" w:rsidR="007E79A5" w:rsidRPr="00115EEB" w:rsidRDefault="007E79A5" w:rsidP="009C184E">
            <w:pPr>
              <w:spacing w:after="0" w:line="240" w:lineRule="auto"/>
              <w:jc w:val="center"/>
              <w:rPr>
                <w:rFonts w:ascii="Times New Roman" w:eastAsia="Times New Roman" w:hAnsi="Times New Roman" w:cs="Times New Roman"/>
                <w:color w:val="000000"/>
              </w:rPr>
            </w:pPr>
            <w:r w:rsidRPr="00115EEB">
              <w:rPr>
                <w:rFonts w:ascii="Times New Roman" w:eastAsia="Times New Roman" w:hAnsi="Times New Roman" w:cs="Times New Roman"/>
                <w:color w:val="000000"/>
              </w:rPr>
              <w:t>40.</w:t>
            </w:r>
            <w:r w:rsidR="006B2623">
              <w:rPr>
                <w:rFonts w:ascii="Times New Roman" w:eastAsia="Times New Roman" w:hAnsi="Times New Roman" w:cs="Times New Roman"/>
                <w:color w:val="000000"/>
              </w:rPr>
              <w:t>0</w:t>
            </w:r>
          </w:p>
          <w:p w14:paraId="2EF0695B" w14:textId="630A62D8" w:rsidR="007E79A5" w:rsidRPr="00115EEB" w:rsidRDefault="007E79A5" w:rsidP="009C184E">
            <w:pPr>
              <w:spacing w:after="0" w:line="240" w:lineRule="auto"/>
              <w:jc w:val="center"/>
              <w:rPr>
                <w:rFonts w:ascii="Times New Roman" w:eastAsia="Times New Roman" w:hAnsi="Times New Roman" w:cs="Times New Roman"/>
                <w:color w:val="000000"/>
              </w:rPr>
            </w:pPr>
            <w:r w:rsidRPr="00115EEB">
              <w:rPr>
                <w:rFonts w:ascii="Times New Roman" w:eastAsia="Times New Roman" w:hAnsi="Times New Roman" w:cs="Times New Roman"/>
                <w:color w:val="000000"/>
              </w:rPr>
              <w:t>(39.</w:t>
            </w:r>
            <w:r w:rsidR="006B2623">
              <w:rPr>
                <w:rFonts w:ascii="Times New Roman" w:eastAsia="Times New Roman" w:hAnsi="Times New Roman" w:cs="Times New Roman"/>
                <w:color w:val="000000"/>
              </w:rPr>
              <w:t>2</w:t>
            </w:r>
            <w:r w:rsidRPr="00115EEB">
              <w:rPr>
                <w:rFonts w:ascii="Times New Roman" w:eastAsia="Times New Roman" w:hAnsi="Times New Roman" w:cs="Times New Roman"/>
                <w:color w:val="000000"/>
              </w:rPr>
              <w:t>-40.2)</w:t>
            </w:r>
          </w:p>
        </w:tc>
        <w:tc>
          <w:tcPr>
            <w:tcW w:w="1614" w:type="dxa"/>
            <w:tcBorders>
              <w:top w:val="single" w:sz="4" w:space="0" w:color="auto"/>
              <w:left w:val="nil"/>
              <w:bottom w:val="single" w:sz="4" w:space="0" w:color="auto"/>
              <w:right w:val="nil"/>
            </w:tcBorders>
            <w:shd w:val="clear" w:color="auto" w:fill="auto"/>
            <w:noWrap/>
            <w:vAlign w:val="center"/>
          </w:tcPr>
          <w:p w14:paraId="3C9FDB77" w14:textId="207EEB43" w:rsidR="007E79A5" w:rsidRPr="00115EEB" w:rsidRDefault="007E79A5" w:rsidP="009C184E">
            <w:pPr>
              <w:spacing w:after="0" w:line="240" w:lineRule="auto"/>
              <w:jc w:val="center"/>
              <w:rPr>
                <w:rFonts w:ascii="Times New Roman" w:eastAsia="Times New Roman" w:hAnsi="Times New Roman" w:cs="Times New Roman"/>
                <w:color w:val="000000"/>
              </w:rPr>
            </w:pPr>
            <w:r w:rsidRPr="00115EEB">
              <w:rPr>
                <w:rFonts w:ascii="Times New Roman" w:eastAsia="Times New Roman" w:hAnsi="Times New Roman" w:cs="Times New Roman"/>
                <w:color w:val="000000"/>
              </w:rPr>
              <w:t>-3.</w:t>
            </w:r>
            <w:r w:rsidR="006B2623">
              <w:rPr>
                <w:rFonts w:ascii="Times New Roman" w:eastAsia="Times New Roman" w:hAnsi="Times New Roman" w:cs="Times New Roman"/>
                <w:color w:val="000000"/>
              </w:rPr>
              <w:t>47</w:t>
            </w:r>
          </w:p>
          <w:p w14:paraId="58069C6D" w14:textId="4014274E" w:rsidR="007E79A5" w:rsidRPr="00115EEB" w:rsidRDefault="007E79A5" w:rsidP="009C184E">
            <w:pPr>
              <w:spacing w:after="0" w:line="240" w:lineRule="auto"/>
              <w:jc w:val="center"/>
              <w:rPr>
                <w:rFonts w:ascii="Times New Roman" w:eastAsia="Times New Roman" w:hAnsi="Times New Roman" w:cs="Times New Roman"/>
                <w:color w:val="000000"/>
              </w:rPr>
            </w:pPr>
            <w:r w:rsidRPr="00115EEB">
              <w:rPr>
                <w:rFonts w:ascii="Times New Roman" w:eastAsia="Times New Roman" w:hAnsi="Times New Roman" w:cs="Times New Roman"/>
                <w:color w:val="000000"/>
              </w:rPr>
              <w:t>(-3.</w:t>
            </w:r>
            <w:r w:rsidR="006B2623" w:rsidRPr="00115EEB">
              <w:rPr>
                <w:rFonts w:ascii="Times New Roman" w:eastAsia="Times New Roman" w:hAnsi="Times New Roman" w:cs="Times New Roman"/>
                <w:color w:val="000000"/>
              </w:rPr>
              <w:t>5</w:t>
            </w:r>
            <w:r w:rsidR="006B2623">
              <w:rPr>
                <w:rFonts w:ascii="Times New Roman" w:eastAsia="Times New Roman" w:hAnsi="Times New Roman" w:cs="Times New Roman"/>
                <w:color w:val="000000"/>
              </w:rPr>
              <w:t>5</w:t>
            </w:r>
            <w:r w:rsidR="006B2623" w:rsidRPr="00115EEB">
              <w:rPr>
                <w:rFonts w:ascii="Times New Roman" w:eastAsia="Times New Roman" w:hAnsi="Times New Roman" w:cs="Times New Roman"/>
                <w:color w:val="000000"/>
              </w:rPr>
              <w:t xml:space="preserve"> </w:t>
            </w:r>
            <w:r w:rsidRPr="007E79A5">
              <w:rPr>
                <w:rFonts w:ascii="Times New Roman" w:eastAsia="Times New Roman" w:hAnsi="Times New Roman" w:cs="Times New Roman"/>
                <w:color w:val="000000"/>
              </w:rPr>
              <w:t>–</w:t>
            </w:r>
            <w:r w:rsidRPr="00115EEB">
              <w:rPr>
                <w:rFonts w:ascii="Times New Roman" w:eastAsia="Times New Roman" w:hAnsi="Times New Roman" w:cs="Times New Roman"/>
                <w:color w:val="000000"/>
              </w:rPr>
              <w:t xml:space="preserve"> -3.45)</w:t>
            </w:r>
          </w:p>
        </w:tc>
        <w:tc>
          <w:tcPr>
            <w:tcW w:w="948" w:type="dxa"/>
            <w:tcBorders>
              <w:top w:val="single" w:sz="4" w:space="0" w:color="auto"/>
              <w:left w:val="nil"/>
              <w:bottom w:val="single" w:sz="4" w:space="0" w:color="auto"/>
              <w:right w:val="nil"/>
            </w:tcBorders>
            <w:shd w:val="clear" w:color="auto" w:fill="auto"/>
            <w:noWrap/>
            <w:vAlign w:val="center"/>
          </w:tcPr>
          <w:p w14:paraId="10ABEFAC" w14:textId="625662AA" w:rsidR="007E79A5" w:rsidRPr="00115EEB" w:rsidRDefault="006B2623" w:rsidP="009C184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r>
    </w:tbl>
    <w:p w14:paraId="72D2386A" w14:textId="77777777" w:rsidR="0043007C" w:rsidRPr="0043007C" w:rsidRDefault="0043007C" w:rsidP="00B17D6E">
      <w:pPr>
        <w:rPr>
          <w:rFonts w:ascii="Times New Roman" w:hAnsi="Times New Roman" w:cs="Times New Roman"/>
          <w:lang w:val="en-US"/>
        </w:rPr>
        <w:sectPr w:rsidR="0043007C" w:rsidRPr="0043007C" w:rsidSect="001E52A3">
          <w:pgSz w:w="11906" w:h="16838"/>
          <w:pgMar w:top="1134" w:right="1417" w:bottom="1417" w:left="1417" w:header="708" w:footer="708" w:gutter="0"/>
          <w:cols w:space="708"/>
          <w:docGrid w:linePitch="360"/>
        </w:sectPr>
      </w:pPr>
    </w:p>
    <w:p w14:paraId="49FFA83C" w14:textId="7B788EE3" w:rsidR="0043007C" w:rsidRPr="0043007C" w:rsidRDefault="0043007C" w:rsidP="0043007C">
      <w:pPr>
        <w:pStyle w:val="Heading2"/>
        <w:spacing w:before="120" w:line="240" w:lineRule="auto"/>
        <w:rPr>
          <w:rFonts w:cs="Times New Roman"/>
          <w:lang w:val="en-US"/>
        </w:rPr>
      </w:pPr>
      <w:r w:rsidRPr="0043007C">
        <w:rPr>
          <w:rFonts w:cs="Times New Roman"/>
          <w:noProof/>
          <w:lang w:val="en-US"/>
        </w:rPr>
        <w:lastRenderedPageBreak/>
        <w:t xml:space="preserve">Table </w:t>
      </w:r>
      <w:r w:rsidR="00B10795" w:rsidRPr="0043007C">
        <w:rPr>
          <w:rFonts w:cs="Times New Roman"/>
          <w:noProof/>
          <w:lang w:val="en-US"/>
        </w:rPr>
        <w:t>S</w:t>
      </w:r>
      <w:r w:rsidR="00B10795">
        <w:rPr>
          <w:rFonts w:cs="Times New Roman"/>
          <w:noProof/>
          <w:lang w:val="en-US"/>
        </w:rPr>
        <w:t>2</w:t>
      </w:r>
      <w:r w:rsidRPr="0043007C">
        <w:rPr>
          <w:rFonts w:cs="Times New Roman"/>
          <w:noProof/>
          <w:lang w:val="en-US"/>
        </w:rPr>
        <w:t xml:space="preserve">. </w:t>
      </w:r>
      <w:r w:rsidR="00E712B8">
        <w:rPr>
          <w:rFonts w:cs="Times New Roman"/>
          <w:b w:val="0"/>
          <w:noProof/>
          <w:lang w:val="en-US"/>
        </w:rPr>
        <w:t>Results for Spearman correlation between clinical</w:t>
      </w:r>
      <w:r w:rsidR="007B3038">
        <w:rPr>
          <w:rFonts w:cs="Times New Roman"/>
          <w:b w:val="0"/>
          <w:noProof/>
          <w:lang w:val="en-US"/>
        </w:rPr>
        <w:t>ly</w:t>
      </w:r>
      <w:r w:rsidR="00E712B8">
        <w:rPr>
          <w:rFonts w:cs="Times New Roman"/>
          <w:b w:val="0"/>
          <w:noProof/>
          <w:lang w:val="en-US"/>
        </w:rPr>
        <w:t xml:space="preserve"> confirmed cases and SARS-CoV-2 signals (N1/N2) with or without normalization in wastewaters from a community wastewater treatment plant</w:t>
      </w:r>
      <w:r w:rsidR="00115EEB">
        <w:rPr>
          <w:rFonts w:cs="Times New Roman"/>
          <w:b w:val="0"/>
          <w:noProof/>
          <w:lang w:val="en-US"/>
        </w:rPr>
        <w:t xml:space="preserve"> (</w:t>
      </w:r>
      <w:r w:rsidR="00115EEB" w:rsidRPr="00115EEB">
        <w:rPr>
          <w:rFonts w:cs="Times New Roman"/>
          <w:b w:val="0"/>
          <w:noProof/>
          <w:lang w:val="en-US"/>
        </w:rPr>
        <w:t>date range : August 31 2021 – January 04 2022; a total of 36 dat</w:t>
      </w:r>
      <w:r w:rsidR="00115EEB">
        <w:rPr>
          <w:rFonts w:cs="Times New Roman"/>
          <w:b w:val="0"/>
          <w:noProof/>
          <w:lang w:val="en-US"/>
        </w:rPr>
        <w:t>a</w:t>
      </w:r>
      <w:r w:rsidR="00115EEB" w:rsidRPr="00115EEB">
        <w:rPr>
          <w:rFonts w:cs="Times New Roman"/>
          <w:b w:val="0"/>
          <w:noProof/>
          <w:lang w:val="en-US"/>
        </w:rPr>
        <w:t xml:space="preserve"> points</w:t>
      </w:r>
      <w:r w:rsidR="00115EEB">
        <w:rPr>
          <w:rFonts w:cs="Times New Roman"/>
          <w:b w:val="0"/>
          <w:noProof/>
          <w:lang w:val="en-US"/>
        </w:rPr>
        <w:t>)</w:t>
      </w:r>
      <w:r w:rsidRPr="0043007C">
        <w:rPr>
          <w:rFonts w:cs="Times New Roman"/>
          <w:b w:val="0"/>
          <w:noProof/>
          <w:lang w:val="en-US"/>
        </w:rPr>
        <w:t>.</w:t>
      </w:r>
    </w:p>
    <w:tbl>
      <w:tblPr>
        <w:tblW w:w="6100" w:type="dxa"/>
        <w:tblLook w:val="04A0" w:firstRow="1" w:lastRow="0" w:firstColumn="1" w:lastColumn="0" w:noHBand="0" w:noVBand="1"/>
      </w:tblPr>
      <w:tblGrid>
        <w:gridCol w:w="2260"/>
        <w:gridCol w:w="822"/>
        <w:gridCol w:w="1098"/>
        <w:gridCol w:w="822"/>
        <w:gridCol w:w="1098"/>
      </w:tblGrid>
      <w:tr w:rsidR="0043007C" w:rsidRPr="0043007C" w14:paraId="3D5F3FDA" w14:textId="77777777" w:rsidTr="00115EEB">
        <w:trPr>
          <w:trHeight w:val="300"/>
        </w:trPr>
        <w:tc>
          <w:tcPr>
            <w:tcW w:w="2260" w:type="dxa"/>
            <w:vMerge w:val="restart"/>
            <w:tcBorders>
              <w:top w:val="single" w:sz="4" w:space="0" w:color="auto"/>
              <w:left w:val="nil"/>
              <w:bottom w:val="double" w:sz="6" w:space="0" w:color="000000"/>
              <w:right w:val="nil"/>
            </w:tcBorders>
            <w:shd w:val="clear" w:color="auto" w:fill="auto"/>
            <w:noWrap/>
            <w:vAlign w:val="center"/>
            <w:hideMark/>
          </w:tcPr>
          <w:p w14:paraId="002E05CE" w14:textId="77777777" w:rsidR="0043007C" w:rsidRPr="0043007C" w:rsidRDefault="0043007C" w:rsidP="0043007C">
            <w:pPr>
              <w:spacing w:after="0" w:line="240" w:lineRule="auto"/>
              <w:rPr>
                <w:rFonts w:ascii="Times New Roman" w:eastAsia="Times New Roman" w:hAnsi="Times New Roman" w:cs="Times New Roman"/>
                <w:color w:val="000000"/>
                <w:lang w:val="en-CA"/>
              </w:rPr>
            </w:pPr>
            <w:r w:rsidRPr="0043007C">
              <w:rPr>
                <w:rFonts w:ascii="Times New Roman" w:eastAsia="Times New Roman" w:hAnsi="Times New Roman" w:cs="Times New Roman"/>
                <w:color w:val="000000"/>
                <w:lang w:val="en-CA"/>
              </w:rPr>
              <w:t>Normalization Agents</w:t>
            </w:r>
          </w:p>
        </w:tc>
        <w:tc>
          <w:tcPr>
            <w:tcW w:w="1920" w:type="dxa"/>
            <w:gridSpan w:val="2"/>
            <w:tcBorders>
              <w:top w:val="single" w:sz="4" w:space="0" w:color="auto"/>
              <w:left w:val="nil"/>
              <w:bottom w:val="single" w:sz="4" w:space="0" w:color="auto"/>
              <w:right w:val="nil"/>
            </w:tcBorders>
            <w:shd w:val="clear" w:color="auto" w:fill="auto"/>
            <w:noWrap/>
            <w:vAlign w:val="center"/>
            <w:hideMark/>
          </w:tcPr>
          <w:p w14:paraId="00A15A8D" w14:textId="77777777" w:rsidR="0043007C" w:rsidRPr="0043007C" w:rsidRDefault="0043007C" w:rsidP="0043007C">
            <w:pPr>
              <w:spacing w:after="0" w:line="240" w:lineRule="auto"/>
              <w:jc w:val="center"/>
              <w:rPr>
                <w:rFonts w:ascii="Times New Roman" w:eastAsia="Times New Roman" w:hAnsi="Times New Roman" w:cs="Times New Roman"/>
                <w:color w:val="000000"/>
                <w:lang w:val="en-CA"/>
              </w:rPr>
            </w:pPr>
            <w:r w:rsidRPr="0043007C">
              <w:rPr>
                <w:rFonts w:ascii="Times New Roman" w:eastAsia="Times New Roman" w:hAnsi="Times New Roman" w:cs="Times New Roman"/>
                <w:color w:val="000000"/>
                <w:lang w:val="en-CA"/>
              </w:rPr>
              <w:t>N1</w:t>
            </w:r>
          </w:p>
        </w:tc>
        <w:tc>
          <w:tcPr>
            <w:tcW w:w="1920" w:type="dxa"/>
            <w:gridSpan w:val="2"/>
            <w:tcBorders>
              <w:top w:val="single" w:sz="4" w:space="0" w:color="auto"/>
              <w:left w:val="nil"/>
              <w:bottom w:val="single" w:sz="4" w:space="0" w:color="auto"/>
              <w:right w:val="nil"/>
            </w:tcBorders>
            <w:shd w:val="clear" w:color="auto" w:fill="auto"/>
            <w:noWrap/>
            <w:vAlign w:val="center"/>
            <w:hideMark/>
          </w:tcPr>
          <w:p w14:paraId="491B74DE" w14:textId="77777777" w:rsidR="0043007C" w:rsidRPr="0043007C" w:rsidRDefault="0043007C" w:rsidP="0043007C">
            <w:pPr>
              <w:spacing w:after="0" w:line="240" w:lineRule="auto"/>
              <w:jc w:val="center"/>
              <w:rPr>
                <w:rFonts w:ascii="Times New Roman" w:eastAsia="Times New Roman" w:hAnsi="Times New Roman" w:cs="Times New Roman"/>
                <w:color w:val="000000"/>
                <w:lang w:val="en-CA"/>
              </w:rPr>
            </w:pPr>
            <w:r w:rsidRPr="0043007C">
              <w:rPr>
                <w:rFonts w:ascii="Times New Roman" w:eastAsia="Times New Roman" w:hAnsi="Times New Roman" w:cs="Times New Roman"/>
                <w:color w:val="000000"/>
                <w:lang w:val="en-CA"/>
              </w:rPr>
              <w:t>N2</w:t>
            </w:r>
          </w:p>
        </w:tc>
      </w:tr>
      <w:tr w:rsidR="0043007C" w:rsidRPr="0043007C" w14:paraId="00F7A6FB" w14:textId="77777777" w:rsidTr="00115EEB">
        <w:trPr>
          <w:trHeight w:val="315"/>
        </w:trPr>
        <w:tc>
          <w:tcPr>
            <w:tcW w:w="2260" w:type="dxa"/>
            <w:vMerge/>
            <w:tcBorders>
              <w:top w:val="single" w:sz="4" w:space="0" w:color="auto"/>
              <w:left w:val="nil"/>
              <w:bottom w:val="double" w:sz="6" w:space="0" w:color="000000"/>
              <w:right w:val="nil"/>
            </w:tcBorders>
            <w:vAlign w:val="center"/>
            <w:hideMark/>
          </w:tcPr>
          <w:p w14:paraId="0A216D22" w14:textId="77777777" w:rsidR="0043007C" w:rsidRPr="0043007C" w:rsidRDefault="0043007C" w:rsidP="0043007C">
            <w:pPr>
              <w:spacing w:after="0" w:line="240" w:lineRule="auto"/>
              <w:rPr>
                <w:rFonts w:ascii="Times New Roman" w:eastAsia="Times New Roman" w:hAnsi="Times New Roman" w:cs="Times New Roman"/>
                <w:color w:val="000000"/>
                <w:lang w:val="en-CA"/>
              </w:rPr>
            </w:pPr>
          </w:p>
        </w:tc>
        <w:tc>
          <w:tcPr>
            <w:tcW w:w="822" w:type="dxa"/>
            <w:tcBorders>
              <w:top w:val="single" w:sz="4" w:space="0" w:color="auto"/>
              <w:left w:val="nil"/>
              <w:bottom w:val="double" w:sz="6" w:space="0" w:color="auto"/>
              <w:right w:val="nil"/>
            </w:tcBorders>
            <w:shd w:val="clear" w:color="auto" w:fill="auto"/>
            <w:noWrap/>
            <w:vAlign w:val="center"/>
            <w:hideMark/>
          </w:tcPr>
          <w:p w14:paraId="3F646A26" w14:textId="77777777" w:rsidR="0043007C" w:rsidRPr="0043007C" w:rsidRDefault="0043007C" w:rsidP="0043007C">
            <w:pPr>
              <w:spacing w:after="0" w:line="240" w:lineRule="auto"/>
              <w:rPr>
                <w:rFonts w:ascii="Times New Roman" w:eastAsia="Times New Roman" w:hAnsi="Times New Roman" w:cs="Times New Roman"/>
                <w:color w:val="000000"/>
                <w:lang w:val="en-CA"/>
              </w:rPr>
            </w:pPr>
            <w:r w:rsidRPr="0043007C">
              <w:rPr>
                <w:rFonts w:ascii="Times New Roman" w:eastAsia="Times New Roman" w:hAnsi="Times New Roman" w:cs="Times New Roman"/>
                <w:color w:val="000000"/>
                <w:lang w:val="en-CA"/>
              </w:rPr>
              <w:t>r</w:t>
            </w:r>
          </w:p>
        </w:tc>
        <w:tc>
          <w:tcPr>
            <w:tcW w:w="1098" w:type="dxa"/>
            <w:tcBorders>
              <w:top w:val="single" w:sz="4" w:space="0" w:color="auto"/>
              <w:left w:val="nil"/>
              <w:bottom w:val="double" w:sz="6" w:space="0" w:color="auto"/>
              <w:right w:val="nil"/>
            </w:tcBorders>
            <w:shd w:val="clear" w:color="auto" w:fill="auto"/>
            <w:noWrap/>
            <w:vAlign w:val="center"/>
            <w:hideMark/>
          </w:tcPr>
          <w:p w14:paraId="0A490182" w14:textId="77777777" w:rsidR="0043007C" w:rsidRPr="0043007C" w:rsidRDefault="0043007C" w:rsidP="0043007C">
            <w:pPr>
              <w:spacing w:after="0" w:line="240" w:lineRule="auto"/>
              <w:rPr>
                <w:rFonts w:ascii="Times New Roman" w:eastAsia="Times New Roman" w:hAnsi="Times New Roman" w:cs="Times New Roman"/>
                <w:color w:val="000000"/>
                <w:lang w:val="en-CA"/>
              </w:rPr>
            </w:pPr>
            <w:r w:rsidRPr="0043007C">
              <w:rPr>
                <w:rFonts w:ascii="Times New Roman" w:eastAsia="Times New Roman" w:hAnsi="Times New Roman" w:cs="Times New Roman"/>
                <w:color w:val="000000"/>
                <w:lang w:val="en-CA"/>
              </w:rPr>
              <w:t>p-value</w:t>
            </w:r>
          </w:p>
        </w:tc>
        <w:tc>
          <w:tcPr>
            <w:tcW w:w="822" w:type="dxa"/>
            <w:tcBorders>
              <w:top w:val="single" w:sz="4" w:space="0" w:color="auto"/>
              <w:left w:val="nil"/>
              <w:bottom w:val="double" w:sz="6" w:space="0" w:color="auto"/>
              <w:right w:val="nil"/>
            </w:tcBorders>
            <w:shd w:val="clear" w:color="auto" w:fill="auto"/>
            <w:noWrap/>
            <w:vAlign w:val="center"/>
            <w:hideMark/>
          </w:tcPr>
          <w:p w14:paraId="2DCB9991" w14:textId="77777777" w:rsidR="0043007C" w:rsidRPr="0043007C" w:rsidRDefault="0043007C" w:rsidP="0043007C">
            <w:pPr>
              <w:spacing w:after="0" w:line="240" w:lineRule="auto"/>
              <w:rPr>
                <w:rFonts w:ascii="Times New Roman" w:eastAsia="Times New Roman" w:hAnsi="Times New Roman" w:cs="Times New Roman"/>
                <w:color w:val="000000"/>
                <w:lang w:val="en-CA"/>
              </w:rPr>
            </w:pPr>
            <w:r w:rsidRPr="0043007C">
              <w:rPr>
                <w:rFonts w:ascii="Times New Roman" w:eastAsia="Times New Roman" w:hAnsi="Times New Roman" w:cs="Times New Roman"/>
                <w:color w:val="000000"/>
                <w:lang w:val="en-CA"/>
              </w:rPr>
              <w:t>r</w:t>
            </w:r>
          </w:p>
        </w:tc>
        <w:tc>
          <w:tcPr>
            <w:tcW w:w="1098" w:type="dxa"/>
            <w:tcBorders>
              <w:top w:val="single" w:sz="4" w:space="0" w:color="auto"/>
              <w:left w:val="nil"/>
              <w:bottom w:val="double" w:sz="6" w:space="0" w:color="auto"/>
              <w:right w:val="nil"/>
            </w:tcBorders>
            <w:shd w:val="clear" w:color="auto" w:fill="auto"/>
            <w:noWrap/>
            <w:vAlign w:val="center"/>
            <w:hideMark/>
          </w:tcPr>
          <w:p w14:paraId="76CF1222" w14:textId="77777777" w:rsidR="0043007C" w:rsidRPr="0043007C" w:rsidRDefault="0043007C" w:rsidP="0043007C">
            <w:pPr>
              <w:spacing w:after="0" w:line="240" w:lineRule="auto"/>
              <w:rPr>
                <w:rFonts w:ascii="Times New Roman" w:eastAsia="Times New Roman" w:hAnsi="Times New Roman" w:cs="Times New Roman"/>
                <w:color w:val="000000"/>
                <w:lang w:val="en-CA"/>
              </w:rPr>
            </w:pPr>
            <w:r w:rsidRPr="0043007C">
              <w:rPr>
                <w:rFonts w:ascii="Times New Roman" w:eastAsia="Times New Roman" w:hAnsi="Times New Roman" w:cs="Times New Roman"/>
                <w:color w:val="000000"/>
                <w:lang w:val="en-CA"/>
              </w:rPr>
              <w:t>p-value</w:t>
            </w:r>
          </w:p>
        </w:tc>
      </w:tr>
      <w:tr w:rsidR="0043007C" w:rsidRPr="0043007C" w14:paraId="7B0C060F" w14:textId="77777777" w:rsidTr="0043007C">
        <w:trPr>
          <w:trHeight w:val="315"/>
        </w:trPr>
        <w:tc>
          <w:tcPr>
            <w:tcW w:w="2260" w:type="dxa"/>
            <w:tcBorders>
              <w:top w:val="nil"/>
              <w:left w:val="nil"/>
              <w:bottom w:val="nil"/>
              <w:right w:val="nil"/>
            </w:tcBorders>
            <w:shd w:val="clear" w:color="auto" w:fill="auto"/>
            <w:noWrap/>
            <w:vAlign w:val="bottom"/>
            <w:hideMark/>
          </w:tcPr>
          <w:p w14:paraId="37CD8BC7" w14:textId="77777777" w:rsidR="0043007C" w:rsidRPr="0043007C" w:rsidRDefault="0043007C" w:rsidP="0043007C">
            <w:pPr>
              <w:spacing w:after="0" w:line="240" w:lineRule="auto"/>
              <w:rPr>
                <w:rFonts w:ascii="Times New Roman" w:eastAsia="Times New Roman" w:hAnsi="Times New Roman" w:cs="Times New Roman"/>
                <w:color w:val="000000"/>
                <w:lang w:val="en-CA"/>
              </w:rPr>
            </w:pPr>
            <w:r w:rsidRPr="0043007C">
              <w:rPr>
                <w:rFonts w:ascii="Times New Roman" w:eastAsia="Times New Roman" w:hAnsi="Times New Roman" w:cs="Times New Roman"/>
                <w:color w:val="000000"/>
                <w:lang w:val="en-CA"/>
              </w:rPr>
              <w:t>PMMoV</w:t>
            </w:r>
          </w:p>
        </w:tc>
        <w:tc>
          <w:tcPr>
            <w:tcW w:w="822" w:type="dxa"/>
            <w:tcBorders>
              <w:top w:val="nil"/>
              <w:left w:val="nil"/>
              <w:bottom w:val="nil"/>
              <w:right w:val="nil"/>
            </w:tcBorders>
            <w:shd w:val="clear" w:color="auto" w:fill="auto"/>
            <w:noWrap/>
            <w:vAlign w:val="bottom"/>
            <w:hideMark/>
          </w:tcPr>
          <w:p w14:paraId="63782BA8" w14:textId="77777777" w:rsidR="0043007C" w:rsidRPr="0043007C" w:rsidRDefault="0043007C" w:rsidP="0043007C">
            <w:pPr>
              <w:spacing w:after="0" w:line="240" w:lineRule="auto"/>
              <w:jc w:val="right"/>
              <w:rPr>
                <w:rFonts w:ascii="Times New Roman" w:eastAsia="Times New Roman" w:hAnsi="Times New Roman" w:cs="Times New Roman"/>
                <w:color w:val="000000"/>
                <w:lang w:val="en-CA"/>
              </w:rPr>
            </w:pPr>
            <w:r w:rsidRPr="0043007C">
              <w:rPr>
                <w:rFonts w:ascii="Times New Roman" w:eastAsia="Times New Roman" w:hAnsi="Times New Roman" w:cs="Times New Roman"/>
                <w:color w:val="000000"/>
                <w:lang w:val="en-CA"/>
              </w:rPr>
              <w:t>0.262</w:t>
            </w:r>
          </w:p>
        </w:tc>
        <w:tc>
          <w:tcPr>
            <w:tcW w:w="1098" w:type="dxa"/>
            <w:tcBorders>
              <w:top w:val="nil"/>
              <w:left w:val="nil"/>
              <w:bottom w:val="nil"/>
              <w:right w:val="nil"/>
            </w:tcBorders>
            <w:shd w:val="clear" w:color="auto" w:fill="auto"/>
            <w:noWrap/>
            <w:vAlign w:val="bottom"/>
            <w:hideMark/>
          </w:tcPr>
          <w:p w14:paraId="142FB396" w14:textId="77777777" w:rsidR="0043007C" w:rsidRPr="0043007C" w:rsidRDefault="0043007C" w:rsidP="0043007C">
            <w:pPr>
              <w:spacing w:after="0" w:line="240" w:lineRule="auto"/>
              <w:jc w:val="right"/>
              <w:rPr>
                <w:rFonts w:ascii="Times New Roman" w:eastAsia="Times New Roman" w:hAnsi="Times New Roman" w:cs="Times New Roman"/>
                <w:color w:val="000000"/>
                <w:lang w:val="en-CA"/>
              </w:rPr>
            </w:pPr>
            <w:r w:rsidRPr="0043007C">
              <w:rPr>
                <w:rFonts w:ascii="Times New Roman" w:eastAsia="Times New Roman" w:hAnsi="Times New Roman" w:cs="Times New Roman"/>
                <w:color w:val="000000"/>
                <w:lang w:val="en-CA"/>
              </w:rPr>
              <w:t>0.123</w:t>
            </w:r>
          </w:p>
        </w:tc>
        <w:tc>
          <w:tcPr>
            <w:tcW w:w="822" w:type="dxa"/>
            <w:tcBorders>
              <w:top w:val="nil"/>
              <w:left w:val="nil"/>
              <w:bottom w:val="nil"/>
              <w:right w:val="nil"/>
            </w:tcBorders>
            <w:shd w:val="clear" w:color="auto" w:fill="auto"/>
            <w:noWrap/>
            <w:vAlign w:val="bottom"/>
            <w:hideMark/>
          </w:tcPr>
          <w:p w14:paraId="05093605" w14:textId="77777777" w:rsidR="0043007C" w:rsidRPr="0043007C" w:rsidRDefault="0043007C" w:rsidP="0043007C">
            <w:pPr>
              <w:spacing w:after="0" w:line="240" w:lineRule="auto"/>
              <w:jc w:val="right"/>
              <w:rPr>
                <w:rFonts w:ascii="Times New Roman" w:eastAsia="Times New Roman" w:hAnsi="Times New Roman" w:cs="Times New Roman"/>
                <w:color w:val="000000"/>
                <w:lang w:val="en-CA"/>
              </w:rPr>
            </w:pPr>
            <w:r w:rsidRPr="0043007C">
              <w:rPr>
                <w:rFonts w:ascii="Times New Roman" w:eastAsia="Times New Roman" w:hAnsi="Times New Roman" w:cs="Times New Roman"/>
                <w:color w:val="000000"/>
                <w:lang w:val="en-CA"/>
              </w:rPr>
              <w:t>0.294</w:t>
            </w:r>
          </w:p>
        </w:tc>
        <w:tc>
          <w:tcPr>
            <w:tcW w:w="1098" w:type="dxa"/>
            <w:tcBorders>
              <w:top w:val="nil"/>
              <w:left w:val="nil"/>
              <w:bottom w:val="nil"/>
              <w:right w:val="nil"/>
            </w:tcBorders>
            <w:shd w:val="clear" w:color="auto" w:fill="auto"/>
            <w:noWrap/>
            <w:vAlign w:val="bottom"/>
            <w:hideMark/>
          </w:tcPr>
          <w:p w14:paraId="4D6A1DF4" w14:textId="77777777" w:rsidR="0043007C" w:rsidRPr="0043007C" w:rsidRDefault="0043007C" w:rsidP="0043007C">
            <w:pPr>
              <w:spacing w:after="0" w:line="240" w:lineRule="auto"/>
              <w:jc w:val="right"/>
              <w:rPr>
                <w:rFonts w:ascii="Times New Roman" w:eastAsia="Times New Roman" w:hAnsi="Times New Roman" w:cs="Times New Roman"/>
                <w:color w:val="000000"/>
                <w:lang w:val="en-CA"/>
              </w:rPr>
            </w:pPr>
            <w:r w:rsidRPr="0043007C">
              <w:rPr>
                <w:rFonts w:ascii="Times New Roman" w:eastAsia="Times New Roman" w:hAnsi="Times New Roman" w:cs="Times New Roman"/>
                <w:color w:val="000000"/>
                <w:lang w:val="en-CA"/>
              </w:rPr>
              <w:t>0.082</w:t>
            </w:r>
          </w:p>
        </w:tc>
      </w:tr>
      <w:tr w:rsidR="0043007C" w:rsidRPr="0043007C" w14:paraId="3214944D" w14:textId="77777777" w:rsidTr="0043007C">
        <w:trPr>
          <w:trHeight w:val="300"/>
        </w:trPr>
        <w:tc>
          <w:tcPr>
            <w:tcW w:w="2260" w:type="dxa"/>
            <w:tcBorders>
              <w:top w:val="nil"/>
              <w:left w:val="nil"/>
              <w:bottom w:val="nil"/>
              <w:right w:val="nil"/>
            </w:tcBorders>
            <w:shd w:val="clear" w:color="auto" w:fill="auto"/>
            <w:noWrap/>
            <w:vAlign w:val="bottom"/>
            <w:hideMark/>
          </w:tcPr>
          <w:p w14:paraId="17516749" w14:textId="77777777" w:rsidR="0043007C" w:rsidRPr="0043007C" w:rsidRDefault="0043007C" w:rsidP="0043007C">
            <w:pPr>
              <w:spacing w:after="0" w:line="240" w:lineRule="auto"/>
              <w:rPr>
                <w:rFonts w:ascii="Times New Roman" w:eastAsia="Times New Roman" w:hAnsi="Times New Roman" w:cs="Times New Roman"/>
                <w:color w:val="000000"/>
                <w:lang w:val="en-CA"/>
              </w:rPr>
            </w:pPr>
            <w:r w:rsidRPr="0043007C">
              <w:rPr>
                <w:rFonts w:ascii="Times New Roman" w:eastAsia="Times New Roman" w:hAnsi="Times New Roman" w:cs="Times New Roman"/>
                <w:color w:val="000000"/>
                <w:lang w:val="en-CA"/>
              </w:rPr>
              <w:t>Sodium</w:t>
            </w:r>
          </w:p>
        </w:tc>
        <w:tc>
          <w:tcPr>
            <w:tcW w:w="822" w:type="dxa"/>
            <w:tcBorders>
              <w:top w:val="nil"/>
              <w:left w:val="nil"/>
              <w:bottom w:val="nil"/>
              <w:right w:val="nil"/>
            </w:tcBorders>
            <w:shd w:val="clear" w:color="auto" w:fill="auto"/>
            <w:noWrap/>
            <w:vAlign w:val="bottom"/>
            <w:hideMark/>
          </w:tcPr>
          <w:p w14:paraId="28F41C7C" w14:textId="77777777" w:rsidR="0043007C" w:rsidRPr="0043007C" w:rsidRDefault="0043007C" w:rsidP="0043007C">
            <w:pPr>
              <w:spacing w:after="0" w:line="240" w:lineRule="auto"/>
              <w:jc w:val="right"/>
              <w:rPr>
                <w:rFonts w:ascii="Times New Roman" w:eastAsia="Times New Roman" w:hAnsi="Times New Roman" w:cs="Times New Roman"/>
                <w:color w:val="000000"/>
                <w:lang w:val="en-CA"/>
              </w:rPr>
            </w:pPr>
            <w:r w:rsidRPr="0043007C">
              <w:rPr>
                <w:rFonts w:ascii="Times New Roman" w:eastAsia="Times New Roman" w:hAnsi="Times New Roman" w:cs="Times New Roman"/>
                <w:color w:val="000000"/>
                <w:lang w:val="en-CA"/>
              </w:rPr>
              <w:t>0.796</w:t>
            </w:r>
          </w:p>
        </w:tc>
        <w:tc>
          <w:tcPr>
            <w:tcW w:w="1098" w:type="dxa"/>
            <w:tcBorders>
              <w:top w:val="nil"/>
              <w:left w:val="nil"/>
              <w:bottom w:val="nil"/>
              <w:right w:val="nil"/>
            </w:tcBorders>
            <w:shd w:val="clear" w:color="auto" w:fill="auto"/>
            <w:noWrap/>
            <w:vAlign w:val="bottom"/>
            <w:hideMark/>
          </w:tcPr>
          <w:p w14:paraId="37F58708" w14:textId="4294651E" w:rsidR="0043007C" w:rsidRPr="0043007C" w:rsidRDefault="00115F57" w:rsidP="0043007C">
            <w:pPr>
              <w:spacing w:after="0" w:line="240" w:lineRule="auto"/>
              <w:jc w:val="right"/>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&lt;</w:t>
            </w:r>
            <w:r w:rsidR="0043007C" w:rsidRPr="0043007C">
              <w:rPr>
                <w:rFonts w:ascii="Times New Roman" w:eastAsia="Times New Roman" w:hAnsi="Times New Roman" w:cs="Times New Roman"/>
                <w:color w:val="000000"/>
                <w:lang w:val="en-CA"/>
              </w:rPr>
              <w:t xml:space="preserve"> 0.001</w:t>
            </w:r>
          </w:p>
        </w:tc>
        <w:tc>
          <w:tcPr>
            <w:tcW w:w="822" w:type="dxa"/>
            <w:tcBorders>
              <w:top w:val="nil"/>
              <w:left w:val="nil"/>
              <w:bottom w:val="nil"/>
              <w:right w:val="nil"/>
            </w:tcBorders>
            <w:shd w:val="clear" w:color="auto" w:fill="auto"/>
            <w:noWrap/>
            <w:vAlign w:val="bottom"/>
            <w:hideMark/>
          </w:tcPr>
          <w:p w14:paraId="614A0A68" w14:textId="77777777" w:rsidR="0043007C" w:rsidRPr="0043007C" w:rsidRDefault="0043007C" w:rsidP="0043007C">
            <w:pPr>
              <w:spacing w:after="0" w:line="240" w:lineRule="auto"/>
              <w:jc w:val="right"/>
              <w:rPr>
                <w:rFonts w:ascii="Times New Roman" w:eastAsia="Times New Roman" w:hAnsi="Times New Roman" w:cs="Times New Roman"/>
                <w:color w:val="000000"/>
                <w:lang w:val="en-CA"/>
              </w:rPr>
            </w:pPr>
            <w:r w:rsidRPr="0043007C">
              <w:rPr>
                <w:rFonts w:ascii="Times New Roman" w:eastAsia="Times New Roman" w:hAnsi="Times New Roman" w:cs="Times New Roman"/>
                <w:color w:val="000000"/>
                <w:lang w:val="en-CA"/>
              </w:rPr>
              <w:t>0.801</w:t>
            </w:r>
          </w:p>
        </w:tc>
        <w:tc>
          <w:tcPr>
            <w:tcW w:w="1098" w:type="dxa"/>
            <w:tcBorders>
              <w:top w:val="nil"/>
              <w:left w:val="nil"/>
              <w:bottom w:val="nil"/>
              <w:right w:val="nil"/>
            </w:tcBorders>
            <w:shd w:val="clear" w:color="auto" w:fill="auto"/>
            <w:noWrap/>
            <w:vAlign w:val="bottom"/>
            <w:hideMark/>
          </w:tcPr>
          <w:p w14:paraId="707E2313" w14:textId="25777223" w:rsidR="0043007C" w:rsidRPr="0043007C" w:rsidRDefault="00115F57" w:rsidP="0043007C">
            <w:pPr>
              <w:spacing w:after="0" w:line="240" w:lineRule="auto"/>
              <w:jc w:val="right"/>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&lt;</w:t>
            </w:r>
            <w:r w:rsidR="0043007C" w:rsidRPr="0043007C">
              <w:rPr>
                <w:rFonts w:ascii="Times New Roman" w:eastAsia="Times New Roman" w:hAnsi="Times New Roman" w:cs="Times New Roman"/>
                <w:color w:val="000000"/>
                <w:lang w:val="en-CA"/>
              </w:rPr>
              <w:t xml:space="preserve"> 0.001</w:t>
            </w:r>
          </w:p>
        </w:tc>
      </w:tr>
      <w:tr w:rsidR="0043007C" w:rsidRPr="0043007C" w14:paraId="5D9B929F" w14:textId="77777777" w:rsidTr="0043007C">
        <w:trPr>
          <w:trHeight w:val="300"/>
        </w:trPr>
        <w:tc>
          <w:tcPr>
            <w:tcW w:w="2260" w:type="dxa"/>
            <w:tcBorders>
              <w:top w:val="nil"/>
              <w:left w:val="nil"/>
              <w:bottom w:val="nil"/>
              <w:right w:val="nil"/>
            </w:tcBorders>
            <w:shd w:val="clear" w:color="auto" w:fill="auto"/>
            <w:noWrap/>
            <w:vAlign w:val="bottom"/>
            <w:hideMark/>
          </w:tcPr>
          <w:p w14:paraId="5A8A2650" w14:textId="77777777" w:rsidR="0043007C" w:rsidRPr="0043007C" w:rsidRDefault="0043007C" w:rsidP="0043007C">
            <w:pPr>
              <w:spacing w:after="0" w:line="240" w:lineRule="auto"/>
              <w:rPr>
                <w:rFonts w:ascii="Times New Roman" w:eastAsia="Times New Roman" w:hAnsi="Times New Roman" w:cs="Times New Roman"/>
                <w:color w:val="000000"/>
                <w:lang w:val="en-CA"/>
              </w:rPr>
            </w:pPr>
            <w:r w:rsidRPr="0043007C">
              <w:rPr>
                <w:rFonts w:ascii="Times New Roman" w:eastAsia="Times New Roman" w:hAnsi="Times New Roman" w:cs="Times New Roman"/>
                <w:color w:val="000000"/>
                <w:lang w:val="en-CA"/>
              </w:rPr>
              <w:t>Chloride</w:t>
            </w:r>
          </w:p>
        </w:tc>
        <w:tc>
          <w:tcPr>
            <w:tcW w:w="822" w:type="dxa"/>
            <w:tcBorders>
              <w:top w:val="nil"/>
              <w:left w:val="nil"/>
              <w:bottom w:val="nil"/>
              <w:right w:val="nil"/>
            </w:tcBorders>
            <w:shd w:val="clear" w:color="auto" w:fill="auto"/>
            <w:noWrap/>
            <w:vAlign w:val="bottom"/>
            <w:hideMark/>
          </w:tcPr>
          <w:p w14:paraId="00ECAAD3" w14:textId="77777777" w:rsidR="0043007C" w:rsidRPr="0043007C" w:rsidRDefault="0043007C" w:rsidP="0043007C">
            <w:pPr>
              <w:spacing w:after="0" w:line="240" w:lineRule="auto"/>
              <w:jc w:val="right"/>
              <w:rPr>
                <w:rFonts w:ascii="Times New Roman" w:eastAsia="Times New Roman" w:hAnsi="Times New Roman" w:cs="Times New Roman"/>
                <w:color w:val="000000"/>
                <w:lang w:val="en-CA"/>
              </w:rPr>
            </w:pPr>
            <w:r w:rsidRPr="0043007C">
              <w:rPr>
                <w:rFonts w:ascii="Times New Roman" w:eastAsia="Times New Roman" w:hAnsi="Times New Roman" w:cs="Times New Roman"/>
                <w:color w:val="000000"/>
                <w:lang w:val="en-CA"/>
              </w:rPr>
              <w:t>0.790</w:t>
            </w:r>
          </w:p>
        </w:tc>
        <w:tc>
          <w:tcPr>
            <w:tcW w:w="1098" w:type="dxa"/>
            <w:tcBorders>
              <w:top w:val="nil"/>
              <w:left w:val="nil"/>
              <w:bottom w:val="nil"/>
              <w:right w:val="nil"/>
            </w:tcBorders>
            <w:shd w:val="clear" w:color="auto" w:fill="auto"/>
            <w:noWrap/>
            <w:vAlign w:val="bottom"/>
            <w:hideMark/>
          </w:tcPr>
          <w:p w14:paraId="12621960" w14:textId="0EF8AC6E" w:rsidR="0043007C" w:rsidRPr="0043007C" w:rsidRDefault="00115F57" w:rsidP="0043007C">
            <w:pPr>
              <w:spacing w:after="0" w:line="240" w:lineRule="auto"/>
              <w:jc w:val="right"/>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&lt;</w:t>
            </w:r>
            <w:r w:rsidR="0043007C" w:rsidRPr="0043007C">
              <w:rPr>
                <w:rFonts w:ascii="Times New Roman" w:eastAsia="Times New Roman" w:hAnsi="Times New Roman" w:cs="Times New Roman"/>
                <w:color w:val="000000"/>
                <w:lang w:val="en-CA"/>
              </w:rPr>
              <w:t xml:space="preserve"> 0.001</w:t>
            </w:r>
          </w:p>
        </w:tc>
        <w:tc>
          <w:tcPr>
            <w:tcW w:w="822" w:type="dxa"/>
            <w:tcBorders>
              <w:top w:val="nil"/>
              <w:left w:val="nil"/>
              <w:bottom w:val="nil"/>
              <w:right w:val="nil"/>
            </w:tcBorders>
            <w:shd w:val="clear" w:color="auto" w:fill="auto"/>
            <w:noWrap/>
            <w:vAlign w:val="bottom"/>
            <w:hideMark/>
          </w:tcPr>
          <w:p w14:paraId="58743E9B" w14:textId="77777777" w:rsidR="0043007C" w:rsidRPr="0043007C" w:rsidRDefault="0043007C" w:rsidP="0043007C">
            <w:pPr>
              <w:spacing w:after="0" w:line="240" w:lineRule="auto"/>
              <w:jc w:val="right"/>
              <w:rPr>
                <w:rFonts w:ascii="Times New Roman" w:eastAsia="Times New Roman" w:hAnsi="Times New Roman" w:cs="Times New Roman"/>
                <w:color w:val="000000"/>
                <w:lang w:val="en-CA"/>
              </w:rPr>
            </w:pPr>
            <w:r w:rsidRPr="0043007C">
              <w:rPr>
                <w:rFonts w:ascii="Times New Roman" w:eastAsia="Times New Roman" w:hAnsi="Times New Roman" w:cs="Times New Roman"/>
                <w:color w:val="000000"/>
                <w:lang w:val="en-CA"/>
              </w:rPr>
              <w:t>0.799</w:t>
            </w:r>
          </w:p>
        </w:tc>
        <w:tc>
          <w:tcPr>
            <w:tcW w:w="1098" w:type="dxa"/>
            <w:tcBorders>
              <w:top w:val="nil"/>
              <w:left w:val="nil"/>
              <w:bottom w:val="nil"/>
              <w:right w:val="nil"/>
            </w:tcBorders>
            <w:shd w:val="clear" w:color="auto" w:fill="auto"/>
            <w:noWrap/>
            <w:vAlign w:val="bottom"/>
            <w:hideMark/>
          </w:tcPr>
          <w:p w14:paraId="7E92B7A1" w14:textId="7B75E5A3" w:rsidR="0043007C" w:rsidRPr="0043007C" w:rsidRDefault="00115F57" w:rsidP="0043007C">
            <w:pPr>
              <w:spacing w:after="0" w:line="240" w:lineRule="auto"/>
              <w:jc w:val="right"/>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&lt;</w:t>
            </w:r>
            <w:r w:rsidR="0043007C" w:rsidRPr="0043007C">
              <w:rPr>
                <w:rFonts w:ascii="Times New Roman" w:eastAsia="Times New Roman" w:hAnsi="Times New Roman" w:cs="Times New Roman"/>
                <w:color w:val="000000"/>
                <w:lang w:val="en-CA"/>
              </w:rPr>
              <w:t xml:space="preserve"> 0.001</w:t>
            </w:r>
          </w:p>
        </w:tc>
      </w:tr>
      <w:tr w:rsidR="0043007C" w:rsidRPr="0043007C" w14:paraId="1177BFBB" w14:textId="77777777" w:rsidTr="0043007C">
        <w:trPr>
          <w:trHeight w:val="300"/>
        </w:trPr>
        <w:tc>
          <w:tcPr>
            <w:tcW w:w="2260" w:type="dxa"/>
            <w:tcBorders>
              <w:top w:val="nil"/>
              <w:left w:val="nil"/>
              <w:bottom w:val="nil"/>
              <w:right w:val="nil"/>
            </w:tcBorders>
            <w:shd w:val="clear" w:color="auto" w:fill="auto"/>
            <w:noWrap/>
            <w:vAlign w:val="bottom"/>
            <w:hideMark/>
          </w:tcPr>
          <w:p w14:paraId="3454D6C6" w14:textId="77777777" w:rsidR="0043007C" w:rsidRPr="0043007C" w:rsidRDefault="0043007C" w:rsidP="0043007C">
            <w:pPr>
              <w:spacing w:after="0" w:line="240" w:lineRule="auto"/>
              <w:rPr>
                <w:rFonts w:ascii="Times New Roman" w:eastAsia="Times New Roman" w:hAnsi="Times New Roman" w:cs="Times New Roman"/>
                <w:color w:val="000000"/>
                <w:lang w:val="en-CA"/>
              </w:rPr>
            </w:pPr>
            <w:r w:rsidRPr="0043007C">
              <w:rPr>
                <w:rFonts w:ascii="Times New Roman" w:eastAsia="Times New Roman" w:hAnsi="Times New Roman" w:cs="Times New Roman"/>
                <w:color w:val="000000"/>
                <w:lang w:val="en-CA"/>
              </w:rPr>
              <w:t>Potassium</w:t>
            </w:r>
          </w:p>
        </w:tc>
        <w:tc>
          <w:tcPr>
            <w:tcW w:w="822" w:type="dxa"/>
            <w:tcBorders>
              <w:top w:val="nil"/>
              <w:left w:val="nil"/>
              <w:bottom w:val="nil"/>
              <w:right w:val="nil"/>
            </w:tcBorders>
            <w:shd w:val="clear" w:color="auto" w:fill="auto"/>
            <w:noWrap/>
            <w:vAlign w:val="bottom"/>
            <w:hideMark/>
          </w:tcPr>
          <w:p w14:paraId="35C02AD2" w14:textId="77777777" w:rsidR="0043007C" w:rsidRPr="0043007C" w:rsidRDefault="0043007C" w:rsidP="0043007C">
            <w:pPr>
              <w:spacing w:after="0" w:line="240" w:lineRule="auto"/>
              <w:jc w:val="right"/>
              <w:rPr>
                <w:rFonts w:ascii="Times New Roman" w:eastAsia="Times New Roman" w:hAnsi="Times New Roman" w:cs="Times New Roman"/>
                <w:color w:val="000000"/>
                <w:lang w:val="en-CA"/>
              </w:rPr>
            </w:pPr>
            <w:r w:rsidRPr="0043007C">
              <w:rPr>
                <w:rFonts w:ascii="Times New Roman" w:eastAsia="Times New Roman" w:hAnsi="Times New Roman" w:cs="Times New Roman"/>
                <w:color w:val="000000"/>
                <w:lang w:val="en-CA"/>
              </w:rPr>
              <w:t>0.798</w:t>
            </w:r>
          </w:p>
        </w:tc>
        <w:tc>
          <w:tcPr>
            <w:tcW w:w="1098" w:type="dxa"/>
            <w:tcBorders>
              <w:top w:val="nil"/>
              <w:left w:val="nil"/>
              <w:bottom w:val="nil"/>
              <w:right w:val="nil"/>
            </w:tcBorders>
            <w:shd w:val="clear" w:color="auto" w:fill="auto"/>
            <w:noWrap/>
            <w:vAlign w:val="bottom"/>
            <w:hideMark/>
          </w:tcPr>
          <w:p w14:paraId="2837794E" w14:textId="0C9FFC9D" w:rsidR="0043007C" w:rsidRPr="0043007C" w:rsidRDefault="00115F57" w:rsidP="0043007C">
            <w:pPr>
              <w:spacing w:after="0" w:line="240" w:lineRule="auto"/>
              <w:jc w:val="right"/>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&lt;</w:t>
            </w:r>
            <w:r w:rsidR="0043007C" w:rsidRPr="0043007C">
              <w:rPr>
                <w:rFonts w:ascii="Times New Roman" w:eastAsia="Times New Roman" w:hAnsi="Times New Roman" w:cs="Times New Roman"/>
                <w:color w:val="000000"/>
                <w:lang w:val="en-CA"/>
              </w:rPr>
              <w:t xml:space="preserve"> 0.001</w:t>
            </w:r>
          </w:p>
        </w:tc>
        <w:tc>
          <w:tcPr>
            <w:tcW w:w="822" w:type="dxa"/>
            <w:tcBorders>
              <w:top w:val="nil"/>
              <w:left w:val="nil"/>
              <w:bottom w:val="nil"/>
              <w:right w:val="nil"/>
            </w:tcBorders>
            <w:shd w:val="clear" w:color="auto" w:fill="auto"/>
            <w:noWrap/>
            <w:vAlign w:val="bottom"/>
            <w:hideMark/>
          </w:tcPr>
          <w:p w14:paraId="733575F5" w14:textId="77777777" w:rsidR="0043007C" w:rsidRPr="0043007C" w:rsidRDefault="0043007C" w:rsidP="0043007C">
            <w:pPr>
              <w:spacing w:after="0" w:line="240" w:lineRule="auto"/>
              <w:jc w:val="right"/>
              <w:rPr>
                <w:rFonts w:ascii="Times New Roman" w:eastAsia="Times New Roman" w:hAnsi="Times New Roman" w:cs="Times New Roman"/>
                <w:color w:val="000000"/>
                <w:lang w:val="en-CA"/>
              </w:rPr>
            </w:pPr>
            <w:r w:rsidRPr="0043007C">
              <w:rPr>
                <w:rFonts w:ascii="Times New Roman" w:eastAsia="Times New Roman" w:hAnsi="Times New Roman" w:cs="Times New Roman"/>
                <w:color w:val="000000"/>
                <w:lang w:val="en-CA"/>
              </w:rPr>
              <w:t>0.825</w:t>
            </w:r>
          </w:p>
        </w:tc>
        <w:tc>
          <w:tcPr>
            <w:tcW w:w="1098" w:type="dxa"/>
            <w:tcBorders>
              <w:top w:val="nil"/>
              <w:left w:val="nil"/>
              <w:bottom w:val="nil"/>
              <w:right w:val="nil"/>
            </w:tcBorders>
            <w:shd w:val="clear" w:color="auto" w:fill="auto"/>
            <w:noWrap/>
            <w:vAlign w:val="bottom"/>
            <w:hideMark/>
          </w:tcPr>
          <w:p w14:paraId="64FB22ED" w14:textId="69592E40" w:rsidR="0043007C" w:rsidRPr="0043007C" w:rsidRDefault="00115F57" w:rsidP="0043007C">
            <w:pPr>
              <w:spacing w:after="0" w:line="240" w:lineRule="auto"/>
              <w:jc w:val="right"/>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&lt;</w:t>
            </w:r>
            <w:r w:rsidR="0043007C" w:rsidRPr="0043007C">
              <w:rPr>
                <w:rFonts w:ascii="Times New Roman" w:eastAsia="Times New Roman" w:hAnsi="Times New Roman" w:cs="Times New Roman"/>
                <w:color w:val="000000"/>
                <w:lang w:val="en-CA"/>
              </w:rPr>
              <w:t xml:space="preserve"> 0.001</w:t>
            </w:r>
          </w:p>
        </w:tc>
      </w:tr>
      <w:tr w:rsidR="0043007C" w:rsidRPr="0043007C" w14:paraId="76150EBE" w14:textId="77777777" w:rsidTr="0043007C">
        <w:trPr>
          <w:trHeight w:val="300"/>
        </w:trPr>
        <w:tc>
          <w:tcPr>
            <w:tcW w:w="2260" w:type="dxa"/>
            <w:tcBorders>
              <w:top w:val="nil"/>
              <w:left w:val="nil"/>
              <w:bottom w:val="nil"/>
              <w:right w:val="nil"/>
            </w:tcBorders>
            <w:shd w:val="clear" w:color="auto" w:fill="auto"/>
            <w:noWrap/>
            <w:vAlign w:val="bottom"/>
            <w:hideMark/>
          </w:tcPr>
          <w:p w14:paraId="3A033669" w14:textId="77777777" w:rsidR="0043007C" w:rsidRPr="0043007C" w:rsidRDefault="0043007C" w:rsidP="0043007C">
            <w:pPr>
              <w:spacing w:after="0" w:line="240" w:lineRule="auto"/>
              <w:rPr>
                <w:rFonts w:ascii="Times New Roman" w:eastAsia="Times New Roman" w:hAnsi="Times New Roman" w:cs="Times New Roman"/>
                <w:color w:val="000000"/>
                <w:lang w:val="en-CA"/>
              </w:rPr>
            </w:pPr>
            <w:r w:rsidRPr="0043007C">
              <w:rPr>
                <w:rFonts w:ascii="Times New Roman" w:eastAsia="Times New Roman" w:hAnsi="Times New Roman" w:cs="Times New Roman"/>
                <w:color w:val="000000"/>
                <w:lang w:val="en-CA"/>
              </w:rPr>
              <w:t>Calcium</w:t>
            </w:r>
          </w:p>
        </w:tc>
        <w:tc>
          <w:tcPr>
            <w:tcW w:w="822" w:type="dxa"/>
            <w:tcBorders>
              <w:top w:val="nil"/>
              <w:left w:val="nil"/>
              <w:bottom w:val="nil"/>
              <w:right w:val="nil"/>
            </w:tcBorders>
            <w:shd w:val="clear" w:color="auto" w:fill="auto"/>
            <w:noWrap/>
            <w:vAlign w:val="bottom"/>
            <w:hideMark/>
          </w:tcPr>
          <w:p w14:paraId="284B2CF1" w14:textId="77777777" w:rsidR="0043007C" w:rsidRPr="0043007C" w:rsidRDefault="0043007C" w:rsidP="0043007C">
            <w:pPr>
              <w:spacing w:after="0" w:line="240" w:lineRule="auto"/>
              <w:jc w:val="right"/>
              <w:rPr>
                <w:rFonts w:ascii="Times New Roman" w:eastAsia="Times New Roman" w:hAnsi="Times New Roman" w:cs="Times New Roman"/>
                <w:color w:val="000000"/>
                <w:lang w:val="en-CA"/>
              </w:rPr>
            </w:pPr>
            <w:r w:rsidRPr="0043007C">
              <w:rPr>
                <w:rFonts w:ascii="Times New Roman" w:eastAsia="Times New Roman" w:hAnsi="Times New Roman" w:cs="Times New Roman"/>
                <w:color w:val="000000"/>
                <w:lang w:val="en-CA"/>
              </w:rPr>
              <w:t>0.798</w:t>
            </w:r>
          </w:p>
        </w:tc>
        <w:tc>
          <w:tcPr>
            <w:tcW w:w="1098" w:type="dxa"/>
            <w:tcBorders>
              <w:top w:val="nil"/>
              <w:left w:val="nil"/>
              <w:bottom w:val="nil"/>
              <w:right w:val="nil"/>
            </w:tcBorders>
            <w:shd w:val="clear" w:color="auto" w:fill="auto"/>
            <w:noWrap/>
            <w:vAlign w:val="bottom"/>
            <w:hideMark/>
          </w:tcPr>
          <w:p w14:paraId="6707E860" w14:textId="3B28E7F7" w:rsidR="0043007C" w:rsidRPr="0043007C" w:rsidRDefault="00115F57" w:rsidP="0043007C">
            <w:pPr>
              <w:spacing w:after="0" w:line="240" w:lineRule="auto"/>
              <w:jc w:val="right"/>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&lt;</w:t>
            </w:r>
            <w:r w:rsidR="0043007C" w:rsidRPr="0043007C">
              <w:rPr>
                <w:rFonts w:ascii="Times New Roman" w:eastAsia="Times New Roman" w:hAnsi="Times New Roman" w:cs="Times New Roman"/>
                <w:color w:val="000000"/>
                <w:lang w:val="en-CA"/>
              </w:rPr>
              <w:t xml:space="preserve"> 0.001</w:t>
            </w:r>
          </w:p>
        </w:tc>
        <w:tc>
          <w:tcPr>
            <w:tcW w:w="822" w:type="dxa"/>
            <w:tcBorders>
              <w:top w:val="nil"/>
              <w:left w:val="nil"/>
              <w:bottom w:val="nil"/>
              <w:right w:val="nil"/>
            </w:tcBorders>
            <w:shd w:val="clear" w:color="auto" w:fill="auto"/>
            <w:noWrap/>
            <w:vAlign w:val="bottom"/>
            <w:hideMark/>
          </w:tcPr>
          <w:p w14:paraId="356A8803" w14:textId="77777777" w:rsidR="0043007C" w:rsidRPr="0043007C" w:rsidRDefault="0043007C" w:rsidP="0043007C">
            <w:pPr>
              <w:spacing w:after="0" w:line="240" w:lineRule="auto"/>
              <w:jc w:val="right"/>
              <w:rPr>
                <w:rFonts w:ascii="Times New Roman" w:eastAsia="Times New Roman" w:hAnsi="Times New Roman" w:cs="Times New Roman"/>
                <w:color w:val="000000"/>
                <w:lang w:val="en-CA"/>
              </w:rPr>
            </w:pPr>
            <w:r w:rsidRPr="0043007C">
              <w:rPr>
                <w:rFonts w:ascii="Times New Roman" w:eastAsia="Times New Roman" w:hAnsi="Times New Roman" w:cs="Times New Roman"/>
                <w:color w:val="000000"/>
                <w:lang w:val="en-CA"/>
              </w:rPr>
              <w:t>0.821</w:t>
            </w:r>
          </w:p>
        </w:tc>
        <w:tc>
          <w:tcPr>
            <w:tcW w:w="1098" w:type="dxa"/>
            <w:tcBorders>
              <w:top w:val="nil"/>
              <w:left w:val="nil"/>
              <w:bottom w:val="nil"/>
              <w:right w:val="nil"/>
            </w:tcBorders>
            <w:shd w:val="clear" w:color="auto" w:fill="auto"/>
            <w:noWrap/>
            <w:vAlign w:val="bottom"/>
            <w:hideMark/>
          </w:tcPr>
          <w:p w14:paraId="52F0AC76" w14:textId="4ECFAEC5" w:rsidR="0043007C" w:rsidRPr="0043007C" w:rsidRDefault="00115F57" w:rsidP="0043007C">
            <w:pPr>
              <w:spacing w:after="0" w:line="240" w:lineRule="auto"/>
              <w:jc w:val="right"/>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&lt;</w:t>
            </w:r>
            <w:r w:rsidR="0043007C" w:rsidRPr="0043007C">
              <w:rPr>
                <w:rFonts w:ascii="Times New Roman" w:eastAsia="Times New Roman" w:hAnsi="Times New Roman" w:cs="Times New Roman"/>
                <w:color w:val="000000"/>
                <w:lang w:val="en-CA"/>
              </w:rPr>
              <w:t xml:space="preserve"> 0.001</w:t>
            </w:r>
          </w:p>
        </w:tc>
      </w:tr>
      <w:tr w:rsidR="0043007C" w:rsidRPr="0043007C" w14:paraId="6299229E" w14:textId="77777777" w:rsidTr="00967A7E">
        <w:trPr>
          <w:trHeight w:val="300"/>
        </w:trPr>
        <w:tc>
          <w:tcPr>
            <w:tcW w:w="2260" w:type="dxa"/>
            <w:tcBorders>
              <w:top w:val="nil"/>
              <w:left w:val="nil"/>
              <w:right w:val="nil"/>
            </w:tcBorders>
            <w:shd w:val="clear" w:color="auto" w:fill="auto"/>
            <w:noWrap/>
            <w:vAlign w:val="bottom"/>
            <w:hideMark/>
          </w:tcPr>
          <w:p w14:paraId="20E39419" w14:textId="77777777" w:rsidR="0043007C" w:rsidRPr="0043007C" w:rsidRDefault="0043007C" w:rsidP="0043007C">
            <w:pPr>
              <w:spacing w:after="0" w:line="240" w:lineRule="auto"/>
              <w:rPr>
                <w:rFonts w:ascii="Times New Roman" w:eastAsia="Times New Roman" w:hAnsi="Times New Roman" w:cs="Times New Roman"/>
                <w:color w:val="000000"/>
                <w:lang w:val="en-CA"/>
              </w:rPr>
            </w:pPr>
            <w:r w:rsidRPr="0043007C">
              <w:rPr>
                <w:rFonts w:ascii="Times New Roman" w:eastAsia="Times New Roman" w:hAnsi="Times New Roman" w:cs="Times New Roman"/>
                <w:color w:val="000000"/>
                <w:lang w:val="en-CA"/>
              </w:rPr>
              <w:t>Magnesium</w:t>
            </w:r>
          </w:p>
        </w:tc>
        <w:tc>
          <w:tcPr>
            <w:tcW w:w="822" w:type="dxa"/>
            <w:tcBorders>
              <w:top w:val="nil"/>
              <w:left w:val="nil"/>
              <w:right w:val="nil"/>
            </w:tcBorders>
            <w:shd w:val="clear" w:color="auto" w:fill="auto"/>
            <w:noWrap/>
            <w:vAlign w:val="bottom"/>
            <w:hideMark/>
          </w:tcPr>
          <w:p w14:paraId="55B54D56" w14:textId="77777777" w:rsidR="0043007C" w:rsidRPr="0043007C" w:rsidRDefault="0043007C" w:rsidP="0043007C">
            <w:pPr>
              <w:spacing w:after="0" w:line="240" w:lineRule="auto"/>
              <w:jc w:val="right"/>
              <w:rPr>
                <w:rFonts w:ascii="Times New Roman" w:eastAsia="Times New Roman" w:hAnsi="Times New Roman" w:cs="Times New Roman"/>
                <w:color w:val="000000"/>
                <w:lang w:val="en-CA"/>
              </w:rPr>
            </w:pPr>
            <w:r w:rsidRPr="0043007C">
              <w:rPr>
                <w:rFonts w:ascii="Times New Roman" w:eastAsia="Times New Roman" w:hAnsi="Times New Roman" w:cs="Times New Roman"/>
                <w:color w:val="000000"/>
                <w:lang w:val="en-CA"/>
              </w:rPr>
              <w:t>0.802</w:t>
            </w:r>
          </w:p>
        </w:tc>
        <w:tc>
          <w:tcPr>
            <w:tcW w:w="1098" w:type="dxa"/>
            <w:tcBorders>
              <w:top w:val="nil"/>
              <w:left w:val="nil"/>
              <w:right w:val="nil"/>
            </w:tcBorders>
            <w:shd w:val="clear" w:color="auto" w:fill="auto"/>
            <w:noWrap/>
            <w:vAlign w:val="bottom"/>
            <w:hideMark/>
          </w:tcPr>
          <w:p w14:paraId="2764B64F" w14:textId="6DB74EEA" w:rsidR="0043007C" w:rsidRPr="0043007C" w:rsidRDefault="00115F57" w:rsidP="0043007C">
            <w:pPr>
              <w:spacing w:after="0" w:line="240" w:lineRule="auto"/>
              <w:jc w:val="right"/>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&lt;</w:t>
            </w:r>
            <w:r w:rsidR="0043007C" w:rsidRPr="0043007C">
              <w:rPr>
                <w:rFonts w:ascii="Times New Roman" w:eastAsia="Times New Roman" w:hAnsi="Times New Roman" w:cs="Times New Roman"/>
                <w:color w:val="000000"/>
                <w:lang w:val="en-CA"/>
              </w:rPr>
              <w:t xml:space="preserve"> 0.001</w:t>
            </w:r>
          </w:p>
        </w:tc>
        <w:tc>
          <w:tcPr>
            <w:tcW w:w="822" w:type="dxa"/>
            <w:tcBorders>
              <w:top w:val="nil"/>
              <w:left w:val="nil"/>
              <w:right w:val="nil"/>
            </w:tcBorders>
            <w:shd w:val="clear" w:color="auto" w:fill="auto"/>
            <w:noWrap/>
            <w:vAlign w:val="bottom"/>
            <w:hideMark/>
          </w:tcPr>
          <w:p w14:paraId="5DB2B4E9" w14:textId="77777777" w:rsidR="0043007C" w:rsidRPr="0043007C" w:rsidRDefault="0043007C" w:rsidP="0043007C">
            <w:pPr>
              <w:spacing w:after="0" w:line="240" w:lineRule="auto"/>
              <w:jc w:val="right"/>
              <w:rPr>
                <w:rFonts w:ascii="Times New Roman" w:eastAsia="Times New Roman" w:hAnsi="Times New Roman" w:cs="Times New Roman"/>
                <w:color w:val="000000"/>
                <w:lang w:val="en-CA"/>
              </w:rPr>
            </w:pPr>
            <w:r w:rsidRPr="0043007C">
              <w:rPr>
                <w:rFonts w:ascii="Times New Roman" w:eastAsia="Times New Roman" w:hAnsi="Times New Roman" w:cs="Times New Roman"/>
                <w:color w:val="000000"/>
                <w:lang w:val="en-CA"/>
              </w:rPr>
              <w:t>0.822</w:t>
            </w:r>
          </w:p>
        </w:tc>
        <w:tc>
          <w:tcPr>
            <w:tcW w:w="1098" w:type="dxa"/>
            <w:tcBorders>
              <w:top w:val="nil"/>
              <w:left w:val="nil"/>
              <w:right w:val="nil"/>
            </w:tcBorders>
            <w:shd w:val="clear" w:color="auto" w:fill="auto"/>
            <w:noWrap/>
            <w:vAlign w:val="bottom"/>
            <w:hideMark/>
          </w:tcPr>
          <w:p w14:paraId="2BD34209" w14:textId="015DD32A" w:rsidR="0043007C" w:rsidRPr="0043007C" w:rsidRDefault="00115F57" w:rsidP="0043007C">
            <w:pPr>
              <w:spacing w:after="0" w:line="240" w:lineRule="auto"/>
              <w:jc w:val="right"/>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&lt;</w:t>
            </w:r>
            <w:r w:rsidR="0043007C" w:rsidRPr="0043007C">
              <w:rPr>
                <w:rFonts w:ascii="Times New Roman" w:eastAsia="Times New Roman" w:hAnsi="Times New Roman" w:cs="Times New Roman"/>
                <w:color w:val="000000"/>
                <w:lang w:val="en-CA"/>
              </w:rPr>
              <w:t xml:space="preserve"> 0.001</w:t>
            </w:r>
          </w:p>
        </w:tc>
      </w:tr>
      <w:tr w:rsidR="0043007C" w:rsidRPr="0043007C" w14:paraId="31A21A82" w14:textId="77777777" w:rsidTr="00967A7E">
        <w:trPr>
          <w:trHeight w:val="315"/>
        </w:trPr>
        <w:tc>
          <w:tcPr>
            <w:tcW w:w="2260" w:type="dxa"/>
            <w:tcBorders>
              <w:top w:val="nil"/>
              <w:left w:val="nil"/>
              <w:bottom w:val="single" w:sz="8" w:space="0" w:color="auto"/>
              <w:right w:val="nil"/>
            </w:tcBorders>
            <w:shd w:val="clear" w:color="auto" w:fill="D9D9D9" w:themeFill="background1" w:themeFillShade="D9"/>
            <w:noWrap/>
            <w:vAlign w:val="bottom"/>
            <w:hideMark/>
          </w:tcPr>
          <w:p w14:paraId="27D1EEF3" w14:textId="518B4A3E" w:rsidR="0043007C" w:rsidRPr="0043007C" w:rsidRDefault="00345CF6" w:rsidP="0043007C">
            <w:pPr>
              <w:spacing w:after="0" w:line="240" w:lineRule="auto"/>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Raw (w</w:t>
            </w:r>
            <w:r w:rsidRPr="0043007C">
              <w:rPr>
                <w:rFonts w:ascii="Times New Roman" w:eastAsia="Times New Roman" w:hAnsi="Times New Roman" w:cs="Times New Roman"/>
                <w:color w:val="000000"/>
                <w:lang w:val="en-CA"/>
              </w:rPr>
              <w:t xml:space="preserve">ithout </w:t>
            </w:r>
            <w:r w:rsidR="0043007C" w:rsidRPr="0043007C">
              <w:rPr>
                <w:rFonts w:ascii="Times New Roman" w:eastAsia="Times New Roman" w:hAnsi="Times New Roman" w:cs="Times New Roman"/>
                <w:color w:val="000000"/>
                <w:lang w:val="en-CA"/>
              </w:rPr>
              <w:t>normalization</w:t>
            </w:r>
            <w:r>
              <w:rPr>
                <w:rFonts w:ascii="Times New Roman" w:eastAsia="Times New Roman" w:hAnsi="Times New Roman" w:cs="Times New Roman"/>
                <w:color w:val="000000"/>
                <w:lang w:val="en-CA"/>
              </w:rPr>
              <w:t>)</w:t>
            </w:r>
          </w:p>
        </w:tc>
        <w:tc>
          <w:tcPr>
            <w:tcW w:w="822" w:type="dxa"/>
            <w:tcBorders>
              <w:top w:val="nil"/>
              <w:left w:val="nil"/>
              <w:bottom w:val="single" w:sz="8" w:space="0" w:color="auto"/>
              <w:right w:val="nil"/>
            </w:tcBorders>
            <w:shd w:val="clear" w:color="auto" w:fill="D9D9D9" w:themeFill="background1" w:themeFillShade="D9"/>
            <w:noWrap/>
            <w:vAlign w:val="bottom"/>
            <w:hideMark/>
          </w:tcPr>
          <w:p w14:paraId="3BC8BB2A" w14:textId="77777777" w:rsidR="0043007C" w:rsidRPr="0043007C" w:rsidRDefault="0043007C" w:rsidP="0043007C">
            <w:pPr>
              <w:spacing w:after="0" w:line="240" w:lineRule="auto"/>
              <w:jc w:val="right"/>
              <w:rPr>
                <w:rFonts w:ascii="Times New Roman" w:eastAsia="Times New Roman" w:hAnsi="Times New Roman" w:cs="Times New Roman"/>
                <w:color w:val="000000"/>
                <w:lang w:val="en-CA"/>
              </w:rPr>
            </w:pPr>
            <w:r w:rsidRPr="0043007C">
              <w:rPr>
                <w:rFonts w:ascii="Times New Roman" w:eastAsia="Times New Roman" w:hAnsi="Times New Roman" w:cs="Times New Roman"/>
                <w:color w:val="000000"/>
                <w:lang w:val="en-CA"/>
              </w:rPr>
              <w:t>0.804</w:t>
            </w:r>
          </w:p>
        </w:tc>
        <w:tc>
          <w:tcPr>
            <w:tcW w:w="1098" w:type="dxa"/>
            <w:tcBorders>
              <w:top w:val="nil"/>
              <w:left w:val="nil"/>
              <w:bottom w:val="single" w:sz="8" w:space="0" w:color="auto"/>
              <w:right w:val="nil"/>
            </w:tcBorders>
            <w:shd w:val="clear" w:color="auto" w:fill="D9D9D9" w:themeFill="background1" w:themeFillShade="D9"/>
            <w:noWrap/>
            <w:vAlign w:val="bottom"/>
            <w:hideMark/>
          </w:tcPr>
          <w:p w14:paraId="1EC120C3" w14:textId="056740D6" w:rsidR="0043007C" w:rsidRPr="0043007C" w:rsidRDefault="00115F57" w:rsidP="0043007C">
            <w:pPr>
              <w:spacing w:after="0" w:line="240" w:lineRule="auto"/>
              <w:jc w:val="right"/>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&lt;</w:t>
            </w:r>
            <w:r w:rsidR="0043007C" w:rsidRPr="0043007C">
              <w:rPr>
                <w:rFonts w:ascii="Times New Roman" w:eastAsia="Times New Roman" w:hAnsi="Times New Roman" w:cs="Times New Roman"/>
                <w:color w:val="000000"/>
                <w:lang w:val="en-CA"/>
              </w:rPr>
              <w:t xml:space="preserve"> 0.001</w:t>
            </w:r>
          </w:p>
        </w:tc>
        <w:tc>
          <w:tcPr>
            <w:tcW w:w="822" w:type="dxa"/>
            <w:tcBorders>
              <w:top w:val="nil"/>
              <w:left w:val="nil"/>
              <w:bottom w:val="single" w:sz="8" w:space="0" w:color="auto"/>
              <w:right w:val="nil"/>
            </w:tcBorders>
            <w:shd w:val="clear" w:color="auto" w:fill="D9D9D9" w:themeFill="background1" w:themeFillShade="D9"/>
            <w:noWrap/>
            <w:vAlign w:val="bottom"/>
            <w:hideMark/>
          </w:tcPr>
          <w:p w14:paraId="72129EE5" w14:textId="77777777" w:rsidR="0043007C" w:rsidRPr="0043007C" w:rsidRDefault="0043007C" w:rsidP="0043007C">
            <w:pPr>
              <w:spacing w:after="0" w:line="240" w:lineRule="auto"/>
              <w:jc w:val="right"/>
              <w:rPr>
                <w:rFonts w:ascii="Times New Roman" w:eastAsia="Times New Roman" w:hAnsi="Times New Roman" w:cs="Times New Roman"/>
                <w:color w:val="000000"/>
                <w:lang w:val="en-CA"/>
              </w:rPr>
            </w:pPr>
            <w:r w:rsidRPr="0043007C">
              <w:rPr>
                <w:rFonts w:ascii="Times New Roman" w:eastAsia="Times New Roman" w:hAnsi="Times New Roman" w:cs="Times New Roman"/>
                <w:color w:val="000000"/>
                <w:lang w:val="en-CA"/>
              </w:rPr>
              <w:t>0.823</w:t>
            </w:r>
          </w:p>
        </w:tc>
        <w:tc>
          <w:tcPr>
            <w:tcW w:w="1098" w:type="dxa"/>
            <w:tcBorders>
              <w:top w:val="nil"/>
              <w:left w:val="nil"/>
              <w:bottom w:val="single" w:sz="8" w:space="0" w:color="auto"/>
              <w:right w:val="nil"/>
            </w:tcBorders>
            <w:shd w:val="clear" w:color="auto" w:fill="D9D9D9" w:themeFill="background1" w:themeFillShade="D9"/>
            <w:noWrap/>
            <w:vAlign w:val="bottom"/>
            <w:hideMark/>
          </w:tcPr>
          <w:p w14:paraId="4F66B106" w14:textId="18E9A012" w:rsidR="0043007C" w:rsidRPr="0043007C" w:rsidRDefault="00115F57" w:rsidP="0043007C">
            <w:pPr>
              <w:spacing w:after="0" w:line="240" w:lineRule="auto"/>
              <w:jc w:val="right"/>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&lt;</w:t>
            </w:r>
            <w:r w:rsidR="0043007C" w:rsidRPr="0043007C">
              <w:rPr>
                <w:rFonts w:ascii="Times New Roman" w:eastAsia="Times New Roman" w:hAnsi="Times New Roman" w:cs="Times New Roman"/>
                <w:color w:val="000000"/>
                <w:lang w:val="en-CA"/>
              </w:rPr>
              <w:t xml:space="preserve"> 0.001</w:t>
            </w:r>
          </w:p>
        </w:tc>
      </w:tr>
    </w:tbl>
    <w:p w14:paraId="5278D51B" w14:textId="77777777" w:rsidR="0021517D" w:rsidRDefault="0021517D" w:rsidP="00B17D6E">
      <w:pPr>
        <w:rPr>
          <w:rFonts w:ascii="Times New Roman" w:hAnsi="Times New Roman" w:cs="Times New Roman"/>
          <w:lang w:val="en-US"/>
        </w:rPr>
        <w:sectPr w:rsidR="0021517D" w:rsidSect="008F0F34">
          <w:pgSz w:w="11906" w:h="16838"/>
          <w:pgMar w:top="1417" w:right="1417" w:bottom="1134" w:left="1417" w:header="708" w:footer="708" w:gutter="0"/>
          <w:cols w:space="708"/>
          <w:docGrid w:linePitch="360"/>
        </w:sectPr>
      </w:pPr>
    </w:p>
    <w:p w14:paraId="1D458869" w14:textId="5B0E8264" w:rsidR="002B4357" w:rsidRPr="001E52A3" w:rsidRDefault="0021517D" w:rsidP="001E52A3">
      <w:pPr>
        <w:pStyle w:val="Heading2"/>
        <w:spacing w:before="120" w:line="240" w:lineRule="auto"/>
        <w:rPr>
          <w:rFonts w:cs="Times New Roman"/>
          <w:b w:val="0"/>
          <w:bCs/>
          <w:lang w:val="en-US"/>
        </w:rPr>
      </w:pPr>
      <w:r w:rsidRPr="0021517D">
        <w:rPr>
          <w:rFonts w:cs="Times New Roman"/>
          <w:lang w:val="en-US"/>
        </w:rPr>
        <w:lastRenderedPageBreak/>
        <w:t xml:space="preserve">Table </w:t>
      </w:r>
      <w:r w:rsidR="00B10795" w:rsidRPr="0021517D">
        <w:rPr>
          <w:rFonts w:cs="Times New Roman"/>
          <w:lang w:val="en-US"/>
        </w:rPr>
        <w:t>S</w:t>
      </w:r>
      <w:r w:rsidR="00B10795">
        <w:rPr>
          <w:rFonts w:cs="Times New Roman"/>
          <w:lang w:val="en-US"/>
        </w:rPr>
        <w:t>3</w:t>
      </w:r>
      <w:r w:rsidRPr="0021517D">
        <w:rPr>
          <w:rFonts w:cs="Times New Roman"/>
          <w:lang w:val="en-US"/>
        </w:rPr>
        <w:t xml:space="preserve">. </w:t>
      </w:r>
      <w:r w:rsidRPr="001E52A3">
        <w:rPr>
          <w:rFonts w:cs="Times New Roman"/>
          <w:b w:val="0"/>
          <w:bCs/>
          <w:lang w:val="en-US"/>
        </w:rPr>
        <w:t>The p-values for comparing SAR</w:t>
      </w:r>
      <w:r w:rsidR="00345CF6">
        <w:rPr>
          <w:rFonts w:cs="Times New Roman"/>
          <w:b w:val="0"/>
          <w:bCs/>
          <w:lang w:val="en-US"/>
        </w:rPr>
        <w:t>S</w:t>
      </w:r>
      <w:r w:rsidRPr="001E52A3">
        <w:rPr>
          <w:rFonts w:cs="Times New Roman"/>
          <w:b w:val="0"/>
          <w:bCs/>
          <w:lang w:val="en-US"/>
        </w:rPr>
        <w:t>-CoV-2 RNA normalized concentrations between different monitoring locations during Period-A using Wilcoxon rank-sum test. P-adjusted for pairwise comparison using Benjamini &amp; Hochberg method. Those pairs that statistically differed with (p &lt; 0.05) are highlighted in red.</w:t>
      </w:r>
    </w:p>
    <w:tbl>
      <w:tblPr>
        <w:tblW w:w="9202" w:type="dxa"/>
        <w:tblLook w:val="04A0" w:firstRow="1" w:lastRow="0" w:firstColumn="1" w:lastColumn="0" w:noHBand="0" w:noVBand="1"/>
      </w:tblPr>
      <w:tblGrid>
        <w:gridCol w:w="1604"/>
        <w:gridCol w:w="1088"/>
        <w:gridCol w:w="1085"/>
        <w:gridCol w:w="1085"/>
        <w:gridCol w:w="1085"/>
        <w:gridCol w:w="1085"/>
        <w:gridCol w:w="1085"/>
        <w:gridCol w:w="1085"/>
      </w:tblGrid>
      <w:tr w:rsidR="0021517D" w:rsidRPr="0021517D" w14:paraId="1CFB6F7D" w14:textId="77777777" w:rsidTr="001E52A3">
        <w:trPr>
          <w:trHeight w:val="20"/>
        </w:trPr>
        <w:tc>
          <w:tcPr>
            <w:tcW w:w="1604" w:type="dxa"/>
            <w:tcBorders>
              <w:top w:val="single" w:sz="4" w:space="0" w:color="auto"/>
              <w:left w:val="nil"/>
              <w:bottom w:val="double" w:sz="6" w:space="0" w:color="auto"/>
              <w:right w:val="nil"/>
            </w:tcBorders>
            <w:shd w:val="clear" w:color="auto" w:fill="auto"/>
            <w:noWrap/>
            <w:vAlign w:val="bottom"/>
            <w:hideMark/>
          </w:tcPr>
          <w:p w14:paraId="69BC0295" w14:textId="59BD9B5B" w:rsidR="0021517D" w:rsidRPr="001E52A3" w:rsidRDefault="0021517D" w:rsidP="001E52A3">
            <w:pPr>
              <w:spacing w:after="0" w:line="240" w:lineRule="auto"/>
              <w:jc w:val="center"/>
              <w:rPr>
                <w:rFonts w:ascii="Times New Roman" w:eastAsia="Times New Roman" w:hAnsi="Times New Roman" w:cs="Times New Roman"/>
                <w:b/>
                <w:bCs/>
                <w:color w:val="000000"/>
                <w:sz w:val="16"/>
                <w:szCs w:val="16"/>
                <w:lang w:val="en-CA"/>
              </w:rPr>
            </w:pPr>
            <w:r w:rsidRPr="001E52A3">
              <w:rPr>
                <w:rFonts w:ascii="Times New Roman" w:eastAsia="Times New Roman" w:hAnsi="Times New Roman" w:cs="Times New Roman"/>
                <w:b/>
                <w:bCs/>
                <w:color w:val="000000"/>
                <w:sz w:val="16"/>
                <w:szCs w:val="16"/>
                <w:lang w:val="en-CA"/>
              </w:rPr>
              <w:t>Normaliz</w:t>
            </w:r>
            <w:r>
              <w:rPr>
                <w:rFonts w:ascii="Times New Roman" w:eastAsia="Times New Roman" w:hAnsi="Times New Roman" w:cs="Times New Roman"/>
                <w:b/>
                <w:bCs/>
                <w:color w:val="000000"/>
                <w:sz w:val="16"/>
                <w:szCs w:val="16"/>
                <w:lang w:val="en-CA"/>
              </w:rPr>
              <w:t>ed by</w:t>
            </w:r>
          </w:p>
        </w:tc>
        <w:tc>
          <w:tcPr>
            <w:tcW w:w="1088" w:type="dxa"/>
            <w:tcBorders>
              <w:top w:val="single" w:sz="4" w:space="0" w:color="auto"/>
              <w:left w:val="nil"/>
              <w:bottom w:val="double" w:sz="6" w:space="0" w:color="auto"/>
              <w:right w:val="nil"/>
            </w:tcBorders>
            <w:shd w:val="clear" w:color="auto" w:fill="auto"/>
            <w:noWrap/>
            <w:vAlign w:val="bottom"/>
            <w:hideMark/>
          </w:tcPr>
          <w:p w14:paraId="6CBC0317" w14:textId="77777777" w:rsidR="0021517D" w:rsidRPr="001E52A3" w:rsidRDefault="0021517D" w:rsidP="0021517D">
            <w:pPr>
              <w:spacing w:after="0" w:line="240" w:lineRule="auto"/>
              <w:rPr>
                <w:rFonts w:ascii="Times New Roman" w:eastAsia="Times New Roman" w:hAnsi="Times New Roman" w:cs="Times New Roman"/>
                <w:b/>
                <w:bCs/>
                <w:color w:val="000000"/>
                <w:sz w:val="16"/>
                <w:szCs w:val="16"/>
                <w:lang w:val="en-CA"/>
              </w:rPr>
            </w:pPr>
            <w:r w:rsidRPr="001E52A3">
              <w:rPr>
                <w:rFonts w:ascii="Times New Roman" w:eastAsia="Times New Roman" w:hAnsi="Times New Roman" w:cs="Times New Roman"/>
                <w:b/>
                <w:bCs/>
                <w:color w:val="000000"/>
                <w:sz w:val="16"/>
                <w:szCs w:val="16"/>
                <w:lang w:val="en-CA"/>
              </w:rPr>
              <w:t>Indicator</w:t>
            </w:r>
          </w:p>
        </w:tc>
        <w:tc>
          <w:tcPr>
            <w:tcW w:w="1085" w:type="dxa"/>
            <w:tcBorders>
              <w:top w:val="single" w:sz="4" w:space="0" w:color="auto"/>
              <w:left w:val="nil"/>
              <w:bottom w:val="double" w:sz="6" w:space="0" w:color="auto"/>
              <w:right w:val="nil"/>
            </w:tcBorders>
            <w:shd w:val="clear" w:color="auto" w:fill="auto"/>
            <w:noWrap/>
            <w:vAlign w:val="bottom"/>
            <w:hideMark/>
          </w:tcPr>
          <w:p w14:paraId="03CF77F4" w14:textId="77777777" w:rsidR="0021517D" w:rsidRPr="001E52A3" w:rsidRDefault="0021517D" w:rsidP="0021517D">
            <w:pPr>
              <w:spacing w:after="0" w:line="240" w:lineRule="auto"/>
              <w:rPr>
                <w:rFonts w:ascii="Times New Roman" w:eastAsia="Times New Roman" w:hAnsi="Times New Roman" w:cs="Times New Roman"/>
                <w:b/>
                <w:bCs/>
                <w:color w:val="000000"/>
                <w:sz w:val="16"/>
                <w:szCs w:val="16"/>
                <w:lang w:val="en-CA"/>
              </w:rPr>
            </w:pPr>
            <w:r w:rsidRPr="001E52A3">
              <w:rPr>
                <w:rFonts w:ascii="Times New Roman" w:eastAsia="Times New Roman" w:hAnsi="Times New Roman" w:cs="Times New Roman"/>
                <w:b/>
                <w:bCs/>
                <w:color w:val="000000"/>
                <w:sz w:val="16"/>
                <w:szCs w:val="16"/>
                <w:lang w:val="en-CA"/>
              </w:rPr>
              <w:t>Location</w:t>
            </w:r>
          </w:p>
        </w:tc>
        <w:tc>
          <w:tcPr>
            <w:tcW w:w="1085" w:type="dxa"/>
            <w:tcBorders>
              <w:top w:val="single" w:sz="4" w:space="0" w:color="auto"/>
              <w:left w:val="nil"/>
              <w:bottom w:val="double" w:sz="6" w:space="0" w:color="auto"/>
              <w:right w:val="nil"/>
            </w:tcBorders>
            <w:shd w:val="clear" w:color="auto" w:fill="auto"/>
            <w:noWrap/>
            <w:vAlign w:val="bottom"/>
            <w:hideMark/>
          </w:tcPr>
          <w:p w14:paraId="49398303" w14:textId="77777777" w:rsidR="0021517D" w:rsidRPr="001E52A3" w:rsidRDefault="0021517D" w:rsidP="001E52A3">
            <w:pPr>
              <w:spacing w:after="0" w:line="240" w:lineRule="auto"/>
              <w:jc w:val="right"/>
              <w:rPr>
                <w:rFonts w:ascii="Times New Roman" w:eastAsia="Times New Roman" w:hAnsi="Times New Roman" w:cs="Times New Roman"/>
                <w:b/>
                <w:bCs/>
                <w:color w:val="000000"/>
                <w:sz w:val="16"/>
                <w:szCs w:val="16"/>
                <w:lang w:val="en-CA"/>
              </w:rPr>
            </w:pPr>
            <w:r w:rsidRPr="001E52A3">
              <w:rPr>
                <w:rFonts w:ascii="Times New Roman" w:eastAsia="Times New Roman" w:hAnsi="Times New Roman" w:cs="Times New Roman"/>
                <w:b/>
                <w:bCs/>
                <w:color w:val="000000"/>
                <w:sz w:val="16"/>
                <w:szCs w:val="16"/>
                <w:lang w:val="en-CA"/>
              </w:rPr>
              <w:t>RH2</w:t>
            </w:r>
          </w:p>
        </w:tc>
        <w:tc>
          <w:tcPr>
            <w:tcW w:w="1085" w:type="dxa"/>
            <w:tcBorders>
              <w:top w:val="single" w:sz="4" w:space="0" w:color="auto"/>
              <w:left w:val="nil"/>
              <w:bottom w:val="double" w:sz="6" w:space="0" w:color="auto"/>
              <w:right w:val="nil"/>
            </w:tcBorders>
            <w:shd w:val="clear" w:color="auto" w:fill="auto"/>
            <w:noWrap/>
            <w:vAlign w:val="bottom"/>
            <w:hideMark/>
          </w:tcPr>
          <w:p w14:paraId="3E63ECD9" w14:textId="77777777" w:rsidR="0021517D" w:rsidRPr="001E52A3" w:rsidRDefault="0021517D" w:rsidP="001E52A3">
            <w:pPr>
              <w:spacing w:after="0" w:line="240" w:lineRule="auto"/>
              <w:jc w:val="right"/>
              <w:rPr>
                <w:rFonts w:ascii="Times New Roman" w:eastAsia="Times New Roman" w:hAnsi="Times New Roman" w:cs="Times New Roman"/>
                <w:b/>
                <w:bCs/>
                <w:color w:val="000000"/>
                <w:sz w:val="16"/>
                <w:szCs w:val="16"/>
                <w:lang w:val="en-CA"/>
              </w:rPr>
            </w:pPr>
            <w:r w:rsidRPr="001E52A3">
              <w:rPr>
                <w:rFonts w:ascii="Times New Roman" w:eastAsia="Times New Roman" w:hAnsi="Times New Roman" w:cs="Times New Roman"/>
                <w:b/>
                <w:bCs/>
                <w:color w:val="000000"/>
                <w:sz w:val="16"/>
                <w:szCs w:val="16"/>
                <w:lang w:val="en-CA"/>
              </w:rPr>
              <w:t>RH1</w:t>
            </w:r>
          </w:p>
        </w:tc>
        <w:tc>
          <w:tcPr>
            <w:tcW w:w="1085" w:type="dxa"/>
            <w:tcBorders>
              <w:top w:val="single" w:sz="4" w:space="0" w:color="auto"/>
              <w:left w:val="nil"/>
              <w:bottom w:val="double" w:sz="6" w:space="0" w:color="auto"/>
              <w:right w:val="nil"/>
            </w:tcBorders>
            <w:shd w:val="clear" w:color="auto" w:fill="auto"/>
            <w:noWrap/>
            <w:vAlign w:val="bottom"/>
            <w:hideMark/>
          </w:tcPr>
          <w:p w14:paraId="1A8203BF" w14:textId="77777777" w:rsidR="0021517D" w:rsidRPr="001E52A3" w:rsidRDefault="0021517D" w:rsidP="001E52A3">
            <w:pPr>
              <w:spacing w:after="0" w:line="240" w:lineRule="auto"/>
              <w:jc w:val="right"/>
              <w:rPr>
                <w:rFonts w:ascii="Times New Roman" w:eastAsia="Times New Roman" w:hAnsi="Times New Roman" w:cs="Times New Roman"/>
                <w:b/>
                <w:bCs/>
                <w:color w:val="000000"/>
                <w:sz w:val="16"/>
                <w:szCs w:val="16"/>
                <w:lang w:val="en-CA"/>
              </w:rPr>
            </w:pPr>
            <w:r w:rsidRPr="001E52A3">
              <w:rPr>
                <w:rFonts w:ascii="Times New Roman" w:eastAsia="Times New Roman" w:hAnsi="Times New Roman" w:cs="Times New Roman"/>
                <w:b/>
                <w:bCs/>
                <w:color w:val="000000"/>
                <w:sz w:val="16"/>
                <w:szCs w:val="16"/>
                <w:lang w:val="en-CA"/>
              </w:rPr>
              <w:t>NE</w:t>
            </w:r>
          </w:p>
        </w:tc>
        <w:tc>
          <w:tcPr>
            <w:tcW w:w="1085" w:type="dxa"/>
            <w:tcBorders>
              <w:top w:val="single" w:sz="4" w:space="0" w:color="auto"/>
              <w:left w:val="nil"/>
              <w:bottom w:val="double" w:sz="6" w:space="0" w:color="auto"/>
              <w:right w:val="nil"/>
            </w:tcBorders>
            <w:shd w:val="clear" w:color="auto" w:fill="auto"/>
            <w:noWrap/>
            <w:vAlign w:val="bottom"/>
            <w:hideMark/>
          </w:tcPr>
          <w:p w14:paraId="08D671BC" w14:textId="77777777" w:rsidR="0021517D" w:rsidRPr="001E52A3" w:rsidRDefault="0021517D" w:rsidP="001E52A3">
            <w:pPr>
              <w:spacing w:after="0" w:line="240" w:lineRule="auto"/>
              <w:jc w:val="right"/>
              <w:rPr>
                <w:rFonts w:ascii="Times New Roman" w:eastAsia="Times New Roman" w:hAnsi="Times New Roman" w:cs="Times New Roman"/>
                <w:b/>
                <w:bCs/>
                <w:color w:val="000000"/>
                <w:sz w:val="16"/>
                <w:szCs w:val="16"/>
                <w:lang w:val="en-CA"/>
              </w:rPr>
            </w:pPr>
            <w:r w:rsidRPr="001E52A3">
              <w:rPr>
                <w:rFonts w:ascii="Times New Roman" w:eastAsia="Times New Roman" w:hAnsi="Times New Roman" w:cs="Times New Roman"/>
                <w:b/>
                <w:bCs/>
                <w:color w:val="000000"/>
                <w:sz w:val="16"/>
                <w:szCs w:val="16"/>
                <w:lang w:val="en-CA"/>
              </w:rPr>
              <w:t>SO</w:t>
            </w:r>
          </w:p>
        </w:tc>
        <w:tc>
          <w:tcPr>
            <w:tcW w:w="1085" w:type="dxa"/>
            <w:tcBorders>
              <w:top w:val="single" w:sz="4" w:space="0" w:color="auto"/>
              <w:left w:val="nil"/>
              <w:bottom w:val="double" w:sz="6" w:space="0" w:color="auto"/>
              <w:right w:val="nil"/>
            </w:tcBorders>
            <w:shd w:val="clear" w:color="auto" w:fill="auto"/>
            <w:noWrap/>
            <w:vAlign w:val="bottom"/>
            <w:hideMark/>
          </w:tcPr>
          <w:p w14:paraId="25D5E761" w14:textId="77777777" w:rsidR="0021517D" w:rsidRPr="001E52A3" w:rsidRDefault="0021517D" w:rsidP="001E52A3">
            <w:pPr>
              <w:spacing w:after="0" w:line="240" w:lineRule="auto"/>
              <w:jc w:val="right"/>
              <w:rPr>
                <w:rFonts w:ascii="Times New Roman" w:eastAsia="Times New Roman" w:hAnsi="Times New Roman" w:cs="Times New Roman"/>
                <w:b/>
                <w:bCs/>
                <w:color w:val="000000"/>
                <w:sz w:val="16"/>
                <w:szCs w:val="16"/>
                <w:lang w:val="en-CA"/>
              </w:rPr>
            </w:pPr>
            <w:r w:rsidRPr="001E52A3">
              <w:rPr>
                <w:rFonts w:ascii="Times New Roman" w:eastAsia="Times New Roman" w:hAnsi="Times New Roman" w:cs="Times New Roman"/>
                <w:b/>
                <w:bCs/>
                <w:color w:val="000000"/>
                <w:sz w:val="16"/>
                <w:szCs w:val="16"/>
                <w:lang w:val="en-CA"/>
              </w:rPr>
              <w:t>NW</w:t>
            </w:r>
          </w:p>
        </w:tc>
      </w:tr>
      <w:tr w:rsidR="0021517D" w:rsidRPr="0021517D" w14:paraId="312C6ECD" w14:textId="77777777" w:rsidTr="001E52A3">
        <w:trPr>
          <w:trHeight w:val="20"/>
        </w:trPr>
        <w:tc>
          <w:tcPr>
            <w:tcW w:w="1604" w:type="dxa"/>
            <w:vMerge w:val="restart"/>
            <w:tcBorders>
              <w:top w:val="nil"/>
              <w:left w:val="nil"/>
              <w:bottom w:val="single" w:sz="8" w:space="0" w:color="000000"/>
              <w:right w:val="nil"/>
            </w:tcBorders>
            <w:shd w:val="clear" w:color="auto" w:fill="auto"/>
            <w:noWrap/>
            <w:vAlign w:val="center"/>
            <w:hideMark/>
          </w:tcPr>
          <w:p w14:paraId="7C85DA34" w14:textId="77777777" w:rsidR="0021517D" w:rsidRPr="001E52A3" w:rsidRDefault="0021517D" w:rsidP="0021517D">
            <w:pPr>
              <w:spacing w:after="0" w:line="240" w:lineRule="auto"/>
              <w:jc w:val="center"/>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Magnesium</w:t>
            </w:r>
          </w:p>
        </w:tc>
        <w:tc>
          <w:tcPr>
            <w:tcW w:w="1088" w:type="dxa"/>
            <w:vMerge w:val="restart"/>
            <w:tcBorders>
              <w:top w:val="nil"/>
              <w:left w:val="nil"/>
              <w:bottom w:val="single" w:sz="4" w:space="0" w:color="000000"/>
              <w:right w:val="nil"/>
            </w:tcBorders>
            <w:shd w:val="clear" w:color="auto" w:fill="auto"/>
            <w:noWrap/>
            <w:vAlign w:val="center"/>
            <w:hideMark/>
          </w:tcPr>
          <w:p w14:paraId="3610FCDE" w14:textId="77777777" w:rsidR="0021517D" w:rsidRPr="001E52A3" w:rsidRDefault="0021517D" w:rsidP="0021517D">
            <w:pPr>
              <w:spacing w:after="0" w:line="240" w:lineRule="auto"/>
              <w:jc w:val="center"/>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N1</w:t>
            </w:r>
          </w:p>
        </w:tc>
        <w:tc>
          <w:tcPr>
            <w:tcW w:w="1085" w:type="dxa"/>
            <w:tcBorders>
              <w:top w:val="nil"/>
              <w:left w:val="nil"/>
              <w:bottom w:val="single" w:sz="4" w:space="0" w:color="auto"/>
              <w:right w:val="nil"/>
            </w:tcBorders>
            <w:shd w:val="clear" w:color="auto" w:fill="auto"/>
            <w:noWrap/>
            <w:vAlign w:val="bottom"/>
            <w:hideMark/>
          </w:tcPr>
          <w:p w14:paraId="44C1B3C7"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RH1</w:t>
            </w:r>
          </w:p>
        </w:tc>
        <w:tc>
          <w:tcPr>
            <w:tcW w:w="1085" w:type="dxa"/>
            <w:tcBorders>
              <w:top w:val="nil"/>
              <w:left w:val="nil"/>
              <w:bottom w:val="nil"/>
              <w:right w:val="nil"/>
            </w:tcBorders>
            <w:shd w:val="clear" w:color="auto" w:fill="auto"/>
            <w:noWrap/>
            <w:vAlign w:val="bottom"/>
            <w:hideMark/>
          </w:tcPr>
          <w:p w14:paraId="561ABF0B"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0.690</w:t>
            </w:r>
          </w:p>
        </w:tc>
        <w:tc>
          <w:tcPr>
            <w:tcW w:w="1085" w:type="dxa"/>
            <w:tcBorders>
              <w:top w:val="nil"/>
              <w:left w:val="nil"/>
              <w:bottom w:val="nil"/>
              <w:right w:val="nil"/>
            </w:tcBorders>
            <w:shd w:val="clear" w:color="auto" w:fill="auto"/>
            <w:noWrap/>
            <w:vAlign w:val="bottom"/>
            <w:hideMark/>
          </w:tcPr>
          <w:p w14:paraId="5B1FFC76"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nil"/>
              <w:left w:val="nil"/>
              <w:bottom w:val="nil"/>
              <w:right w:val="nil"/>
            </w:tcBorders>
            <w:shd w:val="clear" w:color="auto" w:fill="auto"/>
            <w:noWrap/>
            <w:vAlign w:val="bottom"/>
            <w:hideMark/>
          </w:tcPr>
          <w:p w14:paraId="7525112F"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nil"/>
              <w:left w:val="nil"/>
              <w:bottom w:val="nil"/>
              <w:right w:val="nil"/>
            </w:tcBorders>
            <w:shd w:val="clear" w:color="auto" w:fill="auto"/>
            <w:noWrap/>
            <w:vAlign w:val="bottom"/>
            <w:hideMark/>
          </w:tcPr>
          <w:p w14:paraId="2A111B81"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nil"/>
              <w:left w:val="nil"/>
              <w:bottom w:val="nil"/>
              <w:right w:val="nil"/>
            </w:tcBorders>
            <w:shd w:val="clear" w:color="auto" w:fill="auto"/>
            <w:noWrap/>
            <w:vAlign w:val="bottom"/>
            <w:hideMark/>
          </w:tcPr>
          <w:p w14:paraId="6D58FF33"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21517D" w14:paraId="03805CF9" w14:textId="77777777" w:rsidTr="001E52A3">
        <w:trPr>
          <w:trHeight w:val="20"/>
        </w:trPr>
        <w:tc>
          <w:tcPr>
            <w:tcW w:w="1604" w:type="dxa"/>
            <w:vMerge/>
            <w:tcBorders>
              <w:top w:val="nil"/>
              <w:left w:val="nil"/>
              <w:bottom w:val="single" w:sz="8" w:space="0" w:color="000000"/>
              <w:right w:val="nil"/>
            </w:tcBorders>
            <w:vAlign w:val="center"/>
            <w:hideMark/>
          </w:tcPr>
          <w:p w14:paraId="4ECDE92A"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4" w:space="0" w:color="000000"/>
              <w:right w:val="nil"/>
            </w:tcBorders>
            <w:vAlign w:val="center"/>
            <w:hideMark/>
          </w:tcPr>
          <w:p w14:paraId="4C76D3E9"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4" w:space="0" w:color="auto"/>
              <w:right w:val="nil"/>
            </w:tcBorders>
            <w:shd w:val="clear" w:color="auto" w:fill="auto"/>
            <w:noWrap/>
            <w:vAlign w:val="bottom"/>
            <w:hideMark/>
          </w:tcPr>
          <w:p w14:paraId="05AC81D1"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NE</w:t>
            </w:r>
          </w:p>
        </w:tc>
        <w:tc>
          <w:tcPr>
            <w:tcW w:w="1085" w:type="dxa"/>
            <w:tcBorders>
              <w:top w:val="single" w:sz="4" w:space="0" w:color="auto"/>
              <w:left w:val="nil"/>
              <w:bottom w:val="nil"/>
              <w:right w:val="nil"/>
            </w:tcBorders>
            <w:shd w:val="clear" w:color="auto" w:fill="auto"/>
            <w:noWrap/>
            <w:vAlign w:val="bottom"/>
            <w:hideMark/>
          </w:tcPr>
          <w:p w14:paraId="45FCDF2E"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0.689</w:t>
            </w:r>
          </w:p>
        </w:tc>
        <w:tc>
          <w:tcPr>
            <w:tcW w:w="1085" w:type="dxa"/>
            <w:tcBorders>
              <w:top w:val="single" w:sz="4" w:space="0" w:color="auto"/>
              <w:left w:val="nil"/>
              <w:bottom w:val="nil"/>
              <w:right w:val="nil"/>
            </w:tcBorders>
            <w:shd w:val="clear" w:color="auto" w:fill="auto"/>
            <w:noWrap/>
            <w:vAlign w:val="bottom"/>
            <w:hideMark/>
          </w:tcPr>
          <w:p w14:paraId="110AC0A7"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0.650</w:t>
            </w:r>
          </w:p>
        </w:tc>
        <w:tc>
          <w:tcPr>
            <w:tcW w:w="1085" w:type="dxa"/>
            <w:tcBorders>
              <w:top w:val="single" w:sz="4" w:space="0" w:color="auto"/>
              <w:left w:val="nil"/>
              <w:bottom w:val="nil"/>
              <w:right w:val="nil"/>
            </w:tcBorders>
            <w:shd w:val="clear" w:color="auto" w:fill="auto"/>
            <w:noWrap/>
            <w:vAlign w:val="bottom"/>
            <w:hideMark/>
          </w:tcPr>
          <w:p w14:paraId="648D9172"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single" w:sz="4" w:space="0" w:color="auto"/>
              <w:left w:val="nil"/>
              <w:bottom w:val="nil"/>
              <w:right w:val="nil"/>
            </w:tcBorders>
            <w:shd w:val="clear" w:color="auto" w:fill="auto"/>
            <w:noWrap/>
            <w:vAlign w:val="bottom"/>
            <w:hideMark/>
          </w:tcPr>
          <w:p w14:paraId="2611A6E5"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single" w:sz="4" w:space="0" w:color="auto"/>
              <w:left w:val="nil"/>
              <w:bottom w:val="nil"/>
              <w:right w:val="nil"/>
            </w:tcBorders>
            <w:shd w:val="clear" w:color="auto" w:fill="auto"/>
            <w:noWrap/>
            <w:vAlign w:val="bottom"/>
            <w:hideMark/>
          </w:tcPr>
          <w:p w14:paraId="0E3C68ED"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21517D" w14:paraId="672CAECE" w14:textId="77777777" w:rsidTr="001E52A3">
        <w:trPr>
          <w:trHeight w:val="20"/>
        </w:trPr>
        <w:tc>
          <w:tcPr>
            <w:tcW w:w="1604" w:type="dxa"/>
            <w:vMerge/>
            <w:tcBorders>
              <w:top w:val="nil"/>
              <w:left w:val="nil"/>
              <w:bottom w:val="single" w:sz="8" w:space="0" w:color="000000"/>
              <w:right w:val="nil"/>
            </w:tcBorders>
            <w:vAlign w:val="center"/>
            <w:hideMark/>
          </w:tcPr>
          <w:p w14:paraId="007F8DAB"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4" w:space="0" w:color="000000"/>
              <w:right w:val="nil"/>
            </w:tcBorders>
            <w:vAlign w:val="center"/>
            <w:hideMark/>
          </w:tcPr>
          <w:p w14:paraId="386A7D2A"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4" w:space="0" w:color="auto"/>
              <w:right w:val="nil"/>
            </w:tcBorders>
            <w:shd w:val="clear" w:color="auto" w:fill="auto"/>
            <w:noWrap/>
            <w:vAlign w:val="bottom"/>
            <w:hideMark/>
          </w:tcPr>
          <w:p w14:paraId="685075E5"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SO</w:t>
            </w:r>
          </w:p>
        </w:tc>
        <w:tc>
          <w:tcPr>
            <w:tcW w:w="1085" w:type="dxa"/>
            <w:tcBorders>
              <w:top w:val="single" w:sz="4" w:space="0" w:color="auto"/>
              <w:left w:val="nil"/>
              <w:bottom w:val="nil"/>
              <w:right w:val="nil"/>
            </w:tcBorders>
            <w:shd w:val="clear" w:color="000000" w:fill="FFC7CE"/>
            <w:noWrap/>
            <w:vAlign w:val="bottom"/>
            <w:hideMark/>
          </w:tcPr>
          <w:p w14:paraId="71C7BBFD"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0.011</w:t>
            </w:r>
          </w:p>
        </w:tc>
        <w:tc>
          <w:tcPr>
            <w:tcW w:w="1085" w:type="dxa"/>
            <w:tcBorders>
              <w:top w:val="single" w:sz="4" w:space="0" w:color="auto"/>
              <w:left w:val="nil"/>
              <w:bottom w:val="nil"/>
              <w:right w:val="nil"/>
            </w:tcBorders>
            <w:shd w:val="clear" w:color="000000" w:fill="FFC7CE"/>
            <w:noWrap/>
            <w:vAlign w:val="bottom"/>
            <w:hideMark/>
          </w:tcPr>
          <w:p w14:paraId="1683C509"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0.012</w:t>
            </w:r>
          </w:p>
        </w:tc>
        <w:tc>
          <w:tcPr>
            <w:tcW w:w="1085" w:type="dxa"/>
            <w:tcBorders>
              <w:top w:val="single" w:sz="4" w:space="0" w:color="auto"/>
              <w:left w:val="nil"/>
              <w:bottom w:val="nil"/>
              <w:right w:val="nil"/>
            </w:tcBorders>
            <w:shd w:val="clear" w:color="000000" w:fill="FFC7CE"/>
            <w:noWrap/>
            <w:vAlign w:val="bottom"/>
            <w:hideMark/>
          </w:tcPr>
          <w:p w14:paraId="582AA1F1"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0.018</w:t>
            </w:r>
          </w:p>
        </w:tc>
        <w:tc>
          <w:tcPr>
            <w:tcW w:w="1085" w:type="dxa"/>
            <w:tcBorders>
              <w:top w:val="single" w:sz="4" w:space="0" w:color="auto"/>
              <w:left w:val="nil"/>
              <w:bottom w:val="nil"/>
              <w:right w:val="nil"/>
            </w:tcBorders>
            <w:shd w:val="clear" w:color="auto" w:fill="auto"/>
            <w:noWrap/>
            <w:vAlign w:val="bottom"/>
            <w:hideMark/>
          </w:tcPr>
          <w:p w14:paraId="769372D0"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single" w:sz="4" w:space="0" w:color="auto"/>
              <w:left w:val="nil"/>
              <w:bottom w:val="nil"/>
              <w:right w:val="nil"/>
            </w:tcBorders>
            <w:shd w:val="clear" w:color="auto" w:fill="auto"/>
            <w:noWrap/>
            <w:vAlign w:val="bottom"/>
            <w:hideMark/>
          </w:tcPr>
          <w:p w14:paraId="11A894B8"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21517D" w14:paraId="5D8F9625" w14:textId="77777777" w:rsidTr="001E52A3">
        <w:trPr>
          <w:trHeight w:val="20"/>
        </w:trPr>
        <w:tc>
          <w:tcPr>
            <w:tcW w:w="1604" w:type="dxa"/>
            <w:vMerge/>
            <w:tcBorders>
              <w:top w:val="nil"/>
              <w:left w:val="nil"/>
              <w:bottom w:val="single" w:sz="8" w:space="0" w:color="000000"/>
              <w:right w:val="nil"/>
            </w:tcBorders>
            <w:vAlign w:val="center"/>
            <w:hideMark/>
          </w:tcPr>
          <w:p w14:paraId="3328ED2B"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4" w:space="0" w:color="000000"/>
              <w:right w:val="nil"/>
            </w:tcBorders>
            <w:vAlign w:val="center"/>
            <w:hideMark/>
          </w:tcPr>
          <w:p w14:paraId="441F4F7B"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4" w:space="0" w:color="auto"/>
              <w:right w:val="nil"/>
            </w:tcBorders>
            <w:shd w:val="clear" w:color="auto" w:fill="auto"/>
            <w:noWrap/>
            <w:vAlign w:val="bottom"/>
            <w:hideMark/>
          </w:tcPr>
          <w:p w14:paraId="0038F8C1"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NW</w:t>
            </w:r>
          </w:p>
        </w:tc>
        <w:tc>
          <w:tcPr>
            <w:tcW w:w="1085" w:type="dxa"/>
            <w:tcBorders>
              <w:top w:val="single" w:sz="4" w:space="0" w:color="auto"/>
              <w:left w:val="nil"/>
              <w:bottom w:val="nil"/>
              <w:right w:val="nil"/>
            </w:tcBorders>
            <w:shd w:val="clear" w:color="000000" w:fill="FFC7CE"/>
            <w:noWrap/>
            <w:vAlign w:val="bottom"/>
            <w:hideMark/>
          </w:tcPr>
          <w:p w14:paraId="24ABBA23"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0.007</w:t>
            </w:r>
          </w:p>
        </w:tc>
        <w:tc>
          <w:tcPr>
            <w:tcW w:w="1085" w:type="dxa"/>
            <w:tcBorders>
              <w:top w:val="single" w:sz="4" w:space="0" w:color="auto"/>
              <w:left w:val="nil"/>
              <w:bottom w:val="nil"/>
              <w:right w:val="nil"/>
            </w:tcBorders>
            <w:shd w:val="clear" w:color="000000" w:fill="FFC7CE"/>
            <w:noWrap/>
            <w:vAlign w:val="bottom"/>
            <w:hideMark/>
          </w:tcPr>
          <w:p w14:paraId="6B10A921"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0.009</w:t>
            </w:r>
          </w:p>
        </w:tc>
        <w:tc>
          <w:tcPr>
            <w:tcW w:w="1085" w:type="dxa"/>
            <w:tcBorders>
              <w:top w:val="single" w:sz="4" w:space="0" w:color="auto"/>
              <w:left w:val="nil"/>
              <w:bottom w:val="nil"/>
              <w:right w:val="nil"/>
            </w:tcBorders>
            <w:shd w:val="clear" w:color="000000" w:fill="FFC7CE"/>
            <w:noWrap/>
            <w:vAlign w:val="bottom"/>
            <w:hideMark/>
          </w:tcPr>
          <w:p w14:paraId="79354C19"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0.008</w:t>
            </w:r>
          </w:p>
        </w:tc>
        <w:tc>
          <w:tcPr>
            <w:tcW w:w="1085" w:type="dxa"/>
            <w:tcBorders>
              <w:top w:val="single" w:sz="4" w:space="0" w:color="auto"/>
              <w:left w:val="nil"/>
              <w:bottom w:val="nil"/>
              <w:right w:val="nil"/>
            </w:tcBorders>
            <w:shd w:val="clear" w:color="auto" w:fill="auto"/>
            <w:noWrap/>
            <w:vAlign w:val="bottom"/>
            <w:hideMark/>
          </w:tcPr>
          <w:p w14:paraId="0CB557B1"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0.916</w:t>
            </w:r>
          </w:p>
        </w:tc>
        <w:tc>
          <w:tcPr>
            <w:tcW w:w="1085" w:type="dxa"/>
            <w:tcBorders>
              <w:top w:val="single" w:sz="4" w:space="0" w:color="auto"/>
              <w:left w:val="nil"/>
              <w:bottom w:val="nil"/>
              <w:right w:val="nil"/>
            </w:tcBorders>
            <w:shd w:val="clear" w:color="auto" w:fill="auto"/>
            <w:noWrap/>
            <w:vAlign w:val="bottom"/>
            <w:hideMark/>
          </w:tcPr>
          <w:p w14:paraId="23F1D77A"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21517D" w14:paraId="20397186" w14:textId="77777777" w:rsidTr="001E52A3">
        <w:trPr>
          <w:trHeight w:val="20"/>
        </w:trPr>
        <w:tc>
          <w:tcPr>
            <w:tcW w:w="1604" w:type="dxa"/>
            <w:vMerge/>
            <w:tcBorders>
              <w:top w:val="nil"/>
              <w:left w:val="nil"/>
              <w:bottom w:val="single" w:sz="8" w:space="0" w:color="000000"/>
              <w:right w:val="nil"/>
            </w:tcBorders>
            <w:vAlign w:val="center"/>
            <w:hideMark/>
          </w:tcPr>
          <w:p w14:paraId="3E2B6C2F"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4" w:space="0" w:color="000000"/>
              <w:right w:val="nil"/>
            </w:tcBorders>
            <w:vAlign w:val="center"/>
            <w:hideMark/>
          </w:tcPr>
          <w:p w14:paraId="22E222CA"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4" w:space="0" w:color="auto"/>
              <w:right w:val="nil"/>
            </w:tcBorders>
            <w:shd w:val="clear" w:color="auto" w:fill="auto"/>
            <w:noWrap/>
            <w:vAlign w:val="bottom"/>
            <w:hideMark/>
          </w:tcPr>
          <w:p w14:paraId="585D5F72"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WWTP</w:t>
            </w:r>
          </w:p>
        </w:tc>
        <w:tc>
          <w:tcPr>
            <w:tcW w:w="1085" w:type="dxa"/>
            <w:tcBorders>
              <w:top w:val="single" w:sz="4" w:space="0" w:color="auto"/>
              <w:left w:val="nil"/>
              <w:bottom w:val="single" w:sz="4" w:space="0" w:color="auto"/>
              <w:right w:val="nil"/>
            </w:tcBorders>
            <w:shd w:val="clear" w:color="000000" w:fill="FFC7CE"/>
            <w:noWrap/>
            <w:vAlign w:val="bottom"/>
            <w:hideMark/>
          </w:tcPr>
          <w:p w14:paraId="11237DDF"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0.000</w:t>
            </w:r>
          </w:p>
        </w:tc>
        <w:tc>
          <w:tcPr>
            <w:tcW w:w="1085" w:type="dxa"/>
            <w:tcBorders>
              <w:top w:val="single" w:sz="4" w:space="0" w:color="auto"/>
              <w:left w:val="nil"/>
              <w:bottom w:val="single" w:sz="4" w:space="0" w:color="auto"/>
              <w:right w:val="nil"/>
            </w:tcBorders>
            <w:shd w:val="clear" w:color="000000" w:fill="FFC7CE"/>
            <w:noWrap/>
            <w:vAlign w:val="bottom"/>
            <w:hideMark/>
          </w:tcPr>
          <w:p w14:paraId="19A0853E"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0.000</w:t>
            </w:r>
          </w:p>
        </w:tc>
        <w:tc>
          <w:tcPr>
            <w:tcW w:w="1085" w:type="dxa"/>
            <w:tcBorders>
              <w:top w:val="single" w:sz="4" w:space="0" w:color="auto"/>
              <w:left w:val="nil"/>
              <w:bottom w:val="single" w:sz="4" w:space="0" w:color="auto"/>
              <w:right w:val="nil"/>
            </w:tcBorders>
            <w:shd w:val="clear" w:color="000000" w:fill="FFC7CE"/>
            <w:noWrap/>
            <w:vAlign w:val="bottom"/>
            <w:hideMark/>
          </w:tcPr>
          <w:p w14:paraId="3E245BF6"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0.000</w:t>
            </w:r>
          </w:p>
        </w:tc>
        <w:tc>
          <w:tcPr>
            <w:tcW w:w="1085" w:type="dxa"/>
            <w:tcBorders>
              <w:top w:val="single" w:sz="4" w:space="0" w:color="auto"/>
              <w:left w:val="nil"/>
              <w:bottom w:val="single" w:sz="4" w:space="0" w:color="auto"/>
              <w:right w:val="nil"/>
            </w:tcBorders>
            <w:shd w:val="clear" w:color="000000" w:fill="FFC7CE"/>
            <w:noWrap/>
            <w:vAlign w:val="bottom"/>
            <w:hideMark/>
          </w:tcPr>
          <w:p w14:paraId="13E8CE4D"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0.008</w:t>
            </w:r>
          </w:p>
        </w:tc>
        <w:tc>
          <w:tcPr>
            <w:tcW w:w="1085" w:type="dxa"/>
            <w:tcBorders>
              <w:top w:val="single" w:sz="4" w:space="0" w:color="auto"/>
              <w:left w:val="nil"/>
              <w:bottom w:val="single" w:sz="4" w:space="0" w:color="auto"/>
              <w:right w:val="nil"/>
            </w:tcBorders>
            <w:shd w:val="clear" w:color="000000" w:fill="FFC7CE"/>
            <w:noWrap/>
            <w:vAlign w:val="bottom"/>
            <w:hideMark/>
          </w:tcPr>
          <w:p w14:paraId="653F22F5"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0.002</w:t>
            </w:r>
          </w:p>
        </w:tc>
      </w:tr>
      <w:tr w:rsidR="0021517D" w:rsidRPr="0021517D" w14:paraId="248B84DF" w14:textId="77777777" w:rsidTr="001E52A3">
        <w:trPr>
          <w:trHeight w:val="20"/>
        </w:trPr>
        <w:tc>
          <w:tcPr>
            <w:tcW w:w="1604" w:type="dxa"/>
            <w:vMerge/>
            <w:tcBorders>
              <w:top w:val="nil"/>
              <w:left w:val="nil"/>
              <w:bottom w:val="single" w:sz="8" w:space="0" w:color="000000"/>
              <w:right w:val="nil"/>
            </w:tcBorders>
            <w:vAlign w:val="center"/>
            <w:hideMark/>
          </w:tcPr>
          <w:p w14:paraId="52735889"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val="restart"/>
            <w:tcBorders>
              <w:top w:val="nil"/>
              <w:left w:val="nil"/>
              <w:bottom w:val="single" w:sz="8" w:space="0" w:color="000000"/>
              <w:right w:val="nil"/>
            </w:tcBorders>
            <w:shd w:val="clear" w:color="auto" w:fill="auto"/>
            <w:noWrap/>
            <w:vAlign w:val="center"/>
            <w:hideMark/>
          </w:tcPr>
          <w:p w14:paraId="2E184ED2" w14:textId="77777777" w:rsidR="0021517D" w:rsidRPr="001E52A3" w:rsidRDefault="0021517D" w:rsidP="0021517D">
            <w:pPr>
              <w:spacing w:after="0" w:line="240" w:lineRule="auto"/>
              <w:jc w:val="center"/>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N2</w:t>
            </w:r>
          </w:p>
        </w:tc>
        <w:tc>
          <w:tcPr>
            <w:tcW w:w="1085" w:type="dxa"/>
            <w:tcBorders>
              <w:top w:val="nil"/>
              <w:left w:val="nil"/>
              <w:bottom w:val="single" w:sz="4" w:space="0" w:color="auto"/>
              <w:right w:val="nil"/>
            </w:tcBorders>
            <w:shd w:val="clear" w:color="auto" w:fill="auto"/>
            <w:noWrap/>
            <w:vAlign w:val="bottom"/>
            <w:hideMark/>
          </w:tcPr>
          <w:p w14:paraId="759499F7"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RH1</w:t>
            </w:r>
          </w:p>
        </w:tc>
        <w:tc>
          <w:tcPr>
            <w:tcW w:w="1085" w:type="dxa"/>
            <w:tcBorders>
              <w:top w:val="nil"/>
              <w:left w:val="nil"/>
              <w:bottom w:val="nil"/>
              <w:right w:val="nil"/>
            </w:tcBorders>
            <w:shd w:val="clear" w:color="auto" w:fill="auto"/>
            <w:noWrap/>
            <w:vAlign w:val="bottom"/>
            <w:hideMark/>
          </w:tcPr>
          <w:p w14:paraId="60E3841A"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0.475</w:t>
            </w:r>
          </w:p>
        </w:tc>
        <w:tc>
          <w:tcPr>
            <w:tcW w:w="1085" w:type="dxa"/>
            <w:tcBorders>
              <w:top w:val="nil"/>
              <w:left w:val="nil"/>
              <w:bottom w:val="nil"/>
              <w:right w:val="nil"/>
            </w:tcBorders>
            <w:shd w:val="clear" w:color="auto" w:fill="auto"/>
            <w:noWrap/>
            <w:vAlign w:val="bottom"/>
            <w:hideMark/>
          </w:tcPr>
          <w:p w14:paraId="134FBE87"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nil"/>
              <w:left w:val="nil"/>
              <w:bottom w:val="nil"/>
              <w:right w:val="nil"/>
            </w:tcBorders>
            <w:shd w:val="clear" w:color="auto" w:fill="auto"/>
            <w:noWrap/>
            <w:vAlign w:val="bottom"/>
            <w:hideMark/>
          </w:tcPr>
          <w:p w14:paraId="754CF5CA"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nil"/>
              <w:left w:val="nil"/>
              <w:bottom w:val="nil"/>
              <w:right w:val="nil"/>
            </w:tcBorders>
            <w:shd w:val="clear" w:color="auto" w:fill="auto"/>
            <w:noWrap/>
            <w:vAlign w:val="bottom"/>
            <w:hideMark/>
          </w:tcPr>
          <w:p w14:paraId="247E41CB"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nil"/>
              <w:left w:val="nil"/>
              <w:bottom w:val="nil"/>
              <w:right w:val="nil"/>
            </w:tcBorders>
            <w:shd w:val="clear" w:color="auto" w:fill="auto"/>
            <w:noWrap/>
            <w:vAlign w:val="bottom"/>
            <w:hideMark/>
          </w:tcPr>
          <w:p w14:paraId="1AAEC285"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21517D" w14:paraId="4FEDAD83" w14:textId="77777777" w:rsidTr="001E52A3">
        <w:trPr>
          <w:trHeight w:val="20"/>
        </w:trPr>
        <w:tc>
          <w:tcPr>
            <w:tcW w:w="1604" w:type="dxa"/>
            <w:vMerge/>
            <w:tcBorders>
              <w:top w:val="nil"/>
              <w:left w:val="nil"/>
              <w:bottom w:val="single" w:sz="8" w:space="0" w:color="000000"/>
              <w:right w:val="nil"/>
            </w:tcBorders>
            <w:vAlign w:val="center"/>
            <w:hideMark/>
          </w:tcPr>
          <w:p w14:paraId="049E2973"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8" w:space="0" w:color="000000"/>
              <w:right w:val="nil"/>
            </w:tcBorders>
            <w:vAlign w:val="center"/>
            <w:hideMark/>
          </w:tcPr>
          <w:p w14:paraId="42A8C1BF"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4" w:space="0" w:color="auto"/>
              <w:right w:val="nil"/>
            </w:tcBorders>
            <w:shd w:val="clear" w:color="auto" w:fill="auto"/>
            <w:noWrap/>
            <w:vAlign w:val="bottom"/>
            <w:hideMark/>
          </w:tcPr>
          <w:p w14:paraId="5F1D933A"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NE</w:t>
            </w:r>
          </w:p>
        </w:tc>
        <w:tc>
          <w:tcPr>
            <w:tcW w:w="1085" w:type="dxa"/>
            <w:tcBorders>
              <w:top w:val="single" w:sz="4" w:space="0" w:color="auto"/>
              <w:left w:val="nil"/>
              <w:bottom w:val="nil"/>
              <w:right w:val="nil"/>
            </w:tcBorders>
            <w:shd w:val="clear" w:color="auto" w:fill="auto"/>
            <w:noWrap/>
            <w:vAlign w:val="bottom"/>
            <w:hideMark/>
          </w:tcPr>
          <w:p w14:paraId="0CA605EB"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0.944</w:t>
            </w:r>
          </w:p>
        </w:tc>
        <w:tc>
          <w:tcPr>
            <w:tcW w:w="1085" w:type="dxa"/>
            <w:tcBorders>
              <w:top w:val="single" w:sz="4" w:space="0" w:color="auto"/>
              <w:left w:val="nil"/>
              <w:bottom w:val="nil"/>
              <w:right w:val="nil"/>
            </w:tcBorders>
            <w:shd w:val="clear" w:color="auto" w:fill="auto"/>
            <w:noWrap/>
            <w:vAlign w:val="bottom"/>
            <w:hideMark/>
          </w:tcPr>
          <w:p w14:paraId="583DC6C9"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0.428</w:t>
            </w:r>
          </w:p>
        </w:tc>
        <w:tc>
          <w:tcPr>
            <w:tcW w:w="1085" w:type="dxa"/>
            <w:tcBorders>
              <w:top w:val="single" w:sz="4" w:space="0" w:color="auto"/>
              <w:left w:val="nil"/>
              <w:bottom w:val="nil"/>
              <w:right w:val="nil"/>
            </w:tcBorders>
            <w:shd w:val="clear" w:color="auto" w:fill="auto"/>
            <w:noWrap/>
            <w:vAlign w:val="bottom"/>
            <w:hideMark/>
          </w:tcPr>
          <w:p w14:paraId="54FFF29F"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single" w:sz="4" w:space="0" w:color="auto"/>
              <w:left w:val="nil"/>
              <w:bottom w:val="nil"/>
              <w:right w:val="nil"/>
            </w:tcBorders>
            <w:shd w:val="clear" w:color="auto" w:fill="auto"/>
            <w:noWrap/>
            <w:vAlign w:val="bottom"/>
            <w:hideMark/>
          </w:tcPr>
          <w:p w14:paraId="7A0BA349"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single" w:sz="4" w:space="0" w:color="auto"/>
              <w:left w:val="nil"/>
              <w:bottom w:val="nil"/>
              <w:right w:val="nil"/>
            </w:tcBorders>
            <w:shd w:val="clear" w:color="auto" w:fill="auto"/>
            <w:noWrap/>
            <w:vAlign w:val="bottom"/>
            <w:hideMark/>
          </w:tcPr>
          <w:p w14:paraId="2B842C72"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21517D" w14:paraId="261A2362" w14:textId="77777777" w:rsidTr="001E52A3">
        <w:trPr>
          <w:trHeight w:val="20"/>
        </w:trPr>
        <w:tc>
          <w:tcPr>
            <w:tcW w:w="1604" w:type="dxa"/>
            <w:vMerge/>
            <w:tcBorders>
              <w:top w:val="nil"/>
              <w:left w:val="nil"/>
              <w:bottom w:val="single" w:sz="8" w:space="0" w:color="000000"/>
              <w:right w:val="nil"/>
            </w:tcBorders>
            <w:vAlign w:val="center"/>
            <w:hideMark/>
          </w:tcPr>
          <w:p w14:paraId="754C20FA"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8" w:space="0" w:color="000000"/>
              <w:right w:val="nil"/>
            </w:tcBorders>
            <w:vAlign w:val="center"/>
            <w:hideMark/>
          </w:tcPr>
          <w:p w14:paraId="049A1AC6"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4" w:space="0" w:color="auto"/>
              <w:right w:val="nil"/>
            </w:tcBorders>
            <w:shd w:val="clear" w:color="auto" w:fill="auto"/>
            <w:noWrap/>
            <w:vAlign w:val="bottom"/>
            <w:hideMark/>
          </w:tcPr>
          <w:p w14:paraId="2701CC76"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SO</w:t>
            </w:r>
          </w:p>
        </w:tc>
        <w:tc>
          <w:tcPr>
            <w:tcW w:w="1085" w:type="dxa"/>
            <w:tcBorders>
              <w:top w:val="single" w:sz="4" w:space="0" w:color="auto"/>
              <w:left w:val="nil"/>
              <w:bottom w:val="nil"/>
              <w:right w:val="nil"/>
            </w:tcBorders>
            <w:shd w:val="clear" w:color="000000" w:fill="FFC7CE"/>
            <w:noWrap/>
            <w:vAlign w:val="bottom"/>
            <w:hideMark/>
          </w:tcPr>
          <w:p w14:paraId="0B0D9CFE"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0.039</w:t>
            </w:r>
          </w:p>
        </w:tc>
        <w:tc>
          <w:tcPr>
            <w:tcW w:w="1085" w:type="dxa"/>
            <w:tcBorders>
              <w:top w:val="single" w:sz="4" w:space="0" w:color="auto"/>
              <w:left w:val="nil"/>
              <w:bottom w:val="nil"/>
              <w:right w:val="nil"/>
            </w:tcBorders>
            <w:shd w:val="clear" w:color="000000" w:fill="FFC7CE"/>
            <w:noWrap/>
            <w:vAlign w:val="bottom"/>
            <w:hideMark/>
          </w:tcPr>
          <w:p w14:paraId="244C72C0"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0.020</w:t>
            </w:r>
          </w:p>
        </w:tc>
        <w:tc>
          <w:tcPr>
            <w:tcW w:w="1085" w:type="dxa"/>
            <w:tcBorders>
              <w:top w:val="single" w:sz="4" w:space="0" w:color="auto"/>
              <w:left w:val="nil"/>
              <w:bottom w:val="nil"/>
              <w:right w:val="nil"/>
            </w:tcBorders>
            <w:shd w:val="clear" w:color="auto" w:fill="auto"/>
            <w:noWrap/>
            <w:vAlign w:val="bottom"/>
            <w:hideMark/>
          </w:tcPr>
          <w:p w14:paraId="23DAE540"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0.068</w:t>
            </w:r>
          </w:p>
        </w:tc>
        <w:tc>
          <w:tcPr>
            <w:tcW w:w="1085" w:type="dxa"/>
            <w:tcBorders>
              <w:top w:val="single" w:sz="4" w:space="0" w:color="auto"/>
              <w:left w:val="nil"/>
              <w:bottom w:val="nil"/>
              <w:right w:val="nil"/>
            </w:tcBorders>
            <w:shd w:val="clear" w:color="auto" w:fill="auto"/>
            <w:noWrap/>
            <w:vAlign w:val="bottom"/>
            <w:hideMark/>
          </w:tcPr>
          <w:p w14:paraId="1F999641"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single" w:sz="4" w:space="0" w:color="auto"/>
              <w:left w:val="nil"/>
              <w:bottom w:val="nil"/>
              <w:right w:val="nil"/>
            </w:tcBorders>
            <w:shd w:val="clear" w:color="auto" w:fill="auto"/>
            <w:noWrap/>
            <w:vAlign w:val="bottom"/>
            <w:hideMark/>
          </w:tcPr>
          <w:p w14:paraId="6225F276"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21517D" w14:paraId="58ACB6C9" w14:textId="77777777" w:rsidTr="001E52A3">
        <w:trPr>
          <w:trHeight w:val="20"/>
        </w:trPr>
        <w:tc>
          <w:tcPr>
            <w:tcW w:w="1604" w:type="dxa"/>
            <w:vMerge/>
            <w:tcBorders>
              <w:top w:val="nil"/>
              <w:left w:val="nil"/>
              <w:bottom w:val="single" w:sz="8" w:space="0" w:color="000000"/>
              <w:right w:val="nil"/>
            </w:tcBorders>
            <w:vAlign w:val="center"/>
            <w:hideMark/>
          </w:tcPr>
          <w:p w14:paraId="1EAADE04"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8" w:space="0" w:color="000000"/>
              <w:right w:val="nil"/>
            </w:tcBorders>
            <w:vAlign w:val="center"/>
            <w:hideMark/>
          </w:tcPr>
          <w:p w14:paraId="1C13F82D"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4" w:space="0" w:color="auto"/>
              <w:right w:val="nil"/>
            </w:tcBorders>
            <w:shd w:val="clear" w:color="auto" w:fill="auto"/>
            <w:noWrap/>
            <w:vAlign w:val="bottom"/>
            <w:hideMark/>
          </w:tcPr>
          <w:p w14:paraId="45249D14"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NW</w:t>
            </w:r>
          </w:p>
        </w:tc>
        <w:tc>
          <w:tcPr>
            <w:tcW w:w="1085" w:type="dxa"/>
            <w:tcBorders>
              <w:top w:val="single" w:sz="4" w:space="0" w:color="auto"/>
              <w:left w:val="nil"/>
              <w:bottom w:val="nil"/>
              <w:right w:val="nil"/>
            </w:tcBorders>
            <w:shd w:val="clear" w:color="000000" w:fill="FFC7CE"/>
            <w:noWrap/>
            <w:vAlign w:val="bottom"/>
            <w:hideMark/>
          </w:tcPr>
          <w:p w14:paraId="28AAF417"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0.035</w:t>
            </w:r>
          </w:p>
        </w:tc>
        <w:tc>
          <w:tcPr>
            <w:tcW w:w="1085" w:type="dxa"/>
            <w:tcBorders>
              <w:top w:val="single" w:sz="4" w:space="0" w:color="auto"/>
              <w:left w:val="nil"/>
              <w:bottom w:val="nil"/>
              <w:right w:val="nil"/>
            </w:tcBorders>
            <w:shd w:val="clear" w:color="000000" w:fill="FFC7CE"/>
            <w:noWrap/>
            <w:vAlign w:val="bottom"/>
            <w:hideMark/>
          </w:tcPr>
          <w:p w14:paraId="4162D871"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0.015</w:t>
            </w:r>
          </w:p>
        </w:tc>
        <w:tc>
          <w:tcPr>
            <w:tcW w:w="1085" w:type="dxa"/>
            <w:tcBorders>
              <w:top w:val="single" w:sz="4" w:space="0" w:color="auto"/>
              <w:left w:val="nil"/>
              <w:bottom w:val="nil"/>
              <w:right w:val="nil"/>
            </w:tcBorders>
            <w:shd w:val="clear" w:color="000000" w:fill="FFC7CE"/>
            <w:noWrap/>
            <w:vAlign w:val="bottom"/>
            <w:hideMark/>
          </w:tcPr>
          <w:p w14:paraId="081648D6"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0.040</w:t>
            </w:r>
          </w:p>
        </w:tc>
        <w:tc>
          <w:tcPr>
            <w:tcW w:w="1085" w:type="dxa"/>
            <w:tcBorders>
              <w:top w:val="single" w:sz="4" w:space="0" w:color="auto"/>
              <w:left w:val="nil"/>
              <w:bottom w:val="nil"/>
              <w:right w:val="nil"/>
            </w:tcBorders>
            <w:shd w:val="clear" w:color="auto" w:fill="auto"/>
            <w:noWrap/>
            <w:vAlign w:val="bottom"/>
            <w:hideMark/>
          </w:tcPr>
          <w:p w14:paraId="59F4EECA"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0.794</w:t>
            </w:r>
          </w:p>
        </w:tc>
        <w:tc>
          <w:tcPr>
            <w:tcW w:w="1085" w:type="dxa"/>
            <w:tcBorders>
              <w:top w:val="single" w:sz="4" w:space="0" w:color="auto"/>
              <w:left w:val="nil"/>
              <w:bottom w:val="nil"/>
              <w:right w:val="nil"/>
            </w:tcBorders>
            <w:shd w:val="clear" w:color="auto" w:fill="auto"/>
            <w:noWrap/>
            <w:vAlign w:val="bottom"/>
            <w:hideMark/>
          </w:tcPr>
          <w:p w14:paraId="2479AC4D"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21517D" w14:paraId="4823D744" w14:textId="77777777" w:rsidTr="001E52A3">
        <w:trPr>
          <w:trHeight w:val="20"/>
        </w:trPr>
        <w:tc>
          <w:tcPr>
            <w:tcW w:w="1604" w:type="dxa"/>
            <w:vMerge/>
            <w:tcBorders>
              <w:top w:val="nil"/>
              <w:left w:val="nil"/>
              <w:bottom w:val="single" w:sz="8" w:space="0" w:color="000000"/>
              <w:right w:val="nil"/>
            </w:tcBorders>
            <w:vAlign w:val="center"/>
            <w:hideMark/>
          </w:tcPr>
          <w:p w14:paraId="5BB431F3"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8" w:space="0" w:color="000000"/>
              <w:right w:val="nil"/>
            </w:tcBorders>
            <w:vAlign w:val="center"/>
            <w:hideMark/>
          </w:tcPr>
          <w:p w14:paraId="2AED2C3E"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8" w:space="0" w:color="auto"/>
              <w:right w:val="nil"/>
            </w:tcBorders>
            <w:shd w:val="clear" w:color="auto" w:fill="auto"/>
            <w:noWrap/>
            <w:vAlign w:val="bottom"/>
            <w:hideMark/>
          </w:tcPr>
          <w:p w14:paraId="67C70EC1"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WWTP</w:t>
            </w:r>
          </w:p>
        </w:tc>
        <w:tc>
          <w:tcPr>
            <w:tcW w:w="1085" w:type="dxa"/>
            <w:tcBorders>
              <w:top w:val="single" w:sz="4" w:space="0" w:color="auto"/>
              <w:left w:val="nil"/>
              <w:bottom w:val="single" w:sz="8" w:space="0" w:color="auto"/>
              <w:right w:val="nil"/>
            </w:tcBorders>
            <w:shd w:val="clear" w:color="000000" w:fill="FFC7CE"/>
            <w:noWrap/>
            <w:vAlign w:val="bottom"/>
            <w:hideMark/>
          </w:tcPr>
          <w:p w14:paraId="5A8DDFD9"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0.000</w:t>
            </w:r>
          </w:p>
        </w:tc>
        <w:tc>
          <w:tcPr>
            <w:tcW w:w="1085" w:type="dxa"/>
            <w:tcBorders>
              <w:top w:val="single" w:sz="4" w:space="0" w:color="auto"/>
              <w:left w:val="nil"/>
              <w:bottom w:val="single" w:sz="8" w:space="0" w:color="auto"/>
              <w:right w:val="nil"/>
            </w:tcBorders>
            <w:shd w:val="clear" w:color="000000" w:fill="FFC7CE"/>
            <w:noWrap/>
            <w:vAlign w:val="bottom"/>
            <w:hideMark/>
          </w:tcPr>
          <w:p w14:paraId="0FD16A97"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0.000</w:t>
            </w:r>
          </w:p>
        </w:tc>
        <w:tc>
          <w:tcPr>
            <w:tcW w:w="1085" w:type="dxa"/>
            <w:tcBorders>
              <w:top w:val="single" w:sz="4" w:space="0" w:color="auto"/>
              <w:left w:val="nil"/>
              <w:bottom w:val="single" w:sz="8" w:space="0" w:color="auto"/>
              <w:right w:val="nil"/>
            </w:tcBorders>
            <w:shd w:val="clear" w:color="000000" w:fill="FFC7CE"/>
            <w:noWrap/>
            <w:vAlign w:val="bottom"/>
            <w:hideMark/>
          </w:tcPr>
          <w:p w14:paraId="6FF2E5C4"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0.000</w:t>
            </w:r>
          </w:p>
        </w:tc>
        <w:tc>
          <w:tcPr>
            <w:tcW w:w="1085" w:type="dxa"/>
            <w:tcBorders>
              <w:top w:val="single" w:sz="4" w:space="0" w:color="auto"/>
              <w:left w:val="nil"/>
              <w:bottom w:val="single" w:sz="8" w:space="0" w:color="auto"/>
              <w:right w:val="nil"/>
            </w:tcBorders>
            <w:shd w:val="clear" w:color="000000" w:fill="FFC7CE"/>
            <w:noWrap/>
            <w:vAlign w:val="bottom"/>
            <w:hideMark/>
          </w:tcPr>
          <w:p w14:paraId="546571E9"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0.002</w:t>
            </w:r>
          </w:p>
        </w:tc>
        <w:tc>
          <w:tcPr>
            <w:tcW w:w="1085" w:type="dxa"/>
            <w:tcBorders>
              <w:top w:val="single" w:sz="4" w:space="0" w:color="auto"/>
              <w:left w:val="nil"/>
              <w:bottom w:val="single" w:sz="8" w:space="0" w:color="auto"/>
              <w:right w:val="nil"/>
            </w:tcBorders>
            <w:shd w:val="clear" w:color="000000" w:fill="FFC7CE"/>
            <w:noWrap/>
            <w:vAlign w:val="bottom"/>
            <w:hideMark/>
          </w:tcPr>
          <w:p w14:paraId="52CFCC17"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0.002</w:t>
            </w:r>
          </w:p>
        </w:tc>
      </w:tr>
      <w:tr w:rsidR="0021517D" w:rsidRPr="0021517D" w14:paraId="24420C48" w14:textId="77777777" w:rsidTr="001E52A3">
        <w:trPr>
          <w:trHeight w:val="20"/>
        </w:trPr>
        <w:tc>
          <w:tcPr>
            <w:tcW w:w="1604" w:type="dxa"/>
            <w:vMerge w:val="restart"/>
            <w:tcBorders>
              <w:top w:val="nil"/>
              <w:left w:val="nil"/>
              <w:bottom w:val="single" w:sz="8" w:space="0" w:color="000000"/>
              <w:right w:val="nil"/>
            </w:tcBorders>
            <w:shd w:val="clear" w:color="auto" w:fill="auto"/>
            <w:noWrap/>
            <w:vAlign w:val="center"/>
            <w:hideMark/>
          </w:tcPr>
          <w:p w14:paraId="7C5ECB1A" w14:textId="77777777" w:rsidR="0021517D" w:rsidRPr="001E52A3" w:rsidRDefault="0021517D" w:rsidP="0021517D">
            <w:pPr>
              <w:spacing w:after="0" w:line="240" w:lineRule="auto"/>
              <w:jc w:val="center"/>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Potassium</w:t>
            </w:r>
          </w:p>
        </w:tc>
        <w:tc>
          <w:tcPr>
            <w:tcW w:w="1088" w:type="dxa"/>
            <w:vMerge w:val="restart"/>
            <w:tcBorders>
              <w:top w:val="nil"/>
              <w:left w:val="nil"/>
              <w:bottom w:val="single" w:sz="4" w:space="0" w:color="000000"/>
              <w:right w:val="nil"/>
            </w:tcBorders>
            <w:shd w:val="clear" w:color="auto" w:fill="auto"/>
            <w:noWrap/>
            <w:vAlign w:val="center"/>
            <w:hideMark/>
          </w:tcPr>
          <w:p w14:paraId="5BA2A46C" w14:textId="77777777" w:rsidR="0021517D" w:rsidRPr="001E52A3" w:rsidRDefault="0021517D" w:rsidP="0021517D">
            <w:pPr>
              <w:spacing w:after="0" w:line="240" w:lineRule="auto"/>
              <w:jc w:val="center"/>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N1</w:t>
            </w:r>
          </w:p>
        </w:tc>
        <w:tc>
          <w:tcPr>
            <w:tcW w:w="1085" w:type="dxa"/>
            <w:tcBorders>
              <w:top w:val="nil"/>
              <w:left w:val="nil"/>
              <w:bottom w:val="single" w:sz="4" w:space="0" w:color="auto"/>
              <w:right w:val="nil"/>
            </w:tcBorders>
            <w:shd w:val="clear" w:color="auto" w:fill="auto"/>
            <w:noWrap/>
            <w:vAlign w:val="bottom"/>
            <w:hideMark/>
          </w:tcPr>
          <w:p w14:paraId="098AA65E"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RH1</w:t>
            </w:r>
          </w:p>
        </w:tc>
        <w:tc>
          <w:tcPr>
            <w:tcW w:w="1085" w:type="dxa"/>
            <w:tcBorders>
              <w:top w:val="nil"/>
              <w:left w:val="nil"/>
              <w:bottom w:val="nil"/>
              <w:right w:val="nil"/>
            </w:tcBorders>
            <w:shd w:val="clear" w:color="auto" w:fill="auto"/>
            <w:noWrap/>
            <w:vAlign w:val="bottom"/>
            <w:hideMark/>
          </w:tcPr>
          <w:p w14:paraId="271D238A"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0.597</w:t>
            </w:r>
          </w:p>
        </w:tc>
        <w:tc>
          <w:tcPr>
            <w:tcW w:w="1085" w:type="dxa"/>
            <w:tcBorders>
              <w:top w:val="nil"/>
              <w:left w:val="nil"/>
              <w:bottom w:val="nil"/>
              <w:right w:val="nil"/>
            </w:tcBorders>
            <w:shd w:val="clear" w:color="auto" w:fill="auto"/>
            <w:noWrap/>
            <w:vAlign w:val="bottom"/>
            <w:hideMark/>
          </w:tcPr>
          <w:p w14:paraId="23E9323C"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nil"/>
              <w:left w:val="nil"/>
              <w:bottom w:val="nil"/>
              <w:right w:val="nil"/>
            </w:tcBorders>
            <w:shd w:val="clear" w:color="auto" w:fill="auto"/>
            <w:noWrap/>
            <w:vAlign w:val="bottom"/>
            <w:hideMark/>
          </w:tcPr>
          <w:p w14:paraId="4438FE1D"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nil"/>
              <w:left w:val="nil"/>
              <w:bottom w:val="nil"/>
              <w:right w:val="nil"/>
            </w:tcBorders>
            <w:shd w:val="clear" w:color="auto" w:fill="auto"/>
            <w:noWrap/>
            <w:vAlign w:val="bottom"/>
            <w:hideMark/>
          </w:tcPr>
          <w:p w14:paraId="597981F7"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nil"/>
              <w:left w:val="nil"/>
              <w:bottom w:val="nil"/>
              <w:right w:val="nil"/>
            </w:tcBorders>
            <w:shd w:val="clear" w:color="auto" w:fill="auto"/>
            <w:noWrap/>
            <w:vAlign w:val="bottom"/>
            <w:hideMark/>
          </w:tcPr>
          <w:p w14:paraId="257BBBFF"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21517D" w14:paraId="7D9183CD" w14:textId="77777777" w:rsidTr="001E52A3">
        <w:trPr>
          <w:trHeight w:val="20"/>
        </w:trPr>
        <w:tc>
          <w:tcPr>
            <w:tcW w:w="1604" w:type="dxa"/>
            <w:vMerge/>
            <w:tcBorders>
              <w:top w:val="nil"/>
              <w:left w:val="nil"/>
              <w:bottom w:val="single" w:sz="8" w:space="0" w:color="000000"/>
              <w:right w:val="nil"/>
            </w:tcBorders>
            <w:vAlign w:val="center"/>
            <w:hideMark/>
          </w:tcPr>
          <w:p w14:paraId="58DFAF6E"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4" w:space="0" w:color="000000"/>
              <w:right w:val="nil"/>
            </w:tcBorders>
            <w:vAlign w:val="center"/>
            <w:hideMark/>
          </w:tcPr>
          <w:p w14:paraId="1859E44F"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4" w:space="0" w:color="auto"/>
              <w:right w:val="nil"/>
            </w:tcBorders>
            <w:shd w:val="clear" w:color="auto" w:fill="auto"/>
            <w:noWrap/>
            <w:vAlign w:val="bottom"/>
            <w:hideMark/>
          </w:tcPr>
          <w:p w14:paraId="4B9859E7"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NE</w:t>
            </w:r>
          </w:p>
        </w:tc>
        <w:tc>
          <w:tcPr>
            <w:tcW w:w="1085" w:type="dxa"/>
            <w:tcBorders>
              <w:top w:val="single" w:sz="4" w:space="0" w:color="auto"/>
              <w:left w:val="nil"/>
              <w:bottom w:val="nil"/>
              <w:right w:val="nil"/>
            </w:tcBorders>
            <w:shd w:val="clear" w:color="auto" w:fill="auto"/>
            <w:noWrap/>
            <w:vAlign w:val="bottom"/>
            <w:hideMark/>
          </w:tcPr>
          <w:p w14:paraId="2EBDDD64"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0.597</w:t>
            </w:r>
          </w:p>
        </w:tc>
        <w:tc>
          <w:tcPr>
            <w:tcW w:w="1085" w:type="dxa"/>
            <w:tcBorders>
              <w:top w:val="single" w:sz="4" w:space="0" w:color="auto"/>
              <w:left w:val="nil"/>
              <w:bottom w:val="nil"/>
              <w:right w:val="nil"/>
            </w:tcBorders>
            <w:shd w:val="clear" w:color="auto" w:fill="auto"/>
            <w:noWrap/>
            <w:vAlign w:val="bottom"/>
            <w:hideMark/>
          </w:tcPr>
          <w:p w14:paraId="44E32370"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0.373</w:t>
            </w:r>
          </w:p>
        </w:tc>
        <w:tc>
          <w:tcPr>
            <w:tcW w:w="1085" w:type="dxa"/>
            <w:tcBorders>
              <w:top w:val="single" w:sz="4" w:space="0" w:color="auto"/>
              <w:left w:val="nil"/>
              <w:bottom w:val="nil"/>
              <w:right w:val="nil"/>
            </w:tcBorders>
            <w:shd w:val="clear" w:color="auto" w:fill="auto"/>
            <w:noWrap/>
            <w:vAlign w:val="bottom"/>
            <w:hideMark/>
          </w:tcPr>
          <w:p w14:paraId="58D35EEC"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single" w:sz="4" w:space="0" w:color="auto"/>
              <w:left w:val="nil"/>
              <w:bottom w:val="nil"/>
              <w:right w:val="nil"/>
            </w:tcBorders>
            <w:shd w:val="clear" w:color="auto" w:fill="auto"/>
            <w:noWrap/>
            <w:vAlign w:val="bottom"/>
            <w:hideMark/>
          </w:tcPr>
          <w:p w14:paraId="3FED5867"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single" w:sz="4" w:space="0" w:color="auto"/>
              <w:left w:val="nil"/>
              <w:bottom w:val="nil"/>
              <w:right w:val="nil"/>
            </w:tcBorders>
            <w:shd w:val="clear" w:color="auto" w:fill="auto"/>
            <w:noWrap/>
            <w:vAlign w:val="bottom"/>
            <w:hideMark/>
          </w:tcPr>
          <w:p w14:paraId="0F654B00"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21517D" w14:paraId="5216CFD9" w14:textId="77777777" w:rsidTr="001E52A3">
        <w:trPr>
          <w:trHeight w:val="20"/>
        </w:trPr>
        <w:tc>
          <w:tcPr>
            <w:tcW w:w="1604" w:type="dxa"/>
            <w:vMerge/>
            <w:tcBorders>
              <w:top w:val="nil"/>
              <w:left w:val="nil"/>
              <w:bottom w:val="single" w:sz="8" w:space="0" w:color="000000"/>
              <w:right w:val="nil"/>
            </w:tcBorders>
            <w:vAlign w:val="center"/>
            <w:hideMark/>
          </w:tcPr>
          <w:p w14:paraId="2782497B"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4" w:space="0" w:color="000000"/>
              <w:right w:val="nil"/>
            </w:tcBorders>
            <w:vAlign w:val="center"/>
            <w:hideMark/>
          </w:tcPr>
          <w:p w14:paraId="4C49CC40"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4" w:space="0" w:color="auto"/>
              <w:right w:val="nil"/>
            </w:tcBorders>
            <w:shd w:val="clear" w:color="auto" w:fill="auto"/>
            <w:noWrap/>
            <w:vAlign w:val="bottom"/>
            <w:hideMark/>
          </w:tcPr>
          <w:p w14:paraId="462D818D"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SO</w:t>
            </w:r>
          </w:p>
        </w:tc>
        <w:tc>
          <w:tcPr>
            <w:tcW w:w="1085" w:type="dxa"/>
            <w:tcBorders>
              <w:top w:val="single" w:sz="4" w:space="0" w:color="auto"/>
              <w:left w:val="nil"/>
              <w:bottom w:val="nil"/>
              <w:right w:val="nil"/>
            </w:tcBorders>
            <w:shd w:val="clear" w:color="000000" w:fill="FFC7CE"/>
            <w:noWrap/>
            <w:vAlign w:val="bottom"/>
            <w:hideMark/>
          </w:tcPr>
          <w:p w14:paraId="5ACFD0F1"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0.024</w:t>
            </w:r>
          </w:p>
        </w:tc>
        <w:tc>
          <w:tcPr>
            <w:tcW w:w="1085" w:type="dxa"/>
            <w:tcBorders>
              <w:top w:val="single" w:sz="4" w:space="0" w:color="auto"/>
              <w:left w:val="nil"/>
              <w:bottom w:val="nil"/>
              <w:right w:val="nil"/>
            </w:tcBorders>
            <w:shd w:val="clear" w:color="000000" w:fill="FFC7CE"/>
            <w:noWrap/>
            <w:vAlign w:val="bottom"/>
            <w:hideMark/>
          </w:tcPr>
          <w:p w14:paraId="718F9BC5"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0.012</w:t>
            </w:r>
          </w:p>
        </w:tc>
        <w:tc>
          <w:tcPr>
            <w:tcW w:w="1085" w:type="dxa"/>
            <w:tcBorders>
              <w:top w:val="single" w:sz="4" w:space="0" w:color="auto"/>
              <w:left w:val="nil"/>
              <w:bottom w:val="nil"/>
              <w:right w:val="nil"/>
            </w:tcBorders>
            <w:shd w:val="clear" w:color="auto" w:fill="auto"/>
            <w:noWrap/>
            <w:vAlign w:val="bottom"/>
            <w:hideMark/>
          </w:tcPr>
          <w:p w14:paraId="2D57B5D3"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0.085</w:t>
            </w:r>
          </w:p>
        </w:tc>
        <w:tc>
          <w:tcPr>
            <w:tcW w:w="1085" w:type="dxa"/>
            <w:tcBorders>
              <w:top w:val="single" w:sz="4" w:space="0" w:color="auto"/>
              <w:left w:val="nil"/>
              <w:bottom w:val="nil"/>
              <w:right w:val="nil"/>
            </w:tcBorders>
            <w:shd w:val="clear" w:color="auto" w:fill="auto"/>
            <w:noWrap/>
            <w:vAlign w:val="bottom"/>
            <w:hideMark/>
          </w:tcPr>
          <w:p w14:paraId="18E730CD"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single" w:sz="4" w:space="0" w:color="auto"/>
              <w:left w:val="nil"/>
              <w:bottom w:val="nil"/>
              <w:right w:val="nil"/>
            </w:tcBorders>
            <w:shd w:val="clear" w:color="auto" w:fill="auto"/>
            <w:noWrap/>
            <w:vAlign w:val="bottom"/>
            <w:hideMark/>
          </w:tcPr>
          <w:p w14:paraId="7847F772"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21517D" w14:paraId="54B9C9D0" w14:textId="77777777" w:rsidTr="001E52A3">
        <w:trPr>
          <w:trHeight w:val="20"/>
        </w:trPr>
        <w:tc>
          <w:tcPr>
            <w:tcW w:w="1604" w:type="dxa"/>
            <w:vMerge/>
            <w:tcBorders>
              <w:top w:val="nil"/>
              <w:left w:val="nil"/>
              <w:bottom w:val="single" w:sz="8" w:space="0" w:color="000000"/>
              <w:right w:val="nil"/>
            </w:tcBorders>
            <w:vAlign w:val="center"/>
            <w:hideMark/>
          </w:tcPr>
          <w:p w14:paraId="43E1739D"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4" w:space="0" w:color="000000"/>
              <w:right w:val="nil"/>
            </w:tcBorders>
            <w:vAlign w:val="center"/>
            <w:hideMark/>
          </w:tcPr>
          <w:p w14:paraId="3B1D39B5"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4" w:space="0" w:color="auto"/>
              <w:right w:val="nil"/>
            </w:tcBorders>
            <w:shd w:val="clear" w:color="auto" w:fill="auto"/>
            <w:noWrap/>
            <w:vAlign w:val="bottom"/>
            <w:hideMark/>
          </w:tcPr>
          <w:p w14:paraId="6B3BAF44"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NW</w:t>
            </w:r>
          </w:p>
        </w:tc>
        <w:tc>
          <w:tcPr>
            <w:tcW w:w="1085" w:type="dxa"/>
            <w:tcBorders>
              <w:top w:val="single" w:sz="4" w:space="0" w:color="auto"/>
              <w:left w:val="nil"/>
              <w:bottom w:val="nil"/>
              <w:right w:val="nil"/>
            </w:tcBorders>
            <w:shd w:val="clear" w:color="000000" w:fill="FFC7CE"/>
            <w:noWrap/>
            <w:vAlign w:val="bottom"/>
            <w:hideMark/>
          </w:tcPr>
          <w:p w14:paraId="6BBFADB9"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0.012</w:t>
            </w:r>
          </w:p>
        </w:tc>
        <w:tc>
          <w:tcPr>
            <w:tcW w:w="1085" w:type="dxa"/>
            <w:tcBorders>
              <w:top w:val="single" w:sz="4" w:space="0" w:color="auto"/>
              <w:left w:val="nil"/>
              <w:bottom w:val="nil"/>
              <w:right w:val="nil"/>
            </w:tcBorders>
            <w:shd w:val="clear" w:color="000000" w:fill="FFC7CE"/>
            <w:noWrap/>
            <w:vAlign w:val="bottom"/>
            <w:hideMark/>
          </w:tcPr>
          <w:p w14:paraId="3378934F"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0.007</w:t>
            </w:r>
          </w:p>
        </w:tc>
        <w:tc>
          <w:tcPr>
            <w:tcW w:w="1085" w:type="dxa"/>
            <w:tcBorders>
              <w:top w:val="single" w:sz="4" w:space="0" w:color="auto"/>
              <w:left w:val="nil"/>
              <w:bottom w:val="nil"/>
              <w:right w:val="nil"/>
            </w:tcBorders>
            <w:shd w:val="clear" w:color="000000" w:fill="FFC7CE"/>
            <w:noWrap/>
            <w:vAlign w:val="bottom"/>
            <w:hideMark/>
          </w:tcPr>
          <w:p w14:paraId="33B81657"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0.017</w:t>
            </w:r>
          </w:p>
        </w:tc>
        <w:tc>
          <w:tcPr>
            <w:tcW w:w="1085" w:type="dxa"/>
            <w:tcBorders>
              <w:top w:val="single" w:sz="4" w:space="0" w:color="auto"/>
              <w:left w:val="nil"/>
              <w:bottom w:val="nil"/>
              <w:right w:val="nil"/>
            </w:tcBorders>
            <w:shd w:val="clear" w:color="auto" w:fill="auto"/>
            <w:noWrap/>
            <w:vAlign w:val="bottom"/>
            <w:hideMark/>
          </w:tcPr>
          <w:p w14:paraId="383DDCE0"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0.597</w:t>
            </w:r>
          </w:p>
        </w:tc>
        <w:tc>
          <w:tcPr>
            <w:tcW w:w="1085" w:type="dxa"/>
            <w:tcBorders>
              <w:top w:val="single" w:sz="4" w:space="0" w:color="auto"/>
              <w:left w:val="nil"/>
              <w:bottom w:val="nil"/>
              <w:right w:val="nil"/>
            </w:tcBorders>
            <w:shd w:val="clear" w:color="auto" w:fill="auto"/>
            <w:noWrap/>
            <w:vAlign w:val="bottom"/>
            <w:hideMark/>
          </w:tcPr>
          <w:p w14:paraId="384F4BFA"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21517D" w14:paraId="580EA196" w14:textId="77777777" w:rsidTr="001E52A3">
        <w:trPr>
          <w:trHeight w:val="20"/>
        </w:trPr>
        <w:tc>
          <w:tcPr>
            <w:tcW w:w="1604" w:type="dxa"/>
            <w:vMerge/>
            <w:tcBorders>
              <w:top w:val="nil"/>
              <w:left w:val="nil"/>
              <w:bottom w:val="single" w:sz="8" w:space="0" w:color="000000"/>
              <w:right w:val="nil"/>
            </w:tcBorders>
            <w:vAlign w:val="center"/>
            <w:hideMark/>
          </w:tcPr>
          <w:p w14:paraId="274A9676"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4" w:space="0" w:color="000000"/>
              <w:right w:val="nil"/>
            </w:tcBorders>
            <w:vAlign w:val="center"/>
            <w:hideMark/>
          </w:tcPr>
          <w:p w14:paraId="737AE942"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4" w:space="0" w:color="auto"/>
              <w:right w:val="nil"/>
            </w:tcBorders>
            <w:shd w:val="clear" w:color="auto" w:fill="auto"/>
            <w:noWrap/>
            <w:vAlign w:val="bottom"/>
            <w:hideMark/>
          </w:tcPr>
          <w:p w14:paraId="4D537240"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WWTP</w:t>
            </w:r>
          </w:p>
        </w:tc>
        <w:tc>
          <w:tcPr>
            <w:tcW w:w="1085" w:type="dxa"/>
            <w:tcBorders>
              <w:top w:val="single" w:sz="4" w:space="0" w:color="auto"/>
              <w:left w:val="nil"/>
              <w:bottom w:val="single" w:sz="4" w:space="0" w:color="auto"/>
              <w:right w:val="nil"/>
            </w:tcBorders>
            <w:shd w:val="clear" w:color="000000" w:fill="FFC7CE"/>
            <w:noWrap/>
            <w:vAlign w:val="bottom"/>
            <w:hideMark/>
          </w:tcPr>
          <w:p w14:paraId="1552E309"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0.000</w:t>
            </w:r>
          </w:p>
        </w:tc>
        <w:tc>
          <w:tcPr>
            <w:tcW w:w="1085" w:type="dxa"/>
            <w:tcBorders>
              <w:top w:val="single" w:sz="4" w:space="0" w:color="auto"/>
              <w:left w:val="nil"/>
              <w:bottom w:val="single" w:sz="4" w:space="0" w:color="auto"/>
              <w:right w:val="nil"/>
            </w:tcBorders>
            <w:shd w:val="clear" w:color="000000" w:fill="FFC7CE"/>
            <w:noWrap/>
            <w:vAlign w:val="bottom"/>
            <w:hideMark/>
          </w:tcPr>
          <w:p w14:paraId="27DC8552"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0.000</w:t>
            </w:r>
          </w:p>
        </w:tc>
        <w:tc>
          <w:tcPr>
            <w:tcW w:w="1085" w:type="dxa"/>
            <w:tcBorders>
              <w:top w:val="single" w:sz="4" w:space="0" w:color="auto"/>
              <w:left w:val="nil"/>
              <w:bottom w:val="single" w:sz="4" w:space="0" w:color="auto"/>
              <w:right w:val="nil"/>
            </w:tcBorders>
            <w:shd w:val="clear" w:color="000000" w:fill="FFC7CE"/>
            <w:noWrap/>
            <w:vAlign w:val="bottom"/>
            <w:hideMark/>
          </w:tcPr>
          <w:p w14:paraId="51F36558"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0.000</w:t>
            </w:r>
          </w:p>
        </w:tc>
        <w:tc>
          <w:tcPr>
            <w:tcW w:w="1085" w:type="dxa"/>
            <w:tcBorders>
              <w:top w:val="single" w:sz="4" w:space="0" w:color="auto"/>
              <w:left w:val="nil"/>
              <w:bottom w:val="single" w:sz="4" w:space="0" w:color="auto"/>
              <w:right w:val="nil"/>
            </w:tcBorders>
            <w:shd w:val="clear" w:color="000000" w:fill="FFC7CE"/>
            <w:noWrap/>
            <w:vAlign w:val="bottom"/>
            <w:hideMark/>
          </w:tcPr>
          <w:p w14:paraId="0183B08C"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0.009</w:t>
            </w:r>
          </w:p>
        </w:tc>
        <w:tc>
          <w:tcPr>
            <w:tcW w:w="1085" w:type="dxa"/>
            <w:tcBorders>
              <w:top w:val="single" w:sz="4" w:space="0" w:color="auto"/>
              <w:left w:val="nil"/>
              <w:bottom w:val="single" w:sz="4" w:space="0" w:color="auto"/>
              <w:right w:val="nil"/>
            </w:tcBorders>
            <w:shd w:val="clear" w:color="000000" w:fill="FFC7CE"/>
            <w:noWrap/>
            <w:vAlign w:val="bottom"/>
            <w:hideMark/>
          </w:tcPr>
          <w:p w14:paraId="34189A97"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0.007</w:t>
            </w:r>
          </w:p>
        </w:tc>
      </w:tr>
      <w:tr w:rsidR="0021517D" w:rsidRPr="0021517D" w14:paraId="4C683EE0" w14:textId="77777777" w:rsidTr="001E52A3">
        <w:trPr>
          <w:trHeight w:val="20"/>
        </w:trPr>
        <w:tc>
          <w:tcPr>
            <w:tcW w:w="1604" w:type="dxa"/>
            <w:vMerge/>
            <w:tcBorders>
              <w:top w:val="nil"/>
              <w:left w:val="nil"/>
              <w:bottom w:val="single" w:sz="8" w:space="0" w:color="000000"/>
              <w:right w:val="nil"/>
            </w:tcBorders>
            <w:vAlign w:val="center"/>
            <w:hideMark/>
          </w:tcPr>
          <w:p w14:paraId="3077B95E"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val="restart"/>
            <w:tcBorders>
              <w:top w:val="nil"/>
              <w:left w:val="nil"/>
              <w:bottom w:val="single" w:sz="8" w:space="0" w:color="000000"/>
              <w:right w:val="nil"/>
            </w:tcBorders>
            <w:shd w:val="clear" w:color="auto" w:fill="auto"/>
            <w:noWrap/>
            <w:vAlign w:val="center"/>
            <w:hideMark/>
          </w:tcPr>
          <w:p w14:paraId="7C0F1549" w14:textId="77777777" w:rsidR="0021517D" w:rsidRPr="001E52A3" w:rsidRDefault="0021517D" w:rsidP="0021517D">
            <w:pPr>
              <w:spacing w:after="0" w:line="240" w:lineRule="auto"/>
              <w:jc w:val="center"/>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N2</w:t>
            </w:r>
          </w:p>
        </w:tc>
        <w:tc>
          <w:tcPr>
            <w:tcW w:w="1085" w:type="dxa"/>
            <w:tcBorders>
              <w:top w:val="nil"/>
              <w:left w:val="nil"/>
              <w:bottom w:val="single" w:sz="4" w:space="0" w:color="auto"/>
              <w:right w:val="nil"/>
            </w:tcBorders>
            <w:shd w:val="clear" w:color="auto" w:fill="auto"/>
            <w:noWrap/>
            <w:vAlign w:val="bottom"/>
            <w:hideMark/>
          </w:tcPr>
          <w:p w14:paraId="69B09AAC"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RH1</w:t>
            </w:r>
          </w:p>
        </w:tc>
        <w:tc>
          <w:tcPr>
            <w:tcW w:w="1085" w:type="dxa"/>
            <w:tcBorders>
              <w:top w:val="nil"/>
              <w:left w:val="nil"/>
              <w:bottom w:val="nil"/>
              <w:right w:val="nil"/>
            </w:tcBorders>
            <w:shd w:val="clear" w:color="auto" w:fill="auto"/>
            <w:noWrap/>
            <w:vAlign w:val="bottom"/>
            <w:hideMark/>
          </w:tcPr>
          <w:p w14:paraId="372AB88A"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0.475</w:t>
            </w:r>
          </w:p>
        </w:tc>
        <w:tc>
          <w:tcPr>
            <w:tcW w:w="1085" w:type="dxa"/>
            <w:tcBorders>
              <w:top w:val="nil"/>
              <w:left w:val="nil"/>
              <w:bottom w:val="nil"/>
              <w:right w:val="nil"/>
            </w:tcBorders>
            <w:shd w:val="clear" w:color="auto" w:fill="auto"/>
            <w:noWrap/>
            <w:vAlign w:val="bottom"/>
            <w:hideMark/>
          </w:tcPr>
          <w:p w14:paraId="7CF649DD"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nil"/>
              <w:left w:val="nil"/>
              <w:bottom w:val="nil"/>
              <w:right w:val="nil"/>
            </w:tcBorders>
            <w:shd w:val="clear" w:color="auto" w:fill="auto"/>
            <w:noWrap/>
            <w:vAlign w:val="bottom"/>
            <w:hideMark/>
          </w:tcPr>
          <w:p w14:paraId="0F7CAB49"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nil"/>
              <w:left w:val="nil"/>
              <w:bottom w:val="nil"/>
              <w:right w:val="nil"/>
            </w:tcBorders>
            <w:shd w:val="clear" w:color="auto" w:fill="auto"/>
            <w:noWrap/>
            <w:vAlign w:val="bottom"/>
            <w:hideMark/>
          </w:tcPr>
          <w:p w14:paraId="3CC3B6B5"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nil"/>
              <w:left w:val="nil"/>
              <w:bottom w:val="nil"/>
              <w:right w:val="nil"/>
            </w:tcBorders>
            <w:shd w:val="clear" w:color="auto" w:fill="auto"/>
            <w:noWrap/>
            <w:vAlign w:val="bottom"/>
            <w:hideMark/>
          </w:tcPr>
          <w:p w14:paraId="3B451785"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21517D" w14:paraId="787EAF9C" w14:textId="77777777" w:rsidTr="001E52A3">
        <w:trPr>
          <w:trHeight w:val="20"/>
        </w:trPr>
        <w:tc>
          <w:tcPr>
            <w:tcW w:w="1604" w:type="dxa"/>
            <w:vMerge/>
            <w:tcBorders>
              <w:top w:val="nil"/>
              <w:left w:val="nil"/>
              <w:bottom w:val="single" w:sz="8" w:space="0" w:color="000000"/>
              <w:right w:val="nil"/>
            </w:tcBorders>
            <w:vAlign w:val="center"/>
            <w:hideMark/>
          </w:tcPr>
          <w:p w14:paraId="05A0E155"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8" w:space="0" w:color="000000"/>
              <w:right w:val="nil"/>
            </w:tcBorders>
            <w:vAlign w:val="center"/>
            <w:hideMark/>
          </w:tcPr>
          <w:p w14:paraId="07F1215F"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4" w:space="0" w:color="auto"/>
              <w:right w:val="nil"/>
            </w:tcBorders>
            <w:shd w:val="clear" w:color="auto" w:fill="auto"/>
            <w:noWrap/>
            <w:vAlign w:val="bottom"/>
            <w:hideMark/>
          </w:tcPr>
          <w:p w14:paraId="4899E26C"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NE</w:t>
            </w:r>
          </w:p>
        </w:tc>
        <w:tc>
          <w:tcPr>
            <w:tcW w:w="1085" w:type="dxa"/>
            <w:tcBorders>
              <w:top w:val="single" w:sz="4" w:space="0" w:color="auto"/>
              <w:left w:val="nil"/>
              <w:bottom w:val="nil"/>
              <w:right w:val="nil"/>
            </w:tcBorders>
            <w:shd w:val="clear" w:color="auto" w:fill="auto"/>
            <w:noWrap/>
            <w:vAlign w:val="bottom"/>
            <w:hideMark/>
          </w:tcPr>
          <w:p w14:paraId="529029D1"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0.944</w:t>
            </w:r>
          </w:p>
        </w:tc>
        <w:tc>
          <w:tcPr>
            <w:tcW w:w="1085" w:type="dxa"/>
            <w:tcBorders>
              <w:top w:val="single" w:sz="4" w:space="0" w:color="auto"/>
              <w:left w:val="nil"/>
              <w:bottom w:val="nil"/>
              <w:right w:val="nil"/>
            </w:tcBorders>
            <w:shd w:val="clear" w:color="auto" w:fill="auto"/>
            <w:noWrap/>
            <w:vAlign w:val="bottom"/>
            <w:hideMark/>
          </w:tcPr>
          <w:p w14:paraId="7FA115EE"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0.428</w:t>
            </w:r>
          </w:p>
        </w:tc>
        <w:tc>
          <w:tcPr>
            <w:tcW w:w="1085" w:type="dxa"/>
            <w:tcBorders>
              <w:top w:val="single" w:sz="4" w:space="0" w:color="auto"/>
              <w:left w:val="nil"/>
              <w:bottom w:val="nil"/>
              <w:right w:val="nil"/>
            </w:tcBorders>
            <w:shd w:val="clear" w:color="auto" w:fill="auto"/>
            <w:noWrap/>
            <w:vAlign w:val="bottom"/>
            <w:hideMark/>
          </w:tcPr>
          <w:p w14:paraId="61D357F3"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single" w:sz="4" w:space="0" w:color="auto"/>
              <w:left w:val="nil"/>
              <w:bottom w:val="nil"/>
              <w:right w:val="nil"/>
            </w:tcBorders>
            <w:shd w:val="clear" w:color="auto" w:fill="auto"/>
            <w:noWrap/>
            <w:vAlign w:val="bottom"/>
            <w:hideMark/>
          </w:tcPr>
          <w:p w14:paraId="03E1F54D"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single" w:sz="4" w:space="0" w:color="auto"/>
              <w:left w:val="nil"/>
              <w:bottom w:val="nil"/>
              <w:right w:val="nil"/>
            </w:tcBorders>
            <w:shd w:val="clear" w:color="auto" w:fill="auto"/>
            <w:noWrap/>
            <w:vAlign w:val="bottom"/>
            <w:hideMark/>
          </w:tcPr>
          <w:p w14:paraId="0E8C2D4B"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21517D" w14:paraId="5AC0A127" w14:textId="77777777" w:rsidTr="001E52A3">
        <w:trPr>
          <w:trHeight w:val="20"/>
        </w:trPr>
        <w:tc>
          <w:tcPr>
            <w:tcW w:w="1604" w:type="dxa"/>
            <w:vMerge/>
            <w:tcBorders>
              <w:top w:val="nil"/>
              <w:left w:val="nil"/>
              <w:bottom w:val="single" w:sz="8" w:space="0" w:color="000000"/>
              <w:right w:val="nil"/>
            </w:tcBorders>
            <w:vAlign w:val="center"/>
            <w:hideMark/>
          </w:tcPr>
          <w:p w14:paraId="7DDCC334"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8" w:space="0" w:color="000000"/>
              <w:right w:val="nil"/>
            </w:tcBorders>
            <w:vAlign w:val="center"/>
            <w:hideMark/>
          </w:tcPr>
          <w:p w14:paraId="19398D6A"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4" w:space="0" w:color="auto"/>
              <w:right w:val="nil"/>
            </w:tcBorders>
            <w:shd w:val="clear" w:color="auto" w:fill="auto"/>
            <w:noWrap/>
            <w:vAlign w:val="bottom"/>
            <w:hideMark/>
          </w:tcPr>
          <w:p w14:paraId="4FF2E829"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SO</w:t>
            </w:r>
          </w:p>
        </w:tc>
        <w:tc>
          <w:tcPr>
            <w:tcW w:w="1085" w:type="dxa"/>
            <w:tcBorders>
              <w:top w:val="single" w:sz="4" w:space="0" w:color="auto"/>
              <w:left w:val="nil"/>
              <w:bottom w:val="nil"/>
              <w:right w:val="nil"/>
            </w:tcBorders>
            <w:shd w:val="clear" w:color="auto" w:fill="auto"/>
            <w:noWrap/>
            <w:vAlign w:val="bottom"/>
            <w:hideMark/>
          </w:tcPr>
          <w:p w14:paraId="34C13FC4"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0.052</w:t>
            </w:r>
          </w:p>
        </w:tc>
        <w:tc>
          <w:tcPr>
            <w:tcW w:w="1085" w:type="dxa"/>
            <w:tcBorders>
              <w:top w:val="single" w:sz="4" w:space="0" w:color="auto"/>
              <w:left w:val="nil"/>
              <w:bottom w:val="nil"/>
              <w:right w:val="nil"/>
            </w:tcBorders>
            <w:shd w:val="clear" w:color="000000" w:fill="FFC7CE"/>
            <w:noWrap/>
            <w:vAlign w:val="bottom"/>
            <w:hideMark/>
          </w:tcPr>
          <w:p w14:paraId="74B817FE"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0.020</w:t>
            </w:r>
          </w:p>
        </w:tc>
        <w:tc>
          <w:tcPr>
            <w:tcW w:w="1085" w:type="dxa"/>
            <w:tcBorders>
              <w:top w:val="single" w:sz="4" w:space="0" w:color="auto"/>
              <w:left w:val="nil"/>
              <w:bottom w:val="nil"/>
              <w:right w:val="nil"/>
            </w:tcBorders>
            <w:shd w:val="clear" w:color="auto" w:fill="auto"/>
            <w:noWrap/>
            <w:vAlign w:val="bottom"/>
            <w:hideMark/>
          </w:tcPr>
          <w:p w14:paraId="557D6AA7"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0.068</w:t>
            </w:r>
          </w:p>
        </w:tc>
        <w:tc>
          <w:tcPr>
            <w:tcW w:w="1085" w:type="dxa"/>
            <w:tcBorders>
              <w:top w:val="single" w:sz="4" w:space="0" w:color="auto"/>
              <w:left w:val="nil"/>
              <w:bottom w:val="nil"/>
              <w:right w:val="nil"/>
            </w:tcBorders>
            <w:shd w:val="clear" w:color="auto" w:fill="auto"/>
            <w:noWrap/>
            <w:vAlign w:val="bottom"/>
            <w:hideMark/>
          </w:tcPr>
          <w:p w14:paraId="47715A6A"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single" w:sz="4" w:space="0" w:color="auto"/>
              <w:left w:val="nil"/>
              <w:bottom w:val="nil"/>
              <w:right w:val="nil"/>
            </w:tcBorders>
            <w:shd w:val="clear" w:color="auto" w:fill="auto"/>
            <w:noWrap/>
            <w:vAlign w:val="bottom"/>
            <w:hideMark/>
          </w:tcPr>
          <w:p w14:paraId="62A674DD"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21517D" w14:paraId="14B04EC2" w14:textId="77777777" w:rsidTr="001E52A3">
        <w:trPr>
          <w:trHeight w:val="20"/>
        </w:trPr>
        <w:tc>
          <w:tcPr>
            <w:tcW w:w="1604" w:type="dxa"/>
            <w:vMerge/>
            <w:tcBorders>
              <w:top w:val="nil"/>
              <w:left w:val="nil"/>
              <w:bottom w:val="single" w:sz="8" w:space="0" w:color="000000"/>
              <w:right w:val="nil"/>
            </w:tcBorders>
            <w:vAlign w:val="center"/>
            <w:hideMark/>
          </w:tcPr>
          <w:p w14:paraId="354DE23E"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8" w:space="0" w:color="000000"/>
              <w:right w:val="nil"/>
            </w:tcBorders>
            <w:vAlign w:val="center"/>
            <w:hideMark/>
          </w:tcPr>
          <w:p w14:paraId="07ED2CFC"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4" w:space="0" w:color="auto"/>
              <w:right w:val="nil"/>
            </w:tcBorders>
            <w:shd w:val="clear" w:color="auto" w:fill="auto"/>
            <w:noWrap/>
            <w:vAlign w:val="bottom"/>
            <w:hideMark/>
          </w:tcPr>
          <w:p w14:paraId="30E36576"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NW</w:t>
            </w:r>
          </w:p>
        </w:tc>
        <w:tc>
          <w:tcPr>
            <w:tcW w:w="1085" w:type="dxa"/>
            <w:tcBorders>
              <w:top w:val="single" w:sz="4" w:space="0" w:color="auto"/>
              <w:left w:val="nil"/>
              <w:bottom w:val="nil"/>
              <w:right w:val="nil"/>
            </w:tcBorders>
            <w:shd w:val="clear" w:color="000000" w:fill="FFC7CE"/>
            <w:noWrap/>
            <w:vAlign w:val="bottom"/>
            <w:hideMark/>
          </w:tcPr>
          <w:p w14:paraId="1EB83643"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0.035</w:t>
            </w:r>
          </w:p>
        </w:tc>
        <w:tc>
          <w:tcPr>
            <w:tcW w:w="1085" w:type="dxa"/>
            <w:tcBorders>
              <w:top w:val="single" w:sz="4" w:space="0" w:color="auto"/>
              <w:left w:val="nil"/>
              <w:bottom w:val="nil"/>
              <w:right w:val="nil"/>
            </w:tcBorders>
            <w:shd w:val="clear" w:color="000000" w:fill="FFC7CE"/>
            <w:noWrap/>
            <w:vAlign w:val="bottom"/>
            <w:hideMark/>
          </w:tcPr>
          <w:p w14:paraId="1C066C61"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0.015</w:t>
            </w:r>
          </w:p>
        </w:tc>
        <w:tc>
          <w:tcPr>
            <w:tcW w:w="1085" w:type="dxa"/>
            <w:tcBorders>
              <w:top w:val="single" w:sz="4" w:space="0" w:color="auto"/>
              <w:left w:val="nil"/>
              <w:bottom w:val="nil"/>
              <w:right w:val="nil"/>
            </w:tcBorders>
            <w:shd w:val="clear" w:color="000000" w:fill="FFC7CE"/>
            <w:noWrap/>
            <w:vAlign w:val="bottom"/>
            <w:hideMark/>
          </w:tcPr>
          <w:p w14:paraId="3D787604"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0.044</w:t>
            </w:r>
          </w:p>
        </w:tc>
        <w:tc>
          <w:tcPr>
            <w:tcW w:w="1085" w:type="dxa"/>
            <w:tcBorders>
              <w:top w:val="single" w:sz="4" w:space="0" w:color="auto"/>
              <w:left w:val="nil"/>
              <w:bottom w:val="nil"/>
              <w:right w:val="nil"/>
            </w:tcBorders>
            <w:shd w:val="clear" w:color="auto" w:fill="auto"/>
            <w:noWrap/>
            <w:vAlign w:val="bottom"/>
            <w:hideMark/>
          </w:tcPr>
          <w:p w14:paraId="51545ACF"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0.679</w:t>
            </w:r>
          </w:p>
        </w:tc>
        <w:tc>
          <w:tcPr>
            <w:tcW w:w="1085" w:type="dxa"/>
            <w:tcBorders>
              <w:top w:val="single" w:sz="4" w:space="0" w:color="auto"/>
              <w:left w:val="nil"/>
              <w:bottom w:val="nil"/>
              <w:right w:val="nil"/>
            </w:tcBorders>
            <w:shd w:val="clear" w:color="auto" w:fill="auto"/>
            <w:noWrap/>
            <w:vAlign w:val="bottom"/>
            <w:hideMark/>
          </w:tcPr>
          <w:p w14:paraId="2C2C8B7F"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1E52A3" w14:paraId="2DD90BF2" w14:textId="77777777" w:rsidTr="001E52A3">
        <w:trPr>
          <w:trHeight w:val="20"/>
        </w:trPr>
        <w:tc>
          <w:tcPr>
            <w:tcW w:w="1604" w:type="dxa"/>
            <w:vMerge/>
            <w:tcBorders>
              <w:top w:val="nil"/>
              <w:left w:val="nil"/>
              <w:bottom w:val="single" w:sz="8" w:space="0" w:color="000000"/>
              <w:right w:val="nil"/>
            </w:tcBorders>
            <w:vAlign w:val="center"/>
            <w:hideMark/>
          </w:tcPr>
          <w:p w14:paraId="740233D0"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8" w:space="0" w:color="000000"/>
              <w:right w:val="nil"/>
            </w:tcBorders>
            <w:vAlign w:val="center"/>
            <w:hideMark/>
          </w:tcPr>
          <w:p w14:paraId="138AB1CB"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8" w:space="0" w:color="auto"/>
              <w:right w:val="nil"/>
            </w:tcBorders>
            <w:shd w:val="clear" w:color="auto" w:fill="auto"/>
            <w:noWrap/>
            <w:vAlign w:val="bottom"/>
            <w:hideMark/>
          </w:tcPr>
          <w:p w14:paraId="4AD37CB5"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WWTP</w:t>
            </w:r>
          </w:p>
        </w:tc>
        <w:tc>
          <w:tcPr>
            <w:tcW w:w="1085" w:type="dxa"/>
            <w:tcBorders>
              <w:top w:val="single" w:sz="4" w:space="0" w:color="auto"/>
              <w:left w:val="nil"/>
              <w:bottom w:val="single" w:sz="8" w:space="0" w:color="auto"/>
              <w:right w:val="nil"/>
            </w:tcBorders>
            <w:shd w:val="clear" w:color="000000" w:fill="FFC7CE"/>
            <w:noWrap/>
            <w:vAlign w:val="bottom"/>
            <w:hideMark/>
          </w:tcPr>
          <w:p w14:paraId="2E63FBEE"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0.000</w:t>
            </w:r>
          </w:p>
        </w:tc>
        <w:tc>
          <w:tcPr>
            <w:tcW w:w="1085" w:type="dxa"/>
            <w:tcBorders>
              <w:top w:val="single" w:sz="4" w:space="0" w:color="auto"/>
              <w:left w:val="nil"/>
              <w:bottom w:val="single" w:sz="8" w:space="0" w:color="auto"/>
              <w:right w:val="nil"/>
            </w:tcBorders>
            <w:shd w:val="clear" w:color="000000" w:fill="FFC7CE"/>
            <w:noWrap/>
            <w:vAlign w:val="bottom"/>
            <w:hideMark/>
          </w:tcPr>
          <w:p w14:paraId="4CC49A93"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0.000</w:t>
            </w:r>
          </w:p>
        </w:tc>
        <w:tc>
          <w:tcPr>
            <w:tcW w:w="1085" w:type="dxa"/>
            <w:tcBorders>
              <w:top w:val="single" w:sz="4" w:space="0" w:color="auto"/>
              <w:left w:val="nil"/>
              <w:bottom w:val="single" w:sz="8" w:space="0" w:color="auto"/>
              <w:right w:val="nil"/>
            </w:tcBorders>
            <w:shd w:val="clear" w:color="000000" w:fill="FFC7CE"/>
            <w:noWrap/>
            <w:vAlign w:val="bottom"/>
            <w:hideMark/>
          </w:tcPr>
          <w:p w14:paraId="2D6ACD53"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0.000</w:t>
            </w:r>
          </w:p>
        </w:tc>
        <w:tc>
          <w:tcPr>
            <w:tcW w:w="1085" w:type="dxa"/>
            <w:tcBorders>
              <w:top w:val="single" w:sz="4" w:space="0" w:color="auto"/>
              <w:left w:val="nil"/>
              <w:bottom w:val="single" w:sz="8" w:space="0" w:color="auto"/>
              <w:right w:val="nil"/>
            </w:tcBorders>
            <w:shd w:val="clear" w:color="000000" w:fill="FFC7CE"/>
            <w:noWrap/>
            <w:vAlign w:val="bottom"/>
            <w:hideMark/>
          </w:tcPr>
          <w:p w14:paraId="7553AD69"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0.002</w:t>
            </w:r>
          </w:p>
        </w:tc>
        <w:tc>
          <w:tcPr>
            <w:tcW w:w="1085" w:type="dxa"/>
            <w:tcBorders>
              <w:top w:val="single" w:sz="4" w:space="0" w:color="auto"/>
              <w:left w:val="nil"/>
              <w:bottom w:val="single" w:sz="8" w:space="0" w:color="auto"/>
              <w:right w:val="nil"/>
            </w:tcBorders>
            <w:shd w:val="clear" w:color="000000" w:fill="FFC7CE"/>
            <w:noWrap/>
            <w:vAlign w:val="bottom"/>
            <w:hideMark/>
          </w:tcPr>
          <w:p w14:paraId="26308131"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0.003</w:t>
            </w:r>
          </w:p>
        </w:tc>
      </w:tr>
      <w:tr w:rsidR="0021517D" w:rsidRPr="001E52A3" w14:paraId="05503580" w14:textId="77777777" w:rsidTr="001E52A3">
        <w:trPr>
          <w:trHeight w:val="20"/>
        </w:trPr>
        <w:tc>
          <w:tcPr>
            <w:tcW w:w="1604" w:type="dxa"/>
            <w:vMerge w:val="restart"/>
            <w:tcBorders>
              <w:top w:val="nil"/>
              <w:left w:val="nil"/>
              <w:bottom w:val="single" w:sz="8" w:space="0" w:color="000000"/>
              <w:right w:val="nil"/>
            </w:tcBorders>
            <w:shd w:val="clear" w:color="auto" w:fill="auto"/>
            <w:noWrap/>
            <w:vAlign w:val="center"/>
            <w:hideMark/>
          </w:tcPr>
          <w:p w14:paraId="7AABFFE7" w14:textId="77777777" w:rsidR="0021517D" w:rsidRPr="001E52A3" w:rsidRDefault="0021517D" w:rsidP="0021517D">
            <w:pPr>
              <w:spacing w:after="0" w:line="240" w:lineRule="auto"/>
              <w:jc w:val="center"/>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Sodium</w:t>
            </w:r>
          </w:p>
        </w:tc>
        <w:tc>
          <w:tcPr>
            <w:tcW w:w="1088" w:type="dxa"/>
            <w:vMerge w:val="restart"/>
            <w:tcBorders>
              <w:top w:val="nil"/>
              <w:left w:val="nil"/>
              <w:bottom w:val="single" w:sz="4" w:space="0" w:color="000000"/>
              <w:right w:val="nil"/>
            </w:tcBorders>
            <w:shd w:val="clear" w:color="auto" w:fill="auto"/>
            <w:noWrap/>
            <w:vAlign w:val="center"/>
            <w:hideMark/>
          </w:tcPr>
          <w:p w14:paraId="33853B94" w14:textId="77777777" w:rsidR="0021517D" w:rsidRPr="001E52A3" w:rsidRDefault="0021517D" w:rsidP="0021517D">
            <w:pPr>
              <w:spacing w:after="0" w:line="240" w:lineRule="auto"/>
              <w:jc w:val="center"/>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N1</w:t>
            </w:r>
          </w:p>
        </w:tc>
        <w:tc>
          <w:tcPr>
            <w:tcW w:w="1085" w:type="dxa"/>
            <w:tcBorders>
              <w:top w:val="nil"/>
              <w:left w:val="nil"/>
              <w:bottom w:val="single" w:sz="4" w:space="0" w:color="auto"/>
              <w:right w:val="nil"/>
            </w:tcBorders>
            <w:shd w:val="clear" w:color="auto" w:fill="auto"/>
            <w:noWrap/>
            <w:vAlign w:val="bottom"/>
            <w:hideMark/>
          </w:tcPr>
          <w:p w14:paraId="194B5D95"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RH1</w:t>
            </w:r>
          </w:p>
        </w:tc>
        <w:tc>
          <w:tcPr>
            <w:tcW w:w="1085" w:type="dxa"/>
            <w:tcBorders>
              <w:top w:val="nil"/>
              <w:left w:val="nil"/>
              <w:bottom w:val="nil"/>
              <w:right w:val="nil"/>
            </w:tcBorders>
            <w:shd w:val="clear" w:color="auto" w:fill="auto"/>
            <w:noWrap/>
            <w:vAlign w:val="bottom"/>
            <w:hideMark/>
          </w:tcPr>
          <w:p w14:paraId="7B51D52C"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0.644</w:t>
            </w:r>
          </w:p>
        </w:tc>
        <w:tc>
          <w:tcPr>
            <w:tcW w:w="1085" w:type="dxa"/>
            <w:tcBorders>
              <w:top w:val="nil"/>
              <w:left w:val="nil"/>
              <w:bottom w:val="nil"/>
              <w:right w:val="nil"/>
            </w:tcBorders>
            <w:shd w:val="clear" w:color="auto" w:fill="auto"/>
            <w:noWrap/>
            <w:vAlign w:val="bottom"/>
            <w:hideMark/>
          </w:tcPr>
          <w:p w14:paraId="0D6BF418"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nil"/>
              <w:left w:val="nil"/>
              <w:bottom w:val="nil"/>
              <w:right w:val="nil"/>
            </w:tcBorders>
            <w:shd w:val="clear" w:color="auto" w:fill="auto"/>
            <w:noWrap/>
            <w:vAlign w:val="bottom"/>
            <w:hideMark/>
          </w:tcPr>
          <w:p w14:paraId="018000FC"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nil"/>
              <w:left w:val="nil"/>
              <w:bottom w:val="nil"/>
              <w:right w:val="nil"/>
            </w:tcBorders>
            <w:shd w:val="clear" w:color="auto" w:fill="auto"/>
            <w:noWrap/>
            <w:vAlign w:val="bottom"/>
            <w:hideMark/>
          </w:tcPr>
          <w:p w14:paraId="26B262DE"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nil"/>
              <w:left w:val="nil"/>
              <w:bottom w:val="nil"/>
              <w:right w:val="nil"/>
            </w:tcBorders>
            <w:shd w:val="clear" w:color="auto" w:fill="auto"/>
            <w:noWrap/>
            <w:vAlign w:val="bottom"/>
            <w:hideMark/>
          </w:tcPr>
          <w:p w14:paraId="2487B5A5"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1E52A3" w14:paraId="3DDAE1ED" w14:textId="77777777" w:rsidTr="001E52A3">
        <w:trPr>
          <w:trHeight w:val="20"/>
        </w:trPr>
        <w:tc>
          <w:tcPr>
            <w:tcW w:w="1604" w:type="dxa"/>
            <w:vMerge/>
            <w:tcBorders>
              <w:top w:val="nil"/>
              <w:left w:val="nil"/>
              <w:bottom w:val="single" w:sz="8" w:space="0" w:color="000000"/>
              <w:right w:val="nil"/>
            </w:tcBorders>
            <w:vAlign w:val="center"/>
            <w:hideMark/>
          </w:tcPr>
          <w:p w14:paraId="71213452"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4" w:space="0" w:color="000000"/>
              <w:right w:val="nil"/>
            </w:tcBorders>
            <w:vAlign w:val="center"/>
            <w:hideMark/>
          </w:tcPr>
          <w:p w14:paraId="21E1148E"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4" w:space="0" w:color="auto"/>
              <w:right w:val="nil"/>
            </w:tcBorders>
            <w:shd w:val="clear" w:color="auto" w:fill="auto"/>
            <w:noWrap/>
            <w:vAlign w:val="bottom"/>
            <w:hideMark/>
          </w:tcPr>
          <w:p w14:paraId="52DE56E3"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NE</w:t>
            </w:r>
          </w:p>
        </w:tc>
        <w:tc>
          <w:tcPr>
            <w:tcW w:w="1085" w:type="dxa"/>
            <w:tcBorders>
              <w:top w:val="single" w:sz="4" w:space="0" w:color="auto"/>
              <w:left w:val="nil"/>
              <w:bottom w:val="nil"/>
              <w:right w:val="nil"/>
            </w:tcBorders>
            <w:shd w:val="clear" w:color="auto" w:fill="auto"/>
            <w:noWrap/>
            <w:vAlign w:val="bottom"/>
            <w:hideMark/>
          </w:tcPr>
          <w:p w14:paraId="36B8315C"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0.539</w:t>
            </w:r>
          </w:p>
        </w:tc>
        <w:tc>
          <w:tcPr>
            <w:tcW w:w="1085" w:type="dxa"/>
            <w:tcBorders>
              <w:top w:val="single" w:sz="4" w:space="0" w:color="auto"/>
              <w:left w:val="nil"/>
              <w:bottom w:val="nil"/>
              <w:right w:val="nil"/>
            </w:tcBorders>
            <w:shd w:val="clear" w:color="auto" w:fill="auto"/>
            <w:noWrap/>
            <w:vAlign w:val="bottom"/>
            <w:hideMark/>
          </w:tcPr>
          <w:p w14:paraId="534A69AB"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0.434</w:t>
            </w:r>
          </w:p>
        </w:tc>
        <w:tc>
          <w:tcPr>
            <w:tcW w:w="1085" w:type="dxa"/>
            <w:tcBorders>
              <w:top w:val="single" w:sz="4" w:space="0" w:color="auto"/>
              <w:left w:val="nil"/>
              <w:bottom w:val="nil"/>
              <w:right w:val="nil"/>
            </w:tcBorders>
            <w:shd w:val="clear" w:color="auto" w:fill="auto"/>
            <w:noWrap/>
            <w:vAlign w:val="bottom"/>
            <w:hideMark/>
          </w:tcPr>
          <w:p w14:paraId="68C49764"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single" w:sz="4" w:space="0" w:color="auto"/>
              <w:left w:val="nil"/>
              <w:bottom w:val="nil"/>
              <w:right w:val="nil"/>
            </w:tcBorders>
            <w:shd w:val="clear" w:color="auto" w:fill="auto"/>
            <w:noWrap/>
            <w:vAlign w:val="bottom"/>
            <w:hideMark/>
          </w:tcPr>
          <w:p w14:paraId="58F0C21A"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single" w:sz="4" w:space="0" w:color="auto"/>
              <w:left w:val="nil"/>
              <w:bottom w:val="nil"/>
              <w:right w:val="nil"/>
            </w:tcBorders>
            <w:shd w:val="clear" w:color="auto" w:fill="auto"/>
            <w:noWrap/>
            <w:vAlign w:val="bottom"/>
            <w:hideMark/>
          </w:tcPr>
          <w:p w14:paraId="27533311"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1E52A3" w14:paraId="79D83944" w14:textId="77777777" w:rsidTr="001E52A3">
        <w:trPr>
          <w:trHeight w:val="20"/>
        </w:trPr>
        <w:tc>
          <w:tcPr>
            <w:tcW w:w="1604" w:type="dxa"/>
            <w:vMerge/>
            <w:tcBorders>
              <w:top w:val="nil"/>
              <w:left w:val="nil"/>
              <w:bottom w:val="single" w:sz="8" w:space="0" w:color="000000"/>
              <w:right w:val="nil"/>
            </w:tcBorders>
            <w:vAlign w:val="center"/>
            <w:hideMark/>
          </w:tcPr>
          <w:p w14:paraId="111A1745"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4" w:space="0" w:color="000000"/>
              <w:right w:val="nil"/>
            </w:tcBorders>
            <w:vAlign w:val="center"/>
            <w:hideMark/>
          </w:tcPr>
          <w:p w14:paraId="30FB6133"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4" w:space="0" w:color="auto"/>
              <w:right w:val="nil"/>
            </w:tcBorders>
            <w:shd w:val="clear" w:color="auto" w:fill="auto"/>
            <w:noWrap/>
            <w:vAlign w:val="bottom"/>
            <w:hideMark/>
          </w:tcPr>
          <w:p w14:paraId="36CC9EAB"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SO</w:t>
            </w:r>
          </w:p>
        </w:tc>
        <w:tc>
          <w:tcPr>
            <w:tcW w:w="1085" w:type="dxa"/>
            <w:tcBorders>
              <w:top w:val="single" w:sz="4" w:space="0" w:color="auto"/>
              <w:left w:val="nil"/>
              <w:bottom w:val="nil"/>
              <w:right w:val="nil"/>
            </w:tcBorders>
            <w:shd w:val="clear" w:color="000000" w:fill="FFC7CE"/>
            <w:noWrap/>
            <w:vAlign w:val="bottom"/>
            <w:hideMark/>
          </w:tcPr>
          <w:p w14:paraId="62EFE85A"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0.032</w:t>
            </w:r>
          </w:p>
        </w:tc>
        <w:tc>
          <w:tcPr>
            <w:tcW w:w="1085" w:type="dxa"/>
            <w:tcBorders>
              <w:top w:val="single" w:sz="4" w:space="0" w:color="auto"/>
              <w:left w:val="nil"/>
              <w:bottom w:val="nil"/>
              <w:right w:val="nil"/>
            </w:tcBorders>
            <w:shd w:val="clear" w:color="000000" w:fill="FFC7CE"/>
            <w:noWrap/>
            <w:vAlign w:val="bottom"/>
            <w:hideMark/>
          </w:tcPr>
          <w:p w14:paraId="28B1A38E"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0.029</w:t>
            </w:r>
          </w:p>
        </w:tc>
        <w:tc>
          <w:tcPr>
            <w:tcW w:w="1085" w:type="dxa"/>
            <w:tcBorders>
              <w:top w:val="single" w:sz="4" w:space="0" w:color="auto"/>
              <w:left w:val="nil"/>
              <w:bottom w:val="nil"/>
              <w:right w:val="nil"/>
            </w:tcBorders>
            <w:shd w:val="clear" w:color="auto" w:fill="auto"/>
            <w:noWrap/>
            <w:vAlign w:val="bottom"/>
            <w:hideMark/>
          </w:tcPr>
          <w:p w14:paraId="41DC56C7"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0.221</w:t>
            </w:r>
          </w:p>
        </w:tc>
        <w:tc>
          <w:tcPr>
            <w:tcW w:w="1085" w:type="dxa"/>
            <w:tcBorders>
              <w:top w:val="single" w:sz="4" w:space="0" w:color="auto"/>
              <w:left w:val="nil"/>
              <w:bottom w:val="nil"/>
              <w:right w:val="nil"/>
            </w:tcBorders>
            <w:shd w:val="clear" w:color="auto" w:fill="auto"/>
            <w:noWrap/>
            <w:vAlign w:val="bottom"/>
            <w:hideMark/>
          </w:tcPr>
          <w:p w14:paraId="3CF9E21D"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single" w:sz="4" w:space="0" w:color="auto"/>
              <w:left w:val="nil"/>
              <w:bottom w:val="nil"/>
              <w:right w:val="nil"/>
            </w:tcBorders>
            <w:shd w:val="clear" w:color="auto" w:fill="auto"/>
            <w:noWrap/>
            <w:vAlign w:val="bottom"/>
            <w:hideMark/>
          </w:tcPr>
          <w:p w14:paraId="596459DC"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1E52A3" w14:paraId="0A84C066" w14:textId="77777777" w:rsidTr="001E52A3">
        <w:trPr>
          <w:trHeight w:val="20"/>
        </w:trPr>
        <w:tc>
          <w:tcPr>
            <w:tcW w:w="1604" w:type="dxa"/>
            <w:vMerge/>
            <w:tcBorders>
              <w:top w:val="nil"/>
              <w:left w:val="nil"/>
              <w:bottom w:val="single" w:sz="8" w:space="0" w:color="000000"/>
              <w:right w:val="nil"/>
            </w:tcBorders>
            <w:vAlign w:val="center"/>
            <w:hideMark/>
          </w:tcPr>
          <w:p w14:paraId="7719D891"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4" w:space="0" w:color="000000"/>
              <w:right w:val="nil"/>
            </w:tcBorders>
            <w:vAlign w:val="center"/>
            <w:hideMark/>
          </w:tcPr>
          <w:p w14:paraId="35961E0D"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4" w:space="0" w:color="auto"/>
              <w:right w:val="nil"/>
            </w:tcBorders>
            <w:shd w:val="clear" w:color="auto" w:fill="auto"/>
            <w:noWrap/>
            <w:vAlign w:val="bottom"/>
            <w:hideMark/>
          </w:tcPr>
          <w:p w14:paraId="5B0B9770"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NW</w:t>
            </w:r>
          </w:p>
        </w:tc>
        <w:tc>
          <w:tcPr>
            <w:tcW w:w="1085" w:type="dxa"/>
            <w:tcBorders>
              <w:top w:val="single" w:sz="4" w:space="0" w:color="auto"/>
              <w:left w:val="nil"/>
              <w:bottom w:val="nil"/>
              <w:right w:val="nil"/>
            </w:tcBorders>
            <w:shd w:val="clear" w:color="000000" w:fill="FFC7CE"/>
            <w:noWrap/>
            <w:vAlign w:val="bottom"/>
            <w:hideMark/>
          </w:tcPr>
          <w:p w14:paraId="66BD7ECC"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0.013</w:t>
            </w:r>
          </w:p>
        </w:tc>
        <w:tc>
          <w:tcPr>
            <w:tcW w:w="1085" w:type="dxa"/>
            <w:tcBorders>
              <w:top w:val="single" w:sz="4" w:space="0" w:color="auto"/>
              <w:left w:val="nil"/>
              <w:bottom w:val="nil"/>
              <w:right w:val="nil"/>
            </w:tcBorders>
            <w:shd w:val="clear" w:color="000000" w:fill="FFC7CE"/>
            <w:noWrap/>
            <w:vAlign w:val="bottom"/>
            <w:hideMark/>
          </w:tcPr>
          <w:p w14:paraId="0EB65385"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0.013</w:t>
            </w:r>
          </w:p>
        </w:tc>
        <w:tc>
          <w:tcPr>
            <w:tcW w:w="1085" w:type="dxa"/>
            <w:tcBorders>
              <w:top w:val="single" w:sz="4" w:space="0" w:color="auto"/>
              <w:left w:val="nil"/>
              <w:bottom w:val="nil"/>
              <w:right w:val="nil"/>
            </w:tcBorders>
            <w:shd w:val="clear" w:color="auto" w:fill="auto"/>
            <w:noWrap/>
            <w:vAlign w:val="bottom"/>
            <w:hideMark/>
          </w:tcPr>
          <w:p w14:paraId="03AECF04"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0.085</w:t>
            </w:r>
          </w:p>
        </w:tc>
        <w:tc>
          <w:tcPr>
            <w:tcW w:w="1085" w:type="dxa"/>
            <w:tcBorders>
              <w:top w:val="single" w:sz="4" w:space="0" w:color="auto"/>
              <w:left w:val="nil"/>
              <w:bottom w:val="nil"/>
              <w:right w:val="nil"/>
            </w:tcBorders>
            <w:shd w:val="clear" w:color="auto" w:fill="auto"/>
            <w:noWrap/>
            <w:vAlign w:val="bottom"/>
            <w:hideMark/>
          </w:tcPr>
          <w:p w14:paraId="64487AAF"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0.539</w:t>
            </w:r>
          </w:p>
        </w:tc>
        <w:tc>
          <w:tcPr>
            <w:tcW w:w="1085" w:type="dxa"/>
            <w:tcBorders>
              <w:top w:val="single" w:sz="4" w:space="0" w:color="auto"/>
              <w:left w:val="nil"/>
              <w:bottom w:val="nil"/>
              <w:right w:val="nil"/>
            </w:tcBorders>
            <w:shd w:val="clear" w:color="auto" w:fill="auto"/>
            <w:noWrap/>
            <w:vAlign w:val="bottom"/>
            <w:hideMark/>
          </w:tcPr>
          <w:p w14:paraId="4B97682F"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1E52A3" w14:paraId="3DCDD6D6" w14:textId="77777777" w:rsidTr="001E52A3">
        <w:trPr>
          <w:trHeight w:val="20"/>
        </w:trPr>
        <w:tc>
          <w:tcPr>
            <w:tcW w:w="1604" w:type="dxa"/>
            <w:vMerge/>
            <w:tcBorders>
              <w:top w:val="nil"/>
              <w:left w:val="nil"/>
              <w:bottom w:val="single" w:sz="8" w:space="0" w:color="000000"/>
              <w:right w:val="nil"/>
            </w:tcBorders>
            <w:vAlign w:val="center"/>
            <w:hideMark/>
          </w:tcPr>
          <w:p w14:paraId="21D5BD0F"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4" w:space="0" w:color="000000"/>
              <w:right w:val="nil"/>
            </w:tcBorders>
            <w:vAlign w:val="center"/>
            <w:hideMark/>
          </w:tcPr>
          <w:p w14:paraId="1FC29E2D"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4" w:space="0" w:color="auto"/>
              <w:right w:val="nil"/>
            </w:tcBorders>
            <w:shd w:val="clear" w:color="auto" w:fill="auto"/>
            <w:noWrap/>
            <w:vAlign w:val="bottom"/>
            <w:hideMark/>
          </w:tcPr>
          <w:p w14:paraId="083AE0E5"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WWTP</w:t>
            </w:r>
          </w:p>
        </w:tc>
        <w:tc>
          <w:tcPr>
            <w:tcW w:w="1085" w:type="dxa"/>
            <w:tcBorders>
              <w:top w:val="single" w:sz="4" w:space="0" w:color="auto"/>
              <w:left w:val="nil"/>
              <w:bottom w:val="single" w:sz="4" w:space="0" w:color="auto"/>
              <w:right w:val="nil"/>
            </w:tcBorders>
            <w:shd w:val="clear" w:color="000000" w:fill="FFC7CE"/>
            <w:noWrap/>
            <w:vAlign w:val="bottom"/>
            <w:hideMark/>
          </w:tcPr>
          <w:p w14:paraId="55D25BAD"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0.000</w:t>
            </w:r>
          </w:p>
        </w:tc>
        <w:tc>
          <w:tcPr>
            <w:tcW w:w="1085" w:type="dxa"/>
            <w:tcBorders>
              <w:top w:val="single" w:sz="4" w:space="0" w:color="auto"/>
              <w:left w:val="nil"/>
              <w:bottom w:val="single" w:sz="4" w:space="0" w:color="auto"/>
              <w:right w:val="nil"/>
            </w:tcBorders>
            <w:shd w:val="clear" w:color="000000" w:fill="FFC7CE"/>
            <w:noWrap/>
            <w:vAlign w:val="bottom"/>
            <w:hideMark/>
          </w:tcPr>
          <w:p w14:paraId="0213D551"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0.000</w:t>
            </w:r>
          </w:p>
        </w:tc>
        <w:tc>
          <w:tcPr>
            <w:tcW w:w="1085" w:type="dxa"/>
            <w:tcBorders>
              <w:top w:val="single" w:sz="4" w:space="0" w:color="auto"/>
              <w:left w:val="nil"/>
              <w:bottom w:val="single" w:sz="4" w:space="0" w:color="auto"/>
              <w:right w:val="nil"/>
            </w:tcBorders>
            <w:shd w:val="clear" w:color="000000" w:fill="FFC7CE"/>
            <w:noWrap/>
            <w:vAlign w:val="bottom"/>
            <w:hideMark/>
          </w:tcPr>
          <w:p w14:paraId="4DEB3341"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0.000</w:t>
            </w:r>
          </w:p>
        </w:tc>
        <w:tc>
          <w:tcPr>
            <w:tcW w:w="1085" w:type="dxa"/>
            <w:tcBorders>
              <w:top w:val="single" w:sz="4" w:space="0" w:color="auto"/>
              <w:left w:val="nil"/>
              <w:bottom w:val="single" w:sz="4" w:space="0" w:color="auto"/>
              <w:right w:val="nil"/>
            </w:tcBorders>
            <w:shd w:val="clear" w:color="000000" w:fill="FFC7CE"/>
            <w:noWrap/>
            <w:vAlign w:val="bottom"/>
            <w:hideMark/>
          </w:tcPr>
          <w:p w14:paraId="531A329C"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0.013</w:t>
            </w:r>
          </w:p>
        </w:tc>
        <w:tc>
          <w:tcPr>
            <w:tcW w:w="1085" w:type="dxa"/>
            <w:tcBorders>
              <w:top w:val="single" w:sz="4" w:space="0" w:color="auto"/>
              <w:left w:val="nil"/>
              <w:bottom w:val="single" w:sz="4" w:space="0" w:color="auto"/>
              <w:right w:val="nil"/>
            </w:tcBorders>
            <w:shd w:val="clear" w:color="000000" w:fill="FFC7CE"/>
            <w:noWrap/>
            <w:vAlign w:val="bottom"/>
            <w:hideMark/>
          </w:tcPr>
          <w:p w14:paraId="2F146E07"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0.013</w:t>
            </w:r>
          </w:p>
        </w:tc>
      </w:tr>
      <w:tr w:rsidR="0021517D" w:rsidRPr="001E52A3" w14:paraId="501F5D84" w14:textId="77777777" w:rsidTr="001E52A3">
        <w:trPr>
          <w:trHeight w:val="20"/>
        </w:trPr>
        <w:tc>
          <w:tcPr>
            <w:tcW w:w="1604" w:type="dxa"/>
            <w:vMerge/>
            <w:tcBorders>
              <w:top w:val="nil"/>
              <w:left w:val="nil"/>
              <w:bottom w:val="single" w:sz="8" w:space="0" w:color="000000"/>
              <w:right w:val="nil"/>
            </w:tcBorders>
            <w:vAlign w:val="center"/>
            <w:hideMark/>
          </w:tcPr>
          <w:p w14:paraId="1CB7B6D9"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val="restart"/>
            <w:tcBorders>
              <w:top w:val="nil"/>
              <w:left w:val="nil"/>
              <w:bottom w:val="single" w:sz="8" w:space="0" w:color="000000"/>
              <w:right w:val="nil"/>
            </w:tcBorders>
            <w:shd w:val="clear" w:color="auto" w:fill="auto"/>
            <w:noWrap/>
            <w:vAlign w:val="center"/>
            <w:hideMark/>
          </w:tcPr>
          <w:p w14:paraId="4EEE53E9" w14:textId="77777777" w:rsidR="0021517D" w:rsidRPr="001E52A3" w:rsidRDefault="0021517D" w:rsidP="0021517D">
            <w:pPr>
              <w:spacing w:after="0" w:line="240" w:lineRule="auto"/>
              <w:jc w:val="center"/>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N2</w:t>
            </w:r>
          </w:p>
        </w:tc>
        <w:tc>
          <w:tcPr>
            <w:tcW w:w="1085" w:type="dxa"/>
            <w:tcBorders>
              <w:top w:val="nil"/>
              <w:left w:val="nil"/>
              <w:bottom w:val="single" w:sz="4" w:space="0" w:color="auto"/>
              <w:right w:val="nil"/>
            </w:tcBorders>
            <w:shd w:val="clear" w:color="auto" w:fill="auto"/>
            <w:noWrap/>
            <w:vAlign w:val="bottom"/>
            <w:hideMark/>
          </w:tcPr>
          <w:p w14:paraId="2815EA83"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RH1</w:t>
            </w:r>
          </w:p>
        </w:tc>
        <w:tc>
          <w:tcPr>
            <w:tcW w:w="1085" w:type="dxa"/>
            <w:tcBorders>
              <w:top w:val="nil"/>
              <w:left w:val="nil"/>
              <w:bottom w:val="nil"/>
              <w:right w:val="nil"/>
            </w:tcBorders>
            <w:shd w:val="clear" w:color="auto" w:fill="auto"/>
            <w:noWrap/>
            <w:vAlign w:val="bottom"/>
            <w:hideMark/>
          </w:tcPr>
          <w:p w14:paraId="6BD26766"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0.475</w:t>
            </w:r>
          </w:p>
        </w:tc>
        <w:tc>
          <w:tcPr>
            <w:tcW w:w="1085" w:type="dxa"/>
            <w:tcBorders>
              <w:top w:val="nil"/>
              <w:left w:val="nil"/>
              <w:bottom w:val="nil"/>
              <w:right w:val="nil"/>
            </w:tcBorders>
            <w:shd w:val="clear" w:color="auto" w:fill="auto"/>
            <w:noWrap/>
            <w:vAlign w:val="bottom"/>
            <w:hideMark/>
          </w:tcPr>
          <w:p w14:paraId="01D59CA9"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nil"/>
              <w:left w:val="nil"/>
              <w:bottom w:val="nil"/>
              <w:right w:val="nil"/>
            </w:tcBorders>
            <w:shd w:val="clear" w:color="auto" w:fill="auto"/>
            <w:noWrap/>
            <w:vAlign w:val="bottom"/>
            <w:hideMark/>
          </w:tcPr>
          <w:p w14:paraId="7AE7A262"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nil"/>
              <w:left w:val="nil"/>
              <w:bottom w:val="nil"/>
              <w:right w:val="nil"/>
            </w:tcBorders>
            <w:shd w:val="clear" w:color="auto" w:fill="auto"/>
            <w:noWrap/>
            <w:vAlign w:val="bottom"/>
            <w:hideMark/>
          </w:tcPr>
          <w:p w14:paraId="234D8324"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nil"/>
              <w:left w:val="nil"/>
              <w:bottom w:val="nil"/>
              <w:right w:val="nil"/>
            </w:tcBorders>
            <w:shd w:val="clear" w:color="auto" w:fill="auto"/>
            <w:noWrap/>
            <w:vAlign w:val="bottom"/>
            <w:hideMark/>
          </w:tcPr>
          <w:p w14:paraId="6FACB818"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1E52A3" w14:paraId="4848B8C7" w14:textId="77777777" w:rsidTr="001E52A3">
        <w:trPr>
          <w:trHeight w:val="20"/>
        </w:trPr>
        <w:tc>
          <w:tcPr>
            <w:tcW w:w="1604" w:type="dxa"/>
            <w:vMerge/>
            <w:tcBorders>
              <w:top w:val="nil"/>
              <w:left w:val="nil"/>
              <w:bottom w:val="single" w:sz="8" w:space="0" w:color="000000"/>
              <w:right w:val="nil"/>
            </w:tcBorders>
            <w:vAlign w:val="center"/>
            <w:hideMark/>
          </w:tcPr>
          <w:p w14:paraId="5E5360E6"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8" w:space="0" w:color="000000"/>
              <w:right w:val="nil"/>
            </w:tcBorders>
            <w:vAlign w:val="center"/>
            <w:hideMark/>
          </w:tcPr>
          <w:p w14:paraId="3FB9507D"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4" w:space="0" w:color="auto"/>
              <w:right w:val="nil"/>
            </w:tcBorders>
            <w:shd w:val="clear" w:color="auto" w:fill="auto"/>
            <w:noWrap/>
            <w:vAlign w:val="bottom"/>
            <w:hideMark/>
          </w:tcPr>
          <w:p w14:paraId="4351ABB1"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NE</w:t>
            </w:r>
          </w:p>
        </w:tc>
        <w:tc>
          <w:tcPr>
            <w:tcW w:w="1085" w:type="dxa"/>
            <w:tcBorders>
              <w:top w:val="single" w:sz="4" w:space="0" w:color="auto"/>
              <w:left w:val="nil"/>
              <w:bottom w:val="nil"/>
              <w:right w:val="nil"/>
            </w:tcBorders>
            <w:shd w:val="clear" w:color="auto" w:fill="auto"/>
            <w:noWrap/>
            <w:vAlign w:val="bottom"/>
            <w:hideMark/>
          </w:tcPr>
          <w:p w14:paraId="2F348ECD"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0.944</w:t>
            </w:r>
          </w:p>
        </w:tc>
        <w:tc>
          <w:tcPr>
            <w:tcW w:w="1085" w:type="dxa"/>
            <w:tcBorders>
              <w:top w:val="single" w:sz="4" w:space="0" w:color="auto"/>
              <w:left w:val="nil"/>
              <w:bottom w:val="nil"/>
              <w:right w:val="nil"/>
            </w:tcBorders>
            <w:shd w:val="clear" w:color="auto" w:fill="auto"/>
            <w:noWrap/>
            <w:vAlign w:val="bottom"/>
            <w:hideMark/>
          </w:tcPr>
          <w:p w14:paraId="0E571EB9"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0.428</w:t>
            </w:r>
          </w:p>
        </w:tc>
        <w:tc>
          <w:tcPr>
            <w:tcW w:w="1085" w:type="dxa"/>
            <w:tcBorders>
              <w:top w:val="single" w:sz="4" w:space="0" w:color="auto"/>
              <w:left w:val="nil"/>
              <w:bottom w:val="nil"/>
              <w:right w:val="nil"/>
            </w:tcBorders>
            <w:shd w:val="clear" w:color="auto" w:fill="auto"/>
            <w:noWrap/>
            <w:vAlign w:val="bottom"/>
            <w:hideMark/>
          </w:tcPr>
          <w:p w14:paraId="3F42674A"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single" w:sz="4" w:space="0" w:color="auto"/>
              <w:left w:val="nil"/>
              <w:bottom w:val="nil"/>
              <w:right w:val="nil"/>
            </w:tcBorders>
            <w:shd w:val="clear" w:color="auto" w:fill="auto"/>
            <w:noWrap/>
            <w:vAlign w:val="bottom"/>
            <w:hideMark/>
          </w:tcPr>
          <w:p w14:paraId="718151AE"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single" w:sz="4" w:space="0" w:color="auto"/>
              <w:left w:val="nil"/>
              <w:bottom w:val="nil"/>
              <w:right w:val="nil"/>
            </w:tcBorders>
            <w:shd w:val="clear" w:color="auto" w:fill="auto"/>
            <w:noWrap/>
            <w:vAlign w:val="bottom"/>
            <w:hideMark/>
          </w:tcPr>
          <w:p w14:paraId="09276B36"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1E52A3" w14:paraId="0A5C0BE2" w14:textId="77777777" w:rsidTr="001E52A3">
        <w:trPr>
          <w:trHeight w:val="20"/>
        </w:trPr>
        <w:tc>
          <w:tcPr>
            <w:tcW w:w="1604" w:type="dxa"/>
            <w:vMerge/>
            <w:tcBorders>
              <w:top w:val="nil"/>
              <w:left w:val="nil"/>
              <w:bottom w:val="single" w:sz="8" w:space="0" w:color="000000"/>
              <w:right w:val="nil"/>
            </w:tcBorders>
            <w:vAlign w:val="center"/>
            <w:hideMark/>
          </w:tcPr>
          <w:p w14:paraId="28E5930B"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8" w:space="0" w:color="000000"/>
              <w:right w:val="nil"/>
            </w:tcBorders>
            <w:vAlign w:val="center"/>
            <w:hideMark/>
          </w:tcPr>
          <w:p w14:paraId="0A46E44B"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4" w:space="0" w:color="auto"/>
              <w:right w:val="nil"/>
            </w:tcBorders>
            <w:shd w:val="clear" w:color="auto" w:fill="auto"/>
            <w:noWrap/>
            <w:vAlign w:val="bottom"/>
            <w:hideMark/>
          </w:tcPr>
          <w:p w14:paraId="5CB0B5CF"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SO</w:t>
            </w:r>
          </w:p>
        </w:tc>
        <w:tc>
          <w:tcPr>
            <w:tcW w:w="1085" w:type="dxa"/>
            <w:tcBorders>
              <w:top w:val="single" w:sz="4" w:space="0" w:color="auto"/>
              <w:left w:val="nil"/>
              <w:bottom w:val="nil"/>
              <w:right w:val="nil"/>
            </w:tcBorders>
            <w:shd w:val="clear" w:color="auto" w:fill="auto"/>
            <w:noWrap/>
            <w:vAlign w:val="bottom"/>
            <w:hideMark/>
          </w:tcPr>
          <w:p w14:paraId="023BB89E"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0.052</w:t>
            </w:r>
          </w:p>
        </w:tc>
        <w:tc>
          <w:tcPr>
            <w:tcW w:w="1085" w:type="dxa"/>
            <w:tcBorders>
              <w:top w:val="single" w:sz="4" w:space="0" w:color="auto"/>
              <w:left w:val="nil"/>
              <w:bottom w:val="nil"/>
              <w:right w:val="nil"/>
            </w:tcBorders>
            <w:shd w:val="clear" w:color="000000" w:fill="FFC7CE"/>
            <w:noWrap/>
            <w:vAlign w:val="bottom"/>
            <w:hideMark/>
          </w:tcPr>
          <w:p w14:paraId="482646E3"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0.020</w:t>
            </w:r>
          </w:p>
        </w:tc>
        <w:tc>
          <w:tcPr>
            <w:tcW w:w="1085" w:type="dxa"/>
            <w:tcBorders>
              <w:top w:val="single" w:sz="4" w:space="0" w:color="auto"/>
              <w:left w:val="nil"/>
              <w:bottom w:val="nil"/>
              <w:right w:val="nil"/>
            </w:tcBorders>
            <w:shd w:val="clear" w:color="auto" w:fill="auto"/>
            <w:noWrap/>
            <w:vAlign w:val="bottom"/>
            <w:hideMark/>
          </w:tcPr>
          <w:p w14:paraId="7F7A42DD"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0.083</w:t>
            </w:r>
          </w:p>
        </w:tc>
        <w:tc>
          <w:tcPr>
            <w:tcW w:w="1085" w:type="dxa"/>
            <w:tcBorders>
              <w:top w:val="single" w:sz="4" w:space="0" w:color="auto"/>
              <w:left w:val="nil"/>
              <w:bottom w:val="nil"/>
              <w:right w:val="nil"/>
            </w:tcBorders>
            <w:shd w:val="clear" w:color="auto" w:fill="auto"/>
            <w:noWrap/>
            <w:vAlign w:val="bottom"/>
            <w:hideMark/>
          </w:tcPr>
          <w:p w14:paraId="1064054F"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single" w:sz="4" w:space="0" w:color="auto"/>
              <w:left w:val="nil"/>
              <w:bottom w:val="nil"/>
              <w:right w:val="nil"/>
            </w:tcBorders>
            <w:shd w:val="clear" w:color="auto" w:fill="auto"/>
            <w:noWrap/>
            <w:vAlign w:val="bottom"/>
            <w:hideMark/>
          </w:tcPr>
          <w:p w14:paraId="682C6643"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1E52A3" w14:paraId="28C7DC34" w14:textId="77777777" w:rsidTr="001E52A3">
        <w:trPr>
          <w:trHeight w:val="20"/>
        </w:trPr>
        <w:tc>
          <w:tcPr>
            <w:tcW w:w="1604" w:type="dxa"/>
            <w:vMerge/>
            <w:tcBorders>
              <w:top w:val="nil"/>
              <w:left w:val="nil"/>
              <w:bottom w:val="single" w:sz="8" w:space="0" w:color="000000"/>
              <w:right w:val="nil"/>
            </w:tcBorders>
            <w:vAlign w:val="center"/>
            <w:hideMark/>
          </w:tcPr>
          <w:p w14:paraId="08409407"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8" w:space="0" w:color="000000"/>
              <w:right w:val="nil"/>
            </w:tcBorders>
            <w:vAlign w:val="center"/>
            <w:hideMark/>
          </w:tcPr>
          <w:p w14:paraId="307B897D"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4" w:space="0" w:color="auto"/>
              <w:right w:val="nil"/>
            </w:tcBorders>
            <w:shd w:val="clear" w:color="auto" w:fill="auto"/>
            <w:noWrap/>
            <w:vAlign w:val="bottom"/>
            <w:hideMark/>
          </w:tcPr>
          <w:p w14:paraId="0E565C0D"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NW</w:t>
            </w:r>
          </w:p>
        </w:tc>
        <w:tc>
          <w:tcPr>
            <w:tcW w:w="1085" w:type="dxa"/>
            <w:tcBorders>
              <w:top w:val="single" w:sz="4" w:space="0" w:color="auto"/>
              <w:left w:val="nil"/>
              <w:bottom w:val="nil"/>
              <w:right w:val="nil"/>
            </w:tcBorders>
            <w:shd w:val="clear" w:color="000000" w:fill="FFC7CE"/>
            <w:noWrap/>
            <w:vAlign w:val="bottom"/>
            <w:hideMark/>
          </w:tcPr>
          <w:p w14:paraId="221617D2"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0.035</w:t>
            </w:r>
          </w:p>
        </w:tc>
        <w:tc>
          <w:tcPr>
            <w:tcW w:w="1085" w:type="dxa"/>
            <w:tcBorders>
              <w:top w:val="single" w:sz="4" w:space="0" w:color="auto"/>
              <w:left w:val="nil"/>
              <w:bottom w:val="nil"/>
              <w:right w:val="nil"/>
            </w:tcBorders>
            <w:shd w:val="clear" w:color="000000" w:fill="FFC7CE"/>
            <w:noWrap/>
            <w:vAlign w:val="bottom"/>
            <w:hideMark/>
          </w:tcPr>
          <w:p w14:paraId="449C9680"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0.015</w:t>
            </w:r>
          </w:p>
        </w:tc>
        <w:tc>
          <w:tcPr>
            <w:tcW w:w="1085" w:type="dxa"/>
            <w:tcBorders>
              <w:top w:val="single" w:sz="4" w:space="0" w:color="auto"/>
              <w:left w:val="nil"/>
              <w:bottom w:val="nil"/>
              <w:right w:val="nil"/>
            </w:tcBorders>
            <w:shd w:val="clear" w:color="auto" w:fill="auto"/>
            <w:noWrap/>
            <w:vAlign w:val="bottom"/>
            <w:hideMark/>
          </w:tcPr>
          <w:p w14:paraId="464683B7"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0.052</w:t>
            </w:r>
          </w:p>
        </w:tc>
        <w:tc>
          <w:tcPr>
            <w:tcW w:w="1085" w:type="dxa"/>
            <w:tcBorders>
              <w:top w:val="single" w:sz="4" w:space="0" w:color="auto"/>
              <w:left w:val="nil"/>
              <w:bottom w:val="nil"/>
              <w:right w:val="nil"/>
            </w:tcBorders>
            <w:shd w:val="clear" w:color="auto" w:fill="auto"/>
            <w:noWrap/>
            <w:vAlign w:val="bottom"/>
            <w:hideMark/>
          </w:tcPr>
          <w:p w14:paraId="1A37EDCE"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0.624</w:t>
            </w:r>
          </w:p>
        </w:tc>
        <w:tc>
          <w:tcPr>
            <w:tcW w:w="1085" w:type="dxa"/>
            <w:tcBorders>
              <w:top w:val="single" w:sz="4" w:space="0" w:color="auto"/>
              <w:left w:val="nil"/>
              <w:bottom w:val="nil"/>
              <w:right w:val="nil"/>
            </w:tcBorders>
            <w:shd w:val="clear" w:color="auto" w:fill="auto"/>
            <w:noWrap/>
            <w:vAlign w:val="bottom"/>
            <w:hideMark/>
          </w:tcPr>
          <w:p w14:paraId="6EAAC802"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1E52A3" w14:paraId="66EF8DCC" w14:textId="77777777" w:rsidTr="001E52A3">
        <w:trPr>
          <w:trHeight w:val="20"/>
        </w:trPr>
        <w:tc>
          <w:tcPr>
            <w:tcW w:w="1604" w:type="dxa"/>
            <w:vMerge/>
            <w:tcBorders>
              <w:top w:val="nil"/>
              <w:left w:val="nil"/>
              <w:bottom w:val="single" w:sz="8" w:space="0" w:color="000000"/>
              <w:right w:val="nil"/>
            </w:tcBorders>
            <w:vAlign w:val="center"/>
            <w:hideMark/>
          </w:tcPr>
          <w:p w14:paraId="16578AE3"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8" w:space="0" w:color="000000"/>
              <w:right w:val="nil"/>
            </w:tcBorders>
            <w:vAlign w:val="center"/>
            <w:hideMark/>
          </w:tcPr>
          <w:p w14:paraId="3777F1B2"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8" w:space="0" w:color="auto"/>
              <w:right w:val="nil"/>
            </w:tcBorders>
            <w:shd w:val="clear" w:color="auto" w:fill="auto"/>
            <w:noWrap/>
            <w:vAlign w:val="bottom"/>
            <w:hideMark/>
          </w:tcPr>
          <w:p w14:paraId="0F7FFB3B"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WWTP</w:t>
            </w:r>
          </w:p>
        </w:tc>
        <w:tc>
          <w:tcPr>
            <w:tcW w:w="1085" w:type="dxa"/>
            <w:tcBorders>
              <w:top w:val="single" w:sz="4" w:space="0" w:color="auto"/>
              <w:left w:val="nil"/>
              <w:bottom w:val="single" w:sz="8" w:space="0" w:color="auto"/>
              <w:right w:val="nil"/>
            </w:tcBorders>
            <w:shd w:val="clear" w:color="000000" w:fill="FFC7CE"/>
            <w:noWrap/>
            <w:vAlign w:val="bottom"/>
            <w:hideMark/>
          </w:tcPr>
          <w:p w14:paraId="3BD5B770"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0.000</w:t>
            </w:r>
          </w:p>
        </w:tc>
        <w:tc>
          <w:tcPr>
            <w:tcW w:w="1085" w:type="dxa"/>
            <w:tcBorders>
              <w:top w:val="single" w:sz="4" w:space="0" w:color="auto"/>
              <w:left w:val="nil"/>
              <w:bottom w:val="single" w:sz="8" w:space="0" w:color="auto"/>
              <w:right w:val="nil"/>
            </w:tcBorders>
            <w:shd w:val="clear" w:color="000000" w:fill="FFC7CE"/>
            <w:noWrap/>
            <w:vAlign w:val="bottom"/>
            <w:hideMark/>
          </w:tcPr>
          <w:p w14:paraId="10EB1596"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0.000</w:t>
            </w:r>
          </w:p>
        </w:tc>
        <w:tc>
          <w:tcPr>
            <w:tcW w:w="1085" w:type="dxa"/>
            <w:tcBorders>
              <w:top w:val="single" w:sz="4" w:space="0" w:color="auto"/>
              <w:left w:val="nil"/>
              <w:bottom w:val="single" w:sz="8" w:space="0" w:color="auto"/>
              <w:right w:val="nil"/>
            </w:tcBorders>
            <w:shd w:val="clear" w:color="000000" w:fill="FFC7CE"/>
            <w:noWrap/>
            <w:vAlign w:val="bottom"/>
            <w:hideMark/>
          </w:tcPr>
          <w:p w14:paraId="25A7E36D"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0.000</w:t>
            </w:r>
          </w:p>
        </w:tc>
        <w:tc>
          <w:tcPr>
            <w:tcW w:w="1085" w:type="dxa"/>
            <w:tcBorders>
              <w:top w:val="single" w:sz="4" w:space="0" w:color="auto"/>
              <w:left w:val="nil"/>
              <w:bottom w:val="single" w:sz="8" w:space="0" w:color="auto"/>
              <w:right w:val="nil"/>
            </w:tcBorders>
            <w:shd w:val="clear" w:color="000000" w:fill="FFC7CE"/>
            <w:noWrap/>
            <w:vAlign w:val="bottom"/>
            <w:hideMark/>
          </w:tcPr>
          <w:p w14:paraId="34CC8E76"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0.002</w:t>
            </w:r>
          </w:p>
        </w:tc>
        <w:tc>
          <w:tcPr>
            <w:tcW w:w="1085" w:type="dxa"/>
            <w:tcBorders>
              <w:top w:val="single" w:sz="4" w:space="0" w:color="auto"/>
              <w:left w:val="nil"/>
              <w:bottom w:val="single" w:sz="8" w:space="0" w:color="auto"/>
              <w:right w:val="nil"/>
            </w:tcBorders>
            <w:shd w:val="clear" w:color="000000" w:fill="FFC7CE"/>
            <w:noWrap/>
            <w:vAlign w:val="bottom"/>
            <w:hideMark/>
          </w:tcPr>
          <w:p w14:paraId="268211BF"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0.006</w:t>
            </w:r>
          </w:p>
        </w:tc>
      </w:tr>
      <w:tr w:rsidR="0021517D" w:rsidRPr="001E52A3" w14:paraId="4BEC8C03" w14:textId="77777777" w:rsidTr="001E52A3">
        <w:trPr>
          <w:trHeight w:val="20"/>
        </w:trPr>
        <w:tc>
          <w:tcPr>
            <w:tcW w:w="1604" w:type="dxa"/>
            <w:vMerge w:val="restart"/>
            <w:tcBorders>
              <w:top w:val="nil"/>
              <w:left w:val="nil"/>
              <w:bottom w:val="single" w:sz="8" w:space="0" w:color="000000"/>
              <w:right w:val="nil"/>
            </w:tcBorders>
            <w:shd w:val="clear" w:color="auto" w:fill="auto"/>
            <w:noWrap/>
            <w:vAlign w:val="center"/>
            <w:hideMark/>
          </w:tcPr>
          <w:p w14:paraId="0F1FBAE8" w14:textId="77777777" w:rsidR="0021517D" w:rsidRPr="001E52A3" w:rsidRDefault="0021517D" w:rsidP="0021517D">
            <w:pPr>
              <w:spacing w:after="0" w:line="240" w:lineRule="auto"/>
              <w:jc w:val="center"/>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Chloride</w:t>
            </w:r>
          </w:p>
        </w:tc>
        <w:tc>
          <w:tcPr>
            <w:tcW w:w="1088" w:type="dxa"/>
            <w:vMerge w:val="restart"/>
            <w:tcBorders>
              <w:top w:val="nil"/>
              <w:left w:val="nil"/>
              <w:bottom w:val="single" w:sz="4" w:space="0" w:color="000000"/>
              <w:right w:val="nil"/>
            </w:tcBorders>
            <w:shd w:val="clear" w:color="auto" w:fill="auto"/>
            <w:noWrap/>
            <w:vAlign w:val="center"/>
            <w:hideMark/>
          </w:tcPr>
          <w:p w14:paraId="4F520A0E" w14:textId="77777777" w:rsidR="0021517D" w:rsidRPr="001E52A3" w:rsidRDefault="0021517D" w:rsidP="0021517D">
            <w:pPr>
              <w:spacing w:after="0" w:line="240" w:lineRule="auto"/>
              <w:jc w:val="center"/>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N1</w:t>
            </w:r>
          </w:p>
        </w:tc>
        <w:tc>
          <w:tcPr>
            <w:tcW w:w="1085" w:type="dxa"/>
            <w:tcBorders>
              <w:top w:val="nil"/>
              <w:left w:val="nil"/>
              <w:bottom w:val="single" w:sz="4" w:space="0" w:color="auto"/>
              <w:right w:val="nil"/>
            </w:tcBorders>
            <w:shd w:val="clear" w:color="auto" w:fill="auto"/>
            <w:noWrap/>
            <w:vAlign w:val="bottom"/>
            <w:hideMark/>
          </w:tcPr>
          <w:p w14:paraId="1958A8A2"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RH1</w:t>
            </w:r>
          </w:p>
        </w:tc>
        <w:tc>
          <w:tcPr>
            <w:tcW w:w="1085" w:type="dxa"/>
            <w:tcBorders>
              <w:top w:val="nil"/>
              <w:left w:val="nil"/>
              <w:bottom w:val="nil"/>
              <w:right w:val="nil"/>
            </w:tcBorders>
            <w:shd w:val="clear" w:color="auto" w:fill="auto"/>
            <w:noWrap/>
            <w:vAlign w:val="bottom"/>
            <w:hideMark/>
          </w:tcPr>
          <w:p w14:paraId="794A17C1"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0.644</w:t>
            </w:r>
          </w:p>
        </w:tc>
        <w:tc>
          <w:tcPr>
            <w:tcW w:w="1085" w:type="dxa"/>
            <w:tcBorders>
              <w:top w:val="nil"/>
              <w:left w:val="nil"/>
              <w:bottom w:val="nil"/>
              <w:right w:val="nil"/>
            </w:tcBorders>
            <w:shd w:val="clear" w:color="auto" w:fill="auto"/>
            <w:noWrap/>
            <w:vAlign w:val="bottom"/>
            <w:hideMark/>
          </w:tcPr>
          <w:p w14:paraId="2A7E3D34"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nil"/>
              <w:left w:val="nil"/>
              <w:bottom w:val="nil"/>
              <w:right w:val="nil"/>
            </w:tcBorders>
            <w:shd w:val="clear" w:color="auto" w:fill="auto"/>
            <w:noWrap/>
            <w:vAlign w:val="bottom"/>
            <w:hideMark/>
          </w:tcPr>
          <w:p w14:paraId="47FEB18E"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nil"/>
              <w:left w:val="nil"/>
              <w:bottom w:val="nil"/>
              <w:right w:val="nil"/>
            </w:tcBorders>
            <w:shd w:val="clear" w:color="auto" w:fill="auto"/>
            <w:noWrap/>
            <w:vAlign w:val="bottom"/>
            <w:hideMark/>
          </w:tcPr>
          <w:p w14:paraId="10EE813C"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nil"/>
              <w:left w:val="nil"/>
              <w:bottom w:val="nil"/>
              <w:right w:val="nil"/>
            </w:tcBorders>
            <w:shd w:val="clear" w:color="auto" w:fill="auto"/>
            <w:noWrap/>
            <w:vAlign w:val="bottom"/>
            <w:hideMark/>
          </w:tcPr>
          <w:p w14:paraId="28E09CCF"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1E52A3" w14:paraId="038FDAF3" w14:textId="77777777" w:rsidTr="001E52A3">
        <w:trPr>
          <w:trHeight w:val="20"/>
        </w:trPr>
        <w:tc>
          <w:tcPr>
            <w:tcW w:w="1604" w:type="dxa"/>
            <w:vMerge/>
            <w:tcBorders>
              <w:top w:val="nil"/>
              <w:left w:val="nil"/>
              <w:bottom w:val="single" w:sz="8" w:space="0" w:color="000000"/>
              <w:right w:val="nil"/>
            </w:tcBorders>
            <w:vAlign w:val="center"/>
            <w:hideMark/>
          </w:tcPr>
          <w:p w14:paraId="4CC42E9F"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4" w:space="0" w:color="000000"/>
              <w:right w:val="nil"/>
            </w:tcBorders>
            <w:vAlign w:val="center"/>
            <w:hideMark/>
          </w:tcPr>
          <w:p w14:paraId="1D3D7A4E"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4" w:space="0" w:color="auto"/>
              <w:right w:val="nil"/>
            </w:tcBorders>
            <w:shd w:val="clear" w:color="auto" w:fill="auto"/>
            <w:noWrap/>
            <w:vAlign w:val="bottom"/>
            <w:hideMark/>
          </w:tcPr>
          <w:p w14:paraId="5A89D56E"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NE</w:t>
            </w:r>
          </w:p>
        </w:tc>
        <w:tc>
          <w:tcPr>
            <w:tcW w:w="1085" w:type="dxa"/>
            <w:tcBorders>
              <w:top w:val="single" w:sz="4" w:space="0" w:color="auto"/>
              <w:left w:val="nil"/>
              <w:bottom w:val="nil"/>
              <w:right w:val="nil"/>
            </w:tcBorders>
            <w:shd w:val="clear" w:color="auto" w:fill="auto"/>
            <w:noWrap/>
            <w:vAlign w:val="bottom"/>
            <w:hideMark/>
          </w:tcPr>
          <w:p w14:paraId="74CDC7A8"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0.528</w:t>
            </w:r>
          </w:p>
        </w:tc>
        <w:tc>
          <w:tcPr>
            <w:tcW w:w="1085" w:type="dxa"/>
            <w:tcBorders>
              <w:top w:val="single" w:sz="4" w:space="0" w:color="auto"/>
              <w:left w:val="nil"/>
              <w:bottom w:val="nil"/>
              <w:right w:val="nil"/>
            </w:tcBorders>
            <w:shd w:val="clear" w:color="auto" w:fill="auto"/>
            <w:noWrap/>
            <w:vAlign w:val="bottom"/>
            <w:hideMark/>
          </w:tcPr>
          <w:p w14:paraId="15716B0D"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0.528</w:t>
            </w:r>
          </w:p>
        </w:tc>
        <w:tc>
          <w:tcPr>
            <w:tcW w:w="1085" w:type="dxa"/>
            <w:tcBorders>
              <w:top w:val="single" w:sz="4" w:space="0" w:color="auto"/>
              <w:left w:val="nil"/>
              <w:bottom w:val="nil"/>
              <w:right w:val="nil"/>
            </w:tcBorders>
            <w:shd w:val="clear" w:color="auto" w:fill="auto"/>
            <w:noWrap/>
            <w:vAlign w:val="bottom"/>
            <w:hideMark/>
          </w:tcPr>
          <w:p w14:paraId="3B247E4E"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single" w:sz="4" w:space="0" w:color="auto"/>
              <w:left w:val="nil"/>
              <w:bottom w:val="nil"/>
              <w:right w:val="nil"/>
            </w:tcBorders>
            <w:shd w:val="clear" w:color="auto" w:fill="auto"/>
            <w:noWrap/>
            <w:vAlign w:val="bottom"/>
            <w:hideMark/>
          </w:tcPr>
          <w:p w14:paraId="020E531A"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single" w:sz="4" w:space="0" w:color="auto"/>
              <w:left w:val="nil"/>
              <w:bottom w:val="nil"/>
              <w:right w:val="nil"/>
            </w:tcBorders>
            <w:shd w:val="clear" w:color="auto" w:fill="auto"/>
            <w:noWrap/>
            <w:vAlign w:val="bottom"/>
            <w:hideMark/>
          </w:tcPr>
          <w:p w14:paraId="7A96BAF9"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1E52A3" w14:paraId="194F6DD5" w14:textId="77777777" w:rsidTr="001E52A3">
        <w:trPr>
          <w:trHeight w:val="20"/>
        </w:trPr>
        <w:tc>
          <w:tcPr>
            <w:tcW w:w="1604" w:type="dxa"/>
            <w:vMerge/>
            <w:tcBorders>
              <w:top w:val="nil"/>
              <w:left w:val="nil"/>
              <w:bottom w:val="single" w:sz="8" w:space="0" w:color="000000"/>
              <w:right w:val="nil"/>
            </w:tcBorders>
            <w:vAlign w:val="center"/>
            <w:hideMark/>
          </w:tcPr>
          <w:p w14:paraId="40CF4377"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4" w:space="0" w:color="000000"/>
              <w:right w:val="nil"/>
            </w:tcBorders>
            <w:vAlign w:val="center"/>
            <w:hideMark/>
          </w:tcPr>
          <w:p w14:paraId="6A5C05FE"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4" w:space="0" w:color="auto"/>
              <w:right w:val="nil"/>
            </w:tcBorders>
            <w:shd w:val="clear" w:color="auto" w:fill="auto"/>
            <w:noWrap/>
            <w:vAlign w:val="bottom"/>
            <w:hideMark/>
          </w:tcPr>
          <w:p w14:paraId="675ED257"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SO</w:t>
            </w:r>
          </w:p>
        </w:tc>
        <w:tc>
          <w:tcPr>
            <w:tcW w:w="1085" w:type="dxa"/>
            <w:tcBorders>
              <w:top w:val="single" w:sz="4" w:space="0" w:color="auto"/>
              <w:left w:val="nil"/>
              <w:bottom w:val="nil"/>
              <w:right w:val="nil"/>
            </w:tcBorders>
            <w:shd w:val="clear" w:color="000000" w:fill="FFC7CE"/>
            <w:noWrap/>
            <w:vAlign w:val="bottom"/>
            <w:hideMark/>
          </w:tcPr>
          <w:p w14:paraId="3BB8311E"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0.027</w:t>
            </w:r>
          </w:p>
        </w:tc>
        <w:tc>
          <w:tcPr>
            <w:tcW w:w="1085" w:type="dxa"/>
            <w:tcBorders>
              <w:top w:val="single" w:sz="4" w:space="0" w:color="auto"/>
              <w:left w:val="nil"/>
              <w:bottom w:val="nil"/>
              <w:right w:val="nil"/>
            </w:tcBorders>
            <w:shd w:val="clear" w:color="000000" w:fill="FFC7CE"/>
            <w:noWrap/>
            <w:vAlign w:val="bottom"/>
            <w:hideMark/>
          </w:tcPr>
          <w:p w14:paraId="244119C0"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0.027</w:t>
            </w:r>
          </w:p>
        </w:tc>
        <w:tc>
          <w:tcPr>
            <w:tcW w:w="1085" w:type="dxa"/>
            <w:tcBorders>
              <w:top w:val="single" w:sz="4" w:space="0" w:color="auto"/>
              <w:left w:val="nil"/>
              <w:bottom w:val="nil"/>
              <w:right w:val="nil"/>
            </w:tcBorders>
            <w:shd w:val="clear" w:color="auto" w:fill="auto"/>
            <w:noWrap/>
            <w:vAlign w:val="bottom"/>
            <w:hideMark/>
          </w:tcPr>
          <w:p w14:paraId="7085AA06"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0.221</w:t>
            </w:r>
          </w:p>
        </w:tc>
        <w:tc>
          <w:tcPr>
            <w:tcW w:w="1085" w:type="dxa"/>
            <w:tcBorders>
              <w:top w:val="single" w:sz="4" w:space="0" w:color="auto"/>
              <w:left w:val="nil"/>
              <w:bottom w:val="nil"/>
              <w:right w:val="nil"/>
            </w:tcBorders>
            <w:shd w:val="clear" w:color="auto" w:fill="auto"/>
            <w:noWrap/>
            <w:vAlign w:val="bottom"/>
            <w:hideMark/>
          </w:tcPr>
          <w:p w14:paraId="52D888C3"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single" w:sz="4" w:space="0" w:color="auto"/>
              <w:left w:val="nil"/>
              <w:bottom w:val="nil"/>
              <w:right w:val="nil"/>
            </w:tcBorders>
            <w:shd w:val="clear" w:color="auto" w:fill="auto"/>
            <w:noWrap/>
            <w:vAlign w:val="bottom"/>
            <w:hideMark/>
          </w:tcPr>
          <w:p w14:paraId="58037FEC"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1E52A3" w14:paraId="7D445F89" w14:textId="77777777" w:rsidTr="001E52A3">
        <w:trPr>
          <w:trHeight w:val="20"/>
        </w:trPr>
        <w:tc>
          <w:tcPr>
            <w:tcW w:w="1604" w:type="dxa"/>
            <w:vMerge/>
            <w:tcBorders>
              <w:top w:val="nil"/>
              <w:left w:val="nil"/>
              <w:bottom w:val="single" w:sz="8" w:space="0" w:color="000000"/>
              <w:right w:val="nil"/>
            </w:tcBorders>
            <w:vAlign w:val="center"/>
            <w:hideMark/>
          </w:tcPr>
          <w:p w14:paraId="173549D7"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4" w:space="0" w:color="000000"/>
              <w:right w:val="nil"/>
            </w:tcBorders>
            <w:vAlign w:val="center"/>
            <w:hideMark/>
          </w:tcPr>
          <w:p w14:paraId="725E7F31"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4" w:space="0" w:color="auto"/>
              <w:right w:val="nil"/>
            </w:tcBorders>
            <w:shd w:val="clear" w:color="auto" w:fill="auto"/>
            <w:noWrap/>
            <w:vAlign w:val="bottom"/>
            <w:hideMark/>
          </w:tcPr>
          <w:p w14:paraId="2E425C95"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NW</w:t>
            </w:r>
          </w:p>
        </w:tc>
        <w:tc>
          <w:tcPr>
            <w:tcW w:w="1085" w:type="dxa"/>
            <w:tcBorders>
              <w:top w:val="single" w:sz="4" w:space="0" w:color="auto"/>
              <w:left w:val="nil"/>
              <w:bottom w:val="nil"/>
              <w:right w:val="nil"/>
            </w:tcBorders>
            <w:shd w:val="clear" w:color="000000" w:fill="FFC7CE"/>
            <w:noWrap/>
            <w:vAlign w:val="bottom"/>
            <w:hideMark/>
          </w:tcPr>
          <w:p w14:paraId="42E69B9E"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0.008</w:t>
            </w:r>
          </w:p>
        </w:tc>
        <w:tc>
          <w:tcPr>
            <w:tcW w:w="1085" w:type="dxa"/>
            <w:tcBorders>
              <w:top w:val="single" w:sz="4" w:space="0" w:color="auto"/>
              <w:left w:val="nil"/>
              <w:bottom w:val="nil"/>
              <w:right w:val="nil"/>
            </w:tcBorders>
            <w:shd w:val="clear" w:color="000000" w:fill="FFC7CE"/>
            <w:noWrap/>
            <w:vAlign w:val="bottom"/>
            <w:hideMark/>
          </w:tcPr>
          <w:p w14:paraId="23ECCDEC"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0.017</w:t>
            </w:r>
          </w:p>
        </w:tc>
        <w:tc>
          <w:tcPr>
            <w:tcW w:w="1085" w:type="dxa"/>
            <w:tcBorders>
              <w:top w:val="single" w:sz="4" w:space="0" w:color="auto"/>
              <w:left w:val="nil"/>
              <w:bottom w:val="nil"/>
              <w:right w:val="nil"/>
            </w:tcBorders>
            <w:shd w:val="clear" w:color="auto" w:fill="auto"/>
            <w:noWrap/>
            <w:vAlign w:val="bottom"/>
            <w:hideMark/>
          </w:tcPr>
          <w:p w14:paraId="4EA4A230"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0.085</w:t>
            </w:r>
          </w:p>
        </w:tc>
        <w:tc>
          <w:tcPr>
            <w:tcW w:w="1085" w:type="dxa"/>
            <w:tcBorders>
              <w:top w:val="single" w:sz="4" w:space="0" w:color="auto"/>
              <w:left w:val="nil"/>
              <w:bottom w:val="nil"/>
              <w:right w:val="nil"/>
            </w:tcBorders>
            <w:shd w:val="clear" w:color="auto" w:fill="auto"/>
            <w:noWrap/>
            <w:vAlign w:val="bottom"/>
            <w:hideMark/>
          </w:tcPr>
          <w:p w14:paraId="1CEEE1E8"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0.640</w:t>
            </w:r>
          </w:p>
        </w:tc>
        <w:tc>
          <w:tcPr>
            <w:tcW w:w="1085" w:type="dxa"/>
            <w:tcBorders>
              <w:top w:val="single" w:sz="4" w:space="0" w:color="auto"/>
              <w:left w:val="nil"/>
              <w:bottom w:val="nil"/>
              <w:right w:val="nil"/>
            </w:tcBorders>
            <w:shd w:val="clear" w:color="auto" w:fill="auto"/>
            <w:noWrap/>
            <w:vAlign w:val="bottom"/>
            <w:hideMark/>
          </w:tcPr>
          <w:p w14:paraId="135D4C4A"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1E52A3" w14:paraId="282CED43" w14:textId="77777777" w:rsidTr="001E52A3">
        <w:trPr>
          <w:trHeight w:val="20"/>
        </w:trPr>
        <w:tc>
          <w:tcPr>
            <w:tcW w:w="1604" w:type="dxa"/>
            <w:vMerge/>
            <w:tcBorders>
              <w:top w:val="nil"/>
              <w:left w:val="nil"/>
              <w:bottom w:val="single" w:sz="8" w:space="0" w:color="000000"/>
              <w:right w:val="nil"/>
            </w:tcBorders>
            <w:vAlign w:val="center"/>
            <w:hideMark/>
          </w:tcPr>
          <w:p w14:paraId="431214DD"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4" w:space="0" w:color="000000"/>
              <w:right w:val="nil"/>
            </w:tcBorders>
            <w:vAlign w:val="center"/>
            <w:hideMark/>
          </w:tcPr>
          <w:p w14:paraId="27B73322"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4" w:space="0" w:color="auto"/>
              <w:right w:val="nil"/>
            </w:tcBorders>
            <w:shd w:val="clear" w:color="auto" w:fill="auto"/>
            <w:noWrap/>
            <w:vAlign w:val="bottom"/>
            <w:hideMark/>
          </w:tcPr>
          <w:p w14:paraId="3A3178D1"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WWTP</w:t>
            </w:r>
          </w:p>
        </w:tc>
        <w:tc>
          <w:tcPr>
            <w:tcW w:w="1085" w:type="dxa"/>
            <w:tcBorders>
              <w:top w:val="single" w:sz="4" w:space="0" w:color="auto"/>
              <w:left w:val="nil"/>
              <w:bottom w:val="single" w:sz="4" w:space="0" w:color="auto"/>
              <w:right w:val="nil"/>
            </w:tcBorders>
            <w:shd w:val="clear" w:color="000000" w:fill="FFC7CE"/>
            <w:noWrap/>
            <w:vAlign w:val="bottom"/>
            <w:hideMark/>
          </w:tcPr>
          <w:p w14:paraId="16F4BF1F"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0.000</w:t>
            </w:r>
          </w:p>
        </w:tc>
        <w:tc>
          <w:tcPr>
            <w:tcW w:w="1085" w:type="dxa"/>
            <w:tcBorders>
              <w:top w:val="single" w:sz="4" w:space="0" w:color="auto"/>
              <w:left w:val="nil"/>
              <w:bottom w:val="single" w:sz="4" w:space="0" w:color="auto"/>
              <w:right w:val="nil"/>
            </w:tcBorders>
            <w:shd w:val="clear" w:color="000000" w:fill="FFC7CE"/>
            <w:noWrap/>
            <w:vAlign w:val="bottom"/>
            <w:hideMark/>
          </w:tcPr>
          <w:p w14:paraId="4654CFE5"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0.000</w:t>
            </w:r>
          </w:p>
        </w:tc>
        <w:tc>
          <w:tcPr>
            <w:tcW w:w="1085" w:type="dxa"/>
            <w:tcBorders>
              <w:top w:val="single" w:sz="4" w:space="0" w:color="auto"/>
              <w:left w:val="nil"/>
              <w:bottom w:val="single" w:sz="4" w:space="0" w:color="auto"/>
              <w:right w:val="nil"/>
            </w:tcBorders>
            <w:shd w:val="clear" w:color="000000" w:fill="FFC7CE"/>
            <w:noWrap/>
            <w:vAlign w:val="bottom"/>
            <w:hideMark/>
          </w:tcPr>
          <w:p w14:paraId="3EB8508B"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0.000</w:t>
            </w:r>
          </w:p>
        </w:tc>
        <w:tc>
          <w:tcPr>
            <w:tcW w:w="1085" w:type="dxa"/>
            <w:tcBorders>
              <w:top w:val="single" w:sz="4" w:space="0" w:color="auto"/>
              <w:left w:val="nil"/>
              <w:bottom w:val="single" w:sz="4" w:space="0" w:color="auto"/>
              <w:right w:val="nil"/>
            </w:tcBorders>
            <w:shd w:val="clear" w:color="000000" w:fill="FFC7CE"/>
            <w:noWrap/>
            <w:vAlign w:val="bottom"/>
            <w:hideMark/>
          </w:tcPr>
          <w:p w14:paraId="3FF6C1DB"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0.008</w:t>
            </w:r>
          </w:p>
        </w:tc>
        <w:tc>
          <w:tcPr>
            <w:tcW w:w="1085" w:type="dxa"/>
            <w:tcBorders>
              <w:top w:val="single" w:sz="4" w:space="0" w:color="auto"/>
              <w:left w:val="nil"/>
              <w:bottom w:val="single" w:sz="4" w:space="0" w:color="auto"/>
              <w:right w:val="nil"/>
            </w:tcBorders>
            <w:shd w:val="clear" w:color="000000" w:fill="FFC7CE"/>
            <w:noWrap/>
            <w:vAlign w:val="bottom"/>
            <w:hideMark/>
          </w:tcPr>
          <w:p w14:paraId="7877D4D5"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0.005</w:t>
            </w:r>
          </w:p>
        </w:tc>
      </w:tr>
      <w:tr w:rsidR="0021517D" w:rsidRPr="001E52A3" w14:paraId="2765D97A" w14:textId="77777777" w:rsidTr="001E52A3">
        <w:trPr>
          <w:trHeight w:val="20"/>
        </w:trPr>
        <w:tc>
          <w:tcPr>
            <w:tcW w:w="1604" w:type="dxa"/>
            <w:vMerge/>
            <w:tcBorders>
              <w:top w:val="nil"/>
              <w:left w:val="nil"/>
              <w:bottom w:val="single" w:sz="8" w:space="0" w:color="000000"/>
              <w:right w:val="nil"/>
            </w:tcBorders>
            <w:vAlign w:val="center"/>
            <w:hideMark/>
          </w:tcPr>
          <w:p w14:paraId="5E96DCCF"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val="restart"/>
            <w:tcBorders>
              <w:top w:val="nil"/>
              <w:left w:val="nil"/>
              <w:bottom w:val="single" w:sz="8" w:space="0" w:color="000000"/>
              <w:right w:val="nil"/>
            </w:tcBorders>
            <w:shd w:val="clear" w:color="auto" w:fill="auto"/>
            <w:noWrap/>
            <w:vAlign w:val="center"/>
            <w:hideMark/>
          </w:tcPr>
          <w:p w14:paraId="5CA1D740" w14:textId="77777777" w:rsidR="0021517D" w:rsidRPr="001E52A3" w:rsidRDefault="0021517D" w:rsidP="0021517D">
            <w:pPr>
              <w:spacing w:after="0" w:line="240" w:lineRule="auto"/>
              <w:jc w:val="center"/>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N2</w:t>
            </w:r>
          </w:p>
        </w:tc>
        <w:tc>
          <w:tcPr>
            <w:tcW w:w="1085" w:type="dxa"/>
            <w:tcBorders>
              <w:top w:val="nil"/>
              <w:left w:val="nil"/>
              <w:bottom w:val="single" w:sz="4" w:space="0" w:color="auto"/>
              <w:right w:val="nil"/>
            </w:tcBorders>
            <w:shd w:val="clear" w:color="auto" w:fill="auto"/>
            <w:noWrap/>
            <w:vAlign w:val="bottom"/>
            <w:hideMark/>
          </w:tcPr>
          <w:p w14:paraId="47CB9B39"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RH1</w:t>
            </w:r>
          </w:p>
        </w:tc>
        <w:tc>
          <w:tcPr>
            <w:tcW w:w="1085" w:type="dxa"/>
            <w:tcBorders>
              <w:top w:val="nil"/>
              <w:left w:val="nil"/>
              <w:bottom w:val="nil"/>
              <w:right w:val="nil"/>
            </w:tcBorders>
            <w:shd w:val="clear" w:color="auto" w:fill="auto"/>
            <w:noWrap/>
            <w:vAlign w:val="bottom"/>
            <w:hideMark/>
          </w:tcPr>
          <w:p w14:paraId="690EC5E7"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0.475</w:t>
            </w:r>
          </w:p>
        </w:tc>
        <w:tc>
          <w:tcPr>
            <w:tcW w:w="1085" w:type="dxa"/>
            <w:tcBorders>
              <w:top w:val="nil"/>
              <w:left w:val="nil"/>
              <w:bottom w:val="nil"/>
              <w:right w:val="nil"/>
            </w:tcBorders>
            <w:shd w:val="clear" w:color="auto" w:fill="auto"/>
            <w:noWrap/>
            <w:vAlign w:val="bottom"/>
            <w:hideMark/>
          </w:tcPr>
          <w:p w14:paraId="76CB13D8"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nil"/>
              <w:left w:val="nil"/>
              <w:bottom w:val="nil"/>
              <w:right w:val="nil"/>
            </w:tcBorders>
            <w:shd w:val="clear" w:color="auto" w:fill="auto"/>
            <w:noWrap/>
            <w:vAlign w:val="bottom"/>
            <w:hideMark/>
          </w:tcPr>
          <w:p w14:paraId="67C53902"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nil"/>
              <w:left w:val="nil"/>
              <w:bottom w:val="nil"/>
              <w:right w:val="nil"/>
            </w:tcBorders>
            <w:shd w:val="clear" w:color="auto" w:fill="auto"/>
            <w:noWrap/>
            <w:vAlign w:val="bottom"/>
            <w:hideMark/>
          </w:tcPr>
          <w:p w14:paraId="1428DF2A"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nil"/>
              <w:left w:val="nil"/>
              <w:bottom w:val="nil"/>
              <w:right w:val="nil"/>
            </w:tcBorders>
            <w:shd w:val="clear" w:color="auto" w:fill="auto"/>
            <w:noWrap/>
            <w:vAlign w:val="bottom"/>
            <w:hideMark/>
          </w:tcPr>
          <w:p w14:paraId="7F061523"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1E52A3" w14:paraId="56AF6755" w14:textId="77777777" w:rsidTr="001E52A3">
        <w:trPr>
          <w:trHeight w:val="20"/>
        </w:trPr>
        <w:tc>
          <w:tcPr>
            <w:tcW w:w="1604" w:type="dxa"/>
            <w:vMerge/>
            <w:tcBorders>
              <w:top w:val="nil"/>
              <w:left w:val="nil"/>
              <w:bottom w:val="single" w:sz="8" w:space="0" w:color="000000"/>
              <w:right w:val="nil"/>
            </w:tcBorders>
            <w:vAlign w:val="center"/>
            <w:hideMark/>
          </w:tcPr>
          <w:p w14:paraId="0954D73E"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8" w:space="0" w:color="000000"/>
              <w:right w:val="nil"/>
            </w:tcBorders>
            <w:vAlign w:val="center"/>
            <w:hideMark/>
          </w:tcPr>
          <w:p w14:paraId="16D228A9"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4" w:space="0" w:color="auto"/>
              <w:right w:val="nil"/>
            </w:tcBorders>
            <w:shd w:val="clear" w:color="auto" w:fill="auto"/>
            <w:noWrap/>
            <w:vAlign w:val="bottom"/>
            <w:hideMark/>
          </w:tcPr>
          <w:p w14:paraId="176EABA5"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NE</w:t>
            </w:r>
          </w:p>
        </w:tc>
        <w:tc>
          <w:tcPr>
            <w:tcW w:w="1085" w:type="dxa"/>
            <w:tcBorders>
              <w:top w:val="single" w:sz="4" w:space="0" w:color="auto"/>
              <w:left w:val="nil"/>
              <w:bottom w:val="nil"/>
              <w:right w:val="nil"/>
            </w:tcBorders>
            <w:shd w:val="clear" w:color="auto" w:fill="auto"/>
            <w:noWrap/>
            <w:vAlign w:val="bottom"/>
            <w:hideMark/>
          </w:tcPr>
          <w:p w14:paraId="0BBBA107"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0.944</w:t>
            </w:r>
          </w:p>
        </w:tc>
        <w:tc>
          <w:tcPr>
            <w:tcW w:w="1085" w:type="dxa"/>
            <w:tcBorders>
              <w:top w:val="single" w:sz="4" w:space="0" w:color="auto"/>
              <w:left w:val="nil"/>
              <w:bottom w:val="nil"/>
              <w:right w:val="nil"/>
            </w:tcBorders>
            <w:shd w:val="clear" w:color="auto" w:fill="auto"/>
            <w:noWrap/>
            <w:vAlign w:val="bottom"/>
            <w:hideMark/>
          </w:tcPr>
          <w:p w14:paraId="381D32FB"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0.428</w:t>
            </w:r>
          </w:p>
        </w:tc>
        <w:tc>
          <w:tcPr>
            <w:tcW w:w="1085" w:type="dxa"/>
            <w:tcBorders>
              <w:top w:val="single" w:sz="4" w:space="0" w:color="auto"/>
              <w:left w:val="nil"/>
              <w:bottom w:val="nil"/>
              <w:right w:val="nil"/>
            </w:tcBorders>
            <w:shd w:val="clear" w:color="auto" w:fill="auto"/>
            <w:noWrap/>
            <w:vAlign w:val="bottom"/>
            <w:hideMark/>
          </w:tcPr>
          <w:p w14:paraId="53398BD1"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single" w:sz="4" w:space="0" w:color="auto"/>
              <w:left w:val="nil"/>
              <w:bottom w:val="nil"/>
              <w:right w:val="nil"/>
            </w:tcBorders>
            <w:shd w:val="clear" w:color="auto" w:fill="auto"/>
            <w:noWrap/>
            <w:vAlign w:val="bottom"/>
            <w:hideMark/>
          </w:tcPr>
          <w:p w14:paraId="61B5B973"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single" w:sz="4" w:space="0" w:color="auto"/>
              <w:left w:val="nil"/>
              <w:bottom w:val="nil"/>
              <w:right w:val="nil"/>
            </w:tcBorders>
            <w:shd w:val="clear" w:color="auto" w:fill="auto"/>
            <w:noWrap/>
            <w:vAlign w:val="bottom"/>
            <w:hideMark/>
          </w:tcPr>
          <w:p w14:paraId="13985988"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1E52A3" w14:paraId="37953770" w14:textId="77777777" w:rsidTr="001E52A3">
        <w:trPr>
          <w:trHeight w:val="20"/>
        </w:trPr>
        <w:tc>
          <w:tcPr>
            <w:tcW w:w="1604" w:type="dxa"/>
            <w:vMerge/>
            <w:tcBorders>
              <w:top w:val="nil"/>
              <w:left w:val="nil"/>
              <w:bottom w:val="single" w:sz="8" w:space="0" w:color="000000"/>
              <w:right w:val="nil"/>
            </w:tcBorders>
            <w:vAlign w:val="center"/>
            <w:hideMark/>
          </w:tcPr>
          <w:p w14:paraId="221C192C"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8" w:space="0" w:color="000000"/>
              <w:right w:val="nil"/>
            </w:tcBorders>
            <w:vAlign w:val="center"/>
            <w:hideMark/>
          </w:tcPr>
          <w:p w14:paraId="2AFE790A"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4" w:space="0" w:color="auto"/>
              <w:right w:val="nil"/>
            </w:tcBorders>
            <w:shd w:val="clear" w:color="auto" w:fill="auto"/>
            <w:noWrap/>
            <w:vAlign w:val="bottom"/>
            <w:hideMark/>
          </w:tcPr>
          <w:p w14:paraId="7F76361E"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SO</w:t>
            </w:r>
          </w:p>
        </w:tc>
        <w:tc>
          <w:tcPr>
            <w:tcW w:w="1085" w:type="dxa"/>
            <w:tcBorders>
              <w:top w:val="single" w:sz="4" w:space="0" w:color="auto"/>
              <w:left w:val="nil"/>
              <w:bottom w:val="nil"/>
              <w:right w:val="nil"/>
            </w:tcBorders>
            <w:shd w:val="clear" w:color="auto" w:fill="auto"/>
            <w:noWrap/>
            <w:vAlign w:val="bottom"/>
            <w:hideMark/>
          </w:tcPr>
          <w:p w14:paraId="750713A8"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0.052</w:t>
            </w:r>
          </w:p>
        </w:tc>
        <w:tc>
          <w:tcPr>
            <w:tcW w:w="1085" w:type="dxa"/>
            <w:tcBorders>
              <w:top w:val="single" w:sz="4" w:space="0" w:color="auto"/>
              <w:left w:val="nil"/>
              <w:bottom w:val="nil"/>
              <w:right w:val="nil"/>
            </w:tcBorders>
            <w:shd w:val="clear" w:color="000000" w:fill="FFC7CE"/>
            <w:noWrap/>
            <w:vAlign w:val="bottom"/>
            <w:hideMark/>
          </w:tcPr>
          <w:p w14:paraId="2B8A107D"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0.020</w:t>
            </w:r>
          </w:p>
        </w:tc>
        <w:tc>
          <w:tcPr>
            <w:tcW w:w="1085" w:type="dxa"/>
            <w:tcBorders>
              <w:top w:val="single" w:sz="4" w:space="0" w:color="auto"/>
              <w:left w:val="nil"/>
              <w:bottom w:val="nil"/>
              <w:right w:val="nil"/>
            </w:tcBorders>
            <w:shd w:val="clear" w:color="auto" w:fill="auto"/>
            <w:noWrap/>
            <w:vAlign w:val="bottom"/>
            <w:hideMark/>
          </w:tcPr>
          <w:p w14:paraId="6AA75A02"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0.083</w:t>
            </w:r>
          </w:p>
        </w:tc>
        <w:tc>
          <w:tcPr>
            <w:tcW w:w="1085" w:type="dxa"/>
            <w:tcBorders>
              <w:top w:val="single" w:sz="4" w:space="0" w:color="auto"/>
              <w:left w:val="nil"/>
              <w:bottom w:val="nil"/>
              <w:right w:val="nil"/>
            </w:tcBorders>
            <w:shd w:val="clear" w:color="auto" w:fill="auto"/>
            <w:noWrap/>
            <w:vAlign w:val="bottom"/>
            <w:hideMark/>
          </w:tcPr>
          <w:p w14:paraId="3134ED52"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single" w:sz="4" w:space="0" w:color="auto"/>
              <w:left w:val="nil"/>
              <w:bottom w:val="nil"/>
              <w:right w:val="nil"/>
            </w:tcBorders>
            <w:shd w:val="clear" w:color="auto" w:fill="auto"/>
            <w:noWrap/>
            <w:vAlign w:val="bottom"/>
            <w:hideMark/>
          </w:tcPr>
          <w:p w14:paraId="56814086"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1E52A3" w14:paraId="11381032" w14:textId="77777777" w:rsidTr="001E52A3">
        <w:trPr>
          <w:trHeight w:val="20"/>
        </w:trPr>
        <w:tc>
          <w:tcPr>
            <w:tcW w:w="1604" w:type="dxa"/>
            <w:vMerge/>
            <w:tcBorders>
              <w:top w:val="nil"/>
              <w:left w:val="nil"/>
              <w:bottom w:val="single" w:sz="8" w:space="0" w:color="000000"/>
              <w:right w:val="nil"/>
            </w:tcBorders>
            <w:vAlign w:val="center"/>
            <w:hideMark/>
          </w:tcPr>
          <w:p w14:paraId="727C8699"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8" w:space="0" w:color="000000"/>
              <w:right w:val="nil"/>
            </w:tcBorders>
            <w:vAlign w:val="center"/>
            <w:hideMark/>
          </w:tcPr>
          <w:p w14:paraId="2E447D4A"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4" w:space="0" w:color="auto"/>
              <w:right w:val="nil"/>
            </w:tcBorders>
            <w:shd w:val="clear" w:color="auto" w:fill="auto"/>
            <w:noWrap/>
            <w:vAlign w:val="bottom"/>
            <w:hideMark/>
          </w:tcPr>
          <w:p w14:paraId="14875454"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NW</w:t>
            </w:r>
          </w:p>
        </w:tc>
        <w:tc>
          <w:tcPr>
            <w:tcW w:w="1085" w:type="dxa"/>
            <w:tcBorders>
              <w:top w:val="single" w:sz="4" w:space="0" w:color="auto"/>
              <w:left w:val="nil"/>
              <w:bottom w:val="nil"/>
              <w:right w:val="nil"/>
            </w:tcBorders>
            <w:shd w:val="clear" w:color="000000" w:fill="FFC7CE"/>
            <w:noWrap/>
            <w:vAlign w:val="bottom"/>
            <w:hideMark/>
          </w:tcPr>
          <w:p w14:paraId="26BAE931"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0.035</w:t>
            </w:r>
          </w:p>
        </w:tc>
        <w:tc>
          <w:tcPr>
            <w:tcW w:w="1085" w:type="dxa"/>
            <w:tcBorders>
              <w:top w:val="single" w:sz="4" w:space="0" w:color="auto"/>
              <w:left w:val="nil"/>
              <w:bottom w:val="nil"/>
              <w:right w:val="nil"/>
            </w:tcBorders>
            <w:shd w:val="clear" w:color="000000" w:fill="FFC7CE"/>
            <w:noWrap/>
            <w:vAlign w:val="bottom"/>
            <w:hideMark/>
          </w:tcPr>
          <w:p w14:paraId="6B90CBFF"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0.015</w:t>
            </w:r>
          </w:p>
        </w:tc>
        <w:tc>
          <w:tcPr>
            <w:tcW w:w="1085" w:type="dxa"/>
            <w:tcBorders>
              <w:top w:val="single" w:sz="4" w:space="0" w:color="auto"/>
              <w:left w:val="nil"/>
              <w:bottom w:val="nil"/>
              <w:right w:val="nil"/>
            </w:tcBorders>
            <w:shd w:val="clear" w:color="auto" w:fill="auto"/>
            <w:noWrap/>
            <w:vAlign w:val="bottom"/>
            <w:hideMark/>
          </w:tcPr>
          <w:p w14:paraId="2CEEF59E"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0.052</w:t>
            </w:r>
          </w:p>
        </w:tc>
        <w:tc>
          <w:tcPr>
            <w:tcW w:w="1085" w:type="dxa"/>
            <w:tcBorders>
              <w:top w:val="single" w:sz="4" w:space="0" w:color="auto"/>
              <w:left w:val="nil"/>
              <w:bottom w:val="nil"/>
              <w:right w:val="nil"/>
            </w:tcBorders>
            <w:shd w:val="clear" w:color="auto" w:fill="auto"/>
            <w:noWrap/>
            <w:vAlign w:val="bottom"/>
            <w:hideMark/>
          </w:tcPr>
          <w:p w14:paraId="66516B2A"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0.679</w:t>
            </w:r>
          </w:p>
        </w:tc>
        <w:tc>
          <w:tcPr>
            <w:tcW w:w="1085" w:type="dxa"/>
            <w:tcBorders>
              <w:top w:val="single" w:sz="4" w:space="0" w:color="auto"/>
              <w:left w:val="nil"/>
              <w:bottom w:val="nil"/>
              <w:right w:val="nil"/>
            </w:tcBorders>
            <w:shd w:val="clear" w:color="auto" w:fill="auto"/>
            <w:noWrap/>
            <w:vAlign w:val="bottom"/>
            <w:hideMark/>
          </w:tcPr>
          <w:p w14:paraId="5C891002"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1E52A3" w14:paraId="0675FC12" w14:textId="77777777" w:rsidTr="001E52A3">
        <w:trPr>
          <w:trHeight w:val="20"/>
        </w:trPr>
        <w:tc>
          <w:tcPr>
            <w:tcW w:w="1604" w:type="dxa"/>
            <w:vMerge/>
            <w:tcBorders>
              <w:top w:val="nil"/>
              <w:left w:val="nil"/>
              <w:bottom w:val="single" w:sz="8" w:space="0" w:color="000000"/>
              <w:right w:val="nil"/>
            </w:tcBorders>
            <w:vAlign w:val="center"/>
            <w:hideMark/>
          </w:tcPr>
          <w:p w14:paraId="2ED1FE1F"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8" w:space="0" w:color="000000"/>
              <w:right w:val="nil"/>
            </w:tcBorders>
            <w:vAlign w:val="center"/>
            <w:hideMark/>
          </w:tcPr>
          <w:p w14:paraId="490EA854"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8" w:space="0" w:color="auto"/>
              <w:right w:val="nil"/>
            </w:tcBorders>
            <w:shd w:val="clear" w:color="auto" w:fill="auto"/>
            <w:noWrap/>
            <w:vAlign w:val="bottom"/>
            <w:hideMark/>
          </w:tcPr>
          <w:p w14:paraId="525C79C7"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WWTP</w:t>
            </w:r>
          </w:p>
        </w:tc>
        <w:tc>
          <w:tcPr>
            <w:tcW w:w="1085" w:type="dxa"/>
            <w:tcBorders>
              <w:top w:val="single" w:sz="4" w:space="0" w:color="auto"/>
              <w:left w:val="nil"/>
              <w:bottom w:val="single" w:sz="8" w:space="0" w:color="auto"/>
              <w:right w:val="nil"/>
            </w:tcBorders>
            <w:shd w:val="clear" w:color="000000" w:fill="FFC7CE"/>
            <w:noWrap/>
            <w:vAlign w:val="bottom"/>
            <w:hideMark/>
          </w:tcPr>
          <w:p w14:paraId="40B8AA46"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0.000</w:t>
            </w:r>
          </w:p>
        </w:tc>
        <w:tc>
          <w:tcPr>
            <w:tcW w:w="1085" w:type="dxa"/>
            <w:tcBorders>
              <w:top w:val="single" w:sz="4" w:space="0" w:color="auto"/>
              <w:left w:val="nil"/>
              <w:bottom w:val="single" w:sz="8" w:space="0" w:color="auto"/>
              <w:right w:val="nil"/>
            </w:tcBorders>
            <w:shd w:val="clear" w:color="000000" w:fill="FFC7CE"/>
            <w:noWrap/>
            <w:vAlign w:val="bottom"/>
            <w:hideMark/>
          </w:tcPr>
          <w:p w14:paraId="07691740"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0.000</w:t>
            </w:r>
          </w:p>
        </w:tc>
        <w:tc>
          <w:tcPr>
            <w:tcW w:w="1085" w:type="dxa"/>
            <w:tcBorders>
              <w:top w:val="single" w:sz="4" w:space="0" w:color="auto"/>
              <w:left w:val="nil"/>
              <w:bottom w:val="single" w:sz="8" w:space="0" w:color="auto"/>
              <w:right w:val="nil"/>
            </w:tcBorders>
            <w:shd w:val="clear" w:color="000000" w:fill="FFC7CE"/>
            <w:noWrap/>
            <w:vAlign w:val="bottom"/>
            <w:hideMark/>
          </w:tcPr>
          <w:p w14:paraId="65ADA13A"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0.000</w:t>
            </w:r>
          </w:p>
        </w:tc>
        <w:tc>
          <w:tcPr>
            <w:tcW w:w="1085" w:type="dxa"/>
            <w:tcBorders>
              <w:top w:val="single" w:sz="4" w:space="0" w:color="auto"/>
              <w:left w:val="nil"/>
              <w:bottom w:val="single" w:sz="8" w:space="0" w:color="auto"/>
              <w:right w:val="nil"/>
            </w:tcBorders>
            <w:shd w:val="clear" w:color="000000" w:fill="FFC7CE"/>
            <w:noWrap/>
            <w:vAlign w:val="bottom"/>
            <w:hideMark/>
          </w:tcPr>
          <w:p w14:paraId="510F2A00"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0.002</w:t>
            </w:r>
          </w:p>
        </w:tc>
        <w:tc>
          <w:tcPr>
            <w:tcW w:w="1085" w:type="dxa"/>
            <w:tcBorders>
              <w:top w:val="single" w:sz="4" w:space="0" w:color="auto"/>
              <w:left w:val="nil"/>
              <w:bottom w:val="single" w:sz="8" w:space="0" w:color="auto"/>
              <w:right w:val="nil"/>
            </w:tcBorders>
            <w:shd w:val="clear" w:color="000000" w:fill="FFC7CE"/>
            <w:noWrap/>
            <w:vAlign w:val="bottom"/>
            <w:hideMark/>
          </w:tcPr>
          <w:p w14:paraId="4DCB2C79"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0.003</w:t>
            </w:r>
          </w:p>
        </w:tc>
      </w:tr>
      <w:tr w:rsidR="0021517D" w:rsidRPr="001E52A3" w14:paraId="061DBD9A" w14:textId="77777777" w:rsidTr="001E52A3">
        <w:trPr>
          <w:trHeight w:val="20"/>
        </w:trPr>
        <w:tc>
          <w:tcPr>
            <w:tcW w:w="1604" w:type="dxa"/>
            <w:vMerge w:val="restart"/>
            <w:tcBorders>
              <w:top w:val="nil"/>
              <w:left w:val="nil"/>
              <w:bottom w:val="single" w:sz="8" w:space="0" w:color="000000"/>
              <w:right w:val="nil"/>
            </w:tcBorders>
            <w:shd w:val="clear" w:color="auto" w:fill="auto"/>
            <w:noWrap/>
            <w:vAlign w:val="center"/>
            <w:hideMark/>
          </w:tcPr>
          <w:p w14:paraId="7753F768" w14:textId="77777777" w:rsidR="0021517D" w:rsidRPr="001E52A3" w:rsidRDefault="0021517D" w:rsidP="0021517D">
            <w:pPr>
              <w:spacing w:after="0" w:line="240" w:lineRule="auto"/>
              <w:jc w:val="center"/>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Calcium</w:t>
            </w:r>
          </w:p>
        </w:tc>
        <w:tc>
          <w:tcPr>
            <w:tcW w:w="1088" w:type="dxa"/>
            <w:vMerge w:val="restart"/>
            <w:tcBorders>
              <w:top w:val="nil"/>
              <w:left w:val="nil"/>
              <w:bottom w:val="single" w:sz="4" w:space="0" w:color="000000"/>
              <w:right w:val="nil"/>
            </w:tcBorders>
            <w:shd w:val="clear" w:color="auto" w:fill="auto"/>
            <w:noWrap/>
            <w:vAlign w:val="center"/>
            <w:hideMark/>
          </w:tcPr>
          <w:p w14:paraId="6B474BD0" w14:textId="77777777" w:rsidR="0021517D" w:rsidRPr="001E52A3" w:rsidRDefault="0021517D" w:rsidP="0021517D">
            <w:pPr>
              <w:spacing w:after="0" w:line="240" w:lineRule="auto"/>
              <w:jc w:val="center"/>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N1</w:t>
            </w:r>
          </w:p>
        </w:tc>
        <w:tc>
          <w:tcPr>
            <w:tcW w:w="1085" w:type="dxa"/>
            <w:tcBorders>
              <w:top w:val="nil"/>
              <w:left w:val="nil"/>
              <w:bottom w:val="single" w:sz="4" w:space="0" w:color="auto"/>
              <w:right w:val="nil"/>
            </w:tcBorders>
            <w:shd w:val="clear" w:color="auto" w:fill="auto"/>
            <w:noWrap/>
            <w:vAlign w:val="bottom"/>
            <w:hideMark/>
          </w:tcPr>
          <w:p w14:paraId="29344E4B"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RH1</w:t>
            </w:r>
          </w:p>
        </w:tc>
        <w:tc>
          <w:tcPr>
            <w:tcW w:w="1085" w:type="dxa"/>
            <w:tcBorders>
              <w:top w:val="nil"/>
              <w:left w:val="nil"/>
              <w:bottom w:val="nil"/>
              <w:right w:val="nil"/>
            </w:tcBorders>
            <w:shd w:val="clear" w:color="auto" w:fill="auto"/>
            <w:noWrap/>
            <w:vAlign w:val="bottom"/>
            <w:hideMark/>
          </w:tcPr>
          <w:p w14:paraId="56AC6418"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0.675</w:t>
            </w:r>
          </w:p>
        </w:tc>
        <w:tc>
          <w:tcPr>
            <w:tcW w:w="1085" w:type="dxa"/>
            <w:tcBorders>
              <w:top w:val="nil"/>
              <w:left w:val="nil"/>
              <w:bottom w:val="nil"/>
              <w:right w:val="nil"/>
            </w:tcBorders>
            <w:shd w:val="clear" w:color="auto" w:fill="auto"/>
            <w:noWrap/>
            <w:vAlign w:val="bottom"/>
            <w:hideMark/>
          </w:tcPr>
          <w:p w14:paraId="2E88C62F"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nil"/>
              <w:left w:val="nil"/>
              <w:bottom w:val="nil"/>
              <w:right w:val="nil"/>
            </w:tcBorders>
            <w:shd w:val="clear" w:color="auto" w:fill="auto"/>
            <w:noWrap/>
            <w:vAlign w:val="bottom"/>
            <w:hideMark/>
          </w:tcPr>
          <w:p w14:paraId="5027CE44"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nil"/>
              <w:left w:val="nil"/>
              <w:bottom w:val="nil"/>
              <w:right w:val="nil"/>
            </w:tcBorders>
            <w:shd w:val="clear" w:color="auto" w:fill="auto"/>
            <w:noWrap/>
            <w:vAlign w:val="bottom"/>
            <w:hideMark/>
          </w:tcPr>
          <w:p w14:paraId="2220F4B3"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nil"/>
              <w:left w:val="nil"/>
              <w:bottom w:val="nil"/>
              <w:right w:val="nil"/>
            </w:tcBorders>
            <w:shd w:val="clear" w:color="auto" w:fill="auto"/>
            <w:noWrap/>
            <w:vAlign w:val="bottom"/>
            <w:hideMark/>
          </w:tcPr>
          <w:p w14:paraId="65584361"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1E52A3" w14:paraId="6BA0EAFC" w14:textId="77777777" w:rsidTr="001E52A3">
        <w:trPr>
          <w:trHeight w:val="20"/>
        </w:trPr>
        <w:tc>
          <w:tcPr>
            <w:tcW w:w="1604" w:type="dxa"/>
            <w:vMerge/>
            <w:tcBorders>
              <w:top w:val="nil"/>
              <w:left w:val="nil"/>
              <w:bottom w:val="single" w:sz="8" w:space="0" w:color="000000"/>
              <w:right w:val="nil"/>
            </w:tcBorders>
            <w:vAlign w:val="center"/>
            <w:hideMark/>
          </w:tcPr>
          <w:p w14:paraId="3DFF7CDC"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4" w:space="0" w:color="000000"/>
              <w:right w:val="nil"/>
            </w:tcBorders>
            <w:vAlign w:val="center"/>
            <w:hideMark/>
          </w:tcPr>
          <w:p w14:paraId="0D65DB71"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4" w:space="0" w:color="auto"/>
              <w:right w:val="nil"/>
            </w:tcBorders>
            <w:shd w:val="clear" w:color="auto" w:fill="auto"/>
            <w:noWrap/>
            <w:vAlign w:val="bottom"/>
            <w:hideMark/>
          </w:tcPr>
          <w:p w14:paraId="17A03786"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NE</w:t>
            </w:r>
          </w:p>
        </w:tc>
        <w:tc>
          <w:tcPr>
            <w:tcW w:w="1085" w:type="dxa"/>
            <w:tcBorders>
              <w:top w:val="single" w:sz="4" w:space="0" w:color="auto"/>
              <w:left w:val="nil"/>
              <w:bottom w:val="nil"/>
              <w:right w:val="nil"/>
            </w:tcBorders>
            <w:shd w:val="clear" w:color="auto" w:fill="auto"/>
            <w:noWrap/>
            <w:vAlign w:val="bottom"/>
            <w:hideMark/>
          </w:tcPr>
          <w:p w14:paraId="787ECF5E"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0.839</w:t>
            </w:r>
          </w:p>
        </w:tc>
        <w:tc>
          <w:tcPr>
            <w:tcW w:w="1085" w:type="dxa"/>
            <w:tcBorders>
              <w:top w:val="single" w:sz="4" w:space="0" w:color="auto"/>
              <w:left w:val="nil"/>
              <w:bottom w:val="nil"/>
              <w:right w:val="nil"/>
            </w:tcBorders>
            <w:shd w:val="clear" w:color="auto" w:fill="auto"/>
            <w:noWrap/>
            <w:vAlign w:val="bottom"/>
            <w:hideMark/>
          </w:tcPr>
          <w:p w14:paraId="33E63220"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0.650</w:t>
            </w:r>
          </w:p>
        </w:tc>
        <w:tc>
          <w:tcPr>
            <w:tcW w:w="1085" w:type="dxa"/>
            <w:tcBorders>
              <w:top w:val="single" w:sz="4" w:space="0" w:color="auto"/>
              <w:left w:val="nil"/>
              <w:bottom w:val="nil"/>
              <w:right w:val="nil"/>
            </w:tcBorders>
            <w:shd w:val="clear" w:color="auto" w:fill="auto"/>
            <w:noWrap/>
            <w:vAlign w:val="bottom"/>
            <w:hideMark/>
          </w:tcPr>
          <w:p w14:paraId="211DBB89"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single" w:sz="4" w:space="0" w:color="auto"/>
              <w:left w:val="nil"/>
              <w:bottom w:val="nil"/>
              <w:right w:val="nil"/>
            </w:tcBorders>
            <w:shd w:val="clear" w:color="auto" w:fill="auto"/>
            <w:noWrap/>
            <w:vAlign w:val="bottom"/>
            <w:hideMark/>
          </w:tcPr>
          <w:p w14:paraId="0CB03C4E"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single" w:sz="4" w:space="0" w:color="auto"/>
              <w:left w:val="nil"/>
              <w:bottom w:val="nil"/>
              <w:right w:val="nil"/>
            </w:tcBorders>
            <w:shd w:val="clear" w:color="auto" w:fill="auto"/>
            <w:noWrap/>
            <w:vAlign w:val="bottom"/>
            <w:hideMark/>
          </w:tcPr>
          <w:p w14:paraId="60064564"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1E52A3" w14:paraId="1D7BC640" w14:textId="77777777" w:rsidTr="001E52A3">
        <w:trPr>
          <w:trHeight w:val="20"/>
        </w:trPr>
        <w:tc>
          <w:tcPr>
            <w:tcW w:w="1604" w:type="dxa"/>
            <w:vMerge/>
            <w:tcBorders>
              <w:top w:val="nil"/>
              <w:left w:val="nil"/>
              <w:bottom w:val="single" w:sz="8" w:space="0" w:color="000000"/>
              <w:right w:val="nil"/>
            </w:tcBorders>
            <w:vAlign w:val="center"/>
            <w:hideMark/>
          </w:tcPr>
          <w:p w14:paraId="1763C7B3"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4" w:space="0" w:color="000000"/>
              <w:right w:val="nil"/>
            </w:tcBorders>
            <w:vAlign w:val="center"/>
            <w:hideMark/>
          </w:tcPr>
          <w:p w14:paraId="69F0E522"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4" w:space="0" w:color="auto"/>
              <w:right w:val="nil"/>
            </w:tcBorders>
            <w:shd w:val="clear" w:color="auto" w:fill="auto"/>
            <w:noWrap/>
            <w:vAlign w:val="bottom"/>
            <w:hideMark/>
          </w:tcPr>
          <w:p w14:paraId="599331A7"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SO</w:t>
            </w:r>
          </w:p>
        </w:tc>
        <w:tc>
          <w:tcPr>
            <w:tcW w:w="1085" w:type="dxa"/>
            <w:tcBorders>
              <w:top w:val="single" w:sz="4" w:space="0" w:color="auto"/>
              <w:left w:val="nil"/>
              <w:bottom w:val="nil"/>
              <w:right w:val="nil"/>
            </w:tcBorders>
            <w:shd w:val="clear" w:color="000000" w:fill="FFC7CE"/>
            <w:noWrap/>
            <w:vAlign w:val="bottom"/>
            <w:hideMark/>
          </w:tcPr>
          <w:p w14:paraId="7EE4A782"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0.026</w:t>
            </w:r>
          </w:p>
        </w:tc>
        <w:tc>
          <w:tcPr>
            <w:tcW w:w="1085" w:type="dxa"/>
            <w:tcBorders>
              <w:top w:val="single" w:sz="4" w:space="0" w:color="auto"/>
              <w:left w:val="nil"/>
              <w:bottom w:val="nil"/>
              <w:right w:val="nil"/>
            </w:tcBorders>
            <w:shd w:val="clear" w:color="000000" w:fill="FFC7CE"/>
            <w:noWrap/>
            <w:vAlign w:val="bottom"/>
            <w:hideMark/>
          </w:tcPr>
          <w:p w14:paraId="24FB303F"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0.014</w:t>
            </w:r>
          </w:p>
        </w:tc>
        <w:tc>
          <w:tcPr>
            <w:tcW w:w="1085" w:type="dxa"/>
            <w:tcBorders>
              <w:top w:val="single" w:sz="4" w:space="0" w:color="auto"/>
              <w:left w:val="nil"/>
              <w:bottom w:val="nil"/>
              <w:right w:val="nil"/>
            </w:tcBorders>
            <w:shd w:val="clear" w:color="000000" w:fill="FFC7CE"/>
            <w:noWrap/>
            <w:vAlign w:val="bottom"/>
            <w:hideMark/>
          </w:tcPr>
          <w:p w14:paraId="5376AAD7"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0.020</w:t>
            </w:r>
          </w:p>
        </w:tc>
        <w:tc>
          <w:tcPr>
            <w:tcW w:w="1085" w:type="dxa"/>
            <w:tcBorders>
              <w:top w:val="single" w:sz="4" w:space="0" w:color="auto"/>
              <w:left w:val="nil"/>
              <w:bottom w:val="nil"/>
              <w:right w:val="nil"/>
            </w:tcBorders>
            <w:shd w:val="clear" w:color="auto" w:fill="auto"/>
            <w:noWrap/>
            <w:vAlign w:val="bottom"/>
            <w:hideMark/>
          </w:tcPr>
          <w:p w14:paraId="0A84DEAA"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single" w:sz="4" w:space="0" w:color="auto"/>
              <w:left w:val="nil"/>
              <w:bottom w:val="nil"/>
              <w:right w:val="nil"/>
            </w:tcBorders>
            <w:shd w:val="clear" w:color="auto" w:fill="auto"/>
            <w:noWrap/>
            <w:vAlign w:val="bottom"/>
            <w:hideMark/>
          </w:tcPr>
          <w:p w14:paraId="265ECA18"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1E52A3" w14:paraId="3013BDFB" w14:textId="77777777" w:rsidTr="001E52A3">
        <w:trPr>
          <w:trHeight w:val="20"/>
        </w:trPr>
        <w:tc>
          <w:tcPr>
            <w:tcW w:w="1604" w:type="dxa"/>
            <w:vMerge/>
            <w:tcBorders>
              <w:top w:val="nil"/>
              <w:left w:val="nil"/>
              <w:bottom w:val="single" w:sz="8" w:space="0" w:color="000000"/>
              <w:right w:val="nil"/>
            </w:tcBorders>
            <w:vAlign w:val="center"/>
            <w:hideMark/>
          </w:tcPr>
          <w:p w14:paraId="30713C53"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4" w:space="0" w:color="000000"/>
              <w:right w:val="nil"/>
            </w:tcBorders>
            <w:vAlign w:val="center"/>
            <w:hideMark/>
          </w:tcPr>
          <w:p w14:paraId="0324030A"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4" w:space="0" w:color="auto"/>
              <w:right w:val="nil"/>
            </w:tcBorders>
            <w:shd w:val="clear" w:color="auto" w:fill="auto"/>
            <w:noWrap/>
            <w:vAlign w:val="bottom"/>
            <w:hideMark/>
          </w:tcPr>
          <w:p w14:paraId="179543AB"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NW</w:t>
            </w:r>
          </w:p>
        </w:tc>
        <w:tc>
          <w:tcPr>
            <w:tcW w:w="1085" w:type="dxa"/>
            <w:tcBorders>
              <w:top w:val="single" w:sz="4" w:space="0" w:color="auto"/>
              <w:left w:val="nil"/>
              <w:bottom w:val="nil"/>
              <w:right w:val="nil"/>
            </w:tcBorders>
            <w:shd w:val="clear" w:color="000000" w:fill="FFC7CE"/>
            <w:noWrap/>
            <w:vAlign w:val="bottom"/>
            <w:hideMark/>
          </w:tcPr>
          <w:p w14:paraId="5451B0F8"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0.014</w:t>
            </w:r>
          </w:p>
        </w:tc>
        <w:tc>
          <w:tcPr>
            <w:tcW w:w="1085" w:type="dxa"/>
            <w:tcBorders>
              <w:top w:val="single" w:sz="4" w:space="0" w:color="auto"/>
              <w:left w:val="nil"/>
              <w:bottom w:val="nil"/>
              <w:right w:val="nil"/>
            </w:tcBorders>
            <w:shd w:val="clear" w:color="000000" w:fill="FFC7CE"/>
            <w:noWrap/>
            <w:vAlign w:val="bottom"/>
            <w:hideMark/>
          </w:tcPr>
          <w:p w14:paraId="5CFEED43"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0.008</w:t>
            </w:r>
          </w:p>
        </w:tc>
        <w:tc>
          <w:tcPr>
            <w:tcW w:w="1085" w:type="dxa"/>
            <w:tcBorders>
              <w:top w:val="single" w:sz="4" w:space="0" w:color="auto"/>
              <w:left w:val="nil"/>
              <w:bottom w:val="nil"/>
              <w:right w:val="nil"/>
            </w:tcBorders>
            <w:shd w:val="clear" w:color="000000" w:fill="FFC7CE"/>
            <w:noWrap/>
            <w:vAlign w:val="bottom"/>
            <w:hideMark/>
          </w:tcPr>
          <w:p w14:paraId="3AE11502"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0.006</w:t>
            </w:r>
          </w:p>
        </w:tc>
        <w:tc>
          <w:tcPr>
            <w:tcW w:w="1085" w:type="dxa"/>
            <w:tcBorders>
              <w:top w:val="single" w:sz="4" w:space="0" w:color="auto"/>
              <w:left w:val="nil"/>
              <w:bottom w:val="nil"/>
              <w:right w:val="nil"/>
            </w:tcBorders>
            <w:shd w:val="clear" w:color="auto" w:fill="auto"/>
            <w:noWrap/>
            <w:vAlign w:val="bottom"/>
            <w:hideMark/>
          </w:tcPr>
          <w:p w14:paraId="67EFB641"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0.748</w:t>
            </w:r>
          </w:p>
        </w:tc>
        <w:tc>
          <w:tcPr>
            <w:tcW w:w="1085" w:type="dxa"/>
            <w:tcBorders>
              <w:top w:val="single" w:sz="4" w:space="0" w:color="auto"/>
              <w:left w:val="nil"/>
              <w:bottom w:val="nil"/>
              <w:right w:val="nil"/>
            </w:tcBorders>
            <w:shd w:val="clear" w:color="auto" w:fill="auto"/>
            <w:noWrap/>
            <w:vAlign w:val="bottom"/>
            <w:hideMark/>
          </w:tcPr>
          <w:p w14:paraId="722FD538"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1E52A3" w14:paraId="0735064E" w14:textId="77777777" w:rsidTr="001E52A3">
        <w:trPr>
          <w:trHeight w:val="20"/>
        </w:trPr>
        <w:tc>
          <w:tcPr>
            <w:tcW w:w="1604" w:type="dxa"/>
            <w:vMerge/>
            <w:tcBorders>
              <w:top w:val="nil"/>
              <w:left w:val="nil"/>
              <w:bottom w:val="single" w:sz="8" w:space="0" w:color="000000"/>
              <w:right w:val="nil"/>
            </w:tcBorders>
            <w:vAlign w:val="center"/>
            <w:hideMark/>
          </w:tcPr>
          <w:p w14:paraId="006C0ABF"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4" w:space="0" w:color="000000"/>
              <w:right w:val="nil"/>
            </w:tcBorders>
            <w:vAlign w:val="center"/>
            <w:hideMark/>
          </w:tcPr>
          <w:p w14:paraId="4BE4FC94"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4" w:space="0" w:color="auto"/>
              <w:right w:val="nil"/>
            </w:tcBorders>
            <w:shd w:val="clear" w:color="auto" w:fill="auto"/>
            <w:noWrap/>
            <w:vAlign w:val="bottom"/>
            <w:hideMark/>
          </w:tcPr>
          <w:p w14:paraId="2ABAA6A4"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WWTP</w:t>
            </w:r>
          </w:p>
        </w:tc>
        <w:tc>
          <w:tcPr>
            <w:tcW w:w="1085" w:type="dxa"/>
            <w:tcBorders>
              <w:top w:val="single" w:sz="4" w:space="0" w:color="auto"/>
              <w:left w:val="nil"/>
              <w:bottom w:val="single" w:sz="4" w:space="0" w:color="auto"/>
              <w:right w:val="nil"/>
            </w:tcBorders>
            <w:shd w:val="clear" w:color="000000" w:fill="FFC7CE"/>
            <w:noWrap/>
            <w:vAlign w:val="bottom"/>
            <w:hideMark/>
          </w:tcPr>
          <w:p w14:paraId="55979D98"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0.000</w:t>
            </w:r>
          </w:p>
        </w:tc>
        <w:tc>
          <w:tcPr>
            <w:tcW w:w="1085" w:type="dxa"/>
            <w:tcBorders>
              <w:top w:val="single" w:sz="4" w:space="0" w:color="auto"/>
              <w:left w:val="nil"/>
              <w:bottom w:val="single" w:sz="4" w:space="0" w:color="auto"/>
              <w:right w:val="nil"/>
            </w:tcBorders>
            <w:shd w:val="clear" w:color="000000" w:fill="FFC7CE"/>
            <w:noWrap/>
            <w:vAlign w:val="bottom"/>
            <w:hideMark/>
          </w:tcPr>
          <w:p w14:paraId="3485BD04"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0.000</w:t>
            </w:r>
          </w:p>
        </w:tc>
        <w:tc>
          <w:tcPr>
            <w:tcW w:w="1085" w:type="dxa"/>
            <w:tcBorders>
              <w:top w:val="single" w:sz="4" w:space="0" w:color="auto"/>
              <w:left w:val="nil"/>
              <w:bottom w:val="single" w:sz="4" w:space="0" w:color="auto"/>
              <w:right w:val="nil"/>
            </w:tcBorders>
            <w:shd w:val="clear" w:color="000000" w:fill="FFC7CE"/>
            <w:noWrap/>
            <w:vAlign w:val="bottom"/>
            <w:hideMark/>
          </w:tcPr>
          <w:p w14:paraId="09B11268"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0.000</w:t>
            </w:r>
          </w:p>
        </w:tc>
        <w:tc>
          <w:tcPr>
            <w:tcW w:w="1085" w:type="dxa"/>
            <w:tcBorders>
              <w:top w:val="single" w:sz="4" w:space="0" w:color="auto"/>
              <w:left w:val="nil"/>
              <w:bottom w:val="single" w:sz="4" w:space="0" w:color="auto"/>
              <w:right w:val="nil"/>
            </w:tcBorders>
            <w:shd w:val="clear" w:color="000000" w:fill="FFC7CE"/>
            <w:noWrap/>
            <w:vAlign w:val="bottom"/>
            <w:hideMark/>
          </w:tcPr>
          <w:p w14:paraId="691BCBFD"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0.006</w:t>
            </w:r>
          </w:p>
        </w:tc>
        <w:tc>
          <w:tcPr>
            <w:tcW w:w="1085" w:type="dxa"/>
            <w:tcBorders>
              <w:top w:val="single" w:sz="4" w:space="0" w:color="auto"/>
              <w:left w:val="nil"/>
              <w:bottom w:val="single" w:sz="4" w:space="0" w:color="auto"/>
              <w:right w:val="nil"/>
            </w:tcBorders>
            <w:shd w:val="clear" w:color="000000" w:fill="FFC7CE"/>
            <w:noWrap/>
            <w:vAlign w:val="bottom"/>
            <w:hideMark/>
          </w:tcPr>
          <w:p w14:paraId="6A6D8931"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0.002</w:t>
            </w:r>
          </w:p>
        </w:tc>
      </w:tr>
      <w:tr w:rsidR="0021517D" w:rsidRPr="001E52A3" w14:paraId="03EA121E" w14:textId="77777777" w:rsidTr="001E52A3">
        <w:trPr>
          <w:trHeight w:val="20"/>
        </w:trPr>
        <w:tc>
          <w:tcPr>
            <w:tcW w:w="1604" w:type="dxa"/>
            <w:vMerge/>
            <w:tcBorders>
              <w:top w:val="nil"/>
              <w:left w:val="nil"/>
              <w:bottom w:val="single" w:sz="8" w:space="0" w:color="000000"/>
              <w:right w:val="nil"/>
            </w:tcBorders>
            <w:vAlign w:val="center"/>
            <w:hideMark/>
          </w:tcPr>
          <w:p w14:paraId="183F8839"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val="restart"/>
            <w:tcBorders>
              <w:top w:val="nil"/>
              <w:left w:val="nil"/>
              <w:bottom w:val="single" w:sz="8" w:space="0" w:color="000000"/>
              <w:right w:val="nil"/>
            </w:tcBorders>
            <w:shd w:val="clear" w:color="auto" w:fill="auto"/>
            <w:noWrap/>
            <w:vAlign w:val="center"/>
            <w:hideMark/>
          </w:tcPr>
          <w:p w14:paraId="5859BAC9" w14:textId="77777777" w:rsidR="0021517D" w:rsidRPr="001E52A3" w:rsidRDefault="0021517D" w:rsidP="0021517D">
            <w:pPr>
              <w:spacing w:after="0" w:line="240" w:lineRule="auto"/>
              <w:jc w:val="center"/>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N2</w:t>
            </w:r>
          </w:p>
        </w:tc>
        <w:tc>
          <w:tcPr>
            <w:tcW w:w="1085" w:type="dxa"/>
            <w:tcBorders>
              <w:top w:val="nil"/>
              <w:left w:val="nil"/>
              <w:bottom w:val="single" w:sz="4" w:space="0" w:color="auto"/>
              <w:right w:val="nil"/>
            </w:tcBorders>
            <w:shd w:val="clear" w:color="auto" w:fill="auto"/>
            <w:noWrap/>
            <w:vAlign w:val="bottom"/>
            <w:hideMark/>
          </w:tcPr>
          <w:p w14:paraId="055FA72F"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RH1</w:t>
            </w:r>
          </w:p>
        </w:tc>
        <w:tc>
          <w:tcPr>
            <w:tcW w:w="1085" w:type="dxa"/>
            <w:tcBorders>
              <w:top w:val="nil"/>
              <w:left w:val="nil"/>
              <w:bottom w:val="nil"/>
              <w:right w:val="nil"/>
            </w:tcBorders>
            <w:shd w:val="clear" w:color="auto" w:fill="auto"/>
            <w:noWrap/>
            <w:vAlign w:val="bottom"/>
            <w:hideMark/>
          </w:tcPr>
          <w:p w14:paraId="419D7AB5"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0.475</w:t>
            </w:r>
          </w:p>
        </w:tc>
        <w:tc>
          <w:tcPr>
            <w:tcW w:w="1085" w:type="dxa"/>
            <w:tcBorders>
              <w:top w:val="nil"/>
              <w:left w:val="nil"/>
              <w:bottom w:val="nil"/>
              <w:right w:val="nil"/>
            </w:tcBorders>
            <w:shd w:val="clear" w:color="auto" w:fill="auto"/>
            <w:noWrap/>
            <w:vAlign w:val="bottom"/>
            <w:hideMark/>
          </w:tcPr>
          <w:p w14:paraId="51795A47"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nil"/>
              <w:left w:val="nil"/>
              <w:bottom w:val="nil"/>
              <w:right w:val="nil"/>
            </w:tcBorders>
            <w:shd w:val="clear" w:color="auto" w:fill="auto"/>
            <w:noWrap/>
            <w:vAlign w:val="bottom"/>
            <w:hideMark/>
          </w:tcPr>
          <w:p w14:paraId="37893E8B"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nil"/>
              <w:left w:val="nil"/>
              <w:bottom w:val="nil"/>
              <w:right w:val="nil"/>
            </w:tcBorders>
            <w:shd w:val="clear" w:color="auto" w:fill="auto"/>
            <w:noWrap/>
            <w:vAlign w:val="bottom"/>
            <w:hideMark/>
          </w:tcPr>
          <w:p w14:paraId="273131CA"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nil"/>
              <w:left w:val="nil"/>
              <w:bottom w:val="nil"/>
              <w:right w:val="nil"/>
            </w:tcBorders>
            <w:shd w:val="clear" w:color="auto" w:fill="auto"/>
            <w:noWrap/>
            <w:vAlign w:val="bottom"/>
            <w:hideMark/>
          </w:tcPr>
          <w:p w14:paraId="254FDD50"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1E52A3" w14:paraId="0F931912" w14:textId="77777777" w:rsidTr="001E52A3">
        <w:trPr>
          <w:trHeight w:val="20"/>
        </w:trPr>
        <w:tc>
          <w:tcPr>
            <w:tcW w:w="1604" w:type="dxa"/>
            <w:vMerge/>
            <w:tcBorders>
              <w:top w:val="nil"/>
              <w:left w:val="nil"/>
              <w:bottom w:val="single" w:sz="8" w:space="0" w:color="000000"/>
              <w:right w:val="nil"/>
            </w:tcBorders>
            <w:vAlign w:val="center"/>
            <w:hideMark/>
          </w:tcPr>
          <w:p w14:paraId="45C5CA63"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8" w:space="0" w:color="000000"/>
              <w:right w:val="nil"/>
            </w:tcBorders>
            <w:vAlign w:val="center"/>
            <w:hideMark/>
          </w:tcPr>
          <w:p w14:paraId="4FF2085D"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4" w:space="0" w:color="auto"/>
              <w:right w:val="nil"/>
            </w:tcBorders>
            <w:shd w:val="clear" w:color="auto" w:fill="auto"/>
            <w:noWrap/>
            <w:vAlign w:val="bottom"/>
            <w:hideMark/>
          </w:tcPr>
          <w:p w14:paraId="1337ADCE"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NE</w:t>
            </w:r>
          </w:p>
        </w:tc>
        <w:tc>
          <w:tcPr>
            <w:tcW w:w="1085" w:type="dxa"/>
            <w:tcBorders>
              <w:top w:val="single" w:sz="4" w:space="0" w:color="auto"/>
              <w:left w:val="nil"/>
              <w:bottom w:val="nil"/>
              <w:right w:val="nil"/>
            </w:tcBorders>
            <w:shd w:val="clear" w:color="auto" w:fill="auto"/>
            <w:noWrap/>
            <w:vAlign w:val="bottom"/>
            <w:hideMark/>
          </w:tcPr>
          <w:p w14:paraId="5A137F64"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0.944</w:t>
            </w:r>
          </w:p>
        </w:tc>
        <w:tc>
          <w:tcPr>
            <w:tcW w:w="1085" w:type="dxa"/>
            <w:tcBorders>
              <w:top w:val="single" w:sz="4" w:space="0" w:color="auto"/>
              <w:left w:val="nil"/>
              <w:bottom w:val="nil"/>
              <w:right w:val="nil"/>
            </w:tcBorders>
            <w:shd w:val="clear" w:color="auto" w:fill="auto"/>
            <w:noWrap/>
            <w:vAlign w:val="bottom"/>
            <w:hideMark/>
          </w:tcPr>
          <w:p w14:paraId="390B0B13"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0.428</w:t>
            </w:r>
          </w:p>
        </w:tc>
        <w:tc>
          <w:tcPr>
            <w:tcW w:w="1085" w:type="dxa"/>
            <w:tcBorders>
              <w:top w:val="single" w:sz="4" w:space="0" w:color="auto"/>
              <w:left w:val="nil"/>
              <w:bottom w:val="nil"/>
              <w:right w:val="nil"/>
            </w:tcBorders>
            <w:shd w:val="clear" w:color="auto" w:fill="auto"/>
            <w:noWrap/>
            <w:vAlign w:val="bottom"/>
            <w:hideMark/>
          </w:tcPr>
          <w:p w14:paraId="77B4B962"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single" w:sz="4" w:space="0" w:color="auto"/>
              <w:left w:val="nil"/>
              <w:bottom w:val="nil"/>
              <w:right w:val="nil"/>
            </w:tcBorders>
            <w:shd w:val="clear" w:color="auto" w:fill="auto"/>
            <w:noWrap/>
            <w:vAlign w:val="bottom"/>
            <w:hideMark/>
          </w:tcPr>
          <w:p w14:paraId="6B38CA80"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single" w:sz="4" w:space="0" w:color="auto"/>
              <w:left w:val="nil"/>
              <w:bottom w:val="nil"/>
              <w:right w:val="nil"/>
            </w:tcBorders>
            <w:shd w:val="clear" w:color="auto" w:fill="auto"/>
            <w:noWrap/>
            <w:vAlign w:val="bottom"/>
            <w:hideMark/>
          </w:tcPr>
          <w:p w14:paraId="7CBD91E6"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1E52A3" w14:paraId="199996D2" w14:textId="77777777" w:rsidTr="001E52A3">
        <w:trPr>
          <w:trHeight w:val="20"/>
        </w:trPr>
        <w:tc>
          <w:tcPr>
            <w:tcW w:w="1604" w:type="dxa"/>
            <w:vMerge/>
            <w:tcBorders>
              <w:top w:val="nil"/>
              <w:left w:val="nil"/>
              <w:bottom w:val="single" w:sz="8" w:space="0" w:color="000000"/>
              <w:right w:val="nil"/>
            </w:tcBorders>
            <w:vAlign w:val="center"/>
            <w:hideMark/>
          </w:tcPr>
          <w:p w14:paraId="19358C67"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8" w:space="0" w:color="000000"/>
              <w:right w:val="nil"/>
            </w:tcBorders>
            <w:vAlign w:val="center"/>
            <w:hideMark/>
          </w:tcPr>
          <w:p w14:paraId="3657FC1F"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4" w:space="0" w:color="auto"/>
              <w:right w:val="nil"/>
            </w:tcBorders>
            <w:shd w:val="clear" w:color="auto" w:fill="auto"/>
            <w:noWrap/>
            <w:vAlign w:val="bottom"/>
            <w:hideMark/>
          </w:tcPr>
          <w:p w14:paraId="68700DA5"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SO</w:t>
            </w:r>
          </w:p>
        </w:tc>
        <w:tc>
          <w:tcPr>
            <w:tcW w:w="1085" w:type="dxa"/>
            <w:tcBorders>
              <w:top w:val="single" w:sz="4" w:space="0" w:color="auto"/>
              <w:left w:val="nil"/>
              <w:bottom w:val="nil"/>
              <w:right w:val="nil"/>
            </w:tcBorders>
            <w:shd w:val="clear" w:color="auto" w:fill="auto"/>
            <w:noWrap/>
            <w:vAlign w:val="bottom"/>
            <w:hideMark/>
          </w:tcPr>
          <w:p w14:paraId="2DC871B9"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0.052</w:t>
            </w:r>
          </w:p>
        </w:tc>
        <w:tc>
          <w:tcPr>
            <w:tcW w:w="1085" w:type="dxa"/>
            <w:tcBorders>
              <w:top w:val="single" w:sz="4" w:space="0" w:color="auto"/>
              <w:left w:val="nil"/>
              <w:bottom w:val="nil"/>
              <w:right w:val="nil"/>
            </w:tcBorders>
            <w:shd w:val="clear" w:color="000000" w:fill="FFC7CE"/>
            <w:noWrap/>
            <w:vAlign w:val="bottom"/>
            <w:hideMark/>
          </w:tcPr>
          <w:p w14:paraId="7DBF8691"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0.020</w:t>
            </w:r>
          </w:p>
        </w:tc>
        <w:tc>
          <w:tcPr>
            <w:tcW w:w="1085" w:type="dxa"/>
            <w:tcBorders>
              <w:top w:val="single" w:sz="4" w:space="0" w:color="auto"/>
              <w:left w:val="nil"/>
              <w:bottom w:val="nil"/>
              <w:right w:val="nil"/>
            </w:tcBorders>
            <w:shd w:val="clear" w:color="auto" w:fill="auto"/>
            <w:noWrap/>
            <w:vAlign w:val="bottom"/>
            <w:hideMark/>
          </w:tcPr>
          <w:p w14:paraId="379A6A01"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0.068</w:t>
            </w:r>
          </w:p>
        </w:tc>
        <w:tc>
          <w:tcPr>
            <w:tcW w:w="1085" w:type="dxa"/>
            <w:tcBorders>
              <w:top w:val="single" w:sz="4" w:space="0" w:color="auto"/>
              <w:left w:val="nil"/>
              <w:bottom w:val="nil"/>
              <w:right w:val="nil"/>
            </w:tcBorders>
            <w:shd w:val="clear" w:color="auto" w:fill="auto"/>
            <w:noWrap/>
            <w:vAlign w:val="bottom"/>
            <w:hideMark/>
          </w:tcPr>
          <w:p w14:paraId="39E16F9F"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single" w:sz="4" w:space="0" w:color="auto"/>
              <w:left w:val="nil"/>
              <w:bottom w:val="nil"/>
              <w:right w:val="nil"/>
            </w:tcBorders>
            <w:shd w:val="clear" w:color="auto" w:fill="auto"/>
            <w:noWrap/>
            <w:vAlign w:val="bottom"/>
            <w:hideMark/>
          </w:tcPr>
          <w:p w14:paraId="1883F6A3"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1E52A3" w14:paraId="5BE90012" w14:textId="77777777" w:rsidTr="001E52A3">
        <w:trPr>
          <w:trHeight w:val="20"/>
        </w:trPr>
        <w:tc>
          <w:tcPr>
            <w:tcW w:w="1604" w:type="dxa"/>
            <w:vMerge/>
            <w:tcBorders>
              <w:top w:val="nil"/>
              <w:left w:val="nil"/>
              <w:bottom w:val="single" w:sz="8" w:space="0" w:color="000000"/>
              <w:right w:val="nil"/>
            </w:tcBorders>
            <w:vAlign w:val="center"/>
            <w:hideMark/>
          </w:tcPr>
          <w:p w14:paraId="343BB455"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8" w:space="0" w:color="000000"/>
              <w:right w:val="nil"/>
            </w:tcBorders>
            <w:vAlign w:val="center"/>
            <w:hideMark/>
          </w:tcPr>
          <w:p w14:paraId="7181E3A3"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4" w:space="0" w:color="auto"/>
              <w:right w:val="nil"/>
            </w:tcBorders>
            <w:shd w:val="clear" w:color="auto" w:fill="auto"/>
            <w:noWrap/>
            <w:vAlign w:val="bottom"/>
            <w:hideMark/>
          </w:tcPr>
          <w:p w14:paraId="1F06DE5A"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NW</w:t>
            </w:r>
          </w:p>
        </w:tc>
        <w:tc>
          <w:tcPr>
            <w:tcW w:w="1085" w:type="dxa"/>
            <w:tcBorders>
              <w:top w:val="single" w:sz="4" w:space="0" w:color="auto"/>
              <w:left w:val="nil"/>
              <w:bottom w:val="nil"/>
              <w:right w:val="nil"/>
            </w:tcBorders>
            <w:shd w:val="clear" w:color="000000" w:fill="FFC7CE"/>
            <w:noWrap/>
            <w:vAlign w:val="bottom"/>
            <w:hideMark/>
          </w:tcPr>
          <w:p w14:paraId="658CD92B"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0.038</w:t>
            </w:r>
          </w:p>
        </w:tc>
        <w:tc>
          <w:tcPr>
            <w:tcW w:w="1085" w:type="dxa"/>
            <w:tcBorders>
              <w:top w:val="single" w:sz="4" w:space="0" w:color="auto"/>
              <w:left w:val="nil"/>
              <w:bottom w:val="nil"/>
              <w:right w:val="nil"/>
            </w:tcBorders>
            <w:shd w:val="clear" w:color="000000" w:fill="FFC7CE"/>
            <w:noWrap/>
            <w:vAlign w:val="bottom"/>
            <w:hideMark/>
          </w:tcPr>
          <w:p w14:paraId="6774227B"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0.015</w:t>
            </w:r>
          </w:p>
        </w:tc>
        <w:tc>
          <w:tcPr>
            <w:tcW w:w="1085" w:type="dxa"/>
            <w:tcBorders>
              <w:top w:val="single" w:sz="4" w:space="0" w:color="auto"/>
              <w:left w:val="nil"/>
              <w:bottom w:val="nil"/>
              <w:right w:val="nil"/>
            </w:tcBorders>
            <w:shd w:val="clear" w:color="000000" w:fill="FFC7CE"/>
            <w:noWrap/>
            <w:vAlign w:val="bottom"/>
            <w:hideMark/>
          </w:tcPr>
          <w:p w14:paraId="6D5BBD0B"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0.038</w:t>
            </w:r>
          </w:p>
        </w:tc>
        <w:tc>
          <w:tcPr>
            <w:tcW w:w="1085" w:type="dxa"/>
            <w:tcBorders>
              <w:top w:val="single" w:sz="4" w:space="0" w:color="auto"/>
              <w:left w:val="nil"/>
              <w:bottom w:val="nil"/>
              <w:right w:val="nil"/>
            </w:tcBorders>
            <w:shd w:val="clear" w:color="auto" w:fill="auto"/>
            <w:noWrap/>
            <w:vAlign w:val="bottom"/>
            <w:hideMark/>
          </w:tcPr>
          <w:p w14:paraId="73705291"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0.736</w:t>
            </w:r>
          </w:p>
        </w:tc>
        <w:tc>
          <w:tcPr>
            <w:tcW w:w="1085" w:type="dxa"/>
            <w:tcBorders>
              <w:top w:val="single" w:sz="4" w:space="0" w:color="auto"/>
              <w:left w:val="nil"/>
              <w:bottom w:val="nil"/>
              <w:right w:val="nil"/>
            </w:tcBorders>
            <w:shd w:val="clear" w:color="auto" w:fill="auto"/>
            <w:noWrap/>
            <w:vAlign w:val="bottom"/>
            <w:hideMark/>
          </w:tcPr>
          <w:p w14:paraId="371C8361"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1E52A3" w14:paraId="59E8368C" w14:textId="77777777" w:rsidTr="001E52A3">
        <w:trPr>
          <w:trHeight w:val="20"/>
        </w:trPr>
        <w:tc>
          <w:tcPr>
            <w:tcW w:w="1604" w:type="dxa"/>
            <w:vMerge/>
            <w:tcBorders>
              <w:top w:val="nil"/>
              <w:left w:val="nil"/>
              <w:bottom w:val="single" w:sz="8" w:space="0" w:color="000000"/>
              <w:right w:val="nil"/>
            </w:tcBorders>
            <w:vAlign w:val="center"/>
            <w:hideMark/>
          </w:tcPr>
          <w:p w14:paraId="14B49898"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8" w:space="0" w:color="000000"/>
              <w:right w:val="nil"/>
            </w:tcBorders>
            <w:vAlign w:val="center"/>
            <w:hideMark/>
          </w:tcPr>
          <w:p w14:paraId="6F4EC1D4"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8" w:space="0" w:color="auto"/>
              <w:right w:val="nil"/>
            </w:tcBorders>
            <w:shd w:val="clear" w:color="auto" w:fill="auto"/>
            <w:noWrap/>
            <w:vAlign w:val="bottom"/>
            <w:hideMark/>
          </w:tcPr>
          <w:p w14:paraId="3B6ECE36"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WWTP</w:t>
            </w:r>
          </w:p>
        </w:tc>
        <w:tc>
          <w:tcPr>
            <w:tcW w:w="1085" w:type="dxa"/>
            <w:tcBorders>
              <w:top w:val="single" w:sz="4" w:space="0" w:color="auto"/>
              <w:left w:val="nil"/>
              <w:bottom w:val="single" w:sz="8" w:space="0" w:color="auto"/>
              <w:right w:val="nil"/>
            </w:tcBorders>
            <w:shd w:val="clear" w:color="000000" w:fill="FFC7CE"/>
            <w:noWrap/>
            <w:vAlign w:val="bottom"/>
            <w:hideMark/>
          </w:tcPr>
          <w:p w14:paraId="24E9D28C"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0.000</w:t>
            </w:r>
          </w:p>
        </w:tc>
        <w:tc>
          <w:tcPr>
            <w:tcW w:w="1085" w:type="dxa"/>
            <w:tcBorders>
              <w:top w:val="single" w:sz="4" w:space="0" w:color="auto"/>
              <w:left w:val="nil"/>
              <w:bottom w:val="single" w:sz="8" w:space="0" w:color="auto"/>
              <w:right w:val="nil"/>
            </w:tcBorders>
            <w:shd w:val="clear" w:color="000000" w:fill="FFC7CE"/>
            <w:noWrap/>
            <w:vAlign w:val="bottom"/>
            <w:hideMark/>
          </w:tcPr>
          <w:p w14:paraId="393F1209"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0.000</w:t>
            </w:r>
          </w:p>
        </w:tc>
        <w:tc>
          <w:tcPr>
            <w:tcW w:w="1085" w:type="dxa"/>
            <w:tcBorders>
              <w:top w:val="single" w:sz="4" w:space="0" w:color="auto"/>
              <w:left w:val="nil"/>
              <w:bottom w:val="single" w:sz="8" w:space="0" w:color="auto"/>
              <w:right w:val="nil"/>
            </w:tcBorders>
            <w:shd w:val="clear" w:color="000000" w:fill="FFC7CE"/>
            <w:noWrap/>
            <w:vAlign w:val="bottom"/>
            <w:hideMark/>
          </w:tcPr>
          <w:p w14:paraId="43A3C08E"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0.000</w:t>
            </w:r>
          </w:p>
        </w:tc>
        <w:tc>
          <w:tcPr>
            <w:tcW w:w="1085" w:type="dxa"/>
            <w:tcBorders>
              <w:top w:val="single" w:sz="4" w:space="0" w:color="auto"/>
              <w:left w:val="nil"/>
              <w:bottom w:val="single" w:sz="8" w:space="0" w:color="auto"/>
              <w:right w:val="nil"/>
            </w:tcBorders>
            <w:shd w:val="clear" w:color="000000" w:fill="FFC7CE"/>
            <w:noWrap/>
            <w:vAlign w:val="bottom"/>
            <w:hideMark/>
          </w:tcPr>
          <w:p w14:paraId="7C1EE6E4"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0.002</w:t>
            </w:r>
          </w:p>
        </w:tc>
        <w:tc>
          <w:tcPr>
            <w:tcW w:w="1085" w:type="dxa"/>
            <w:tcBorders>
              <w:top w:val="single" w:sz="4" w:space="0" w:color="auto"/>
              <w:left w:val="nil"/>
              <w:bottom w:val="single" w:sz="8" w:space="0" w:color="auto"/>
              <w:right w:val="nil"/>
            </w:tcBorders>
            <w:shd w:val="clear" w:color="000000" w:fill="FFC7CE"/>
            <w:noWrap/>
            <w:vAlign w:val="bottom"/>
            <w:hideMark/>
          </w:tcPr>
          <w:p w14:paraId="488CBAD4"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0.003</w:t>
            </w:r>
          </w:p>
        </w:tc>
      </w:tr>
      <w:tr w:rsidR="0021517D" w:rsidRPr="001E52A3" w14:paraId="019894DD" w14:textId="77777777" w:rsidTr="001E52A3">
        <w:trPr>
          <w:trHeight w:val="20"/>
        </w:trPr>
        <w:tc>
          <w:tcPr>
            <w:tcW w:w="1604" w:type="dxa"/>
            <w:vMerge w:val="restart"/>
            <w:tcBorders>
              <w:top w:val="nil"/>
              <w:left w:val="nil"/>
              <w:bottom w:val="single" w:sz="8" w:space="0" w:color="000000"/>
              <w:right w:val="nil"/>
            </w:tcBorders>
            <w:shd w:val="clear" w:color="auto" w:fill="auto"/>
            <w:noWrap/>
            <w:vAlign w:val="center"/>
            <w:hideMark/>
          </w:tcPr>
          <w:p w14:paraId="3C818967" w14:textId="77777777" w:rsidR="0021517D" w:rsidRPr="001E52A3" w:rsidRDefault="0021517D" w:rsidP="0021517D">
            <w:pPr>
              <w:spacing w:after="0" w:line="240" w:lineRule="auto"/>
              <w:jc w:val="center"/>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PMMoV</w:t>
            </w:r>
          </w:p>
        </w:tc>
        <w:tc>
          <w:tcPr>
            <w:tcW w:w="1088" w:type="dxa"/>
            <w:vMerge w:val="restart"/>
            <w:tcBorders>
              <w:top w:val="nil"/>
              <w:left w:val="nil"/>
              <w:bottom w:val="single" w:sz="4" w:space="0" w:color="000000"/>
              <w:right w:val="nil"/>
            </w:tcBorders>
            <w:shd w:val="clear" w:color="auto" w:fill="auto"/>
            <w:noWrap/>
            <w:vAlign w:val="center"/>
            <w:hideMark/>
          </w:tcPr>
          <w:p w14:paraId="50810783" w14:textId="77777777" w:rsidR="0021517D" w:rsidRPr="001E52A3" w:rsidRDefault="0021517D" w:rsidP="0021517D">
            <w:pPr>
              <w:spacing w:after="0" w:line="240" w:lineRule="auto"/>
              <w:jc w:val="center"/>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N1</w:t>
            </w:r>
          </w:p>
        </w:tc>
        <w:tc>
          <w:tcPr>
            <w:tcW w:w="1085" w:type="dxa"/>
            <w:tcBorders>
              <w:top w:val="nil"/>
              <w:left w:val="nil"/>
              <w:bottom w:val="single" w:sz="4" w:space="0" w:color="auto"/>
              <w:right w:val="nil"/>
            </w:tcBorders>
            <w:shd w:val="clear" w:color="auto" w:fill="auto"/>
            <w:noWrap/>
            <w:vAlign w:val="bottom"/>
            <w:hideMark/>
          </w:tcPr>
          <w:p w14:paraId="010A174B"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RH1</w:t>
            </w:r>
          </w:p>
        </w:tc>
        <w:tc>
          <w:tcPr>
            <w:tcW w:w="1085" w:type="dxa"/>
            <w:tcBorders>
              <w:top w:val="nil"/>
              <w:left w:val="nil"/>
              <w:bottom w:val="nil"/>
              <w:right w:val="nil"/>
            </w:tcBorders>
            <w:shd w:val="clear" w:color="auto" w:fill="auto"/>
            <w:noWrap/>
            <w:vAlign w:val="bottom"/>
            <w:hideMark/>
          </w:tcPr>
          <w:p w14:paraId="7B2C3E88"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0.655</w:t>
            </w:r>
          </w:p>
        </w:tc>
        <w:tc>
          <w:tcPr>
            <w:tcW w:w="1085" w:type="dxa"/>
            <w:tcBorders>
              <w:top w:val="nil"/>
              <w:left w:val="nil"/>
              <w:bottom w:val="nil"/>
              <w:right w:val="nil"/>
            </w:tcBorders>
            <w:shd w:val="clear" w:color="auto" w:fill="auto"/>
            <w:noWrap/>
            <w:vAlign w:val="bottom"/>
            <w:hideMark/>
          </w:tcPr>
          <w:p w14:paraId="6B67E0A4"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nil"/>
              <w:left w:val="nil"/>
              <w:bottom w:val="nil"/>
              <w:right w:val="nil"/>
            </w:tcBorders>
            <w:shd w:val="clear" w:color="auto" w:fill="auto"/>
            <w:noWrap/>
            <w:vAlign w:val="bottom"/>
            <w:hideMark/>
          </w:tcPr>
          <w:p w14:paraId="0B21D4EA"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nil"/>
              <w:left w:val="nil"/>
              <w:bottom w:val="nil"/>
              <w:right w:val="nil"/>
            </w:tcBorders>
            <w:shd w:val="clear" w:color="auto" w:fill="auto"/>
            <w:noWrap/>
            <w:vAlign w:val="bottom"/>
            <w:hideMark/>
          </w:tcPr>
          <w:p w14:paraId="2BF1C6B0"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nil"/>
              <w:left w:val="nil"/>
              <w:bottom w:val="nil"/>
              <w:right w:val="nil"/>
            </w:tcBorders>
            <w:shd w:val="clear" w:color="auto" w:fill="auto"/>
            <w:noWrap/>
            <w:vAlign w:val="bottom"/>
            <w:hideMark/>
          </w:tcPr>
          <w:p w14:paraId="756011D2"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1E52A3" w14:paraId="69388604" w14:textId="77777777" w:rsidTr="001E52A3">
        <w:trPr>
          <w:trHeight w:val="20"/>
        </w:trPr>
        <w:tc>
          <w:tcPr>
            <w:tcW w:w="1604" w:type="dxa"/>
            <w:vMerge/>
            <w:tcBorders>
              <w:top w:val="nil"/>
              <w:left w:val="nil"/>
              <w:bottom w:val="single" w:sz="8" w:space="0" w:color="000000"/>
              <w:right w:val="nil"/>
            </w:tcBorders>
            <w:vAlign w:val="center"/>
            <w:hideMark/>
          </w:tcPr>
          <w:p w14:paraId="5593813B"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4" w:space="0" w:color="000000"/>
              <w:right w:val="nil"/>
            </w:tcBorders>
            <w:vAlign w:val="center"/>
            <w:hideMark/>
          </w:tcPr>
          <w:p w14:paraId="16D18EF3"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4" w:space="0" w:color="auto"/>
              <w:right w:val="nil"/>
            </w:tcBorders>
            <w:shd w:val="clear" w:color="auto" w:fill="auto"/>
            <w:noWrap/>
            <w:vAlign w:val="bottom"/>
            <w:hideMark/>
          </w:tcPr>
          <w:p w14:paraId="0065CF68"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NE</w:t>
            </w:r>
          </w:p>
        </w:tc>
        <w:tc>
          <w:tcPr>
            <w:tcW w:w="1085" w:type="dxa"/>
            <w:tcBorders>
              <w:top w:val="single" w:sz="4" w:space="0" w:color="auto"/>
              <w:left w:val="nil"/>
              <w:bottom w:val="nil"/>
              <w:right w:val="nil"/>
            </w:tcBorders>
            <w:shd w:val="clear" w:color="auto" w:fill="auto"/>
            <w:noWrap/>
            <w:vAlign w:val="bottom"/>
            <w:hideMark/>
          </w:tcPr>
          <w:p w14:paraId="5CD27510"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0.655</w:t>
            </w:r>
          </w:p>
        </w:tc>
        <w:tc>
          <w:tcPr>
            <w:tcW w:w="1085" w:type="dxa"/>
            <w:tcBorders>
              <w:top w:val="single" w:sz="4" w:space="0" w:color="auto"/>
              <w:left w:val="nil"/>
              <w:bottom w:val="nil"/>
              <w:right w:val="nil"/>
            </w:tcBorders>
            <w:shd w:val="clear" w:color="auto" w:fill="auto"/>
            <w:noWrap/>
            <w:vAlign w:val="bottom"/>
            <w:hideMark/>
          </w:tcPr>
          <w:p w14:paraId="10E1CE11"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0.500</w:t>
            </w:r>
          </w:p>
        </w:tc>
        <w:tc>
          <w:tcPr>
            <w:tcW w:w="1085" w:type="dxa"/>
            <w:tcBorders>
              <w:top w:val="single" w:sz="4" w:space="0" w:color="auto"/>
              <w:left w:val="nil"/>
              <w:bottom w:val="nil"/>
              <w:right w:val="nil"/>
            </w:tcBorders>
            <w:shd w:val="clear" w:color="auto" w:fill="auto"/>
            <w:noWrap/>
            <w:vAlign w:val="bottom"/>
            <w:hideMark/>
          </w:tcPr>
          <w:p w14:paraId="41AB2F94"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single" w:sz="4" w:space="0" w:color="auto"/>
              <w:left w:val="nil"/>
              <w:bottom w:val="nil"/>
              <w:right w:val="nil"/>
            </w:tcBorders>
            <w:shd w:val="clear" w:color="auto" w:fill="auto"/>
            <w:noWrap/>
            <w:vAlign w:val="bottom"/>
            <w:hideMark/>
          </w:tcPr>
          <w:p w14:paraId="5F4D0C97"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single" w:sz="4" w:space="0" w:color="auto"/>
              <w:left w:val="nil"/>
              <w:bottom w:val="nil"/>
              <w:right w:val="nil"/>
            </w:tcBorders>
            <w:shd w:val="clear" w:color="auto" w:fill="auto"/>
            <w:noWrap/>
            <w:vAlign w:val="bottom"/>
            <w:hideMark/>
          </w:tcPr>
          <w:p w14:paraId="29E8F62B"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1E52A3" w14:paraId="18DC566D" w14:textId="77777777" w:rsidTr="001E52A3">
        <w:trPr>
          <w:trHeight w:val="20"/>
        </w:trPr>
        <w:tc>
          <w:tcPr>
            <w:tcW w:w="1604" w:type="dxa"/>
            <w:vMerge/>
            <w:tcBorders>
              <w:top w:val="nil"/>
              <w:left w:val="nil"/>
              <w:bottom w:val="single" w:sz="8" w:space="0" w:color="000000"/>
              <w:right w:val="nil"/>
            </w:tcBorders>
            <w:vAlign w:val="center"/>
            <w:hideMark/>
          </w:tcPr>
          <w:p w14:paraId="387A42B6"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4" w:space="0" w:color="000000"/>
              <w:right w:val="nil"/>
            </w:tcBorders>
            <w:vAlign w:val="center"/>
            <w:hideMark/>
          </w:tcPr>
          <w:p w14:paraId="455E123D"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4" w:space="0" w:color="auto"/>
              <w:right w:val="nil"/>
            </w:tcBorders>
            <w:shd w:val="clear" w:color="auto" w:fill="auto"/>
            <w:noWrap/>
            <w:vAlign w:val="bottom"/>
            <w:hideMark/>
          </w:tcPr>
          <w:p w14:paraId="44EE8AFF"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SO</w:t>
            </w:r>
          </w:p>
        </w:tc>
        <w:tc>
          <w:tcPr>
            <w:tcW w:w="1085" w:type="dxa"/>
            <w:tcBorders>
              <w:top w:val="single" w:sz="4" w:space="0" w:color="auto"/>
              <w:left w:val="nil"/>
              <w:bottom w:val="nil"/>
              <w:right w:val="nil"/>
            </w:tcBorders>
            <w:shd w:val="clear" w:color="000000" w:fill="FFC7CE"/>
            <w:noWrap/>
            <w:vAlign w:val="bottom"/>
            <w:hideMark/>
          </w:tcPr>
          <w:p w14:paraId="0E573481"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0.029</w:t>
            </w:r>
          </w:p>
        </w:tc>
        <w:tc>
          <w:tcPr>
            <w:tcW w:w="1085" w:type="dxa"/>
            <w:tcBorders>
              <w:top w:val="single" w:sz="4" w:space="0" w:color="auto"/>
              <w:left w:val="nil"/>
              <w:bottom w:val="nil"/>
              <w:right w:val="nil"/>
            </w:tcBorders>
            <w:shd w:val="clear" w:color="000000" w:fill="FFC7CE"/>
            <w:noWrap/>
            <w:vAlign w:val="bottom"/>
            <w:hideMark/>
          </w:tcPr>
          <w:p w14:paraId="4285E080"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0.021</w:t>
            </w:r>
          </w:p>
        </w:tc>
        <w:tc>
          <w:tcPr>
            <w:tcW w:w="1085" w:type="dxa"/>
            <w:tcBorders>
              <w:top w:val="single" w:sz="4" w:space="0" w:color="auto"/>
              <w:left w:val="nil"/>
              <w:bottom w:val="nil"/>
              <w:right w:val="nil"/>
            </w:tcBorders>
            <w:shd w:val="clear" w:color="auto" w:fill="auto"/>
            <w:noWrap/>
            <w:vAlign w:val="bottom"/>
            <w:hideMark/>
          </w:tcPr>
          <w:p w14:paraId="25026BB6"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0.085</w:t>
            </w:r>
          </w:p>
        </w:tc>
        <w:tc>
          <w:tcPr>
            <w:tcW w:w="1085" w:type="dxa"/>
            <w:tcBorders>
              <w:top w:val="single" w:sz="4" w:space="0" w:color="auto"/>
              <w:left w:val="nil"/>
              <w:bottom w:val="nil"/>
              <w:right w:val="nil"/>
            </w:tcBorders>
            <w:shd w:val="clear" w:color="auto" w:fill="auto"/>
            <w:noWrap/>
            <w:vAlign w:val="bottom"/>
            <w:hideMark/>
          </w:tcPr>
          <w:p w14:paraId="68EAFD75"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single" w:sz="4" w:space="0" w:color="auto"/>
              <w:left w:val="nil"/>
              <w:bottom w:val="nil"/>
              <w:right w:val="nil"/>
            </w:tcBorders>
            <w:shd w:val="clear" w:color="auto" w:fill="auto"/>
            <w:noWrap/>
            <w:vAlign w:val="bottom"/>
            <w:hideMark/>
          </w:tcPr>
          <w:p w14:paraId="1A0A5144"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1E52A3" w14:paraId="0D79316B" w14:textId="77777777" w:rsidTr="001E52A3">
        <w:trPr>
          <w:trHeight w:val="20"/>
        </w:trPr>
        <w:tc>
          <w:tcPr>
            <w:tcW w:w="1604" w:type="dxa"/>
            <w:vMerge/>
            <w:tcBorders>
              <w:top w:val="nil"/>
              <w:left w:val="nil"/>
              <w:bottom w:val="single" w:sz="8" w:space="0" w:color="000000"/>
              <w:right w:val="nil"/>
            </w:tcBorders>
            <w:vAlign w:val="center"/>
            <w:hideMark/>
          </w:tcPr>
          <w:p w14:paraId="57EC5A54"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4" w:space="0" w:color="000000"/>
              <w:right w:val="nil"/>
            </w:tcBorders>
            <w:vAlign w:val="center"/>
            <w:hideMark/>
          </w:tcPr>
          <w:p w14:paraId="21523457"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4" w:space="0" w:color="auto"/>
              <w:right w:val="nil"/>
            </w:tcBorders>
            <w:shd w:val="clear" w:color="auto" w:fill="auto"/>
            <w:noWrap/>
            <w:vAlign w:val="bottom"/>
            <w:hideMark/>
          </w:tcPr>
          <w:p w14:paraId="69AEAFB1"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NW</w:t>
            </w:r>
          </w:p>
        </w:tc>
        <w:tc>
          <w:tcPr>
            <w:tcW w:w="1085" w:type="dxa"/>
            <w:tcBorders>
              <w:top w:val="single" w:sz="4" w:space="0" w:color="auto"/>
              <w:left w:val="nil"/>
              <w:bottom w:val="nil"/>
              <w:right w:val="nil"/>
            </w:tcBorders>
            <w:shd w:val="clear" w:color="000000" w:fill="FFC7CE"/>
            <w:noWrap/>
            <w:vAlign w:val="bottom"/>
            <w:hideMark/>
          </w:tcPr>
          <w:p w14:paraId="6D96FB14"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0.008</w:t>
            </w:r>
          </w:p>
        </w:tc>
        <w:tc>
          <w:tcPr>
            <w:tcW w:w="1085" w:type="dxa"/>
            <w:tcBorders>
              <w:top w:val="single" w:sz="4" w:space="0" w:color="auto"/>
              <w:left w:val="nil"/>
              <w:bottom w:val="nil"/>
              <w:right w:val="nil"/>
            </w:tcBorders>
            <w:shd w:val="clear" w:color="000000" w:fill="FFC7CE"/>
            <w:noWrap/>
            <w:vAlign w:val="bottom"/>
            <w:hideMark/>
          </w:tcPr>
          <w:p w14:paraId="542B300A"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0.017</w:t>
            </w:r>
          </w:p>
        </w:tc>
        <w:tc>
          <w:tcPr>
            <w:tcW w:w="1085" w:type="dxa"/>
            <w:tcBorders>
              <w:top w:val="single" w:sz="4" w:space="0" w:color="auto"/>
              <w:left w:val="nil"/>
              <w:bottom w:val="nil"/>
              <w:right w:val="nil"/>
            </w:tcBorders>
            <w:shd w:val="clear" w:color="000000" w:fill="FFC7CE"/>
            <w:noWrap/>
            <w:vAlign w:val="bottom"/>
            <w:hideMark/>
          </w:tcPr>
          <w:p w14:paraId="17DEE08D"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0.021</w:t>
            </w:r>
          </w:p>
        </w:tc>
        <w:tc>
          <w:tcPr>
            <w:tcW w:w="1085" w:type="dxa"/>
            <w:tcBorders>
              <w:top w:val="single" w:sz="4" w:space="0" w:color="auto"/>
              <w:left w:val="nil"/>
              <w:bottom w:val="nil"/>
              <w:right w:val="nil"/>
            </w:tcBorders>
            <w:shd w:val="clear" w:color="auto" w:fill="auto"/>
            <w:noWrap/>
            <w:vAlign w:val="bottom"/>
            <w:hideMark/>
          </w:tcPr>
          <w:p w14:paraId="5C5950CC"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0.655</w:t>
            </w:r>
          </w:p>
        </w:tc>
        <w:tc>
          <w:tcPr>
            <w:tcW w:w="1085" w:type="dxa"/>
            <w:tcBorders>
              <w:top w:val="single" w:sz="4" w:space="0" w:color="auto"/>
              <w:left w:val="nil"/>
              <w:bottom w:val="nil"/>
              <w:right w:val="nil"/>
            </w:tcBorders>
            <w:shd w:val="clear" w:color="auto" w:fill="auto"/>
            <w:noWrap/>
            <w:vAlign w:val="bottom"/>
            <w:hideMark/>
          </w:tcPr>
          <w:p w14:paraId="697D7833"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1E52A3" w14:paraId="5C7938C8" w14:textId="77777777" w:rsidTr="001E52A3">
        <w:trPr>
          <w:trHeight w:val="20"/>
        </w:trPr>
        <w:tc>
          <w:tcPr>
            <w:tcW w:w="1604" w:type="dxa"/>
            <w:vMerge/>
            <w:tcBorders>
              <w:top w:val="nil"/>
              <w:left w:val="nil"/>
              <w:bottom w:val="single" w:sz="8" w:space="0" w:color="000000"/>
              <w:right w:val="nil"/>
            </w:tcBorders>
            <w:vAlign w:val="center"/>
            <w:hideMark/>
          </w:tcPr>
          <w:p w14:paraId="7D699721"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4" w:space="0" w:color="000000"/>
              <w:right w:val="nil"/>
            </w:tcBorders>
            <w:vAlign w:val="center"/>
            <w:hideMark/>
          </w:tcPr>
          <w:p w14:paraId="56D7D535"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4" w:space="0" w:color="auto"/>
              <w:right w:val="nil"/>
            </w:tcBorders>
            <w:shd w:val="clear" w:color="auto" w:fill="auto"/>
            <w:noWrap/>
            <w:vAlign w:val="bottom"/>
            <w:hideMark/>
          </w:tcPr>
          <w:p w14:paraId="311B34C9"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WWTP</w:t>
            </w:r>
          </w:p>
        </w:tc>
        <w:tc>
          <w:tcPr>
            <w:tcW w:w="1085" w:type="dxa"/>
            <w:tcBorders>
              <w:top w:val="single" w:sz="4" w:space="0" w:color="auto"/>
              <w:left w:val="nil"/>
              <w:bottom w:val="single" w:sz="4" w:space="0" w:color="auto"/>
              <w:right w:val="nil"/>
            </w:tcBorders>
            <w:shd w:val="clear" w:color="000000" w:fill="FFC7CE"/>
            <w:noWrap/>
            <w:vAlign w:val="bottom"/>
            <w:hideMark/>
          </w:tcPr>
          <w:p w14:paraId="7BC4D763"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0.000</w:t>
            </w:r>
          </w:p>
        </w:tc>
        <w:tc>
          <w:tcPr>
            <w:tcW w:w="1085" w:type="dxa"/>
            <w:tcBorders>
              <w:top w:val="single" w:sz="4" w:space="0" w:color="auto"/>
              <w:left w:val="nil"/>
              <w:bottom w:val="single" w:sz="4" w:space="0" w:color="auto"/>
              <w:right w:val="nil"/>
            </w:tcBorders>
            <w:shd w:val="clear" w:color="000000" w:fill="FFC7CE"/>
            <w:noWrap/>
            <w:vAlign w:val="bottom"/>
            <w:hideMark/>
          </w:tcPr>
          <w:p w14:paraId="4987DF09"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0.000</w:t>
            </w:r>
          </w:p>
        </w:tc>
        <w:tc>
          <w:tcPr>
            <w:tcW w:w="1085" w:type="dxa"/>
            <w:tcBorders>
              <w:top w:val="single" w:sz="4" w:space="0" w:color="auto"/>
              <w:left w:val="nil"/>
              <w:bottom w:val="single" w:sz="4" w:space="0" w:color="auto"/>
              <w:right w:val="nil"/>
            </w:tcBorders>
            <w:shd w:val="clear" w:color="000000" w:fill="FFC7CE"/>
            <w:noWrap/>
            <w:vAlign w:val="bottom"/>
            <w:hideMark/>
          </w:tcPr>
          <w:p w14:paraId="7C842FA9"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0.000</w:t>
            </w:r>
          </w:p>
        </w:tc>
        <w:tc>
          <w:tcPr>
            <w:tcW w:w="1085" w:type="dxa"/>
            <w:tcBorders>
              <w:top w:val="single" w:sz="4" w:space="0" w:color="auto"/>
              <w:left w:val="nil"/>
              <w:bottom w:val="single" w:sz="4" w:space="0" w:color="auto"/>
              <w:right w:val="nil"/>
            </w:tcBorders>
            <w:shd w:val="clear" w:color="000000" w:fill="FFC7CE"/>
            <w:noWrap/>
            <w:vAlign w:val="bottom"/>
            <w:hideMark/>
          </w:tcPr>
          <w:p w14:paraId="76256CF6"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0.008</w:t>
            </w:r>
          </w:p>
        </w:tc>
        <w:tc>
          <w:tcPr>
            <w:tcW w:w="1085" w:type="dxa"/>
            <w:tcBorders>
              <w:top w:val="single" w:sz="4" w:space="0" w:color="auto"/>
              <w:left w:val="nil"/>
              <w:bottom w:val="single" w:sz="4" w:space="0" w:color="auto"/>
              <w:right w:val="nil"/>
            </w:tcBorders>
            <w:shd w:val="clear" w:color="000000" w:fill="FFC7CE"/>
            <w:noWrap/>
            <w:vAlign w:val="bottom"/>
            <w:hideMark/>
          </w:tcPr>
          <w:p w14:paraId="14D22244"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0.008</w:t>
            </w:r>
          </w:p>
        </w:tc>
      </w:tr>
      <w:tr w:rsidR="0021517D" w:rsidRPr="001E52A3" w14:paraId="48E57EE8" w14:textId="77777777" w:rsidTr="001E52A3">
        <w:trPr>
          <w:trHeight w:val="20"/>
        </w:trPr>
        <w:tc>
          <w:tcPr>
            <w:tcW w:w="1604" w:type="dxa"/>
            <w:vMerge/>
            <w:tcBorders>
              <w:top w:val="nil"/>
              <w:left w:val="nil"/>
              <w:bottom w:val="single" w:sz="8" w:space="0" w:color="000000"/>
              <w:right w:val="nil"/>
            </w:tcBorders>
            <w:vAlign w:val="center"/>
            <w:hideMark/>
          </w:tcPr>
          <w:p w14:paraId="318445B2"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val="restart"/>
            <w:tcBorders>
              <w:top w:val="nil"/>
              <w:left w:val="nil"/>
              <w:bottom w:val="single" w:sz="8" w:space="0" w:color="000000"/>
              <w:right w:val="nil"/>
            </w:tcBorders>
            <w:shd w:val="clear" w:color="auto" w:fill="auto"/>
            <w:noWrap/>
            <w:vAlign w:val="center"/>
            <w:hideMark/>
          </w:tcPr>
          <w:p w14:paraId="3A728CDD" w14:textId="77777777" w:rsidR="0021517D" w:rsidRPr="001E52A3" w:rsidRDefault="0021517D" w:rsidP="0021517D">
            <w:pPr>
              <w:spacing w:after="0" w:line="240" w:lineRule="auto"/>
              <w:jc w:val="center"/>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N2</w:t>
            </w:r>
          </w:p>
        </w:tc>
        <w:tc>
          <w:tcPr>
            <w:tcW w:w="1085" w:type="dxa"/>
            <w:tcBorders>
              <w:top w:val="nil"/>
              <w:left w:val="nil"/>
              <w:bottom w:val="single" w:sz="4" w:space="0" w:color="auto"/>
              <w:right w:val="nil"/>
            </w:tcBorders>
            <w:shd w:val="clear" w:color="auto" w:fill="auto"/>
            <w:noWrap/>
            <w:vAlign w:val="bottom"/>
            <w:hideMark/>
          </w:tcPr>
          <w:p w14:paraId="5792D3E6"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RH1</w:t>
            </w:r>
          </w:p>
        </w:tc>
        <w:tc>
          <w:tcPr>
            <w:tcW w:w="1085" w:type="dxa"/>
            <w:tcBorders>
              <w:top w:val="nil"/>
              <w:left w:val="nil"/>
              <w:bottom w:val="nil"/>
              <w:right w:val="nil"/>
            </w:tcBorders>
            <w:shd w:val="clear" w:color="auto" w:fill="auto"/>
            <w:noWrap/>
            <w:vAlign w:val="bottom"/>
            <w:hideMark/>
          </w:tcPr>
          <w:p w14:paraId="36D801B0"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0.475</w:t>
            </w:r>
          </w:p>
        </w:tc>
        <w:tc>
          <w:tcPr>
            <w:tcW w:w="1085" w:type="dxa"/>
            <w:tcBorders>
              <w:top w:val="nil"/>
              <w:left w:val="nil"/>
              <w:bottom w:val="nil"/>
              <w:right w:val="nil"/>
            </w:tcBorders>
            <w:shd w:val="clear" w:color="auto" w:fill="auto"/>
            <w:noWrap/>
            <w:vAlign w:val="bottom"/>
            <w:hideMark/>
          </w:tcPr>
          <w:p w14:paraId="17C57C54"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nil"/>
              <w:left w:val="nil"/>
              <w:bottom w:val="nil"/>
              <w:right w:val="nil"/>
            </w:tcBorders>
            <w:shd w:val="clear" w:color="auto" w:fill="auto"/>
            <w:noWrap/>
            <w:vAlign w:val="bottom"/>
            <w:hideMark/>
          </w:tcPr>
          <w:p w14:paraId="0E3F6F9F"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nil"/>
              <w:left w:val="nil"/>
              <w:bottom w:val="nil"/>
              <w:right w:val="nil"/>
            </w:tcBorders>
            <w:shd w:val="clear" w:color="auto" w:fill="auto"/>
            <w:noWrap/>
            <w:vAlign w:val="bottom"/>
            <w:hideMark/>
          </w:tcPr>
          <w:p w14:paraId="32A9D6B8"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nil"/>
              <w:left w:val="nil"/>
              <w:bottom w:val="nil"/>
              <w:right w:val="nil"/>
            </w:tcBorders>
            <w:shd w:val="clear" w:color="auto" w:fill="auto"/>
            <w:noWrap/>
            <w:vAlign w:val="bottom"/>
            <w:hideMark/>
          </w:tcPr>
          <w:p w14:paraId="389F0DE9"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1E52A3" w14:paraId="4F526741" w14:textId="77777777" w:rsidTr="001E52A3">
        <w:trPr>
          <w:trHeight w:val="20"/>
        </w:trPr>
        <w:tc>
          <w:tcPr>
            <w:tcW w:w="1604" w:type="dxa"/>
            <w:vMerge/>
            <w:tcBorders>
              <w:top w:val="nil"/>
              <w:left w:val="nil"/>
              <w:bottom w:val="single" w:sz="8" w:space="0" w:color="000000"/>
              <w:right w:val="nil"/>
            </w:tcBorders>
            <w:vAlign w:val="center"/>
            <w:hideMark/>
          </w:tcPr>
          <w:p w14:paraId="27426D43"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8" w:space="0" w:color="000000"/>
              <w:right w:val="nil"/>
            </w:tcBorders>
            <w:vAlign w:val="center"/>
            <w:hideMark/>
          </w:tcPr>
          <w:p w14:paraId="3A667B28"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4" w:space="0" w:color="auto"/>
              <w:right w:val="nil"/>
            </w:tcBorders>
            <w:shd w:val="clear" w:color="auto" w:fill="auto"/>
            <w:noWrap/>
            <w:vAlign w:val="bottom"/>
            <w:hideMark/>
          </w:tcPr>
          <w:p w14:paraId="088F82E1"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NE</w:t>
            </w:r>
          </w:p>
        </w:tc>
        <w:tc>
          <w:tcPr>
            <w:tcW w:w="1085" w:type="dxa"/>
            <w:tcBorders>
              <w:top w:val="single" w:sz="4" w:space="0" w:color="auto"/>
              <w:left w:val="nil"/>
              <w:bottom w:val="nil"/>
              <w:right w:val="nil"/>
            </w:tcBorders>
            <w:shd w:val="clear" w:color="auto" w:fill="auto"/>
            <w:noWrap/>
            <w:vAlign w:val="bottom"/>
            <w:hideMark/>
          </w:tcPr>
          <w:p w14:paraId="049CA0F2"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0.944</w:t>
            </w:r>
          </w:p>
        </w:tc>
        <w:tc>
          <w:tcPr>
            <w:tcW w:w="1085" w:type="dxa"/>
            <w:tcBorders>
              <w:top w:val="single" w:sz="4" w:space="0" w:color="auto"/>
              <w:left w:val="nil"/>
              <w:bottom w:val="nil"/>
              <w:right w:val="nil"/>
            </w:tcBorders>
            <w:shd w:val="clear" w:color="auto" w:fill="auto"/>
            <w:noWrap/>
            <w:vAlign w:val="bottom"/>
            <w:hideMark/>
          </w:tcPr>
          <w:p w14:paraId="07D72807"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0.428</w:t>
            </w:r>
          </w:p>
        </w:tc>
        <w:tc>
          <w:tcPr>
            <w:tcW w:w="1085" w:type="dxa"/>
            <w:tcBorders>
              <w:top w:val="single" w:sz="4" w:space="0" w:color="auto"/>
              <w:left w:val="nil"/>
              <w:bottom w:val="nil"/>
              <w:right w:val="nil"/>
            </w:tcBorders>
            <w:shd w:val="clear" w:color="auto" w:fill="auto"/>
            <w:noWrap/>
            <w:vAlign w:val="bottom"/>
            <w:hideMark/>
          </w:tcPr>
          <w:p w14:paraId="64274C4A"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single" w:sz="4" w:space="0" w:color="auto"/>
              <w:left w:val="nil"/>
              <w:bottom w:val="nil"/>
              <w:right w:val="nil"/>
            </w:tcBorders>
            <w:shd w:val="clear" w:color="auto" w:fill="auto"/>
            <w:noWrap/>
            <w:vAlign w:val="bottom"/>
            <w:hideMark/>
          </w:tcPr>
          <w:p w14:paraId="52A6921E"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single" w:sz="4" w:space="0" w:color="auto"/>
              <w:left w:val="nil"/>
              <w:bottom w:val="nil"/>
              <w:right w:val="nil"/>
            </w:tcBorders>
            <w:shd w:val="clear" w:color="auto" w:fill="auto"/>
            <w:noWrap/>
            <w:vAlign w:val="bottom"/>
            <w:hideMark/>
          </w:tcPr>
          <w:p w14:paraId="5B405D91"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1E52A3" w14:paraId="122633EF" w14:textId="77777777" w:rsidTr="001E52A3">
        <w:trPr>
          <w:trHeight w:val="20"/>
        </w:trPr>
        <w:tc>
          <w:tcPr>
            <w:tcW w:w="1604" w:type="dxa"/>
            <w:vMerge/>
            <w:tcBorders>
              <w:top w:val="nil"/>
              <w:left w:val="nil"/>
              <w:bottom w:val="single" w:sz="8" w:space="0" w:color="000000"/>
              <w:right w:val="nil"/>
            </w:tcBorders>
            <w:vAlign w:val="center"/>
            <w:hideMark/>
          </w:tcPr>
          <w:p w14:paraId="275011D0"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8" w:space="0" w:color="000000"/>
              <w:right w:val="nil"/>
            </w:tcBorders>
            <w:vAlign w:val="center"/>
            <w:hideMark/>
          </w:tcPr>
          <w:p w14:paraId="45C8334D"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4" w:space="0" w:color="auto"/>
              <w:right w:val="nil"/>
            </w:tcBorders>
            <w:shd w:val="clear" w:color="auto" w:fill="auto"/>
            <w:noWrap/>
            <w:vAlign w:val="bottom"/>
            <w:hideMark/>
          </w:tcPr>
          <w:p w14:paraId="2C64E98A"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SO</w:t>
            </w:r>
          </w:p>
        </w:tc>
        <w:tc>
          <w:tcPr>
            <w:tcW w:w="1085" w:type="dxa"/>
            <w:tcBorders>
              <w:top w:val="single" w:sz="4" w:space="0" w:color="auto"/>
              <w:left w:val="nil"/>
              <w:bottom w:val="nil"/>
              <w:right w:val="nil"/>
            </w:tcBorders>
            <w:shd w:val="clear" w:color="000000" w:fill="FFC7CE"/>
            <w:noWrap/>
            <w:vAlign w:val="bottom"/>
            <w:hideMark/>
          </w:tcPr>
          <w:p w14:paraId="3660216F"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0.048</w:t>
            </w:r>
          </w:p>
        </w:tc>
        <w:tc>
          <w:tcPr>
            <w:tcW w:w="1085" w:type="dxa"/>
            <w:tcBorders>
              <w:top w:val="single" w:sz="4" w:space="0" w:color="auto"/>
              <w:left w:val="nil"/>
              <w:bottom w:val="nil"/>
              <w:right w:val="nil"/>
            </w:tcBorders>
            <w:shd w:val="clear" w:color="000000" w:fill="FFC7CE"/>
            <w:noWrap/>
            <w:vAlign w:val="bottom"/>
            <w:hideMark/>
          </w:tcPr>
          <w:p w14:paraId="20EF720C"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0.020</w:t>
            </w:r>
          </w:p>
        </w:tc>
        <w:tc>
          <w:tcPr>
            <w:tcW w:w="1085" w:type="dxa"/>
            <w:tcBorders>
              <w:top w:val="single" w:sz="4" w:space="0" w:color="auto"/>
              <w:left w:val="nil"/>
              <w:bottom w:val="nil"/>
              <w:right w:val="nil"/>
            </w:tcBorders>
            <w:shd w:val="clear" w:color="auto" w:fill="auto"/>
            <w:noWrap/>
            <w:vAlign w:val="bottom"/>
            <w:hideMark/>
          </w:tcPr>
          <w:p w14:paraId="1CF6FE38"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0.083</w:t>
            </w:r>
          </w:p>
        </w:tc>
        <w:tc>
          <w:tcPr>
            <w:tcW w:w="1085" w:type="dxa"/>
            <w:tcBorders>
              <w:top w:val="single" w:sz="4" w:space="0" w:color="auto"/>
              <w:left w:val="nil"/>
              <w:bottom w:val="nil"/>
              <w:right w:val="nil"/>
            </w:tcBorders>
            <w:shd w:val="clear" w:color="auto" w:fill="auto"/>
            <w:noWrap/>
            <w:vAlign w:val="bottom"/>
            <w:hideMark/>
          </w:tcPr>
          <w:p w14:paraId="4A83653D"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c>
          <w:tcPr>
            <w:tcW w:w="1085" w:type="dxa"/>
            <w:tcBorders>
              <w:top w:val="single" w:sz="4" w:space="0" w:color="auto"/>
              <w:left w:val="nil"/>
              <w:bottom w:val="nil"/>
              <w:right w:val="nil"/>
            </w:tcBorders>
            <w:shd w:val="clear" w:color="auto" w:fill="auto"/>
            <w:noWrap/>
            <w:vAlign w:val="bottom"/>
            <w:hideMark/>
          </w:tcPr>
          <w:p w14:paraId="2DCFA629"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1E52A3" w14:paraId="20440B1D" w14:textId="77777777" w:rsidTr="001E52A3">
        <w:trPr>
          <w:trHeight w:val="20"/>
        </w:trPr>
        <w:tc>
          <w:tcPr>
            <w:tcW w:w="1604" w:type="dxa"/>
            <w:vMerge/>
            <w:tcBorders>
              <w:top w:val="nil"/>
              <w:left w:val="nil"/>
              <w:bottom w:val="single" w:sz="8" w:space="0" w:color="000000"/>
              <w:right w:val="nil"/>
            </w:tcBorders>
            <w:vAlign w:val="center"/>
            <w:hideMark/>
          </w:tcPr>
          <w:p w14:paraId="5EA324C6"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8" w:space="0" w:color="000000"/>
              <w:right w:val="nil"/>
            </w:tcBorders>
            <w:vAlign w:val="center"/>
            <w:hideMark/>
          </w:tcPr>
          <w:p w14:paraId="33C6AEAD"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4" w:space="0" w:color="auto"/>
              <w:right w:val="nil"/>
            </w:tcBorders>
            <w:shd w:val="clear" w:color="auto" w:fill="auto"/>
            <w:noWrap/>
            <w:vAlign w:val="bottom"/>
            <w:hideMark/>
          </w:tcPr>
          <w:p w14:paraId="6827E827"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NW</w:t>
            </w:r>
          </w:p>
        </w:tc>
        <w:tc>
          <w:tcPr>
            <w:tcW w:w="1085" w:type="dxa"/>
            <w:tcBorders>
              <w:top w:val="single" w:sz="4" w:space="0" w:color="auto"/>
              <w:left w:val="nil"/>
              <w:bottom w:val="nil"/>
              <w:right w:val="nil"/>
            </w:tcBorders>
            <w:shd w:val="clear" w:color="000000" w:fill="FFC7CE"/>
            <w:noWrap/>
            <w:vAlign w:val="bottom"/>
            <w:hideMark/>
          </w:tcPr>
          <w:p w14:paraId="5E02210B"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0.028</w:t>
            </w:r>
          </w:p>
        </w:tc>
        <w:tc>
          <w:tcPr>
            <w:tcW w:w="1085" w:type="dxa"/>
            <w:tcBorders>
              <w:top w:val="single" w:sz="4" w:space="0" w:color="auto"/>
              <w:left w:val="nil"/>
              <w:bottom w:val="nil"/>
              <w:right w:val="nil"/>
            </w:tcBorders>
            <w:shd w:val="clear" w:color="000000" w:fill="FFC7CE"/>
            <w:noWrap/>
            <w:vAlign w:val="bottom"/>
            <w:hideMark/>
          </w:tcPr>
          <w:p w14:paraId="12BA8D06"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0.015</w:t>
            </w:r>
          </w:p>
        </w:tc>
        <w:tc>
          <w:tcPr>
            <w:tcW w:w="1085" w:type="dxa"/>
            <w:tcBorders>
              <w:top w:val="single" w:sz="4" w:space="0" w:color="auto"/>
              <w:left w:val="nil"/>
              <w:bottom w:val="nil"/>
              <w:right w:val="nil"/>
            </w:tcBorders>
            <w:shd w:val="clear" w:color="auto" w:fill="auto"/>
            <w:noWrap/>
            <w:vAlign w:val="bottom"/>
            <w:hideMark/>
          </w:tcPr>
          <w:p w14:paraId="19C0D37B"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0.064</w:t>
            </w:r>
          </w:p>
        </w:tc>
        <w:tc>
          <w:tcPr>
            <w:tcW w:w="1085" w:type="dxa"/>
            <w:tcBorders>
              <w:top w:val="single" w:sz="4" w:space="0" w:color="auto"/>
              <w:left w:val="nil"/>
              <w:bottom w:val="nil"/>
              <w:right w:val="nil"/>
            </w:tcBorders>
            <w:shd w:val="clear" w:color="auto" w:fill="auto"/>
            <w:noWrap/>
            <w:vAlign w:val="bottom"/>
            <w:hideMark/>
          </w:tcPr>
          <w:p w14:paraId="157DE749" w14:textId="77777777" w:rsidR="0021517D" w:rsidRPr="001E52A3" w:rsidRDefault="0021517D" w:rsidP="0021517D">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0.736</w:t>
            </w:r>
          </w:p>
        </w:tc>
        <w:tc>
          <w:tcPr>
            <w:tcW w:w="1085" w:type="dxa"/>
            <w:tcBorders>
              <w:top w:val="single" w:sz="4" w:space="0" w:color="auto"/>
              <w:left w:val="nil"/>
              <w:bottom w:val="nil"/>
              <w:right w:val="nil"/>
            </w:tcBorders>
            <w:shd w:val="clear" w:color="auto" w:fill="auto"/>
            <w:noWrap/>
            <w:vAlign w:val="bottom"/>
            <w:hideMark/>
          </w:tcPr>
          <w:p w14:paraId="1A1E8794" w14:textId="77777777" w:rsidR="0021517D" w:rsidRPr="001E52A3" w:rsidRDefault="0021517D" w:rsidP="001E52A3">
            <w:pPr>
              <w:spacing w:after="0" w:line="240" w:lineRule="auto"/>
              <w:jc w:val="right"/>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t>
            </w:r>
          </w:p>
        </w:tc>
      </w:tr>
      <w:tr w:rsidR="0021517D" w:rsidRPr="001E52A3" w14:paraId="1AD5A32E" w14:textId="77777777" w:rsidTr="001E52A3">
        <w:trPr>
          <w:trHeight w:val="20"/>
        </w:trPr>
        <w:tc>
          <w:tcPr>
            <w:tcW w:w="1604" w:type="dxa"/>
            <w:vMerge/>
            <w:tcBorders>
              <w:top w:val="nil"/>
              <w:left w:val="nil"/>
              <w:bottom w:val="single" w:sz="8" w:space="0" w:color="000000"/>
              <w:right w:val="nil"/>
            </w:tcBorders>
            <w:vAlign w:val="center"/>
            <w:hideMark/>
          </w:tcPr>
          <w:p w14:paraId="6D6B22E9"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8" w:type="dxa"/>
            <w:vMerge/>
            <w:tcBorders>
              <w:top w:val="nil"/>
              <w:left w:val="nil"/>
              <w:bottom w:val="single" w:sz="8" w:space="0" w:color="000000"/>
              <w:right w:val="nil"/>
            </w:tcBorders>
            <w:vAlign w:val="center"/>
            <w:hideMark/>
          </w:tcPr>
          <w:p w14:paraId="42273A82"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p>
        </w:tc>
        <w:tc>
          <w:tcPr>
            <w:tcW w:w="1085" w:type="dxa"/>
            <w:tcBorders>
              <w:top w:val="nil"/>
              <w:left w:val="nil"/>
              <w:bottom w:val="single" w:sz="8" w:space="0" w:color="auto"/>
              <w:right w:val="nil"/>
            </w:tcBorders>
            <w:shd w:val="clear" w:color="auto" w:fill="auto"/>
            <w:noWrap/>
            <w:vAlign w:val="bottom"/>
            <w:hideMark/>
          </w:tcPr>
          <w:p w14:paraId="75FC5C6C" w14:textId="77777777" w:rsidR="0021517D" w:rsidRPr="001E52A3" w:rsidRDefault="0021517D" w:rsidP="0021517D">
            <w:pPr>
              <w:spacing w:after="0" w:line="240" w:lineRule="auto"/>
              <w:rPr>
                <w:rFonts w:ascii="Times New Roman" w:eastAsia="Times New Roman" w:hAnsi="Times New Roman" w:cs="Times New Roman"/>
                <w:color w:val="000000"/>
                <w:sz w:val="16"/>
                <w:szCs w:val="16"/>
                <w:lang w:val="en-CA"/>
              </w:rPr>
            </w:pPr>
            <w:r w:rsidRPr="001E52A3">
              <w:rPr>
                <w:rFonts w:ascii="Times New Roman" w:eastAsia="Times New Roman" w:hAnsi="Times New Roman" w:cs="Times New Roman"/>
                <w:color w:val="000000"/>
                <w:sz w:val="16"/>
                <w:szCs w:val="16"/>
                <w:lang w:val="en-CA"/>
              </w:rPr>
              <w:t>WWTP</w:t>
            </w:r>
          </w:p>
        </w:tc>
        <w:tc>
          <w:tcPr>
            <w:tcW w:w="1085" w:type="dxa"/>
            <w:tcBorders>
              <w:top w:val="single" w:sz="4" w:space="0" w:color="auto"/>
              <w:left w:val="nil"/>
              <w:bottom w:val="single" w:sz="8" w:space="0" w:color="auto"/>
              <w:right w:val="nil"/>
            </w:tcBorders>
            <w:shd w:val="clear" w:color="000000" w:fill="FFC7CE"/>
            <w:noWrap/>
            <w:vAlign w:val="bottom"/>
            <w:hideMark/>
          </w:tcPr>
          <w:p w14:paraId="6D729B36"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0.000</w:t>
            </w:r>
          </w:p>
        </w:tc>
        <w:tc>
          <w:tcPr>
            <w:tcW w:w="1085" w:type="dxa"/>
            <w:tcBorders>
              <w:top w:val="single" w:sz="4" w:space="0" w:color="auto"/>
              <w:left w:val="nil"/>
              <w:bottom w:val="single" w:sz="8" w:space="0" w:color="auto"/>
              <w:right w:val="nil"/>
            </w:tcBorders>
            <w:shd w:val="clear" w:color="000000" w:fill="FFC7CE"/>
            <w:noWrap/>
            <w:vAlign w:val="bottom"/>
            <w:hideMark/>
          </w:tcPr>
          <w:p w14:paraId="60B949BF"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0.000</w:t>
            </w:r>
          </w:p>
        </w:tc>
        <w:tc>
          <w:tcPr>
            <w:tcW w:w="1085" w:type="dxa"/>
            <w:tcBorders>
              <w:top w:val="single" w:sz="4" w:space="0" w:color="auto"/>
              <w:left w:val="nil"/>
              <w:bottom w:val="single" w:sz="8" w:space="0" w:color="auto"/>
              <w:right w:val="nil"/>
            </w:tcBorders>
            <w:shd w:val="clear" w:color="000000" w:fill="FFC7CE"/>
            <w:noWrap/>
            <w:vAlign w:val="bottom"/>
            <w:hideMark/>
          </w:tcPr>
          <w:p w14:paraId="3F4F0A37"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0.000</w:t>
            </w:r>
          </w:p>
        </w:tc>
        <w:tc>
          <w:tcPr>
            <w:tcW w:w="1085" w:type="dxa"/>
            <w:tcBorders>
              <w:top w:val="single" w:sz="4" w:space="0" w:color="auto"/>
              <w:left w:val="nil"/>
              <w:bottom w:val="single" w:sz="8" w:space="0" w:color="auto"/>
              <w:right w:val="nil"/>
            </w:tcBorders>
            <w:shd w:val="clear" w:color="000000" w:fill="FFC7CE"/>
            <w:noWrap/>
            <w:vAlign w:val="bottom"/>
            <w:hideMark/>
          </w:tcPr>
          <w:p w14:paraId="5647B40D"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0.005</w:t>
            </w:r>
          </w:p>
        </w:tc>
        <w:tc>
          <w:tcPr>
            <w:tcW w:w="1085" w:type="dxa"/>
            <w:tcBorders>
              <w:top w:val="single" w:sz="4" w:space="0" w:color="auto"/>
              <w:left w:val="nil"/>
              <w:bottom w:val="single" w:sz="8" w:space="0" w:color="auto"/>
              <w:right w:val="nil"/>
            </w:tcBorders>
            <w:shd w:val="clear" w:color="000000" w:fill="FFC7CE"/>
            <w:noWrap/>
            <w:vAlign w:val="bottom"/>
            <w:hideMark/>
          </w:tcPr>
          <w:p w14:paraId="17D328EC" w14:textId="77777777" w:rsidR="0021517D" w:rsidRPr="001E52A3" w:rsidRDefault="0021517D" w:rsidP="0021517D">
            <w:pPr>
              <w:spacing w:after="0" w:line="240" w:lineRule="auto"/>
              <w:jc w:val="right"/>
              <w:rPr>
                <w:rFonts w:ascii="Times New Roman" w:eastAsia="Times New Roman" w:hAnsi="Times New Roman" w:cs="Times New Roman"/>
                <w:color w:val="9C0006"/>
                <w:sz w:val="16"/>
                <w:szCs w:val="16"/>
                <w:lang w:val="en-CA"/>
              </w:rPr>
            </w:pPr>
            <w:r w:rsidRPr="001E52A3">
              <w:rPr>
                <w:rFonts w:ascii="Times New Roman" w:eastAsia="Times New Roman" w:hAnsi="Times New Roman" w:cs="Times New Roman"/>
                <w:color w:val="9C0006"/>
                <w:sz w:val="16"/>
                <w:szCs w:val="16"/>
                <w:lang w:val="en-CA"/>
              </w:rPr>
              <w:t>0.015</w:t>
            </w:r>
          </w:p>
        </w:tc>
      </w:tr>
    </w:tbl>
    <w:p w14:paraId="1102B1A5" w14:textId="77777777" w:rsidR="0021517D" w:rsidRDefault="0021517D" w:rsidP="00B17D6E">
      <w:pPr>
        <w:rPr>
          <w:rFonts w:ascii="Times New Roman" w:hAnsi="Times New Roman" w:cs="Times New Roman"/>
          <w:lang w:val="en-US"/>
        </w:rPr>
        <w:sectPr w:rsidR="0021517D" w:rsidSect="008F0F34">
          <w:pgSz w:w="11906" w:h="16838"/>
          <w:pgMar w:top="1417" w:right="1417" w:bottom="1134" w:left="1417" w:header="708" w:footer="708" w:gutter="0"/>
          <w:cols w:space="708"/>
          <w:docGrid w:linePitch="360"/>
        </w:sectPr>
      </w:pPr>
    </w:p>
    <w:p w14:paraId="6318FB6B" w14:textId="56AD0DC5" w:rsidR="0021517D" w:rsidRPr="001E52A3" w:rsidRDefault="0021517D" w:rsidP="001E52A3">
      <w:pPr>
        <w:pStyle w:val="Heading2"/>
        <w:spacing w:before="120" w:line="240" w:lineRule="auto"/>
        <w:rPr>
          <w:rFonts w:cs="Times New Roman"/>
          <w:b w:val="0"/>
          <w:bCs/>
          <w:lang w:val="en-US"/>
        </w:rPr>
      </w:pPr>
      <w:r w:rsidRPr="0021517D">
        <w:rPr>
          <w:rFonts w:cs="Times New Roman"/>
          <w:lang w:val="en-US"/>
        </w:rPr>
        <w:lastRenderedPageBreak/>
        <w:t xml:space="preserve">Table </w:t>
      </w:r>
      <w:r w:rsidR="00B10795" w:rsidRPr="0021517D">
        <w:rPr>
          <w:rFonts w:cs="Times New Roman"/>
          <w:lang w:val="en-US"/>
        </w:rPr>
        <w:t>S</w:t>
      </w:r>
      <w:r w:rsidR="00B10795">
        <w:rPr>
          <w:rFonts w:cs="Times New Roman"/>
          <w:lang w:val="en-US"/>
        </w:rPr>
        <w:t>4</w:t>
      </w:r>
      <w:r w:rsidRPr="0021517D">
        <w:rPr>
          <w:rFonts w:cs="Times New Roman"/>
          <w:lang w:val="en-US"/>
        </w:rPr>
        <w:t>.</w:t>
      </w:r>
      <w:r w:rsidRPr="001E52A3">
        <w:rPr>
          <w:lang w:val="en-CA"/>
        </w:rPr>
        <w:t xml:space="preserve"> </w:t>
      </w:r>
      <w:r w:rsidRPr="001E52A3">
        <w:rPr>
          <w:rFonts w:cs="Times New Roman"/>
          <w:b w:val="0"/>
          <w:bCs/>
          <w:lang w:val="en-US"/>
        </w:rPr>
        <w:t xml:space="preserve">The p-values for comparing </w:t>
      </w:r>
      <w:r w:rsidR="00345CF6" w:rsidRPr="001E52A3">
        <w:rPr>
          <w:rFonts w:cs="Times New Roman"/>
          <w:b w:val="0"/>
          <w:bCs/>
          <w:lang w:val="en-US"/>
        </w:rPr>
        <w:t>SAR</w:t>
      </w:r>
      <w:r w:rsidR="00345CF6">
        <w:rPr>
          <w:rFonts w:cs="Times New Roman"/>
          <w:b w:val="0"/>
          <w:bCs/>
          <w:lang w:val="en-US"/>
        </w:rPr>
        <w:t>S</w:t>
      </w:r>
      <w:r w:rsidRPr="001E52A3">
        <w:rPr>
          <w:rFonts w:cs="Times New Roman"/>
          <w:b w:val="0"/>
          <w:bCs/>
          <w:lang w:val="en-US"/>
        </w:rPr>
        <w:t>-CoV-2 RNA normalized concentrations between different monitoring locations during Period-B using Wilcoxon rank-sum test. P-adjusted for pairwise comparison using Benjamini &amp; Hochberg method. Those pairs that statistically differed with (p &lt; 0.05) are highlighted in red.</w:t>
      </w:r>
    </w:p>
    <w:tbl>
      <w:tblPr>
        <w:tblW w:w="8332" w:type="dxa"/>
        <w:tblLook w:val="04A0" w:firstRow="1" w:lastRow="0" w:firstColumn="1" w:lastColumn="0" w:noHBand="0" w:noVBand="1"/>
      </w:tblPr>
      <w:tblGrid>
        <w:gridCol w:w="1630"/>
        <w:gridCol w:w="1117"/>
        <w:gridCol w:w="1117"/>
        <w:gridCol w:w="1117"/>
        <w:gridCol w:w="1117"/>
        <w:gridCol w:w="1117"/>
        <w:gridCol w:w="1117"/>
      </w:tblGrid>
      <w:tr w:rsidR="0021517D" w:rsidRPr="0021517D" w14:paraId="00EC4643" w14:textId="77777777" w:rsidTr="001E52A3">
        <w:trPr>
          <w:trHeight w:val="23"/>
        </w:trPr>
        <w:tc>
          <w:tcPr>
            <w:tcW w:w="1630" w:type="dxa"/>
            <w:tcBorders>
              <w:top w:val="single" w:sz="4" w:space="0" w:color="auto"/>
              <w:left w:val="nil"/>
              <w:bottom w:val="double" w:sz="6" w:space="0" w:color="auto"/>
              <w:right w:val="nil"/>
            </w:tcBorders>
            <w:shd w:val="clear" w:color="auto" w:fill="auto"/>
            <w:noWrap/>
            <w:vAlign w:val="bottom"/>
            <w:hideMark/>
          </w:tcPr>
          <w:p w14:paraId="3A7B8E86" w14:textId="6C6D7F3E" w:rsidR="0021517D" w:rsidRPr="001E52A3" w:rsidRDefault="0021517D" w:rsidP="001E52A3">
            <w:pPr>
              <w:spacing w:after="0" w:line="240" w:lineRule="auto"/>
              <w:jc w:val="center"/>
              <w:rPr>
                <w:rFonts w:ascii="Times New Roman" w:eastAsia="Times New Roman" w:hAnsi="Times New Roman" w:cs="Times New Roman"/>
                <w:b/>
                <w:bCs/>
                <w:color w:val="000000"/>
                <w:sz w:val="18"/>
                <w:szCs w:val="18"/>
                <w:lang w:val="en-CA"/>
              </w:rPr>
            </w:pPr>
            <w:r>
              <w:rPr>
                <w:rFonts w:ascii="Times New Roman" w:eastAsia="Times New Roman" w:hAnsi="Times New Roman" w:cs="Times New Roman"/>
                <w:b/>
                <w:bCs/>
                <w:color w:val="000000"/>
                <w:sz w:val="18"/>
                <w:szCs w:val="18"/>
                <w:lang w:val="en-CA"/>
              </w:rPr>
              <w:t>Normalized by</w:t>
            </w:r>
          </w:p>
        </w:tc>
        <w:tc>
          <w:tcPr>
            <w:tcW w:w="1117" w:type="dxa"/>
            <w:tcBorders>
              <w:top w:val="single" w:sz="4" w:space="0" w:color="auto"/>
              <w:left w:val="nil"/>
              <w:bottom w:val="double" w:sz="6" w:space="0" w:color="auto"/>
              <w:right w:val="nil"/>
            </w:tcBorders>
            <w:shd w:val="clear" w:color="auto" w:fill="auto"/>
            <w:noWrap/>
            <w:vAlign w:val="bottom"/>
            <w:hideMark/>
          </w:tcPr>
          <w:p w14:paraId="311785DE" w14:textId="77777777" w:rsidR="0021517D" w:rsidRPr="001E52A3" w:rsidRDefault="0021517D" w:rsidP="0021517D">
            <w:pPr>
              <w:spacing w:after="0" w:line="240" w:lineRule="auto"/>
              <w:rPr>
                <w:rFonts w:ascii="Times New Roman" w:eastAsia="Times New Roman" w:hAnsi="Times New Roman" w:cs="Times New Roman"/>
                <w:b/>
                <w:bCs/>
                <w:color w:val="000000"/>
                <w:sz w:val="18"/>
                <w:szCs w:val="18"/>
                <w:lang w:val="en-CA"/>
              </w:rPr>
            </w:pPr>
            <w:r w:rsidRPr="001E52A3">
              <w:rPr>
                <w:rFonts w:ascii="Times New Roman" w:eastAsia="Times New Roman" w:hAnsi="Times New Roman" w:cs="Times New Roman"/>
                <w:b/>
                <w:bCs/>
                <w:color w:val="000000"/>
                <w:sz w:val="18"/>
                <w:szCs w:val="18"/>
                <w:lang w:val="en-CA"/>
              </w:rPr>
              <w:t>Indicator</w:t>
            </w:r>
          </w:p>
        </w:tc>
        <w:tc>
          <w:tcPr>
            <w:tcW w:w="1117" w:type="dxa"/>
            <w:tcBorders>
              <w:top w:val="single" w:sz="4" w:space="0" w:color="auto"/>
              <w:left w:val="nil"/>
              <w:bottom w:val="double" w:sz="6" w:space="0" w:color="auto"/>
              <w:right w:val="nil"/>
            </w:tcBorders>
            <w:shd w:val="clear" w:color="auto" w:fill="auto"/>
            <w:noWrap/>
            <w:vAlign w:val="bottom"/>
            <w:hideMark/>
          </w:tcPr>
          <w:p w14:paraId="6E7771A8" w14:textId="77777777" w:rsidR="0021517D" w:rsidRPr="001E52A3" w:rsidRDefault="0021517D" w:rsidP="0021517D">
            <w:pPr>
              <w:spacing w:after="0" w:line="240" w:lineRule="auto"/>
              <w:rPr>
                <w:rFonts w:ascii="Times New Roman" w:eastAsia="Times New Roman" w:hAnsi="Times New Roman" w:cs="Times New Roman"/>
                <w:b/>
                <w:bCs/>
                <w:color w:val="000000"/>
                <w:sz w:val="18"/>
                <w:szCs w:val="18"/>
                <w:lang w:val="en-CA"/>
              </w:rPr>
            </w:pPr>
            <w:r w:rsidRPr="001E52A3">
              <w:rPr>
                <w:rFonts w:ascii="Times New Roman" w:eastAsia="Times New Roman" w:hAnsi="Times New Roman" w:cs="Times New Roman"/>
                <w:b/>
                <w:bCs/>
                <w:color w:val="000000"/>
                <w:sz w:val="18"/>
                <w:szCs w:val="18"/>
                <w:lang w:val="en-CA"/>
              </w:rPr>
              <w:t>Location</w:t>
            </w:r>
          </w:p>
        </w:tc>
        <w:tc>
          <w:tcPr>
            <w:tcW w:w="1117" w:type="dxa"/>
            <w:tcBorders>
              <w:top w:val="single" w:sz="4" w:space="0" w:color="auto"/>
              <w:left w:val="nil"/>
              <w:bottom w:val="double" w:sz="6" w:space="0" w:color="auto"/>
              <w:right w:val="nil"/>
            </w:tcBorders>
            <w:shd w:val="clear" w:color="auto" w:fill="auto"/>
            <w:noWrap/>
            <w:vAlign w:val="bottom"/>
            <w:hideMark/>
          </w:tcPr>
          <w:p w14:paraId="77503C54" w14:textId="77777777" w:rsidR="0021517D" w:rsidRPr="001E52A3" w:rsidRDefault="0021517D" w:rsidP="001E52A3">
            <w:pPr>
              <w:spacing w:after="0" w:line="240" w:lineRule="auto"/>
              <w:jc w:val="right"/>
              <w:rPr>
                <w:rFonts w:ascii="Times New Roman" w:eastAsia="Times New Roman" w:hAnsi="Times New Roman" w:cs="Times New Roman"/>
                <w:b/>
                <w:bCs/>
                <w:color w:val="000000"/>
                <w:sz w:val="18"/>
                <w:szCs w:val="18"/>
                <w:lang w:val="en-CA"/>
              </w:rPr>
            </w:pPr>
            <w:r w:rsidRPr="001E52A3">
              <w:rPr>
                <w:rFonts w:ascii="Times New Roman" w:eastAsia="Times New Roman" w:hAnsi="Times New Roman" w:cs="Times New Roman"/>
                <w:b/>
                <w:bCs/>
                <w:color w:val="000000"/>
                <w:sz w:val="18"/>
                <w:szCs w:val="18"/>
                <w:lang w:val="en-CA"/>
              </w:rPr>
              <w:t>RH1</w:t>
            </w:r>
          </w:p>
        </w:tc>
        <w:tc>
          <w:tcPr>
            <w:tcW w:w="1117" w:type="dxa"/>
            <w:tcBorders>
              <w:top w:val="single" w:sz="4" w:space="0" w:color="auto"/>
              <w:left w:val="nil"/>
              <w:bottom w:val="double" w:sz="6" w:space="0" w:color="auto"/>
              <w:right w:val="nil"/>
            </w:tcBorders>
            <w:shd w:val="clear" w:color="auto" w:fill="auto"/>
            <w:noWrap/>
            <w:vAlign w:val="bottom"/>
            <w:hideMark/>
          </w:tcPr>
          <w:p w14:paraId="5C275DEC" w14:textId="77777777" w:rsidR="0021517D" w:rsidRPr="001E52A3" w:rsidRDefault="0021517D" w:rsidP="001E52A3">
            <w:pPr>
              <w:spacing w:after="0" w:line="240" w:lineRule="auto"/>
              <w:jc w:val="right"/>
              <w:rPr>
                <w:rFonts w:ascii="Times New Roman" w:eastAsia="Times New Roman" w:hAnsi="Times New Roman" w:cs="Times New Roman"/>
                <w:b/>
                <w:bCs/>
                <w:color w:val="000000"/>
                <w:sz w:val="18"/>
                <w:szCs w:val="18"/>
                <w:lang w:val="en-CA"/>
              </w:rPr>
            </w:pPr>
            <w:r w:rsidRPr="001E52A3">
              <w:rPr>
                <w:rFonts w:ascii="Times New Roman" w:eastAsia="Times New Roman" w:hAnsi="Times New Roman" w:cs="Times New Roman"/>
                <w:b/>
                <w:bCs/>
                <w:color w:val="000000"/>
                <w:sz w:val="18"/>
                <w:szCs w:val="18"/>
                <w:lang w:val="en-CA"/>
              </w:rPr>
              <w:t>NE</w:t>
            </w:r>
          </w:p>
        </w:tc>
        <w:tc>
          <w:tcPr>
            <w:tcW w:w="1117" w:type="dxa"/>
            <w:tcBorders>
              <w:top w:val="single" w:sz="4" w:space="0" w:color="auto"/>
              <w:left w:val="nil"/>
              <w:bottom w:val="double" w:sz="6" w:space="0" w:color="auto"/>
              <w:right w:val="nil"/>
            </w:tcBorders>
            <w:shd w:val="clear" w:color="auto" w:fill="auto"/>
            <w:noWrap/>
            <w:vAlign w:val="bottom"/>
            <w:hideMark/>
          </w:tcPr>
          <w:p w14:paraId="6D4B06DD" w14:textId="77777777" w:rsidR="0021517D" w:rsidRPr="001E52A3" w:rsidRDefault="0021517D" w:rsidP="001E52A3">
            <w:pPr>
              <w:spacing w:after="0" w:line="240" w:lineRule="auto"/>
              <w:jc w:val="right"/>
              <w:rPr>
                <w:rFonts w:ascii="Times New Roman" w:eastAsia="Times New Roman" w:hAnsi="Times New Roman" w:cs="Times New Roman"/>
                <w:b/>
                <w:bCs/>
                <w:color w:val="000000"/>
                <w:sz w:val="18"/>
                <w:szCs w:val="18"/>
                <w:lang w:val="en-CA"/>
              </w:rPr>
            </w:pPr>
            <w:r w:rsidRPr="001E52A3">
              <w:rPr>
                <w:rFonts w:ascii="Times New Roman" w:eastAsia="Times New Roman" w:hAnsi="Times New Roman" w:cs="Times New Roman"/>
                <w:b/>
                <w:bCs/>
                <w:color w:val="000000"/>
                <w:sz w:val="18"/>
                <w:szCs w:val="18"/>
                <w:lang w:val="en-CA"/>
              </w:rPr>
              <w:t>SO</w:t>
            </w:r>
          </w:p>
        </w:tc>
        <w:tc>
          <w:tcPr>
            <w:tcW w:w="1117" w:type="dxa"/>
            <w:tcBorders>
              <w:top w:val="single" w:sz="4" w:space="0" w:color="auto"/>
              <w:left w:val="nil"/>
              <w:bottom w:val="double" w:sz="6" w:space="0" w:color="auto"/>
              <w:right w:val="nil"/>
            </w:tcBorders>
            <w:shd w:val="clear" w:color="auto" w:fill="auto"/>
            <w:noWrap/>
            <w:vAlign w:val="bottom"/>
            <w:hideMark/>
          </w:tcPr>
          <w:p w14:paraId="72534E35" w14:textId="77777777" w:rsidR="0021517D" w:rsidRPr="001E52A3" w:rsidRDefault="0021517D" w:rsidP="001E52A3">
            <w:pPr>
              <w:spacing w:after="0" w:line="240" w:lineRule="auto"/>
              <w:jc w:val="right"/>
              <w:rPr>
                <w:rFonts w:ascii="Times New Roman" w:eastAsia="Times New Roman" w:hAnsi="Times New Roman" w:cs="Times New Roman"/>
                <w:b/>
                <w:bCs/>
                <w:color w:val="000000"/>
                <w:sz w:val="18"/>
                <w:szCs w:val="18"/>
                <w:lang w:val="en-CA"/>
              </w:rPr>
            </w:pPr>
            <w:r w:rsidRPr="001E52A3">
              <w:rPr>
                <w:rFonts w:ascii="Times New Roman" w:eastAsia="Times New Roman" w:hAnsi="Times New Roman" w:cs="Times New Roman"/>
                <w:b/>
                <w:bCs/>
                <w:color w:val="000000"/>
                <w:sz w:val="18"/>
                <w:szCs w:val="18"/>
                <w:lang w:val="en-CA"/>
              </w:rPr>
              <w:t>NW</w:t>
            </w:r>
          </w:p>
        </w:tc>
      </w:tr>
      <w:tr w:rsidR="0021517D" w:rsidRPr="0021517D" w14:paraId="1D4B9506" w14:textId="77777777" w:rsidTr="001E52A3">
        <w:trPr>
          <w:trHeight w:val="23"/>
        </w:trPr>
        <w:tc>
          <w:tcPr>
            <w:tcW w:w="1630" w:type="dxa"/>
            <w:vMerge w:val="restart"/>
            <w:tcBorders>
              <w:top w:val="nil"/>
              <w:left w:val="nil"/>
              <w:bottom w:val="single" w:sz="8" w:space="0" w:color="000000"/>
              <w:right w:val="nil"/>
            </w:tcBorders>
            <w:shd w:val="clear" w:color="auto" w:fill="auto"/>
            <w:noWrap/>
            <w:vAlign w:val="center"/>
            <w:hideMark/>
          </w:tcPr>
          <w:p w14:paraId="03502753" w14:textId="77777777" w:rsidR="0021517D" w:rsidRPr="001E52A3" w:rsidRDefault="0021517D" w:rsidP="0021517D">
            <w:pPr>
              <w:spacing w:after="0" w:line="240" w:lineRule="auto"/>
              <w:jc w:val="center"/>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Magnesium</w:t>
            </w:r>
          </w:p>
        </w:tc>
        <w:tc>
          <w:tcPr>
            <w:tcW w:w="1117" w:type="dxa"/>
            <w:vMerge w:val="restart"/>
            <w:tcBorders>
              <w:top w:val="nil"/>
              <w:left w:val="nil"/>
              <w:bottom w:val="single" w:sz="4" w:space="0" w:color="000000"/>
              <w:right w:val="nil"/>
            </w:tcBorders>
            <w:shd w:val="clear" w:color="auto" w:fill="auto"/>
            <w:noWrap/>
            <w:vAlign w:val="center"/>
            <w:hideMark/>
          </w:tcPr>
          <w:p w14:paraId="35014A5C" w14:textId="77777777" w:rsidR="0021517D" w:rsidRPr="001E52A3" w:rsidRDefault="0021517D" w:rsidP="0021517D">
            <w:pPr>
              <w:spacing w:after="0" w:line="240" w:lineRule="auto"/>
              <w:jc w:val="center"/>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N1</w:t>
            </w:r>
          </w:p>
        </w:tc>
        <w:tc>
          <w:tcPr>
            <w:tcW w:w="1117" w:type="dxa"/>
            <w:tcBorders>
              <w:top w:val="nil"/>
              <w:left w:val="nil"/>
              <w:bottom w:val="single" w:sz="4" w:space="0" w:color="auto"/>
              <w:right w:val="nil"/>
            </w:tcBorders>
            <w:shd w:val="clear" w:color="auto" w:fill="auto"/>
            <w:noWrap/>
            <w:vAlign w:val="bottom"/>
            <w:hideMark/>
          </w:tcPr>
          <w:p w14:paraId="0D8E7B09"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NE</w:t>
            </w:r>
          </w:p>
        </w:tc>
        <w:tc>
          <w:tcPr>
            <w:tcW w:w="1117" w:type="dxa"/>
            <w:tcBorders>
              <w:top w:val="nil"/>
              <w:left w:val="nil"/>
              <w:bottom w:val="single" w:sz="4" w:space="0" w:color="auto"/>
              <w:right w:val="nil"/>
            </w:tcBorders>
            <w:shd w:val="clear" w:color="auto" w:fill="auto"/>
            <w:noWrap/>
            <w:vAlign w:val="bottom"/>
            <w:hideMark/>
          </w:tcPr>
          <w:p w14:paraId="2E12B7AA"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0.209</w:t>
            </w:r>
          </w:p>
        </w:tc>
        <w:tc>
          <w:tcPr>
            <w:tcW w:w="1117" w:type="dxa"/>
            <w:tcBorders>
              <w:top w:val="nil"/>
              <w:left w:val="nil"/>
              <w:bottom w:val="single" w:sz="4" w:space="0" w:color="auto"/>
              <w:right w:val="nil"/>
            </w:tcBorders>
            <w:shd w:val="clear" w:color="auto" w:fill="auto"/>
            <w:noWrap/>
            <w:vAlign w:val="bottom"/>
            <w:hideMark/>
          </w:tcPr>
          <w:p w14:paraId="1F1CB71C"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c>
          <w:tcPr>
            <w:tcW w:w="1117" w:type="dxa"/>
            <w:tcBorders>
              <w:top w:val="nil"/>
              <w:left w:val="nil"/>
              <w:bottom w:val="single" w:sz="4" w:space="0" w:color="auto"/>
              <w:right w:val="nil"/>
            </w:tcBorders>
            <w:shd w:val="clear" w:color="auto" w:fill="auto"/>
            <w:noWrap/>
            <w:vAlign w:val="bottom"/>
            <w:hideMark/>
          </w:tcPr>
          <w:p w14:paraId="2BA96DCD"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c>
          <w:tcPr>
            <w:tcW w:w="1117" w:type="dxa"/>
            <w:tcBorders>
              <w:top w:val="nil"/>
              <w:left w:val="nil"/>
              <w:bottom w:val="single" w:sz="4" w:space="0" w:color="auto"/>
              <w:right w:val="nil"/>
            </w:tcBorders>
            <w:shd w:val="clear" w:color="auto" w:fill="auto"/>
            <w:noWrap/>
            <w:vAlign w:val="bottom"/>
            <w:hideMark/>
          </w:tcPr>
          <w:p w14:paraId="1DE60B48"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r>
      <w:tr w:rsidR="0021517D" w:rsidRPr="0021517D" w14:paraId="6B5A2119" w14:textId="77777777" w:rsidTr="001E52A3">
        <w:trPr>
          <w:trHeight w:val="23"/>
        </w:trPr>
        <w:tc>
          <w:tcPr>
            <w:tcW w:w="1630" w:type="dxa"/>
            <w:vMerge/>
            <w:tcBorders>
              <w:top w:val="nil"/>
              <w:left w:val="nil"/>
              <w:bottom w:val="single" w:sz="8" w:space="0" w:color="000000"/>
              <w:right w:val="nil"/>
            </w:tcBorders>
            <w:vAlign w:val="center"/>
            <w:hideMark/>
          </w:tcPr>
          <w:p w14:paraId="77A0CA6D"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vMerge/>
            <w:tcBorders>
              <w:top w:val="nil"/>
              <w:left w:val="nil"/>
              <w:bottom w:val="single" w:sz="4" w:space="0" w:color="000000"/>
              <w:right w:val="nil"/>
            </w:tcBorders>
            <w:vAlign w:val="center"/>
            <w:hideMark/>
          </w:tcPr>
          <w:p w14:paraId="6E82A57A"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tcBorders>
              <w:top w:val="nil"/>
              <w:left w:val="nil"/>
              <w:bottom w:val="single" w:sz="4" w:space="0" w:color="auto"/>
              <w:right w:val="nil"/>
            </w:tcBorders>
            <w:shd w:val="clear" w:color="auto" w:fill="auto"/>
            <w:noWrap/>
            <w:vAlign w:val="bottom"/>
            <w:hideMark/>
          </w:tcPr>
          <w:p w14:paraId="251334E1"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SO</w:t>
            </w:r>
          </w:p>
        </w:tc>
        <w:tc>
          <w:tcPr>
            <w:tcW w:w="1117" w:type="dxa"/>
            <w:tcBorders>
              <w:top w:val="nil"/>
              <w:left w:val="nil"/>
              <w:bottom w:val="single" w:sz="4" w:space="0" w:color="auto"/>
              <w:right w:val="nil"/>
            </w:tcBorders>
            <w:shd w:val="clear" w:color="auto" w:fill="auto"/>
            <w:noWrap/>
            <w:vAlign w:val="bottom"/>
            <w:hideMark/>
          </w:tcPr>
          <w:p w14:paraId="6CE06371"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0.597</w:t>
            </w:r>
          </w:p>
        </w:tc>
        <w:tc>
          <w:tcPr>
            <w:tcW w:w="1117" w:type="dxa"/>
            <w:tcBorders>
              <w:top w:val="nil"/>
              <w:left w:val="nil"/>
              <w:bottom w:val="single" w:sz="4" w:space="0" w:color="auto"/>
              <w:right w:val="nil"/>
            </w:tcBorders>
            <w:shd w:val="clear" w:color="000000" w:fill="FFC7CE"/>
            <w:noWrap/>
            <w:vAlign w:val="bottom"/>
            <w:hideMark/>
          </w:tcPr>
          <w:p w14:paraId="7753DFBB"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0.017</w:t>
            </w:r>
          </w:p>
        </w:tc>
        <w:tc>
          <w:tcPr>
            <w:tcW w:w="1117" w:type="dxa"/>
            <w:tcBorders>
              <w:top w:val="nil"/>
              <w:left w:val="nil"/>
              <w:bottom w:val="single" w:sz="4" w:space="0" w:color="auto"/>
              <w:right w:val="nil"/>
            </w:tcBorders>
            <w:shd w:val="clear" w:color="auto" w:fill="auto"/>
            <w:noWrap/>
            <w:vAlign w:val="bottom"/>
            <w:hideMark/>
          </w:tcPr>
          <w:p w14:paraId="67BB0889"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c>
          <w:tcPr>
            <w:tcW w:w="1117" w:type="dxa"/>
            <w:tcBorders>
              <w:top w:val="nil"/>
              <w:left w:val="nil"/>
              <w:bottom w:val="single" w:sz="4" w:space="0" w:color="auto"/>
              <w:right w:val="nil"/>
            </w:tcBorders>
            <w:shd w:val="clear" w:color="auto" w:fill="auto"/>
            <w:noWrap/>
            <w:vAlign w:val="bottom"/>
            <w:hideMark/>
          </w:tcPr>
          <w:p w14:paraId="0D435680"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r>
      <w:tr w:rsidR="0021517D" w:rsidRPr="0021517D" w14:paraId="118A4AC2" w14:textId="77777777" w:rsidTr="001E52A3">
        <w:trPr>
          <w:trHeight w:val="23"/>
        </w:trPr>
        <w:tc>
          <w:tcPr>
            <w:tcW w:w="1630" w:type="dxa"/>
            <w:vMerge/>
            <w:tcBorders>
              <w:top w:val="nil"/>
              <w:left w:val="nil"/>
              <w:bottom w:val="single" w:sz="8" w:space="0" w:color="000000"/>
              <w:right w:val="nil"/>
            </w:tcBorders>
            <w:vAlign w:val="center"/>
            <w:hideMark/>
          </w:tcPr>
          <w:p w14:paraId="7BB4A98D"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vMerge/>
            <w:tcBorders>
              <w:top w:val="nil"/>
              <w:left w:val="nil"/>
              <w:bottom w:val="single" w:sz="4" w:space="0" w:color="000000"/>
              <w:right w:val="nil"/>
            </w:tcBorders>
            <w:vAlign w:val="center"/>
            <w:hideMark/>
          </w:tcPr>
          <w:p w14:paraId="5CD96E99"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tcBorders>
              <w:top w:val="nil"/>
              <w:left w:val="nil"/>
              <w:bottom w:val="single" w:sz="4" w:space="0" w:color="auto"/>
              <w:right w:val="nil"/>
            </w:tcBorders>
            <w:shd w:val="clear" w:color="auto" w:fill="auto"/>
            <w:noWrap/>
            <w:vAlign w:val="bottom"/>
            <w:hideMark/>
          </w:tcPr>
          <w:p w14:paraId="1C74BE79"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NW</w:t>
            </w:r>
          </w:p>
        </w:tc>
        <w:tc>
          <w:tcPr>
            <w:tcW w:w="1117" w:type="dxa"/>
            <w:tcBorders>
              <w:top w:val="nil"/>
              <w:left w:val="nil"/>
              <w:bottom w:val="single" w:sz="4" w:space="0" w:color="auto"/>
              <w:right w:val="nil"/>
            </w:tcBorders>
            <w:shd w:val="clear" w:color="auto" w:fill="auto"/>
            <w:noWrap/>
            <w:vAlign w:val="bottom"/>
            <w:hideMark/>
          </w:tcPr>
          <w:p w14:paraId="45BBE818"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0.830</w:t>
            </w:r>
          </w:p>
        </w:tc>
        <w:tc>
          <w:tcPr>
            <w:tcW w:w="1117" w:type="dxa"/>
            <w:tcBorders>
              <w:top w:val="nil"/>
              <w:left w:val="nil"/>
              <w:bottom w:val="single" w:sz="4" w:space="0" w:color="auto"/>
              <w:right w:val="nil"/>
            </w:tcBorders>
            <w:shd w:val="clear" w:color="000000" w:fill="FFC7CE"/>
            <w:noWrap/>
            <w:vAlign w:val="bottom"/>
            <w:hideMark/>
          </w:tcPr>
          <w:p w14:paraId="54C3CD24"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0.042</w:t>
            </w:r>
          </w:p>
        </w:tc>
        <w:tc>
          <w:tcPr>
            <w:tcW w:w="1117" w:type="dxa"/>
            <w:tcBorders>
              <w:top w:val="nil"/>
              <w:left w:val="nil"/>
              <w:bottom w:val="single" w:sz="4" w:space="0" w:color="auto"/>
              <w:right w:val="nil"/>
            </w:tcBorders>
            <w:shd w:val="clear" w:color="auto" w:fill="auto"/>
            <w:noWrap/>
            <w:vAlign w:val="bottom"/>
            <w:hideMark/>
          </w:tcPr>
          <w:p w14:paraId="76A1B18C"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0.562</w:t>
            </w:r>
          </w:p>
        </w:tc>
        <w:tc>
          <w:tcPr>
            <w:tcW w:w="1117" w:type="dxa"/>
            <w:tcBorders>
              <w:top w:val="nil"/>
              <w:left w:val="nil"/>
              <w:bottom w:val="single" w:sz="4" w:space="0" w:color="auto"/>
              <w:right w:val="nil"/>
            </w:tcBorders>
            <w:shd w:val="clear" w:color="auto" w:fill="auto"/>
            <w:noWrap/>
            <w:vAlign w:val="bottom"/>
            <w:hideMark/>
          </w:tcPr>
          <w:p w14:paraId="34252F09"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r>
      <w:tr w:rsidR="0021517D" w:rsidRPr="0021517D" w14:paraId="4184DAF5" w14:textId="77777777" w:rsidTr="001E52A3">
        <w:trPr>
          <w:trHeight w:val="23"/>
        </w:trPr>
        <w:tc>
          <w:tcPr>
            <w:tcW w:w="1630" w:type="dxa"/>
            <w:vMerge/>
            <w:tcBorders>
              <w:top w:val="nil"/>
              <w:left w:val="nil"/>
              <w:bottom w:val="single" w:sz="8" w:space="0" w:color="000000"/>
              <w:right w:val="nil"/>
            </w:tcBorders>
            <w:vAlign w:val="center"/>
            <w:hideMark/>
          </w:tcPr>
          <w:p w14:paraId="0162A9D4"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vMerge/>
            <w:tcBorders>
              <w:top w:val="nil"/>
              <w:left w:val="nil"/>
              <w:bottom w:val="single" w:sz="4" w:space="0" w:color="000000"/>
              <w:right w:val="nil"/>
            </w:tcBorders>
            <w:vAlign w:val="center"/>
            <w:hideMark/>
          </w:tcPr>
          <w:p w14:paraId="4119EA14"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tcBorders>
              <w:top w:val="nil"/>
              <w:left w:val="nil"/>
              <w:bottom w:val="single" w:sz="4" w:space="0" w:color="auto"/>
              <w:right w:val="nil"/>
            </w:tcBorders>
            <w:shd w:val="clear" w:color="auto" w:fill="auto"/>
            <w:noWrap/>
            <w:vAlign w:val="bottom"/>
            <w:hideMark/>
          </w:tcPr>
          <w:p w14:paraId="1A35E6B9"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WWTP</w:t>
            </w:r>
          </w:p>
        </w:tc>
        <w:tc>
          <w:tcPr>
            <w:tcW w:w="1117" w:type="dxa"/>
            <w:tcBorders>
              <w:top w:val="nil"/>
              <w:left w:val="nil"/>
              <w:bottom w:val="single" w:sz="4" w:space="0" w:color="auto"/>
              <w:right w:val="nil"/>
            </w:tcBorders>
            <w:shd w:val="clear" w:color="000000" w:fill="FFC7CE"/>
            <w:noWrap/>
            <w:vAlign w:val="bottom"/>
            <w:hideMark/>
          </w:tcPr>
          <w:p w14:paraId="20E103E7"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0.015</w:t>
            </w:r>
          </w:p>
        </w:tc>
        <w:tc>
          <w:tcPr>
            <w:tcW w:w="1117" w:type="dxa"/>
            <w:tcBorders>
              <w:top w:val="nil"/>
              <w:left w:val="nil"/>
              <w:bottom w:val="single" w:sz="4" w:space="0" w:color="auto"/>
              <w:right w:val="nil"/>
            </w:tcBorders>
            <w:shd w:val="clear" w:color="000000" w:fill="FFC7CE"/>
            <w:noWrap/>
            <w:vAlign w:val="bottom"/>
            <w:hideMark/>
          </w:tcPr>
          <w:p w14:paraId="735F6D56"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0.000</w:t>
            </w:r>
          </w:p>
        </w:tc>
        <w:tc>
          <w:tcPr>
            <w:tcW w:w="1117" w:type="dxa"/>
            <w:tcBorders>
              <w:top w:val="nil"/>
              <w:left w:val="nil"/>
              <w:bottom w:val="single" w:sz="4" w:space="0" w:color="auto"/>
              <w:right w:val="nil"/>
            </w:tcBorders>
            <w:shd w:val="clear" w:color="000000" w:fill="FFC7CE"/>
            <w:noWrap/>
            <w:vAlign w:val="bottom"/>
            <w:hideMark/>
          </w:tcPr>
          <w:p w14:paraId="2EF273D4"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0.015</w:t>
            </w:r>
          </w:p>
        </w:tc>
        <w:tc>
          <w:tcPr>
            <w:tcW w:w="1117" w:type="dxa"/>
            <w:tcBorders>
              <w:top w:val="nil"/>
              <w:left w:val="nil"/>
              <w:bottom w:val="single" w:sz="4" w:space="0" w:color="auto"/>
              <w:right w:val="nil"/>
            </w:tcBorders>
            <w:shd w:val="clear" w:color="000000" w:fill="FFC7CE"/>
            <w:noWrap/>
            <w:vAlign w:val="bottom"/>
            <w:hideMark/>
          </w:tcPr>
          <w:p w14:paraId="265261F6"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0.002</w:t>
            </w:r>
          </w:p>
        </w:tc>
      </w:tr>
      <w:tr w:rsidR="0021517D" w:rsidRPr="0021517D" w14:paraId="650052B1" w14:textId="77777777" w:rsidTr="001E52A3">
        <w:trPr>
          <w:trHeight w:val="23"/>
        </w:trPr>
        <w:tc>
          <w:tcPr>
            <w:tcW w:w="1630" w:type="dxa"/>
            <w:vMerge/>
            <w:tcBorders>
              <w:top w:val="nil"/>
              <w:left w:val="nil"/>
              <w:bottom w:val="single" w:sz="8" w:space="0" w:color="000000"/>
              <w:right w:val="nil"/>
            </w:tcBorders>
            <w:vAlign w:val="center"/>
            <w:hideMark/>
          </w:tcPr>
          <w:p w14:paraId="20D0B283"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vMerge w:val="restart"/>
            <w:tcBorders>
              <w:top w:val="nil"/>
              <w:left w:val="nil"/>
              <w:bottom w:val="single" w:sz="8" w:space="0" w:color="000000"/>
              <w:right w:val="nil"/>
            </w:tcBorders>
            <w:shd w:val="clear" w:color="auto" w:fill="auto"/>
            <w:noWrap/>
            <w:vAlign w:val="center"/>
            <w:hideMark/>
          </w:tcPr>
          <w:p w14:paraId="015D0656" w14:textId="77777777" w:rsidR="0021517D" w:rsidRPr="001E52A3" w:rsidRDefault="0021517D" w:rsidP="0021517D">
            <w:pPr>
              <w:spacing w:after="0" w:line="240" w:lineRule="auto"/>
              <w:jc w:val="center"/>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N2</w:t>
            </w:r>
          </w:p>
        </w:tc>
        <w:tc>
          <w:tcPr>
            <w:tcW w:w="1117" w:type="dxa"/>
            <w:tcBorders>
              <w:top w:val="nil"/>
              <w:left w:val="nil"/>
              <w:bottom w:val="single" w:sz="4" w:space="0" w:color="auto"/>
              <w:right w:val="nil"/>
            </w:tcBorders>
            <w:shd w:val="clear" w:color="auto" w:fill="auto"/>
            <w:noWrap/>
            <w:vAlign w:val="bottom"/>
            <w:hideMark/>
          </w:tcPr>
          <w:p w14:paraId="68C8D44D"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NE</w:t>
            </w:r>
          </w:p>
        </w:tc>
        <w:tc>
          <w:tcPr>
            <w:tcW w:w="1117" w:type="dxa"/>
            <w:tcBorders>
              <w:top w:val="nil"/>
              <w:left w:val="nil"/>
              <w:bottom w:val="single" w:sz="4" w:space="0" w:color="auto"/>
              <w:right w:val="nil"/>
            </w:tcBorders>
            <w:shd w:val="clear" w:color="auto" w:fill="auto"/>
            <w:noWrap/>
            <w:vAlign w:val="bottom"/>
            <w:hideMark/>
          </w:tcPr>
          <w:p w14:paraId="7B857D9D"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0.571</w:t>
            </w:r>
          </w:p>
        </w:tc>
        <w:tc>
          <w:tcPr>
            <w:tcW w:w="1117" w:type="dxa"/>
            <w:tcBorders>
              <w:top w:val="nil"/>
              <w:left w:val="nil"/>
              <w:bottom w:val="single" w:sz="4" w:space="0" w:color="auto"/>
              <w:right w:val="nil"/>
            </w:tcBorders>
            <w:shd w:val="clear" w:color="auto" w:fill="auto"/>
            <w:noWrap/>
            <w:vAlign w:val="bottom"/>
            <w:hideMark/>
          </w:tcPr>
          <w:p w14:paraId="4B30EE10"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c>
          <w:tcPr>
            <w:tcW w:w="1117" w:type="dxa"/>
            <w:tcBorders>
              <w:top w:val="nil"/>
              <w:left w:val="nil"/>
              <w:bottom w:val="single" w:sz="4" w:space="0" w:color="auto"/>
              <w:right w:val="nil"/>
            </w:tcBorders>
            <w:shd w:val="clear" w:color="auto" w:fill="auto"/>
            <w:noWrap/>
            <w:vAlign w:val="bottom"/>
            <w:hideMark/>
          </w:tcPr>
          <w:p w14:paraId="2F29C9BC"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c>
          <w:tcPr>
            <w:tcW w:w="1117" w:type="dxa"/>
            <w:tcBorders>
              <w:top w:val="nil"/>
              <w:left w:val="nil"/>
              <w:bottom w:val="single" w:sz="4" w:space="0" w:color="auto"/>
              <w:right w:val="nil"/>
            </w:tcBorders>
            <w:shd w:val="clear" w:color="auto" w:fill="auto"/>
            <w:noWrap/>
            <w:vAlign w:val="bottom"/>
            <w:hideMark/>
          </w:tcPr>
          <w:p w14:paraId="712CF6AE"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r>
      <w:tr w:rsidR="0021517D" w:rsidRPr="0021517D" w14:paraId="4B6B95CB" w14:textId="77777777" w:rsidTr="001E52A3">
        <w:trPr>
          <w:trHeight w:val="23"/>
        </w:trPr>
        <w:tc>
          <w:tcPr>
            <w:tcW w:w="1630" w:type="dxa"/>
            <w:vMerge/>
            <w:tcBorders>
              <w:top w:val="nil"/>
              <w:left w:val="nil"/>
              <w:bottom w:val="single" w:sz="8" w:space="0" w:color="000000"/>
              <w:right w:val="nil"/>
            </w:tcBorders>
            <w:vAlign w:val="center"/>
            <w:hideMark/>
          </w:tcPr>
          <w:p w14:paraId="58713647"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vMerge/>
            <w:tcBorders>
              <w:top w:val="nil"/>
              <w:left w:val="nil"/>
              <w:bottom w:val="single" w:sz="8" w:space="0" w:color="000000"/>
              <w:right w:val="nil"/>
            </w:tcBorders>
            <w:vAlign w:val="center"/>
            <w:hideMark/>
          </w:tcPr>
          <w:p w14:paraId="0A3C23CE"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tcBorders>
              <w:top w:val="nil"/>
              <w:left w:val="nil"/>
              <w:bottom w:val="single" w:sz="4" w:space="0" w:color="auto"/>
              <w:right w:val="nil"/>
            </w:tcBorders>
            <w:shd w:val="clear" w:color="auto" w:fill="auto"/>
            <w:noWrap/>
            <w:vAlign w:val="bottom"/>
            <w:hideMark/>
          </w:tcPr>
          <w:p w14:paraId="4036396D"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SO</w:t>
            </w:r>
          </w:p>
        </w:tc>
        <w:tc>
          <w:tcPr>
            <w:tcW w:w="1117" w:type="dxa"/>
            <w:tcBorders>
              <w:top w:val="nil"/>
              <w:left w:val="nil"/>
              <w:bottom w:val="single" w:sz="4" w:space="0" w:color="auto"/>
              <w:right w:val="nil"/>
            </w:tcBorders>
            <w:shd w:val="clear" w:color="auto" w:fill="auto"/>
            <w:noWrap/>
            <w:vAlign w:val="bottom"/>
            <w:hideMark/>
          </w:tcPr>
          <w:p w14:paraId="7B45EF26"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0.790</w:t>
            </w:r>
          </w:p>
        </w:tc>
        <w:tc>
          <w:tcPr>
            <w:tcW w:w="1117" w:type="dxa"/>
            <w:tcBorders>
              <w:top w:val="nil"/>
              <w:left w:val="nil"/>
              <w:bottom w:val="single" w:sz="4" w:space="0" w:color="auto"/>
              <w:right w:val="nil"/>
            </w:tcBorders>
            <w:shd w:val="clear" w:color="000000" w:fill="FFC7CE"/>
            <w:noWrap/>
            <w:vAlign w:val="bottom"/>
            <w:hideMark/>
          </w:tcPr>
          <w:p w14:paraId="44F47BDE"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0.043</w:t>
            </w:r>
          </w:p>
        </w:tc>
        <w:tc>
          <w:tcPr>
            <w:tcW w:w="1117" w:type="dxa"/>
            <w:tcBorders>
              <w:top w:val="nil"/>
              <w:left w:val="nil"/>
              <w:bottom w:val="single" w:sz="4" w:space="0" w:color="auto"/>
              <w:right w:val="nil"/>
            </w:tcBorders>
            <w:shd w:val="clear" w:color="auto" w:fill="auto"/>
            <w:noWrap/>
            <w:vAlign w:val="bottom"/>
            <w:hideMark/>
          </w:tcPr>
          <w:p w14:paraId="7240BF40"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c>
          <w:tcPr>
            <w:tcW w:w="1117" w:type="dxa"/>
            <w:tcBorders>
              <w:top w:val="nil"/>
              <w:left w:val="nil"/>
              <w:bottom w:val="single" w:sz="4" w:space="0" w:color="auto"/>
              <w:right w:val="nil"/>
            </w:tcBorders>
            <w:shd w:val="clear" w:color="auto" w:fill="auto"/>
            <w:noWrap/>
            <w:vAlign w:val="bottom"/>
            <w:hideMark/>
          </w:tcPr>
          <w:p w14:paraId="38F5DEA8"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r>
      <w:tr w:rsidR="0021517D" w:rsidRPr="0021517D" w14:paraId="380DD7E3" w14:textId="77777777" w:rsidTr="001E52A3">
        <w:trPr>
          <w:trHeight w:val="23"/>
        </w:trPr>
        <w:tc>
          <w:tcPr>
            <w:tcW w:w="1630" w:type="dxa"/>
            <w:vMerge/>
            <w:tcBorders>
              <w:top w:val="nil"/>
              <w:left w:val="nil"/>
              <w:bottom w:val="single" w:sz="8" w:space="0" w:color="000000"/>
              <w:right w:val="nil"/>
            </w:tcBorders>
            <w:vAlign w:val="center"/>
            <w:hideMark/>
          </w:tcPr>
          <w:p w14:paraId="795E6083"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vMerge/>
            <w:tcBorders>
              <w:top w:val="nil"/>
              <w:left w:val="nil"/>
              <w:bottom w:val="single" w:sz="8" w:space="0" w:color="000000"/>
              <w:right w:val="nil"/>
            </w:tcBorders>
            <w:vAlign w:val="center"/>
            <w:hideMark/>
          </w:tcPr>
          <w:p w14:paraId="34A984A4"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tcBorders>
              <w:top w:val="nil"/>
              <w:left w:val="nil"/>
              <w:bottom w:val="single" w:sz="4" w:space="0" w:color="auto"/>
              <w:right w:val="nil"/>
            </w:tcBorders>
            <w:shd w:val="clear" w:color="auto" w:fill="auto"/>
            <w:noWrap/>
            <w:vAlign w:val="bottom"/>
            <w:hideMark/>
          </w:tcPr>
          <w:p w14:paraId="66525594"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NW</w:t>
            </w:r>
          </w:p>
        </w:tc>
        <w:tc>
          <w:tcPr>
            <w:tcW w:w="1117" w:type="dxa"/>
            <w:tcBorders>
              <w:top w:val="nil"/>
              <w:left w:val="nil"/>
              <w:bottom w:val="single" w:sz="4" w:space="0" w:color="auto"/>
              <w:right w:val="nil"/>
            </w:tcBorders>
            <w:shd w:val="clear" w:color="auto" w:fill="auto"/>
            <w:noWrap/>
            <w:vAlign w:val="bottom"/>
            <w:hideMark/>
          </w:tcPr>
          <w:p w14:paraId="7FA9EBF9"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0.790</w:t>
            </w:r>
          </w:p>
        </w:tc>
        <w:tc>
          <w:tcPr>
            <w:tcW w:w="1117" w:type="dxa"/>
            <w:tcBorders>
              <w:top w:val="nil"/>
              <w:left w:val="nil"/>
              <w:bottom w:val="single" w:sz="4" w:space="0" w:color="auto"/>
              <w:right w:val="nil"/>
            </w:tcBorders>
            <w:shd w:val="clear" w:color="000000" w:fill="FFC7CE"/>
            <w:noWrap/>
            <w:vAlign w:val="bottom"/>
            <w:hideMark/>
          </w:tcPr>
          <w:p w14:paraId="34CEAE29"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0.034</w:t>
            </w:r>
          </w:p>
        </w:tc>
        <w:tc>
          <w:tcPr>
            <w:tcW w:w="1117" w:type="dxa"/>
            <w:tcBorders>
              <w:top w:val="nil"/>
              <w:left w:val="nil"/>
              <w:bottom w:val="single" w:sz="4" w:space="0" w:color="auto"/>
              <w:right w:val="nil"/>
            </w:tcBorders>
            <w:shd w:val="clear" w:color="auto" w:fill="auto"/>
            <w:noWrap/>
            <w:vAlign w:val="bottom"/>
            <w:hideMark/>
          </w:tcPr>
          <w:p w14:paraId="77FC3ABA"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0.903</w:t>
            </w:r>
          </w:p>
        </w:tc>
        <w:tc>
          <w:tcPr>
            <w:tcW w:w="1117" w:type="dxa"/>
            <w:tcBorders>
              <w:top w:val="nil"/>
              <w:left w:val="nil"/>
              <w:bottom w:val="single" w:sz="4" w:space="0" w:color="auto"/>
              <w:right w:val="nil"/>
            </w:tcBorders>
            <w:shd w:val="clear" w:color="auto" w:fill="auto"/>
            <w:noWrap/>
            <w:vAlign w:val="bottom"/>
            <w:hideMark/>
          </w:tcPr>
          <w:p w14:paraId="2265D7A0"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r>
      <w:tr w:rsidR="0021517D" w:rsidRPr="0021517D" w14:paraId="1D88FC09" w14:textId="77777777" w:rsidTr="001E52A3">
        <w:trPr>
          <w:trHeight w:val="23"/>
        </w:trPr>
        <w:tc>
          <w:tcPr>
            <w:tcW w:w="1630" w:type="dxa"/>
            <w:vMerge/>
            <w:tcBorders>
              <w:top w:val="nil"/>
              <w:left w:val="nil"/>
              <w:bottom w:val="single" w:sz="8" w:space="0" w:color="000000"/>
              <w:right w:val="nil"/>
            </w:tcBorders>
            <w:vAlign w:val="center"/>
            <w:hideMark/>
          </w:tcPr>
          <w:p w14:paraId="061FF33D"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vMerge/>
            <w:tcBorders>
              <w:top w:val="nil"/>
              <w:left w:val="nil"/>
              <w:bottom w:val="single" w:sz="8" w:space="0" w:color="000000"/>
              <w:right w:val="nil"/>
            </w:tcBorders>
            <w:vAlign w:val="center"/>
            <w:hideMark/>
          </w:tcPr>
          <w:p w14:paraId="12C3217C"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tcBorders>
              <w:top w:val="nil"/>
              <w:left w:val="nil"/>
              <w:bottom w:val="single" w:sz="8" w:space="0" w:color="auto"/>
              <w:right w:val="nil"/>
            </w:tcBorders>
            <w:shd w:val="clear" w:color="auto" w:fill="auto"/>
            <w:noWrap/>
            <w:vAlign w:val="bottom"/>
            <w:hideMark/>
          </w:tcPr>
          <w:p w14:paraId="62E85FF8"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WWTP</w:t>
            </w:r>
          </w:p>
        </w:tc>
        <w:tc>
          <w:tcPr>
            <w:tcW w:w="1117" w:type="dxa"/>
            <w:tcBorders>
              <w:top w:val="nil"/>
              <w:left w:val="nil"/>
              <w:bottom w:val="single" w:sz="8" w:space="0" w:color="auto"/>
              <w:right w:val="nil"/>
            </w:tcBorders>
            <w:shd w:val="clear" w:color="000000" w:fill="FFC7CE"/>
            <w:noWrap/>
            <w:vAlign w:val="bottom"/>
            <w:hideMark/>
          </w:tcPr>
          <w:p w14:paraId="07B6A9B4"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0.002</w:t>
            </w:r>
          </w:p>
        </w:tc>
        <w:tc>
          <w:tcPr>
            <w:tcW w:w="1117" w:type="dxa"/>
            <w:tcBorders>
              <w:top w:val="nil"/>
              <w:left w:val="nil"/>
              <w:bottom w:val="single" w:sz="8" w:space="0" w:color="auto"/>
              <w:right w:val="nil"/>
            </w:tcBorders>
            <w:shd w:val="clear" w:color="000000" w:fill="FFC7CE"/>
            <w:noWrap/>
            <w:vAlign w:val="bottom"/>
            <w:hideMark/>
          </w:tcPr>
          <w:p w14:paraId="0599147E"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0.000</w:t>
            </w:r>
          </w:p>
        </w:tc>
        <w:tc>
          <w:tcPr>
            <w:tcW w:w="1117" w:type="dxa"/>
            <w:tcBorders>
              <w:top w:val="nil"/>
              <w:left w:val="nil"/>
              <w:bottom w:val="single" w:sz="8" w:space="0" w:color="auto"/>
              <w:right w:val="nil"/>
            </w:tcBorders>
            <w:shd w:val="clear" w:color="000000" w:fill="FFC7CE"/>
            <w:noWrap/>
            <w:vAlign w:val="bottom"/>
            <w:hideMark/>
          </w:tcPr>
          <w:p w14:paraId="5CB3DECB"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0.000</w:t>
            </w:r>
          </w:p>
        </w:tc>
        <w:tc>
          <w:tcPr>
            <w:tcW w:w="1117" w:type="dxa"/>
            <w:tcBorders>
              <w:top w:val="nil"/>
              <w:left w:val="nil"/>
              <w:bottom w:val="single" w:sz="8" w:space="0" w:color="auto"/>
              <w:right w:val="nil"/>
            </w:tcBorders>
            <w:shd w:val="clear" w:color="000000" w:fill="FFC7CE"/>
            <w:noWrap/>
            <w:vAlign w:val="bottom"/>
            <w:hideMark/>
          </w:tcPr>
          <w:p w14:paraId="7B76F459"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0.000</w:t>
            </w:r>
          </w:p>
        </w:tc>
      </w:tr>
      <w:tr w:rsidR="0021517D" w:rsidRPr="0021517D" w14:paraId="77868D76" w14:textId="77777777" w:rsidTr="001E52A3">
        <w:trPr>
          <w:trHeight w:val="23"/>
        </w:trPr>
        <w:tc>
          <w:tcPr>
            <w:tcW w:w="1630" w:type="dxa"/>
            <w:vMerge w:val="restart"/>
            <w:tcBorders>
              <w:top w:val="nil"/>
              <w:left w:val="nil"/>
              <w:bottom w:val="single" w:sz="8" w:space="0" w:color="000000"/>
              <w:right w:val="nil"/>
            </w:tcBorders>
            <w:shd w:val="clear" w:color="auto" w:fill="auto"/>
            <w:noWrap/>
            <w:vAlign w:val="center"/>
            <w:hideMark/>
          </w:tcPr>
          <w:p w14:paraId="2B39A8EE" w14:textId="77777777" w:rsidR="0021517D" w:rsidRPr="001E52A3" w:rsidRDefault="0021517D" w:rsidP="0021517D">
            <w:pPr>
              <w:spacing w:after="0" w:line="240" w:lineRule="auto"/>
              <w:jc w:val="center"/>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Potassium</w:t>
            </w:r>
          </w:p>
        </w:tc>
        <w:tc>
          <w:tcPr>
            <w:tcW w:w="1117" w:type="dxa"/>
            <w:vMerge w:val="restart"/>
            <w:tcBorders>
              <w:top w:val="nil"/>
              <w:left w:val="nil"/>
              <w:bottom w:val="single" w:sz="4" w:space="0" w:color="000000"/>
              <w:right w:val="nil"/>
            </w:tcBorders>
            <w:shd w:val="clear" w:color="auto" w:fill="auto"/>
            <w:noWrap/>
            <w:vAlign w:val="center"/>
            <w:hideMark/>
          </w:tcPr>
          <w:p w14:paraId="5E128D1F" w14:textId="77777777" w:rsidR="0021517D" w:rsidRPr="001E52A3" w:rsidRDefault="0021517D" w:rsidP="0021517D">
            <w:pPr>
              <w:spacing w:after="0" w:line="240" w:lineRule="auto"/>
              <w:jc w:val="center"/>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N1</w:t>
            </w:r>
          </w:p>
        </w:tc>
        <w:tc>
          <w:tcPr>
            <w:tcW w:w="1117" w:type="dxa"/>
            <w:tcBorders>
              <w:top w:val="nil"/>
              <w:left w:val="nil"/>
              <w:bottom w:val="single" w:sz="4" w:space="0" w:color="auto"/>
              <w:right w:val="nil"/>
            </w:tcBorders>
            <w:shd w:val="clear" w:color="auto" w:fill="auto"/>
            <w:noWrap/>
            <w:vAlign w:val="bottom"/>
            <w:hideMark/>
          </w:tcPr>
          <w:p w14:paraId="08BCD63A"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NE</w:t>
            </w:r>
          </w:p>
        </w:tc>
        <w:tc>
          <w:tcPr>
            <w:tcW w:w="1117" w:type="dxa"/>
            <w:tcBorders>
              <w:top w:val="nil"/>
              <w:left w:val="nil"/>
              <w:bottom w:val="single" w:sz="4" w:space="0" w:color="auto"/>
              <w:right w:val="nil"/>
            </w:tcBorders>
            <w:shd w:val="clear" w:color="auto" w:fill="auto"/>
            <w:noWrap/>
            <w:vAlign w:val="bottom"/>
            <w:hideMark/>
          </w:tcPr>
          <w:p w14:paraId="4F731B21"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0.160</w:t>
            </w:r>
          </w:p>
        </w:tc>
        <w:tc>
          <w:tcPr>
            <w:tcW w:w="1117" w:type="dxa"/>
            <w:tcBorders>
              <w:top w:val="nil"/>
              <w:left w:val="nil"/>
              <w:bottom w:val="single" w:sz="4" w:space="0" w:color="auto"/>
              <w:right w:val="nil"/>
            </w:tcBorders>
            <w:shd w:val="clear" w:color="auto" w:fill="auto"/>
            <w:noWrap/>
            <w:vAlign w:val="bottom"/>
            <w:hideMark/>
          </w:tcPr>
          <w:p w14:paraId="0DE49356"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c>
          <w:tcPr>
            <w:tcW w:w="1117" w:type="dxa"/>
            <w:tcBorders>
              <w:top w:val="nil"/>
              <w:left w:val="nil"/>
              <w:bottom w:val="single" w:sz="4" w:space="0" w:color="auto"/>
              <w:right w:val="nil"/>
            </w:tcBorders>
            <w:shd w:val="clear" w:color="auto" w:fill="auto"/>
            <w:noWrap/>
            <w:vAlign w:val="bottom"/>
            <w:hideMark/>
          </w:tcPr>
          <w:p w14:paraId="14F5159F"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c>
          <w:tcPr>
            <w:tcW w:w="1117" w:type="dxa"/>
            <w:tcBorders>
              <w:top w:val="nil"/>
              <w:left w:val="nil"/>
              <w:bottom w:val="single" w:sz="4" w:space="0" w:color="auto"/>
              <w:right w:val="nil"/>
            </w:tcBorders>
            <w:shd w:val="clear" w:color="auto" w:fill="auto"/>
            <w:noWrap/>
            <w:vAlign w:val="bottom"/>
            <w:hideMark/>
          </w:tcPr>
          <w:p w14:paraId="194B4443"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r>
      <w:tr w:rsidR="0021517D" w:rsidRPr="0021517D" w14:paraId="4BABEF53" w14:textId="77777777" w:rsidTr="001E52A3">
        <w:trPr>
          <w:trHeight w:val="23"/>
        </w:trPr>
        <w:tc>
          <w:tcPr>
            <w:tcW w:w="1630" w:type="dxa"/>
            <w:vMerge/>
            <w:tcBorders>
              <w:top w:val="nil"/>
              <w:left w:val="nil"/>
              <w:bottom w:val="single" w:sz="8" w:space="0" w:color="000000"/>
              <w:right w:val="nil"/>
            </w:tcBorders>
            <w:vAlign w:val="center"/>
            <w:hideMark/>
          </w:tcPr>
          <w:p w14:paraId="7FEDE0DF"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vMerge/>
            <w:tcBorders>
              <w:top w:val="nil"/>
              <w:left w:val="nil"/>
              <w:bottom w:val="single" w:sz="4" w:space="0" w:color="000000"/>
              <w:right w:val="nil"/>
            </w:tcBorders>
            <w:vAlign w:val="center"/>
            <w:hideMark/>
          </w:tcPr>
          <w:p w14:paraId="63D8D8B3"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tcBorders>
              <w:top w:val="nil"/>
              <w:left w:val="nil"/>
              <w:bottom w:val="single" w:sz="4" w:space="0" w:color="auto"/>
              <w:right w:val="nil"/>
            </w:tcBorders>
            <w:shd w:val="clear" w:color="auto" w:fill="auto"/>
            <w:noWrap/>
            <w:vAlign w:val="bottom"/>
            <w:hideMark/>
          </w:tcPr>
          <w:p w14:paraId="10FE3774"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SO</w:t>
            </w:r>
          </w:p>
        </w:tc>
        <w:tc>
          <w:tcPr>
            <w:tcW w:w="1117" w:type="dxa"/>
            <w:tcBorders>
              <w:top w:val="nil"/>
              <w:left w:val="nil"/>
              <w:bottom w:val="single" w:sz="4" w:space="0" w:color="auto"/>
              <w:right w:val="nil"/>
            </w:tcBorders>
            <w:shd w:val="clear" w:color="auto" w:fill="auto"/>
            <w:noWrap/>
            <w:vAlign w:val="bottom"/>
            <w:hideMark/>
          </w:tcPr>
          <w:p w14:paraId="03A20A40"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0.123</w:t>
            </w:r>
          </w:p>
        </w:tc>
        <w:tc>
          <w:tcPr>
            <w:tcW w:w="1117" w:type="dxa"/>
            <w:tcBorders>
              <w:top w:val="nil"/>
              <w:left w:val="nil"/>
              <w:bottom w:val="single" w:sz="4" w:space="0" w:color="auto"/>
              <w:right w:val="nil"/>
            </w:tcBorders>
            <w:shd w:val="clear" w:color="000000" w:fill="FFC7CE"/>
            <w:noWrap/>
            <w:vAlign w:val="bottom"/>
            <w:hideMark/>
          </w:tcPr>
          <w:p w14:paraId="7A6FFA0F"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0.001</w:t>
            </w:r>
          </w:p>
        </w:tc>
        <w:tc>
          <w:tcPr>
            <w:tcW w:w="1117" w:type="dxa"/>
            <w:tcBorders>
              <w:top w:val="nil"/>
              <w:left w:val="nil"/>
              <w:bottom w:val="single" w:sz="4" w:space="0" w:color="auto"/>
              <w:right w:val="nil"/>
            </w:tcBorders>
            <w:shd w:val="clear" w:color="auto" w:fill="auto"/>
            <w:noWrap/>
            <w:vAlign w:val="bottom"/>
            <w:hideMark/>
          </w:tcPr>
          <w:p w14:paraId="34D91639"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c>
          <w:tcPr>
            <w:tcW w:w="1117" w:type="dxa"/>
            <w:tcBorders>
              <w:top w:val="nil"/>
              <w:left w:val="nil"/>
              <w:bottom w:val="single" w:sz="4" w:space="0" w:color="auto"/>
              <w:right w:val="nil"/>
            </w:tcBorders>
            <w:shd w:val="clear" w:color="auto" w:fill="auto"/>
            <w:noWrap/>
            <w:vAlign w:val="bottom"/>
            <w:hideMark/>
          </w:tcPr>
          <w:p w14:paraId="07365D74"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r>
      <w:tr w:rsidR="0021517D" w:rsidRPr="0021517D" w14:paraId="48D142C8" w14:textId="77777777" w:rsidTr="001E52A3">
        <w:trPr>
          <w:trHeight w:val="23"/>
        </w:trPr>
        <w:tc>
          <w:tcPr>
            <w:tcW w:w="1630" w:type="dxa"/>
            <w:vMerge/>
            <w:tcBorders>
              <w:top w:val="nil"/>
              <w:left w:val="nil"/>
              <w:bottom w:val="single" w:sz="8" w:space="0" w:color="000000"/>
              <w:right w:val="nil"/>
            </w:tcBorders>
            <w:vAlign w:val="center"/>
            <w:hideMark/>
          </w:tcPr>
          <w:p w14:paraId="1E09283C"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vMerge/>
            <w:tcBorders>
              <w:top w:val="nil"/>
              <w:left w:val="nil"/>
              <w:bottom w:val="single" w:sz="4" w:space="0" w:color="000000"/>
              <w:right w:val="nil"/>
            </w:tcBorders>
            <w:vAlign w:val="center"/>
            <w:hideMark/>
          </w:tcPr>
          <w:p w14:paraId="60593A8B"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tcBorders>
              <w:top w:val="nil"/>
              <w:left w:val="nil"/>
              <w:bottom w:val="single" w:sz="4" w:space="0" w:color="auto"/>
              <w:right w:val="nil"/>
            </w:tcBorders>
            <w:shd w:val="clear" w:color="auto" w:fill="auto"/>
            <w:noWrap/>
            <w:vAlign w:val="bottom"/>
            <w:hideMark/>
          </w:tcPr>
          <w:p w14:paraId="5A27E1E7"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NW</w:t>
            </w:r>
          </w:p>
        </w:tc>
        <w:tc>
          <w:tcPr>
            <w:tcW w:w="1117" w:type="dxa"/>
            <w:tcBorders>
              <w:top w:val="nil"/>
              <w:left w:val="nil"/>
              <w:bottom w:val="single" w:sz="4" w:space="0" w:color="auto"/>
              <w:right w:val="nil"/>
            </w:tcBorders>
            <w:shd w:val="clear" w:color="auto" w:fill="auto"/>
            <w:noWrap/>
            <w:vAlign w:val="bottom"/>
            <w:hideMark/>
          </w:tcPr>
          <w:p w14:paraId="47123AFA"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0.770</w:t>
            </w:r>
          </w:p>
        </w:tc>
        <w:tc>
          <w:tcPr>
            <w:tcW w:w="1117" w:type="dxa"/>
            <w:tcBorders>
              <w:top w:val="nil"/>
              <w:left w:val="nil"/>
              <w:bottom w:val="single" w:sz="4" w:space="0" w:color="auto"/>
              <w:right w:val="nil"/>
            </w:tcBorders>
            <w:shd w:val="clear" w:color="000000" w:fill="FFC7CE"/>
            <w:noWrap/>
            <w:vAlign w:val="bottom"/>
            <w:hideMark/>
          </w:tcPr>
          <w:p w14:paraId="216D5D6B"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0.048</w:t>
            </w:r>
          </w:p>
        </w:tc>
        <w:tc>
          <w:tcPr>
            <w:tcW w:w="1117" w:type="dxa"/>
            <w:tcBorders>
              <w:top w:val="nil"/>
              <w:left w:val="nil"/>
              <w:bottom w:val="single" w:sz="4" w:space="0" w:color="auto"/>
              <w:right w:val="nil"/>
            </w:tcBorders>
            <w:shd w:val="clear" w:color="000000" w:fill="FFC7CE"/>
            <w:noWrap/>
            <w:vAlign w:val="bottom"/>
            <w:hideMark/>
          </w:tcPr>
          <w:p w14:paraId="7BA5881E"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0.016</w:t>
            </w:r>
          </w:p>
        </w:tc>
        <w:tc>
          <w:tcPr>
            <w:tcW w:w="1117" w:type="dxa"/>
            <w:tcBorders>
              <w:top w:val="nil"/>
              <w:left w:val="nil"/>
              <w:bottom w:val="single" w:sz="4" w:space="0" w:color="auto"/>
              <w:right w:val="nil"/>
            </w:tcBorders>
            <w:shd w:val="clear" w:color="auto" w:fill="auto"/>
            <w:noWrap/>
            <w:vAlign w:val="bottom"/>
            <w:hideMark/>
          </w:tcPr>
          <w:p w14:paraId="1863D439"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r>
      <w:tr w:rsidR="0021517D" w:rsidRPr="0021517D" w14:paraId="3FBB3A5E" w14:textId="77777777" w:rsidTr="001E52A3">
        <w:trPr>
          <w:trHeight w:val="23"/>
        </w:trPr>
        <w:tc>
          <w:tcPr>
            <w:tcW w:w="1630" w:type="dxa"/>
            <w:vMerge/>
            <w:tcBorders>
              <w:top w:val="nil"/>
              <w:left w:val="nil"/>
              <w:bottom w:val="single" w:sz="8" w:space="0" w:color="000000"/>
              <w:right w:val="nil"/>
            </w:tcBorders>
            <w:vAlign w:val="center"/>
            <w:hideMark/>
          </w:tcPr>
          <w:p w14:paraId="1EFBD5B7"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vMerge/>
            <w:tcBorders>
              <w:top w:val="nil"/>
              <w:left w:val="nil"/>
              <w:bottom w:val="single" w:sz="4" w:space="0" w:color="000000"/>
              <w:right w:val="nil"/>
            </w:tcBorders>
            <w:vAlign w:val="center"/>
            <w:hideMark/>
          </w:tcPr>
          <w:p w14:paraId="3E4285E7"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tcBorders>
              <w:top w:val="nil"/>
              <w:left w:val="nil"/>
              <w:bottom w:val="single" w:sz="4" w:space="0" w:color="auto"/>
              <w:right w:val="nil"/>
            </w:tcBorders>
            <w:shd w:val="clear" w:color="auto" w:fill="auto"/>
            <w:noWrap/>
            <w:vAlign w:val="bottom"/>
            <w:hideMark/>
          </w:tcPr>
          <w:p w14:paraId="1917C025"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WWTP</w:t>
            </w:r>
          </w:p>
        </w:tc>
        <w:tc>
          <w:tcPr>
            <w:tcW w:w="1117" w:type="dxa"/>
            <w:tcBorders>
              <w:top w:val="nil"/>
              <w:left w:val="nil"/>
              <w:bottom w:val="single" w:sz="4" w:space="0" w:color="auto"/>
              <w:right w:val="nil"/>
            </w:tcBorders>
            <w:shd w:val="clear" w:color="000000" w:fill="FFC7CE"/>
            <w:noWrap/>
            <w:vAlign w:val="bottom"/>
            <w:hideMark/>
          </w:tcPr>
          <w:p w14:paraId="3F32FB05"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0.013</w:t>
            </w:r>
          </w:p>
        </w:tc>
        <w:tc>
          <w:tcPr>
            <w:tcW w:w="1117" w:type="dxa"/>
            <w:tcBorders>
              <w:top w:val="nil"/>
              <w:left w:val="nil"/>
              <w:bottom w:val="single" w:sz="4" w:space="0" w:color="auto"/>
              <w:right w:val="nil"/>
            </w:tcBorders>
            <w:shd w:val="clear" w:color="000000" w:fill="FFC7CE"/>
            <w:noWrap/>
            <w:vAlign w:val="bottom"/>
            <w:hideMark/>
          </w:tcPr>
          <w:p w14:paraId="21D4D5C5"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0.000</w:t>
            </w:r>
          </w:p>
        </w:tc>
        <w:tc>
          <w:tcPr>
            <w:tcW w:w="1117" w:type="dxa"/>
            <w:tcBorders>
              <w:top w:val="nil"/>
              <w:left w:val="nil"/>
              <w:bottom w:val="single" w:sz="4" w:space="0" w:color="auto"/>
              <w:right w:val="nil"/>
            </w:tcBorders>
            <w:shd w:val="clear" w:color="auto" w:fill="auto"/>
            <w:noWrap/>
            <w:vAlign w:val="bottom"/>
            <w:hideMark/>
          </w:tcPr>
          <w:p w14:paraId="7D19B011"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0.174</w:t>
            </w:r>
          </w:p>
        </w:tc>
        <w:tc>
          <w:tcPr>
            <w:tcW w:w="1117" w:type="dxa"/>
            <w:tcBorders>
              <w:top w:val="nil"/>
              <w:left w:val="nil"/>
              <w:bottom w:val="single" w:sz="4" w:space="0" w:color="auto"/>
              <w:right w:val="nil"/>
            </w:tcBorders>
            <w:shd w:val="clear" w:color="000000" w:fill="FFC7CE"/>
            <w:noWrap/>
            <w:vAlign w:val="bottom"/>
            <w:hideMark/>
          </w:tcPr>
          <w:p w14:paraId="5D8483A5"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0.000</w:t>
            </w:r>
          </w:p>
        </w:tc>
      </w:tr>
      <w:tr w:rsidR="0021517D" w:rsidRPr="0021517D" w14:paraId="51DC2FCF" w14:textId="77777777" w:rsidTr="001E52A3">
        <w:trPr>
          <w:trHeight w:val="23"/>
        </w:trPr>
        <w:tc>
          <w:tcPr>
            <w:tcW w:w="1630" w:type="dxa"/>
            <w:vMerge/>
            <w:tcBorders>
              <w:top w:val="nil"/>
              <w:left w:val="nil"/>
              <w:bottom w:val="single" w:sz="8" w:space="0" w:color="000000"/>
              <w:right w:val="nil"/>
            </w:tcBorders>
            <w:vAlign w:val="center"/>
            <w:hideMark/>
          </w:tcPr>
          <w:p w14:paraId="0CBAF16F"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vMerge w:val="restart"/>
            <w:tcBorders>
              <w:top w:val="nil"/>
              <w:left w:val="nil"/>
              <w:bottom w:val="single" w:sz="8" w:space="0" w:color="000000"/>
              <w:right w:val="nil"/>
            </w:tcBorders>
            <w:shd w:val="clear" w:color="auto" w:fill="auto"/>
            <w:noWrap/>
            <w:vAlign w:val="center"/>
            <w:hideMark/>
          </w:tcPr>
          <w:p w14:paraId="7ACCD529" w14:textId="77777777" w:rsidR="0021517D" w:rsidRPr="001E52A3" w:rsidRDefault="0021517D" w:rsidP="0021517D">
            <w:pPr>
              <w:spacing w:after="0" w:line="240" w:lineRule="auto"/>
              <w:jc w:val="center"/>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N2</w:t>
            </w:r>
          </w:p>
        </w:tc>
        <w:tc>
          <w:tcPr>
            <w:tcW w:w="1117" w:type="dxa"/>
            <w:tcBorders>
              <w:top w:val="nil"/>
              <w:left w:val="nil"/>
              <w:bottom w:val="single" w:sz="4" w:space="0" w:color="auto"/>
              <w:right w:val="nil"/>
            </w:tcBorders>
            <w:shd w:val="clear" w:color="auto" w:fill="auto"/>
            <w:noWrap/>
            <w:vAlign w:val="bottom"/>
            <w:hideMark/>
          </w:tcPr>
          <w:p w14:paraId="1F1A7BAF"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NE</w:t>
            </w:r>
          </w:p>
        </w:tc>
        <w:tc>
          <w:tcPr>
            <w:tcW w:w="1117" w:type="dxa"/>
            <w:tcBorders>
              <w:top w:val="nil"/>
              <w:left w:val="nil"/>
              <w:bottom w:val="single" w:sz="4" w:space="0" w:color="auto"/>
              <w:right w:val="nil"/>
            </w:tcBorders>
            <w:shd w:val="clear" w:color="auto" w:fill="auto"/>
            <w:noWrap/>
            <w:vAlign w:val="bottom"/>
            <w:hideMark/>
          </w:tcPr>
          <w:p w14:paraId="5607B0BB"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0.423</w:t>
            </w:r>
          </w:p>
        </w:tc>
        <w:tc>
          <w:tcPr>
            <w:tcW w:w="1117" w:type="dxa"/>
            <w:tcBorders>
              <w:top w:val="nil"/>
              <w:left w:val="nil"/>
              <w:bottom w:val="single" w:sz="4" w:space="0" w:color="auto"/>
              <w:right w:val="nil"/>
            </w:tcBorders>
            <w:shd w:val="clear" w:color="auto" w:fill="auto"/>
            <w:noWrap/>
            <w:vAlign w:val="bottom"/>
            <w:hideMark/>
          </w:tcPr>
          <w:p w14:paraId="0013CCB4"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c>
          <w:tcPr>
            <w:tcW w:w="1117" w:type="dxa"/>
            <w:tcBorders>
              <w:top w:val="nil"/>
              <w:left w:val="nil"/>
              <w:bottom w:val="single" w:sz="4" w:space="0" w:color="auto"/>
              <w:right w:val="nil"/>
            </w:tcBorders>
            <w:shd w:val="clear" w:color="auto" w:fill="auto"/>
            <w:noWrap/>
            <w:vAlign w:val="bottom"/>
            <w:hideMark/>
          </w:tcPr>
          <w:p w14:paraId="12A0D5E8"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c>
          <w:tcPr>
            <w:tcW w:w="1117" w:type="dxa"/>
            <w:tcBorders>
              <w:top w:val="nil"/>
              <w:left w:val="nil"/>
              <w:bottom w:val="single" w:sz="4" w:space="0" w:color="auto"/>
              <w:right w:val="nil"/>
            </w:tcBorders>
            <w:shd w:val="clear" w:color="auto" w:fill="auto"/>
            <w:noWrap/>
            <w:vAlign w:val="bottom"/>
            <w:hideMark/>
          </w:tcPr>
          <w:p w14:paraId="3F3AE7D2"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r>
      <w:tr w:rsidR="0021517D" w:rsidRPr="0021517D" w14:paraId="5F559462" w14:textId="77777777" w:rsidTr="001E52A3">
        <w:trPr>
          <w:trHeight w:val="23"/>
        </w:trPr>
        <w:tc>
          <w:tcPr>
            <w:tcW w:w="1630" w:type="dxa"/>
            <w:vMerge/>
            <w:tcBorders>
              <w:top w:val="nil"/>
              <w:left w:val="nil"/>
              <w:bottom w:val="single" w:sz="8" w:space="0" w:color="000000"/>
              <w:right w:val="nil"/>
            </w:tcBorders>
            <w:vAlign w:val="center"/>
            <w:hideMark/>
          </w:tcPr>
          <w:p w14:paraId="0722FBA2"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vMerge/>
            <w:tcBorders>
              <w:top w:val="nil"/>
              <w:left w:val="nil"/>
              <w:bottom w:val="single" w:sz="8" w:space="0" w:color="000000"/>
              <w:right w:val="nil"/>
            </w:tcBorders>
            <w:vAlign w:val="center"/>
            <w:hideMark/>
          </w:tcPr>
          <w:p w14:paraId="641C2AC0"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tcBorders>
              <w:top w:val="nil"/>
              <w:left w:val="nil"/>
              <w:bottom w:val="single" w:sz="4" w:space="0" w:color="auto"/>
              <w:right w:val="nil"/>
            </w:tcBorders>
            <w:shd w:val="clear" w:color="auto" w:fill="auto"/>
            <w:noWrap/>
            <w:vAlign w:val="bottom"/>
            <w:hideMark/>
          </w:tcPr>
          <w:p w14:paraId="27A0EABB"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SO</w:t>
            </w:r>
          </w:p>
        </w:tc>
        <w:tc>
          <w:tcPr>
            <w:tcW w:w="1117" w:type="dxa"/>
            <w:tcBorders>
              <w:top w:val="nil"/>
              <w:left w:val="nil"/>
              <w:bottom w:val="single" w:sz="4" w:space="0" w:color="auto"/>
              <w:right w:val="nil"/>
            </w:tcBorders>
            <w:shd w:val="clear" w:color="auto" w:fill="auto"/>
            <w:noWrap/>
            <w:vAlign w:val="bottom"/>
            <w:hideMark/>
          </w:tcPr>
          <w:p w14:paraId="6359DFBF"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0.227</w:t>
            </w:r>
          </w:p>
        </w:tc>
        <w:tc>
          <w:tcPr>
            <w:tcW w:w="1117" w:type="dxa"/>
            <w:tcBorders>
              <w:top w:val="nil"/>
              <w:left w:val="nil"/>
              <w:bottom w:val="single" w:sz="4" w:space="0" w:color="auto"/>
              <w:right w:val="nil"/>
            </w:tcBorders>
            <w:shd w:val="clear" w:color="000000" w:fill="FFC7CE"/>
            <w:noWrap/>
            <w:vAlign w:val="bottom"/>
            <w:hideMark/>
          </w:tcPr>
          <w:p w14:paraId="09E99E19"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0.008</w:t>
            </w:r>
          </w:p>
        </w:tc>
        <w:tc>
          <w:tcPr>
            <w:tcW w:w="1117" w:type="dxa"/>
            <w:tcBorders>
              <w:top w:val="nil"/>
              <w:left w:val="nil"/>
              <w:bottom w:val="single" w:sz="4" w:space="0" w:color="auto"/>
              <w:right w:val="nil"/>
            </w:tcBorders>
            <w:shd w:val="clear" w:color="auto" w:fill="auto"/>
            <w:noWrap/>
            <w:vAlign w:val="bottom"/>
            <w:hideMark/>
          </w:tcPr>
          <w:p w14:paraId="6262D449"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c>
          <w:tcPr>
            <w:tcW w:w="1117" w:type="dxa"/>
            <w:tcBorders>
              <w:top w:val="nil"/>
              <w:left w:val="nil"/>
              <w:bottom w:val="single" w:sz="4" w:space="0" w:color="auto"/>
              <w:right w:val="nil"/>
            </w:tcBorders>
            <w:shd w:val="clear" w:color="auto" w:fill="auto"/>
            <w:noWrap/>
            <w:vAlign w:val="bottom"/>
            <w:hideMark/>
          </w:tcPr>
          <w:p w14:paraId="0476DEFF"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r>
      <w:tr w:rsidR="0021517D" w:rsidRPr="0021517D" w14:paraId="38F0B686" w14:textId="77777777" w:rsidTr="001E52A3">
        <w:trPr>
          <w:trHeight w:val="23"/>
        </w:trPr>
        <w:tc>
          <w:tcPr>
            <w:tcW w:w="1630" w:type="dxa"/>
            <w:vMerge/>
            <w:tcBorders>
              <w:top w:val="nil"/>
              <w:left w:val="nil"/>
              <w:bottom w:val="single" w:sz="8" w:space="0" w:color="000000"/>
              <w:right w:val="nil"/>
            </w:tcBorders>
            <w:vAlign w:val="center"/>
            <w:hideMark/>
          </w:tcPr>
          <w:p w14:paraId="712A52D5"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vMerge/>
            <w:tcBorders>
              <w:top w:val="nil"/>
              <w:left w:val="nil"/>
              <w:bottom w:val="single" w:sz="8" w:space="0" w:color="000000"/>
              <w:right w:val="nil"/>
            </w:tcBorders>
            <w:vAlign w:val="center"/>
            <w:hideMark/>
          </w:tcPr>
          <w:p w14:paraId="7FB8B068"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tcBorders>
              <w:top w:val="nil"/>
              <w:left w:val="nil"/>
              <w:bottom w:val="single" w:sz="4" w:space="0" w:color="auto"/>
              <w:right w:val="nil"/>
            </w:tcBorders>
            <w:shd w:val="clear" w:color="auto" w:fill="auto"/>
            <w:noWrap/>
            <w:vAlign w:val="bottom"/>
            <w:hideMark/>
          </w:tcPr>
          <w:p w14:paraId="6B548FDF"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NW</w:t>
            </w:r>
          </w:p>
        </w:tc>
        <w:tc>
          <w:tcPr>
            <w:tcW w:w="1117" w:type="dxa"/>
            <w:tcBorders>
              <w:top w:val="nil"/>
              <w:left w:val="nil"/>
              <w:bottom w:val="single" w:sz="4" w:space="0" w:color="auto"/>
              <w:right w:val="nil"/>
            </w:tcBorders>
            <w:shd w:val="clear" w:color="auto" w:fill="auto"/>
            <w:noWrap/>
            <w:vAlign w:val="bottom"/>
            <w:hideMark/>
          </w:tcPr>
          <w:p w14:paraId="26205539"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0.922</w:t>
            </w:r>
          </w:p>
        </w:tc>
        <w:tc>
          <w:tcPr>
            <w:tcW w:w="1117" w:type="dxa"/>
            <w:tcBorders>
              <w:top w:val="nil"/>
              <w:left w:val="nil"/>
              <w:bottom w:val="single" w:sz="4" w:space="0" w:color="auto"/>
              <w:right w:val="nil"/>
            </w:tcBorders>
            <w:shd w:val="clear" w:color="auto" w:fill="auto"/>
            <w:noWrap/>
            <w:vAlign w:val="bottom"/>
            <w:hideMark/>
          </w:tcPr>
          <w:p w14:paraId="4172453F"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0.109</w:t>
            </w:r>
          </w:p>
        </w:tc>
        <w:tc>
          <w:tcPr>
            <w:tcW w:w="1117" w:type="dxa"/>
            <w:tcBorders>
              <w:top w:val="nil"/>
              <w:left w:val="nil"/>
              <w:bottom w:val="single" w:sz="4" w:space="0" w:color="auto"/>
              <w:right w:val="nil"/>
            </w:tcBorders>
            <w:shd w:val="clear" w:color="auto" w:fill="auto"/>
            <w:noWrap/>
            <w:vAlign w:val="bottom"/>
            <w:hideMark/>
          </w:tcPr>
          <w:p w14:paraId="57D75E0C"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0.101</w:t>
            </w:r>
          </w:p>
        </w:tc>
        <w:tc>
          <w:tcPr>
            <w:tcW w:w="1117" w:type="dxa"/>
            <w:tcBorders>
              <w:top w:val="nil"/>
              <w:left w:val="nil"/>
              <w:bottom w:val="single" w:sz="4" w:space="0" w:color="auto"/>
              <w:right w:val="nil"/>
            </w:tcBorders>
            <w:shd w:val="clear" w:color="auto" w:fill="auto"/>
            <w:noWrap/>
            <w:vAlign w:val="bottom"/>
            <w:hideMark/>
          </w:tcPr>
          <w:p w14:paraId="7C3FDC3B"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r>
      <w:tr w:rsidR="0021517D" w:rsidRPr="0021517D" w14:paraId="7D690B87" w14:textId="77777777" w:rsidTr="001E52A3">
        <w:trPr>
          <w:trHeight w:val="23"/>
        </w:trPr>
        <w:tc>
          <w:tcPr>
            <w:tcW w:w="1630" w:type="dxa"/>
            <w:vMerge/>
            <w:tcBorders>
              <w:top w:val="nil"/>
              <w:left w:val="nil"/>
              <w:bottom w:val="single" w:sz="8" w:space="0" w:color="000000"/>
              <w:right w:val="nil"/>
            </w:tcBorders>
            <w:vAlign w:val="center"/>
            <w:hideMark/>
          </w:tcPr>
          <w:p w14:paraId="05970C86"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vMerge/>
            <w:tcBorders>
              <w:top w:val="nil"/>
              <w:left w:val="nil"/>
              <w:bottom w:val="single" w:sz="8" w:space="0" w:color="000000"/>
              <w:right w:val="nil"/>
            </w:tcBorders>
            <w:vAlign w:val="center"/>
            <w:hideMark/>
          </w:tcPr>
          <w:p w14:paraId="0EC81BFE"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tcBorders>
              <w:top w:val="nil"/>
              <w:left w:val="nil"/>
              <w:bottom w:val="single" w:sz="8" w:space="0" w:color="auto"/>
              <w:right w:val="nil"/>
            </w:tcBorders>
            <w:shd w:val="clear" w:color="auto" w:fill="auto"/>
            <w:noWrap/>
            <w:vAlign w:val="bottom"/>
            <w:hideMark/>
          </w:tcPr>
          <w:p w14:paraId="2DE6924D"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WWTP</w:t>
            </w:r>
          </w:p>
        </w:tc>
        <w:tc>
          <w:tcPr>
            <w:tcW w:w="1117" w:type="dxa"/>
            <w:tcBorders>
              <w:top w:val="nil"/>
              <w:left w:val="nil"/>
              <w:bottom w:val="single" w:sz="8" w:space="0" w:color="auto"/>
              <w:right w:val="nil"/>
            </w:tcBorders>
            <w:shd w:val="clear" w:color="000000" w:fill="FFC7CE"/>
            <w:noWrap/>
            <w:vAlign w:val="bottom"/>
            <w:hideMark/>
          </w:tcPr>
          <w:p w14:paraId="01876234"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0.001</w:t>
            </w:r>
          </w:p>
        </w:tc>
        <w:tc>
          <w:tcPr>
            <w:tcW w:w="1117" w:type="dxa"/>
            <w:tcBorders>
              <w:top w:val="nil"/>
              <w:left w:val="nil"/>
              <w:bottom w:val="single" w:sz="8" w:space="0" w:color="auto"/>
              <w:right w:val="nil"/>
            </w:tcBorders>
            <w:shd w:val="clear" w:color="000000" w:fill="FFC7CE"/>
            <w:noWrap/>
            <w:vAlign w:val="bottom"/>
            <w:hideMark/>
          </w:tcPr>
          <w:p w14:paraId="41CF0A48"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0.000</w:t>
            </w:r>
          </w:p>
        </w:tc>
        <w:tc>
          <w:tcPr>
            <w:tcW w:w="1117" w:type="dxa"/>
            <w:tcBorders>
              <w:top w:val="nil"/>
              <w:left w:val="nil"/>
              <w:bottom w:val="single" w:sz="8" w:space="0" w:color="auto"/>
              <w:right w:val="nil"/>
            </w:tcBorders>
            <w:shd w:val="clear" w:color="000000" w:fill="FFC7CE"/>
            <w:noWrap/>
            <w:vAlign w:val="bottom"/>
            <w:hideMark/>
          </w:tcPr>
          <w:p w14:paraId="3ECA3823"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0.002</w:t>
            </w:r>
          </w:p>
        </w:tc>
        <w:tc>
          <w:tcPr>
            <w:tcW w:w="1117" w:type="dxa"/>
            <w:tcBorders>
              <w:top w:val="nil"/>
              <w:left w:val="nil"/>
              <w:bottom w:val="single" w:sz="8" w:space="0" w:color="auto"/>
              <w:right w:val="nil"/>
            </w:tcBorders>
            <w:shd w:val="clear" w:color="000000" w:fill="FFC7CE"/>
            <w:noWrap/>
            <w:vAlign w:val="bottom"/>
            <w:hideMark/>
          </w:tcPr>
          <w:p w14:paraId="6ED85CB2"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0.000</w:t>
            </w:r>
          </w:p>
        </w:tc>
      </w:tr>
      <w:tr w:rsidR="0021517D" w:rsidRPr="0021517D" w14:paraId="486C1733" w14:textId="77777777" w:rsidTr="001E52A3">
        <w:trPr>
          <w:trHeight w:val="23"/>
        </w:trPr>
        <w:tc>
          <w:tcPr>
            <w:tcW w:w="1630" w:type="dxa"/>
            <w:vMerge w:val="restart"/>
            <w:tcBorders>
              <w:top w:val="nil"/>
              <w:left w:val="nil"/>
              <w:bottom w:val="single" w:sz="8" w:space="0" w:color="000000"/>
              <w:right w:val="nil"/>
            </w:tcBorders>
            <w:shd w:val="clear" w:color="auto" w:fill="auto"/>
            <w:noWrap/>
            <w:vAlign w:val="center"/>
            <w:hideMark/>
          </w:tcPr>
          <w:p w14:paraId="41EC256A" w14:textId="77777777" w:rsidR="0021517D" w:rsidRPr="001E52A3" w:rsidRDefault="0021517D" w:rsidP="0021517D">
            <w:pPr>
              <w:spacing w:after="0" w:line="240" w:lineRule="auto"/>
              <w:jc w:val="center"/>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Sodium</w:t>
            </w:r>
          </w:p>
        </w:tc>
        <w:tc>
          <w:tcPr>
            <w:tcW w:w="1117" w:type="dxa"/>
            <w:vMerge w:val="restart"/>
            <w:tcBorders>
              <w:top w:val="nil"/>
              <w:left w:val="nil"/>
              <w:bottom w:val="single" w:sz="4" w:space="0" w:color="000000"/>
              <w:right w:val="nil"/>
            </w:tcBorders>
            <w:shd w:val="clear" w:color="auto" w:fill="auto"/>
            <w:noWrap/>
            <w:vAlign w:val="center"/>
            <w:hideMark/>
          </w:tcPr>
          <w:p w14:paraId="1B643897" w14:textId="77777777" w:rsidR="0021517D" w:rsidRPr="001E52A3" w:rsidRDefault="0021517D" w:rsidP="0021517D">
            <w:pPr>
              <w:spacing w:after="0" w:line="240" w:lineRule="auto"/>
              <w:jc w:val="center"/>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N1</w:t>
            </w:r>
          </w:p>
        </w:tc>
        <w:tc>
          <w:tcPr>
            <w:tcW w:w="1117" w:type="dxa"/>
            <w:tcBorders>
              <w:top w:val="nil"/>
              <w:left w:val="nil"/>
              <w:bottom w:val="single" w:sz="4" w:space="0" w:color="auto"/>
              <w:right w:val="nil"/>
            </w:tcBorders>
            <w:shd w:val="clear" w:color="auto" w:fill="auto"/>
            <w:noWrap/>
            <w:vAlign w:val="bottom"/>
            <w:hideMark/>
          </w:tcPr>
          <w:p w14:paraId="6EDBAD9A"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NE</w:t>
            </w:r>
          </w:p>
        </w:tc>
        <w:tc>
          <w:tcPr>
            <w:tcW w:w="1117" w:type="dxa"/>
            <w:tcBorders>
              <w:top w:val="nil"/>
              <w:left w:val="nil"/>
              <w:bottom w:val="single" w:sz="4" w:space="0" w:color="auto"/>
              <w:right w:val="nil"/>
            </w:tcBorders>
            <w:shd w:val="clear" w:color="auto" w:fill="auto"/>
            <w:noWrap/>
            <w:vAlign w:val="bottom"/>
            <w:hideMark/>
          </w:tcPr>
          <w:p w14:paraId="7C9FE859"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0.193</w:t>
            </w:r>
          </w:p>
        </w:tc>
        <w:tc>
          <w:tcPr>
            <w:tcW w:w="1117" w:type="dxa"/>
            <w:tcBorders>
              <w:top w:val="nil"/>
              <w:left w:val="nil"/>
              <w:bottom w:val="single" w:sz="4" w:space="0" w:color="auto"/>
              <w:right w:val="nil"/>
            </w:tcBorders>
            <w:shd w:val="clear" w:color="auto" w:fill="auto"/>
            <w:noWrap/>
            <w:vAlign w:val="bottom"/>
            <w:hideMark/>
          </w:tcPr>
          <w:p w14:paraId="1DA1A4D5"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c>
          <w:tcPr>
            <w:tcW w:w="1117" w:type="dxa"/>
            <w:tcBorders>
              <w:top w:val="nil"/>
              <w:left w:val="nil"/>
              <w:bottom w:val="single" w:sz="4" w:space="0" w:color="auto"/>
              <w:right w:val="nil"/>
            </w:tcBorders>
            <w:shd w:val="clear" w:color="auto" w:fill="auto"/>
            <w:noWrap/>
            <w:vAlign w:val="bottom"/>
            <w:hideMark/>
          </w:tcPr>
          <w:p w14:paraId="5D3D34A7"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c>
          <w:tcPr>
            <w:tcW w:w="1117" w:type="dxa"/>
            <w:tcBorders>
              <w:top w:val="nil"/>
              <w:left w:val="nil"/>
              <w:bottom w:val="single" w:sz="4" w:space="0" w:color="auto"/>
              <w:right w:val="nil"/>
            </w:tcBorders>
            <w:shd w:val="clear" w:color="auto" w:fill="auto"/>
            <w:noWrap/>
            <w:vAlign w:val="bottom"/>
            <w:hideMark/>
          </w:tcPr>
          <w:p w14:paraId="1019CA21"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r>
      <w:tr w:rsidR="0021517D" w:rsidRPr="0021517D" w14:paraId="54880C9B" w14:textId="77777777" w:rsidTr="001E52A3">
        <w:trPr>
          <w:trHeight w:val="23"/>
        </w:trPr>
        <w:tc>
          <w:tcPr>
            <w:tcW w:w="1630" w:type="dxa"/>
            <w:vMerge/>
            <w:tcBorders>
              <w:top w:val="nil"/>
              <w:left w:val="nil"/>
              <w:bottom w:val="single" w:sz="8" w:space="0" w:color="000000"/>
              <w:right w:val="nil"/>
            </w:tcBorders>
            <w:vAlign w:val="center"/>
            <w:hideMark/>
          </w:tcPr>
          <w:p w14:paraId="75C2D6BE"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vMerge/>
            <w:tcBorders>
              <w:top w:val="nil"/>
              <w:left w:val="nil"/>
              <w:bottom w:val="single" w:sz="4" w:space="0" w:color="000000"/>
              <w:right w:val="nil"/>
            </w:tcBorders>
            <w:vAlign w:val="center"/>
            <w:hideMark/>
          </w:tcPr>
          <w:p w14:paraId="4EB52159"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tcBorders>
              <w:top w:val="nil"/>
              <w:left w:val="nil"/>
              <w:bottom w:val="single" w:sz="4" w:space="0" w:color="auto"/>
              <w:right w:val="nil"/>
            </w:tcBorders>
            <w:shd w:val="clear" w:color="auto" w:fill="auto"/>
            <w:noWrap/>
            <w:vAlign w:val="bottom"/>
            <w:hideMark/>
          </w:tcPr>
          <w:p w14:paraId="15CD2395"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SO</w:t>
            </w:r>
          </w:p>
        </w:tc>
        <w:tc>
          <w:tcPr>
            <w:tcW w:w="1117" w:type="dxa"/>
            <w:tcBorders>
              <w:top w:val="nil"/>
              <w:left w:val="nil"/>
              <w:bottom w:val="single" w:sz="4" w:space="0" w:color="auto"/>
              <w:right w:val="nil"/>
            </w:tcBorders>
            <w:shd w:val="clear" w:color="auto" w:fill="auto"/>
            <w:noWrap/>
            <w:vAlign w:val="bottom"/>
            <w:hideMark/>
          </w:tcPr>
          <w:p w14:paraId="79DAD335"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1.000</w:t>
            </w:r>
          </w:p>
        </w:tc>
        <w:tc>
          <w:tcPr>
            <w:tcW w:w="1117" w:type="dxa"/>
            <w:tcBorders>
              <w:top w:val="nil"/>
              <w:left w:val="nil"/>
              <w:bottom w:val="single" w:sz="4" w:space="0" w:color="auto"/>
              <w:right w:val="nil"/>
            </w:tcBorders>
            <w:shd w:val="clear" w:color="000000" w:fill="FFC7CE"/>
            <w:noWrap/>
            <w:vAlign w:val="bottom"/>
            <w:hideMark/>
          </w:tcPr>
          <w:p w14:paraId="5AE58E6A"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0.014</w:t>
            </w:r>
          </w:p>
        </w:tc>
        <w:tc>
          <w:tcPr>
            <w:tcW w:w="1117" w:type="dxa"/>
            <w:tcBorders>
              <w:top w:val="nil"/>
              <w:left w:val="nil"/>
              <w:bottom w:val="single" w:sz="4" w:space="0" w:color="auto"/>
              <w:right w:val="nil"/>
            </w:tcBorders>
            <w:shd w:val="clear" w:color="auto" w:fill="auto"/>
            <w:noWrap/>
            <w:vAlign w:val="bottom"/>
            <w:hideMark/>
          </w:tcPr>
          <w:p w14:paraId="33956395"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c>
          <w:tcPr>
            <w:tcW w:w="1117" w:type="dxa"/>
            <w:tcBorders>
              <w:top w:val="nil"/>
              <w:left w:val="nil"/>
              <w:bottom w:val="single" w:sz="4" w:space="0" w:color="auto"/>
              <w:right w:val="nil"/>
            </w:tcBorders>
            <w:shd w:val="clear" w:color="auto" w:fill="auto"/>
            <w:noWrap/>
            <w:vAlign w:val="bottom"/>
            <w:hideMark/>
          </w:tcPr>
          <w:p w14:paraId="051A1443"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r>
      <w:tr w:rsidR="0021517D" w:rsidRPr="0021517D" w14:paraId="70E8CA08" w14:textId="77777777" w:rsidTr="001E52A3">
        <w:trPr>
          <w:trHeight w:val="23"/>
        </w:trPr>
        <w:tc>
          <w:tcPr>
            <w:tcW w:w="1630" w:type="dxa"/>
            <w:vMerge/>
            <w:tcBorders>
              <w:top w:val="nil"/>
              <w:left w:val="nil"/>
              <w:bottom w:val="single" w:sz="8" w:space="0" w:color="000000"/>
              <w:right w:val="nil"/>
            </w:tcBorders>
            <w:vAlign w:val="center"/>
            <w:hideMark/>
          </w:tcPr>
          <w:p w14:paraId="02586DFB"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vMerge/>
            <w:tcBorders>
              <w:top w:val="nil"/>
              <w:left w:val="nil"/>
              <w:bottom w:val="single" w:sz="4" w:space="0" w:color="000000"/>
              <w:right w:val="nil"/>
            </w:tcBorders>
            <w:vAlign w:val="center"/>
            <w:hideMark/>
          </w:tcPr>
          <w:p w14:paraId="157FD73B"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tcBorders>
              <w:top w:val="nil"/>
              <w:left w:val="nil"/>
              <w:bottom w:val="single" w:sz="4" w:space="0" w:color="auto"/>
              <w:right w:val="nil"/>
            </w:tcBorders>
            <w:shd w:val="clear" w:color="auto" w:fill="auto"/>
            <w:noWrap/>
            <w:vAlign w:val="bottom"/>
            <w:hideMark/>
          </w:tcPr>
          <w:p w14:paraId="6470A9E2"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NW</w:t>
            </w:r>
          </w:p>
        </w:tc>
        <w:tc>
          <w:tcPr>
            <w:tcW w:w="1117" w:type="dxa"/>
            <w:tcBorders>
              <w:top w:val="nil"/>
              <w:left w:val="nil"/>
              <w:bottom w:val="single" w:sz="4" w:space="0" w:color="auto"/>
              <w:right w:val="nil"/>
            </w:tcBorders>
            <w:shd w:val="clear" w:color="auto" w:fill="auto"/>
            <w:noWrap/>
            <w:vAlign w:val="bottom"/>
            <w:hideMark/>
          </w:tcPr>
          <w:p w14:paraId="51321D77"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0.314</w:t>
            </w:r>
          </w:p>
        </w:tc>
        <w:tc>
          <w:tcPr>
            <w:tcW w:w="1117" w:type="dxa"/>
            <w:tcBorders>
              <w:top w:val="nil"/>
              <w:left w:val="nil"/>
              <w:bottom w:val="single" w:sz="4" w:space="0" w:color="auto"/>
              <w:right w:val="nil"/>
            </w:tcBorders>
            <w:shd w:val="clear" w:color="auto" w:fill="auto"/>
            <w:noWrap/>
            <w:vAlign w:val="bottom"/>
            <w:hideMark/>
          </w:tcPr>
          <w:p w14:paraId="0AA13A52"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0.324</w:t>
            </w:r>
          </w:p>
        </w:tc>
        <w:tc>
          <w:tcPr>
            <w:tcW w:w="1117" w:type="dxa"/>
            <w:tcBorders>
              <w:top w:val="nil"/>
              <w:left w:val="nil"/>
              <w:bottom w:val="single" w:sz="4" w:space="0" w:color="auto"/>
              <w:right w:val="nil"/>
            </w:tcBorders>
            <w:shd w:val="clear" w:color="auto" w:fill="auto"/>
            <w:noWrap/>
            <w:vAlign w:val="bottom"/>
            <w:hideMark/>
          </w:tcPr>
          <w:p w14:paraId="66471854"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0.051</w:t>
            </w:r>
          </w:p>
        </w:tc>
        <w:tc>
          <w:tcPr>
            <w:tcW w:w="1117" w:type="dxa"/>
            <w:tcBorders>
              <w:top w:val="nil"/>
              <w:left w:val="nil"/>
              <w:bottom w:val="single" w:sz="4" w:space="0" w:color="auto"/>
              <w:right w:val="nil"/>
            </w:tcBorders>
            <w:shd w:val="clear" w:color="auto" w:fill="auto"/>
            <w:noWrap/>
            <w:vAlign w:val="bottom"/>
            <w:hideMark/>
          </w:tcPr>
          <w:p w14:paraId="507D45BA"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r>
      <w:tr w:rsidR="0021517D" w:rsidRPr="0021517D" w14:paraId="71FFEB9F" w14:textId="77777777" w:rsidTr="001E52A3">
        <w:trPr>
          <w:trHeight w:val="23"/>
        </w:trPr>
        <w:tc>
          <w:tcPr>
            <w:tcW w:w="1630" w:type="dxa"/>
            <w:vMerge/>
            <w:tcBorders>
              <w:top w:val="nil"/>
              <w:left w:val="nil"/>
              <w:bottom w:val="single" w:sz="8" w:space="0" w:color="000000"/>
              <w:right w:val="nil"/>
            </w:tcBorders>
            <w:vAlign w:val="center"/>
            <w:hideMark/>
          </w:tcPr>
          <w:p w14:paraId="2D9B9077"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vMerge/>
            <w:tcBorders>
              <w:top w:val="nil"/>
              <w:left w:val="nil"/>
              <w:bottom w:val="single" w:sz="4" w:space="0" w:color="000000"/>
              <w:right w:val="nil"/>
            </w:tcBorders>
            <w:vAlign w:val="center"/>
            <w:hideMark/>
          </w:tcPr>
          <w:p w14:paraId="4401ECF0"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tcBorders>
              <w:top w:val="nil"/>
              <w:left w:val="nil"/>
              <w:bottom w:val="single" w:sz="4" w:space="0" w:color="auto"/>
              <w:right w:val="nil"/>
            </w:tcBorders>
            <w:shd w:val="clear" w:color="auto" w:fill="auto"/>
            <w:noWrap/>
            <w:vAlign w:val="bottom"/>
            <w:hideMark/>
          </w:tcPr>
          <w:p w14:paraId="18EB8683"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WWTP</w:t>
            </w:r>
          </w:p>
        </w:tc>
        <w:tc>
          <w:tcPr>
            <w:tcW w:w="1117" w:type="dxa"/>
            <w:tcBorders>
              <w:top w:val="nil"/>
              <w:left w:val="nil"/>
              <w:bottom w:val="single" w:sz="4" w:space="0" w:color="auto"/>
              <w:right w:val="nil"/>
            </w:tcBorders>
            <w:shd w:val="clear" w:color="auto" w:fill="auto"/>
            <w:noWrap/>
            <w:vAlign w:val="bottom"/>
            <w:hideMark/>
          </w:tcPr>
          <w:p w14:paraId="1E940278"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0.314</w:t>
            </w:r>
          </w:p>
        </w:tc>
        <w:tc>
          <w:tcPr>
            <w:tcW w:w="1117" w:type="dxa"/>
            <w:tcBorders>
              <w:top w:val="nil"/>
              <w:left w:val="nil"/>
              <w:bottom w:val="single" w:sz="4" w:space="0" w:color="auto"/>
              <w:right w:val="nil"/>
            </w:tcBorders>
            <w:shd w:val="clear" w:color="000000" w:fill="FFC7CE"/>
            <w:noWrap/>
            <w:vAlign w:val="bottom"/>
            <w:hideMark/>
          </w:tcPr>
          <w:p w14:paraId="2F2F75E2"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0.000</w:t>
            </w:r>
          </w:p>
        </w:tc>
        <w:tc>
          <w:tcPr>
            <w:tcW w:w="1117" w:type="dxa"/>
            <w:tcBorders>
              <w:top w:val="nil"/>
              <w:left w:val="nil"/>
              <w:bottom w:val="single" w:sz="4" w:space="0" w:color="auto"/>
              <w:right w:val="nil"/>
            </w:tcBorders>
            <w:shd w:val="clear" w:color="auto" w:fill="auto"/>
            <w:noWrap/>
            <w:vAlign w:val="bottom"/>
            <w:hideMark/>
          </w:tcPr>
          <w:p w14:paraId="4ACA3319"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0.230</w:t>
            </w:r>
          </w:p>
        </w:tc>
        <w:tc>
          <w:tcPr>
            <w:tcW w:w="1117" w:type="dxa"/>
            <w:tcBorders>
              <w:top w:val="nil"/>
              <w:left w:val="nil"/>
              <w:bottom w:val="single" w:sz="4" w:space="0" w:color="auto"/>
              <w:right w:val="nil"/>
            </w:tcBorders>
            <w:shd w:val="clear" w:color="000000" w:fill="FFC7CE"/>
            <w:noWrap/>
            <w:vAlign w:val="bottom"/>
            <w:hideMark/>
          </w:tcPr>
          <w:p w14:paraId="4A17114F"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0.001</w:t>
            </w:r>
          </w:p>
        </w:tc>
      </w:tr>
      <w:tr w:rsidR="0021517D" w:rsidRPr="0021517D" w14:paraId="0B2010E0" w14:textId="77777777" w:rsidTr="001E52A3">
        <w:trPr>
          <w:trHeight w:val="23"/>
        </w:trPr>
        <w:tc>
          <w:tcPr>
            <w:tcW w:w="1630" w:type="dxa"/>
            <w:vMerge/>
            <w:tcBorders>
              <w:top w:val="nil"/>
              <w:left w:val="nil"/>
              <w:bottom w:val="single" w:sz="8" w:space="0" w:color="000000"/>
              <w:right w:val="nil"/>
            </w:tcBorders>
            <w:vAlign w:val="center"/>
            <w:hideMark/>
          </w:tcPr>
          <w:p w14:paraId="01FF307F"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vMerge w:val="restart"/>
            <w:tcBorders>
              <w:top w:val="nil"/>
              <w:left w:val="nil"/>
              <w:bottom w:val="single" w:sz="8" w:space="0" w:color="000000"/>
              <w:right w:val="nil"/>
            </w:tcBorders>
            <w:shd w:val="clear" w:color="auto" w:fill="auto"/>
            <w:noWrap/>
            <w:vAlign w:val="center"/>
            <w:hideMark/>
          </w:tcPr>
          <w:p w14:paraId="35F423D2" w14:textId="77777777" w:rsidR="0021517D" w:rsidRPr="001E52A3" w:rsidRDefault="0021517D" w:rsidP="0021517D">
            <w:pPr>
              <w:spacing w:after="0" w:line="240" w:lineRule="auto"/>
              <w:jc w:val="center"/>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N2</w:t>
            </w:r>
          </w:p>
        </w:tc>
        <w:tc>
          <w:tcPr>
            <w:tcW w:w="1117" w:type="dxa"/>
            <w:tcBorders>
              <w:top w:val="nil"/>
              <w:left w:val="nil"/>
              <w:bottom w:val="single" w:sz="4" w:space="0" w:color="auto"/>
              <w:right w:val="nil"/>
            </w:tcBorders>
            <w:shd w:val="clear" w:color="auto" w:fill="auto"/>
            <w:noWrap/>
            <w:vAlign w:val="bottom"/>
            <w:hideMark/>
          </w:tcPr>
          <w:p w14:paraId="720F0528"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NE</w:t>
            </w:r>
          </w:p>
        </w:tc>
        <w:tc>
          <w:tcPr>
            <w:tcW w:w="1117" w:type="dxa"/>
            <w:tcBorders>
              <w:top w:val="nil"/>
              <w:left w:val="nil"/>
              <w:bottom w:val="single" w:sz="4" w:space="0" w:color="auto"/>
              <w:right w:val="nil"/>
            </w:tcBorders>
            <w:shd w:val="clear" w:color="auto" w:fill="auto"/>
            <w:noWrap/>
            <w:vAlign w:val="bottom"/>
            <w:hideMark/>
          </w:tcPr>
          <w:p w14:paraId="4545C684"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0.418</w:t>
            </w:r>
          </w:p>
        </w:tc>
        <w:tc>
          <w:tcPr>
            <w:tcW w:w="1117" w:type="dxa"/>
            <w:tcBorders>
              <w:top w:val="nil"/>
              <w:left w:val="nil"/>
              <w:bottom w:val="single" w:sz="4" w:space="0" w:color="auto"/>
              <w:right w:val="nil"/>
            </w:tcBorders>
            <w:shd w:val="clear" w:color="auto" w:fill="auto"/>
            <w:noWrap/>
            <w:vAlign w:val="bottom"/>
            <w:hideMark/>
          </w:tcPr>
          <w:p w14:paraId="20DDA0E1"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c>
          <w:tcPr>
            <w:tcW w:w="1117" w:type="dxa"/>
            <w:tcBorders>
              <w:top w:val="nil"/>
              <w:left w:val="nil"/>
              <w:bottom w:val="single" w:sz="4" w:space="0" w:color="auto"/>
              <w:right w:val="nil"/>
            </w:tcBorders>
            <w:shd w:val="clear" w:color="auto" w:fill="auto"/>
            <w:noWrap/>
            <w:vAlign w:val="bottom"/>
            <w:hideMark/>
          </w:tcPr>
          <w:p w14:paraId="717192EE"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c>
          <w:tcPr>
            <w:tcW w:w="1117" w:type="dxa"/>
            <w:tcBorders>
              <w:top w:val="nil"/>
              <w:left w:val="nil"/>
              <w:bottom w:val="single" w:sz="4" w:space="0" w:color="auto"/>
              <w:right w:val="nil"/>
            </w:tcBorders>
            <w:shd w:val="clear" w:color="auto" w:fill="auto"/>
            <w:noWrap/>
            <w:vAlign w:val="bottom"/>
            <w:hideMark/>
          </w:tcPr>
          <w:p w14:paraId="2D1EA155"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r>
      <w:tr w:rsidR="0021517D" w:rsidRPr="0021517D" w14:paraId="2240CD15" w14:textId="77777777" w:rsidTr="001E52A3">
        <w:trPr>
          <w:trHeight w:val="23"/>
        </w:trPr>
        <w:tc>
          <w:tcPr>
            <w:tcW w:w="1630" w:type="dxa"/>
            <w:vMerge/>
            <w:tcBorders>
              <w:top w:val="nil"/>
              <w:left w:val="nil"/>
              <w:bottom w:val="single" w:sz="8" w:space="0" w:color="000000"/>
              <w:right w:val="nil"/>
            </w:tcBorders>
            <w:vAlign w:val="center"/>
            <w:hideMark/>
          </w:tcPr>
          <w:p w14:paraId="6834106E"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vMerge/>
            <w:tcBorders>
              <w:top w:val="nil"/>
              <w:left w:val="nil"/>
              <w:bottom w:val="single" w:sz="8" w:space="0" w:color="000000"/>
              <w:right w:val="nil"/>
            </w:tcBorders>
            <w:vAlign w:val="center"/>
            <w:hideMark/>
          </w:tcPr>
          <w:p w14:paraId="30672880"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tcBorders>
              <w:top w:val="nil"/>
              <w:left w:val="nil"/>
              <w:bottom w:val="single" w:sz="4" w:space="0" w:color="auto"/>
              <w:right w:val="nil"/>
            </w:tcBorders>
            <w:shd w:val="clear" w:color="auto" w:fill="auto"/>
            <w:noWrap/>
            <w:vAlign w:val="bottom"/>
            <w:hideMark/>
          </w:tcPr>
          <w:p w14:paraId="0089767E"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SO</w:t>
            </w:r>
          </w:p>
        </w:tc>
        <w:tc>
          <w:tcPr>
            <w:tcW w:w="1117" w:type="dxa"/>
            <w:tcBorders>
              <w:top w:val="nil"/>
              <w:left w:val="nil"/>
              <w:bottom w:val="single" w:sz="4" w:space="0" w:color="auto"/>
              <w:right w:val="nil"/>
            </w:tcBorders>
            <w:shd w:val="clear" w:color="auto" w:fill="auto"/>
            <w:noWrap/>
            <w:vAlign w:val="bottom"/>
            <w:hideMark/>
          </w:tcPr>
          <w:p w14:paraId="349377E5"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0.973</w:t>
            </w:r>
          </w:p>
        </w:tc>
        <w:tc>
          <w:tcPr>
            <w:tcW w:w="1117" w:type="dxa"/>
            <w:tcBorders>
              <w:top w:val="nil"/>
              <w:left w:val="nil"/>
              <w:bottom w:val="single" w:sz="4" w:space="0" w:color="auto"/>
              <w:right w:val="nil"/>
            </w:tcBorders>
            <w:shd w:val="clear" w:color="auto" w:fill="auto"/>
            <w:noWrap/>
            <w:vAlign w:val="bottom"/>
            <w:hideMark/>
          </w:tcPr>
          <w:p w14:paraId="186B67E8"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0.110</w:t>
            </w:r>
          </w:p>
        </w:tc>
        <w:tc>
          <w:tcPr>
            <w:tcW w:w="1117" w:type="dxa"/>
            <w:tcBorders>
              <w:top w:val="nil"/>
              <w:left w:val="nil"/>
              <w:bottom w:val="single" w:sz="4" w:space="0" w:color="auto"/>
              <w:right w:val="nil"/>
            </w:tcBorders>
            <w:shd w:val="clear" w:color="auto" w:fill="auto"/>
            <w:noWrap/>
            <w:vAlign w:val="bottom"/>
            <w:hideMark/>
          </w:tcPr>
          <w:p w14:paraId="6B7DFAD8"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c>
          <w:tcPr>
            <w:tcW w:w="1117" w:type="dxa"/>
            <w:tcBorders>
              <w:top w:val="nil"/>
              <w:left w:val="nil"/>
              <w:bottom w:val="single" w:sz="4" w:space="0" w:color="auto"/>
              <w:right w:val="nil"/>
            </w:tcBorders>
            <w:shd w:val="clear" w:color="auto" w:fill="auto"/>
            <w:noWrap/>
            <w:vAlign w:val="bottom"/>
            <w:hideMark/>
          </w:tcPr>
          <w:p w14:paraId="5B0D2492"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r>
      <w:tr w:rsidR="0021517D" w:rsidRPr="0021517D" w14:paraId="666B008F" w14:textId="77777777" w:rsidTr="001E52A3">
        <w:trPr>
          <w:trHeight w:val="23"/>
        </w:trPr>
        <w:tc>
          <w:tcPr>
            <w:tcW w:w="1630" w:type="dxa"/>
            <w:vMerge/>
            <w:tcBorders>
              <w:top w:val="nil"/>
              <w:left w:val="nil"/>
              <w:bottom w:val="single" w:sz="8" w:space="0" w:color="000000"/>
              <w:right w:val="nil"/>
            </w:tcBorders>
            <w:vAlign w:val="center"/>
            <w:hideMark/>
          </w:tcPr>
          <w:p w14:paraId="2B086284"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vMerge/>
            <w:tcBorders>
              <w:top w:val="nil"/>
              <w:left w:val="nil"/>
              <w:bottom w:val="single" w:sz="8" w:space="0" w:color="000000"/>
              <w:right w:val="nil"/>
            </w:tcBorders>
            <w:vAlign w:val="center"/>
            <w:hideMark/>
          </w:tcPr>
          <w:p w14:paraId="7BB82B28"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tcBorders>
              <w:top w:val="nil"/>
              <w:left w:val="nil"/>
              <w:bottom w:val="single" w:sz="4" w:space="0" w:color="auto"/>
              <w:right w:val="nil"/>
            </w:tcBorders>
            <w:shd w:val="clear" w:color="auto" w:fill="auto"/>
            <w:noWrap/>
            <w:vAlign w:val="bottom"/>
            <w:hideMark/>
          </w:tcPr>
          <w:p w14:paraId="635C8920"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NW</w:t>
            </w:r>
          </w:p>
        </w:tc>
        <w:tc>
          <w:tcPr>
            <w:tcW w:w="1117" w:type="dxa"/>
            <w:tcBorders>
              <w:top w:val="nil"/>
              <w:left w:val="nil"/>
              <w:bottom w:val="single" w:sz="4" w:space="0" w:color="auto"/>
              <w:right w:val="nil"/>
            </w:tcBorders>
            <w:shd w:val="clear" w:color="auto" w:fill="auto"/>
            <w:noWrap/>
            <w:vAlign w:val="bottom"/>
            <w:hideMark/>
          </w:tcPr>
          <w:p w14:paraId="70058A88"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0.665</w:t>
            </w:r>
          </w:p>
        </w:tc>
        <w:tc>
          <w:tcPr>
            <w:tcW w:w="1117" w:type="dxa"/>
            <w:tcBorders>
              <w:top w:val="nil"/>
              <w:left w:val="nil"/>
              <w:bottom w:val="single" w:sz="4" w:space="0" w:color="auto"/>
              <w:right w:val="nil"/>
            </w:tcBorders>
            <w:shd w:val="clear" w:color="auto" w:fill="auto"/>
            <w:noWrap/>
            <w:vAlign w:val="bottom"/>
            <w:hideMark/>
          </w:tcPr>
          <w:p w14:paraId="1FA0718E"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0.665</w:t>
            </w:r>
          </w:p>
        </w:tc>
        <w:tc>
          <w:tcPr>
            <w:tcW w:w="1117" w:type="dxa"/>
            <w:tcBorders>
              <w:top w:val="nil"/>
              <w:left w:val="nil"/>
              <w:bottom w:val="single" w:sz="4" w:space="0" w:color="auto"/>
              <w:right w:val="nil"/>
            </w:tcBorders>
            <w:shd w:val="clear" w:color="auto" w:fill="auto"/>
            <w:noWrap/>
            <w:vAlign w:val="bottom"/>
            <w:hideMark/>
          </w:tcPr>
          <w:p w14:paraId="693108A9"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0.207</w:t>
            </w:r>
          </w:p>
        </w:tc>
        <w:tc>
          <w:tcPr>
            <w:tcW w:w="1117" w:type="dxa"/>
            <w:tcBorders>
              <w:top w:val="nil"/>
              <w:left w:val="nil"/>
              <w:bottom w:val="single" w:sz="4" w:space="0" w:color="auto"/>
              <w:right w:val="nil"/>
            </w:tcBorders>
            <w:shd w:val="clear" w:color="auto" w:fill="auto"/>
            <w:noWrap/>
            <w:vAlign w:val="bottom"/>
            <w:hideMark/>
          </w:tcPr>
          <w:p w14:paraId="19261E74"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r>
      <w:tr w:rsidR="0021517D" w:rsidRPr="0021517D" w14:paraId="0CC34031" w14:textId="77777777" w:rsidTr="001E52A3">
        <w:trPr>
          <w:trHeight w:val="23"/>
        </w:trPr>
        <w:tc>
          <w:tcPr>
            <w:tcW w:w="1630" w:type="dxa"/>
            <w:vMerge/>
            <w:tcBorders>
              <w:top w:val="nil"/>
              <w:left w:val="nil"/>
              <w:bottom w:val="single" w:sz="8" w:space="0" w:color="000000"/>
              <w:right w:val="nil"/>
            </w:tcBorders>
            <w:vAlign w:val="center"/>
            <w:hideMark/>
          </w:tcPr>
          <w:p w14:paraId="32016589"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vMerge/>
            <w:tcBorders>
              <w:top w:val="nil"/>
              <w:left w:val="nil"/>
              <w:bottom w:val="single" w:sz="8" w:space="0" w:color="000000"/>
              <w:right w:val="nil"/>
            </w:tcBorders>
            <w:vAlign w:val="center"/>
            <w:hideMark/>
          </w:tcPr>
          <w:p w14:paraId="7AA10EB6"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tcBorders>
              <w:top w:val="nil"/>
              <w:left w:val="nil"/>
              <w:bottom w:val="single" w:sz="8" w:space="0" w:color="auto"/>
              <w:right w:val="nil"/>
            </w:tcBorders>
            <w:shd w:val="clear" w:color="auto" w:fill="auto"/>
            <w:noWrap/>
            <w:vAlign w:val="bottom"/>
            <w:hideMark/>
          </w:tcPr>
          <w:p w14:paraId="0FBE4312"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WWTP</w:t>
            </w:r>
          </w:p>
        </w:tc>
        <w:tc>
          <w:tcPr>
            <w:tcW w:w="1117" w:type="dxa"/>
            <w:tcBorders>
              <w:top w:val="nil"/>
              <w:left w:val="nil"/>
              <w:bottom w:val="single" w:sz="8" w:space="0" w:color="auto"/>
              <w:right w:val="nil"/>
            </w:tcBorders>
            <w:shd w:val="clear" w:color="000000" w:fill="FFC7CE"/>
            <w:noWrap/>
            <w:vAlign w:val="bottom"/>
            <w:hideMark/>
          </w:tcPr>
          <w:p w14:paraId="111FD332"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0.041</w:t>
            </w:r>
          </w:p>
        </w:tc>
        <w:tc>
          <w:tcPr>
            <w:tcW w:w="1117" w:type="dxa"/>
            <w:tcBorders>
              <w:top w:val="nil"/>
              <w:left w:val="nil"/>
              <w:bottom w:val="single" w:sz="8" w:space="0" w:color="auto"/>
              <w:right w:val="nil"/>
            </w:tcBorders>
            <w:shd w:val="clear" w:color="000000" w:fill="FFC7CE"/>
            <w:noWrap/>
            <w:vAlign w:val="bottom"/>
            <w:hideMark/>
          </w:tcPr>
          <w:p w14:paraId="0CF5EDD9"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0.000</w:t>
            </w:r>
          </w:p>
        </w:tc>
        <w:tc>
          <w:tcPr>
            <w:tcW w:w="1117" w:type="dxa"/>
            <w:tcBorders>
              <w:top w:val="nil"/>
              <w:left w:val="nil"/>
              <w:bottom w:val="single" w:sz="8" w:space="0" w:color="auto"/>
              <w:right w:val="nil"/>
            </w:tcBorders>
            <w:shd w:val="clear" w:color="000000" w:fill="FFC7CE"/>
            <w:noWrap/>
            <w:vAlign w:val="bottom"/>
            <w:hideMark/>
          </w:tcPr>
          <w:p w14:paraId="51B258A6"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0.002</w:t>
            </w:r>
          </w:p>
        </w:tc>
        <w:tc>
          <w:tcPr>
            <w:tcW w:w="1117" w:type="dxa"/>
            <w:tcBorders>
              <w:top w:val="nil"/>
              <w:left w:val="nil"/>
              <w:bottom w:val="single" w:sz="8" w:space="0" w:color="auto"/>
              <w:right w:val="nil"/>
            </w:tcBorders>
            <w:shd w:val="clear" w:color="000000" w:fill="FFC7CE"/>
            <w:noWrap/>
            <w:vAlign w:val="bottom"/>
            <w:hideMark/>
          </w:tcPr>
          <w:p w14:paraId="41FFC8B3"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0.000</w:t>
            </w:r>
          </w:p>
        </w:tc>
      </w:tr>
      <w:tr w:rsidR="0021517D" w:rsidRPr="0021517D" w14:paraId="66D1041E" w14:textId="77777777" w:rsidTr="001E52A3">
        <w:trPr>
          <w:trHeight w:val="23"/>
        </w:trPr>
        <w:tc>
          <w:tcPr>
            <w:tcW w:w="1630" w:type="dxa"/>
            <w:vMerge w:val="restart"/>
            <w:tcBorders>
              <w:top w:val="nil"/>
              <w:left w:val="nil"/>
              <w:bottom w:val="single" w:sz="8" w:space="0" w:color="000000"/>
              <w:right w:val="nil"/>
            </w:tcBorders>
            <w:shd w:val="clear" w:color="auto" w:fill="auto"/>
            <w:noWrap/>
            <w:vAlign w:val="center"/>
            <w:hideMark/>
          </w:tcPr>
          <w:p w14:paraId="39823E04" w14:textId="77777777" w:rsidR="0021517D" w:rsidRPr="001E52A3" w:rsidRDefault="0021517D" w:rsidP="0021517D">
            <w:pPr>
              <w:spacing w:after="0" w:line="240" w:lineRule="auto"/>
              <w:jc w:val="center"/>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Chloride</w:t>
            </w:r>
          </w:p>
        </w:tc>
        <w:tc>
          <w:tcPr>
            <w:tcW w:w="1117" w:type="dxa"/>
            <w:vMerge w:val="restart"/>
            <w:tcBorders>
              <w:top w:val="nil"/>
              <w:left w:val="nil"/>
              <w:bottom w:val="single" w:sz="4" w:space="0" w:color="000000"/>
              <w:right w:val="nil"/>
            </w:tcBorders>
            <w:shd w:val="clear" w:color="auto" w:fill="auto"/>
            <w:noWrap/>
            <w:vAlign w:val="center"/>
            <w:hideMark/>
          </w:tcPr>
          <w:p w14:paraId="5491EB5B" w14:textId="77777777" w:rsidR="0021517D" w:rsidRPr="001E52A3" w:rsidRDefault="0021517D" w:rsidP="0021517D">
            <w:pPr>
              <w:spacing w:after="0" w:line="240" w:lineRule="auto"/>
              <w:jc w:val="center"/>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N1</w:t>
            </w:r>
          </w:p>
        </w:tc>
        <w:tc>
          <w:tcPr>
            <w:tcW w:w="1117" w:type="dxa"/>
            <w:tcBorders>
              <w:top w:val="nil"/>
              <w:left w:val="nil"/>
              <w:bottom w:val="single" w:sz="4" w:space="0" w:color="auto"/>
              <w:right w:val="nil"/>
            </w:tcBorders>
            <w:shd w:val="clear" w:color="auto" w:fill="auto"/>
            <w:noWrap/>
            <w:vAlign w:val="bottom"/>
            <w:hideMark/>
          </w:tcPr>
          <w:p w14:paraId="7CFEDBF8"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NE</w:t>
            </w:r>
          </w:p>
        </w:tc>
        <w:tc>
          <w:tcPr>
            <w:tcW w:w="1117" w:type="dxa"/>
            <w:tcBorders>
              <w:top w:val="nil"/>
              <w:left w:val="nil"/>
              <w:bottom w:val="single" w:sz="4" w:space="0" w:color="auto"/>
              <w:right w:val="nil"/>
            </w:tcBorders>
            <w:shd w:val="clear" w:color="auto" w:fill="auto"/>
            <w:noWrap/>
            <w:vAlign w:val="bottom"/>
            <w:hideMark/>
          </w:tcPr>
          <w:p w14:paraId="5849B819"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0.104</w:t>
            </w:r>
          </w:p>
        </w:tc>
        <w:tc>
          <w:tcPr>
            <w:tcW w:w="1117" w:type="dxa"/>
            <w:tcBorders>
              <w:top w:val="nil"/>
              <w:left w:val="nil"/>
              <w:bottom w:val="single" w:sz="4" w:space="0" w:color="auto"/>
              <w:right w:val="nil"/>
            </w:tcBorders>
            <w:shd w:val="clear" w:color="auto" w:fill="auto"/>
            <w:noWrap/>
            <w:vAlign w:val="bottom"/>
            <w:hideMark/>
          </w:tcPr>
          <w:p w14:paraId="1F286C6D"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c>
          <w:tcPr>
            <w:tcW w:w="1117" w:type="dxa"/>
            <w:tcBorders>
              <w:top w:val="nil"/>
              <w:left w:val="nil"/>
              <w:bottom w:val="single" w:sz="4" w:space="0" w:color="auto"/>
              <w:right w:val="nil"/>
            </w:tcBorders>
            <w:shd w:val="clear" w:color="auto" w:fill="auto"/>
            <w:noWrap/>
            <w:vAlign w:val="bottom"/>
            <w:hideMark/>
          </w:tcPr>
          <w:p w14:paraId="6CD4672A"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c>
          <w:tcPr>
            <w:tcW w:w="1117" w:type="dxa"/>
            <w:tcBorders>
              <w:top w:val="nil"/>
              <w:left w:val="nil"/>
              <w:bottom w:val="single" w:sz="4" w:space="0" w:color="auto"/>
              <w:right w:val="nil"/>
            </w:tcBorders>
            <w:shd w:val="clear" w:color="auto" w:fill="auto"/>
            <w:noWrap/>
            <w:vAlign w:val="bottom"/>
            <w:hideMark/>
          </w:tcPr>
          <w:p w14:paraId="2B86A0BC"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r>
      <w:tr w:rsidR="0021517D" w:rsidRPr="0021517D" w14:paraId="29316347" w14:textId="77777777" w:rsidTr="001E52A3">
        <w:trPr>
          <w:trHeight w:val="23"/>
        </w:trPr>
        <w:tc>
          <w:tcPr>
            <w:tcW w:w="1630" w:type="dxa"/>
            <w:vMerge/>
            <w:tcBorders>
              <w:top w:val="nil"/>
              <w:left w:val="nil"/>
              <w:bottom w:val="single" w:sz="8" w:space="0" w:color="000000"/>
              <w:right w:val="nil"/>
            </w:tcBorders>
            <w:vAlign w:val="center"/>
            <w:hideMark/>
          </w:tcPr>
          <w:p w14:paraId="7B97D919"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vMerge/>
            <w:tcBorders>
              <w:top w:val="nil"/>
              <w:left w:val="nil"/>
              <w:bottom w:val="single" w:sz="4" w:space="0" w:color="000000"/>
              <w:right w:val="nil"/>
            </w:tcBorders>
            <w:vAlign w:val="center"/>
            <w:hideMark/>
          </w:tcPr>
          <w:p w14:paraId="0B708AFF"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tcBorders>
              <w:top w:val="nil"/>
              <w:left w:val="nil"/>
              <w:bottom w:val="single" w:sz="4" w:space="0" w:color="auto"/>
              <w:right w:val="nil"/>
            </w:tcBorders>
            <w:shd w:val="clear" w:color="auto" w:fill="auto"/>
            <w:noWrap/>
            <w:vAlign w:val="bottom"/>
            <w:hideMark/>
          </w:tcPr>
          <w:p w14:paraId="7791164D"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SO</w:t>
            </w:r>
          </w:p>
        </w:tc>
        <w:tc>
          <w:tcPr>
            <w:tcW w:w="1117" w:type="dxa"/>
            <w:tcBorders>
              <w:top w:val="nil"/>
              <w:left w:val="nil"/>
              <w:bottom w:val="single" w:sz="4" w:space="0" w:color="auto"/>
              <w:right w:val="nil"/>
            </w:tcBorders>
            <w:shd w:val="clear" w:color="auto" w:fill="auto"/>
            <w:noWrap/>
            <w:vAlign w:val="bottom"/>
            <w:hideMark/>
          </w:tcPr>
          <w:p w14:paraId="1411749F"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0.934</w:t>
            </w:r>
          </w:p>
        </w:tc>
        <w:tc>
          <w:tcPr>
            <w:tcW w:w="1117" w:type="dxa"/>
            <w:tcBorders>
              <w:top w:val="nil"/>
              <w:left w:val="nil"/>
              <w:bottom w:val="single" w:sz="4" w:space="0" w:color="auto"/>
              <w:right w:val="nil"/>
            </w:tcBorders>
            <w:shd w:val="clear" w:color="000000" w:fill="FFC7CE"/>
            <w:noWrap/>
            <w:vAlign w:val="bottom"/>
            <w:hideMark/>
          </w:tcPr>
          <w:p w14:paraId="7CB3B9EC"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0.006</w:t>
            </w:r>
          </w:p>
        </w:tc>
        <w:tc>
          <w:tcPr>
            <w:tcW w:w="1117" w:type="dxa"/>
            <w:tcBorders>
              <w:top w:val="nil"/>
              <w:left w:val="nil"/>
              <w:bottom w:val="single" w:sz="4" w:space="0" w:color="auto"/>
              <w:right w:val="nil"/>
            </w:tcBorders>
            <w:shd w:val="clear" w:color="auto" w:fill="auto"/>
            <w:noWrap/>
            <w:vAlign w:val="bottom"/>
            <w:hideMark/>
          </w:tcPr>
          <w:p w14:paraId="15F07B7D"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c>
          <w:tcPr>
            <w:tcW w:w="1117" w:type="dxa"/>
            <w:tcBorders>
              <w:top w:val="nil"/>
              <w:left w:val="nil"/>
              <w:bottom w:val="single" w:sz="4" w:space="0" w:color="auto"/>
              <w:right w:val="nil"/>
            </w:tcBorders>
            <w:shd w:val="clear" w:color="auto" w:fill="auto"/>
            <w:noWrap/>
            <w:vAlign w:val="bottom"/>
            <w:hideMark/>
          </w:tcPr>
          <w:p w14:paraId="45BE1B7D"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r>
      <w:tr w:rsidR="0021517D" w:rsidRPr="0021517D" w14:paraId="4E826F10" w14:textId="77777777" w:rsidTr="001E52A3">
        <w:trPr>
          <w:trHeight w:val="23"/>
        </w:trPr>
        <w:tc>
          <w:tcPr>
            <w:tcW w:w="1630" w:type="dxa"/>
            <w:vMerge/>
            <w:tcBorders>
              <w:top w:val="nil"/>
              <w:left w:val="nil"/>
              <w:bottom w:val="single" w:sz="8" w:space="0" w:color="000000"/>
              <w:right w:val="nil"/>
            </w:tcBorders>
            <w:vAlign w:val="center"/>
            <w:hideMark/>
          </w:tcPr>
          <w:p w14:paraId="66BA5E9A"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vMerge/>
            <w:tcBorders>
              <w:top w:val="nil"/>
              <w:left w:val="nil"/>
              <w:bottom w:val="single" w:sz="4" w:space="0" w:color="000000"/>
              <w:right w:val="nil"/>
            </w:tcBorders>
            <w:vAlign w:val="center"/>
            <w:hideMark/>
          </w:tcPr>
          <w:p w14:paraId="16CC228C"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tcBorders>
              <w:top w:val="nil"/>
              <w:left w:val="nil"/>
              <w:bottom w:val="single" w:sz="4" w:space="0" w:color="auto"/>
              <w:right w:val="nil"/>
            </w:tcBorders>
            <w:shd w:val="clear" w:color="auto" w:fill="auto"/>
            <w:noWrap/>
            <w:vAlign w:val="bottom"/>
            <w:hideMark/>
          </w:tcPr>
          <w:p w14:paraId="30561E37"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NW</w:t>
            </w:r>
          </w:p>
        </w:tc>
        <w:tc>
          <w:tcPr>
            <w:tcW w:w="1117" w:type="dxa"/>
            <w:tcBorders>
              <w:top w:val="nil"/>
              <w:left w:val="nil"/>
              <w:bottom w:val="single" w:sz="4" w:space="0" w:color="auto"/>
              <w:right w:val="nil"/>
            </w:tcBorders>
            <w:shd w:val="clear" w:color="auto" w:fill="auto"/>
            <w:noWrap/>
            <w:vAlign w:val="bottom"/>
            <w:hideMark/>
          </w:tcPr>
          <w:p w14:paraId="72D1F726"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0.222</w:t>
            </w:r>
          </w:p>
        </w:tc>
        <w:tc>
          <w:tcPr>
            <w:tcW w:w="1117" w:type="dxa"/>
            <w:tcBorders>
              <w:top w:val="nil"/>
              <w:left w:val="nil"/>
              <w:bottom w:val="single" w:sz="4" w:space="0" w:color="auto"/>
              <w:right w:val="nil"/>
            </w:tcBorders>
            <w:shd w:val="clear" w:color="auto" w:fill="auto"/>
            <w:noWrap/>
            <w:vAlign w:val="bottom"/>
            <w:hideMark/>
          </w:tcPr>
          <w:p w14:paraId="7C035E78"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0.506</w:t>
            </w:r>
          </w:p>
        </w:tc>
        <w:tc>
          <w:tcPr>
            <w:tcW w:w="1117" w:type="dxa"/>
            <w:tcBorders>
              <w:top w:val="nil"/>
              <w:left w:val="nil"/>
              <w:bottom w:val="single" w:sz="4" w:space="0" w:color="auto"/>
              <w:right w:val="nil"/>
            </w:tcBorders>
            <w:shd w:val="clear" w:color="000000" w:fill="FFC7CE"/>
            <w:noWrap/>
            <w:vAlign w:val="bottom"/>
            <w:hideMark/>
          </w:tcPr>
          <w:p w14:paraId="284C1090"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0.020</w:t>
            </w:r>
          </w:p>
        </w:tc>
        <w:tc>
          <w:tcPr>
            <w:tcW w:w="1117" w:type="dxa"/>
            <w:tcBorders>
              <w:top w:val="nil"/>
              <w:left w:val="nil"/>
              <w:bottom w:val="single" w:sz="4" w:space="0" w:color="auto"/>
              <w:right w:val="nil"/>
            </w:tcBorders>
            <w:shd w:val="clear" w:color="auto" w:fill="auto"/>
            <w:noWrap/>
            <w:vAlign w:val="bottom"/>
            <w:hideMark/>
          </w:tcPr>
          <w:p w14:paraId="09243E9B"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r>
      <w:tr w:rsidR="0021517D" w:rsidRPr="0021517D" w14:paraId="1038FDC2" w14:textId="77777777" w:rsidTr="001E52A3">
        <w:trPr>
          <w:trHeight w:val="23"/>
        </w:trPr>
        <w:tc>
          <w:tcPr>
            <w:tcW w:w="1630" w:type="dxa"/>
            <w:vMerge/>
            <w:tcBorders>
              <w:top w:val="nil"/>
              <w:left w:val="nil"/>
              <w:bottom w:val="single" w:sz="8" w:space="0" w:color="000000"/>
              <w:right w:val="nil"/>
            </w:tcBorders>
            <w:vAlign w:val="center"/>
            <w:hideMark/>
          </w:tcPr>
          <w:p w14:paraId="7CEB9FD6"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vMerge/>
            <w:tcBorders>
              <w:top w:val="nil"/>
              <w:left w:val="nil"/>
              <w:bottom w:val="single" w:sz="4" w:space="0" w:color="000000"/>
              <w:right w:val="nil"/>
            </w:tcBorders>
            <w:vAlign w:val="center"/>
            <w:hideMark/>
          </w:tcPr>
          <w:p w14:paraId="765FCB93"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tcBorders>
              <w:top w:val="nil"/>
              <w:left w:val="nil"/>
              <w:bottom w:val="single" w:sz="4" w:space="0" w:color="auto"/>
              <w:right w:val="nil"/>
            </w:tcBorders>
            <w:shd w:val="clear" w:color="auto" w:fill="auto"/>
            <w:noWrap/>
            <w:vAlign w:val="bottom"/>
            <w:hideMark/>
          </w:tcPr>
          <w:p w14:paraId="5411C9E7"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WWTP</w:t>
            </w:r>
          </w:p>
        </w:tc>
        <w:tc>
          <w:tcPr>
            <w:tcW w:w="1117" w:type="dxa"/>
            <w:tcBorders>
              <w:top w:val="nil"/>
              <w:left w:val="nil"/>
              <w:bottom w:val="single" w:sz="4" w:space="0" w:color="auto"/>
              <w:right w:val="nil"/>
            </w:tcBorders>
            <w:shd w:val="clear" w:color="auto" w:fill="auto"/>
            <w:noWrap/>
            <w:vAlign w:val="bottom"/>
            <w:hideMark/>
          </w:tcPr>
          <w:p w14:paraId="497B745D"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0.286</w:t>
            </w:r>
          </w:p>
        </w:tc>
        <w:tc>
          <w:tcPr>
            <w:tcW w:w="1117" w:type="dxa"/>
            <w:tcBorders>
              <w:top w:val="nil"/>
              <w:left w:val="nil"/>
              <w:bottom w:val="single" w:sz="4" w:space="0" w:color="auto"/>
              <w:right w:val="nil"/>
            </w:tcBorders>
            <w:shd w:val="clear" w:color="000000" w:fill="FFC7CE"/>
            <w:noWrap/>
            <w:vAlign w:val="bottom"/>
            <w:hideMark/>
          </w:tcPr>
          <w:p w14:paraId="202BFEA3"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0.000</w:t>
            </w:r>
          </w:p>
        </w:tc>
        <w:tc>
          <w:tcPr>
            <w:tcW w:w="1117" w:type="dxa"/>
            <w:tcBorders>
              <w:top w:val="nil"/>
              <w:left w:val="nil"/>
              <w:bottom w:val="single" w:sz="4" w:space="0" w:color="auto"/>
              <w:right w:val="nil"/>
            </w:tcBorders>
            <w:shd w:val="clear" w:color="auto" w:fill="auto"/>
            <w:noWrap/>
            <w:vAlign w:val="bottom"/>
            <w:hideMark/>
          </w:tcPr>
          <w:p w14:paraId="52D46770"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0.124</w:t>
            </w:r>
          </w:p>
        </w:tc>
        <w:tc>
          <w:tcPr>
            <w:tcW w:w="1117" w:type="dxa"/>
            <w:tcBorders>
              <w:top w:val="nil"/>
              <w:left w:val="nil"/>
              <w:bottom w:val="single" w:sz="4" w:space="0" w:color="auto"/>
              <w:right w:val="nil"/>
            </w:tcBorders>
            <w:shd w:val="clear" w:color="000000" w:fill="FFC7CE"/>
            <w:noWrap/>
            <w:vAlign w:val="bottom"/>
            <w:hideMark/>
          </w:tcPr>
          <w:p w14:paraId="399124AE"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0.000</w:t>
            </w:r>
          </w:p>
        </w:tc>
      </w:tr>
      <w:tr w:rsidR="0021517D" w:rsidRPr="0021517D" w14:paraId="43BB2967" w14:textId="77777777" w:rsidTr="001E52A3">
        <w:trPr>
          <w:trHeight w:val="23"/>
        </w:trPr>
        <w:tc>
          <w:tcPr>
            <w:tcW w:w="1630" w:type="dxa"/>
            <w:vMerge/>
            <w:tcBorders>
              <w:top w:val="nil"/>
              <w:left w:val="nil"/>
              <w:bottom w:val="single" w:sz="8" w:space="0" w:color="000000"/>
              <w:right w:val="nil"/>
            </w:tcBorders>
            <w:vAlign w:val="center"/>
            <w:hideMark/>
          </w:tcPr>
          <w:p w14:paraId="756BA715"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vMerge w:val="restart"/>
            <w:tcBorders>
              <w:top w:val="nil"/>
              <w:left w:val="nil"/>
              <w:bottom w:val="single" w:sz="8" w:space="0" w:color="000000"/>
              <w:right w:val="nil"/>
            </w:tcBorders>
            <w:shd w:val="clear" w:color="auto" w:fill="auto"/>
            <w:noWrap/>
            <w:vAlign w:val="center"/>
            <w:hideMark/>
          </w:tcPr>
          <w:p w14:paraId="3DF5C5E4" w14:textId="77777777" w:rsidR="0021517D" w:rsidRPr="001E52A3" w:rsidRDefault="0021517D" w:rsidP="0021517D">
            <w:pPr>
              <w:spacing w:after="0" w:line="240" w:lineRule="auto"/>
              <w:jc w:val="center"/>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N2</w:t>
            </w:r>
          </w:p>
        </w:tc>
        <w:tc>
          <w:tcPr>
            <w:tcW w:w="1117" w:type="dxa"/>
            <w:tcBorders>
              <w:top w:val="nil"/>
              <w:left w:val="nil"/>
              <w:bottom w:val="single" w:sz="4" w:space="0" w:color="auto"/>
              <w:right w:val="nil"/>
            </w:tcBorders>
            <w:shd w:val="clear" w:color="auto" w:fill="auto"/>
            <w:noWrap/>
            <w:vAlign w:val="bottom"/>
            <w:hideMark/>
          </w:tcPr>
          <w:p w14:paraId="18B5A003"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NE</w:t>
            </w:r>
          </w:p>
        </w:tc>
        <w:tc>
          <w:tcPr>
            <w:tcW w:w="1117" w:type="dxa"/>
            <w:tcBorders>
              <w:top w:val="nil"/>
              <w:left w:val="nil"/>
              <w:bottom w:val="single" w:sz="4" w:space="0" w:color="auto"/>
              <w:right w:val="nil"/>
            </w:tcBorders>
            <w:shd w:val="clear" w:color="auto" w:fill="auto"/>
            <w:noWrap/>
            <w:vAlign w:val="bottom"/>
            <w:hideMark/>
          </w:tcPr>
          <w:p w14:paraId="0AC840F3"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0.295</w:t>
            </w:r>
          </w:p>
        </w:tc>
        <w:tc>
          <w:tcPr>
            <w:tcW w:w="1117" w:type="dxa"/>
            <w:tcBorders>
              <w:top w:val="nil"/>
              <w:left w:val="nil"/>
              <w:bottom w:val="single" w:sz="4" w:space="0" w:color="auto"/>
              <w:right w:val="nil"/>
            </w:tcBorders>
            <w:shd w:val="clear" w:color="auto" w:fill="auto"/>
            <w:noWrap/>
            <w:vAlign w:val="bottom"/>
            <w:hideMark/>
          </w:tcPr>
          <w:p w14:paraId="3F70640C"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c>
          <w:tcPr>
            <w:tcW w:w="1117" w:type="dxa"/>
            <w:tcBorders>
              <w:top w:val="nil"/>
              <w:left w:val="nil"/>
              <w:bottom w:val="single" w:sz="4" w:space="0" w:color="auto"/>
              <w:right w:val="nil"/>
            </w:tcBorders>
            <w:shd w:val="clear" w:color="auto" w:fill="auto"/>
            <w:noWrap/>
            <w:vAlign w:val="bottom"/>
            <w:hideMark/>
          </w:tcPr>
          <w:p w14:paraId="55BAFBEC"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c>
          <w:tcPr>
            <w:tcW w:w="1117" w:type="dxa"/>
            <w:tcBorders>
              <w:top w:val="nil"/>
              <w:left w:val="nil"/>
              <w:bottom w:val="single" w:sz="4" w:space="0" w:color="auto"/>
              <w:right w:val="nil"/>
            </w:tcBorders>
            <w:shd w:val="clear" w:color="auto" w:fill="auto"/>
            <w:noWrap/>
            <w:vAlign w:val="bottom"/>
            <w:hideMark/>
          </w:tcPr>
          <w:p w14:paraId="015F653B"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r>
      <w:tr w:rsidR="0021517D" w:rsidRPr="0021517D" w14:paraId="62846C82" w14:textId="77777777" w:rsidTr="001E52A3">
        <w:trPr>
          <w:trHeight w:val="23"/>
        </w:trPr>
        <w:tc>
          <w:tcPr>
            <w:tcW w:w="1630" w:type="dxa"/>
            <w:vMerge/>
            <w:tcBorders>
              <w:top w:val="nil"/>
              <w:left w:val="nil"/>
              <w:bottom w:val="single" w:sz="8" w:space="0" w:color="000000"/>
              <w:right w:val="nil"/>
            </w:tcBorders>
            <w:vAlign w:val="center"/>
            <w:hideMark/>
          </w:tcPr>
          <w:p w14:paraId="7E302B42"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vMerge/>
            <w:tcBorders>
              <w:top w:val="nil"/>
              <w:left w:val="nil"/>
              <w:bottom w:val="single" w:sz="8" w:space="0" w:color="000000"/>
              <w:right w:val="nil"/>
            </w:tcBorders>
            <w:vAlign w:val="center"/>
            <w:hideMark/>
          </w:tcPr>
          <w:p w14:paraId="18F87C4A"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tcBorders>
              <w:top w:val="nil"/>
              <w:left w:val="nil"/>
              <w:bottom w:val="single" w:sz="4" w:space="0" w:color="auto"/>
              <w:right w:val="nil"/>
            </w:tcBorders>
            <w:shd w:val="clear" w:color="auto" w:fill="auto"/>
            <w:noWrap/>
            <w:vAlign w:val="bottom"/>
            <w:hideMark/>
          </w:tcPr>
          <w:p w14:paraId="0FC4D95C"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SO</w:t>
            </w:r>
          </w:p>
        </w:tc>
        <w:tc>
          <w:tcPr>
            <w:tcW w:w="1117" w:type="dxa"/>
            <w:tcBorders>
              <w:top w:val="nil"/>
              <w:left w:val="nil"/>
              <w:bottom w:val="single" w:sz="4" w:space="0" w:color="auto"/>
              <w:right w:val="nil"/>
            </w:tcBorders>
            <w:shd w:val="clear" w:color="auto" w:fill="auto"/>
            <w:noWrap/>
            <w:vAlign w:val="bottom"/>
            <w:hideMark/>
          </w:tcPr>
          <w:p w14:paraId="0DD353ED"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0.947</w:t>
            </w:r>
          </w:p>
        </w:tc>
        <w:tc>
          <w:tcPr>
            <w:tcW w:w="1117" w:type="dxa"/>
            <w:tcBorders>
              <w:top w:val="nil"/>
              <w:left w:val="nil"/>
              <w:bottom w:val="single" w:sz="4" w:space="0" w:color="auto"/>
              <w:right w:val="nil"/>
            </w:tcBorders>
            <w:shd w:val="clear" w:color="auto" w:fill="auto"/>
            <w:noWrap/>
            <w:vAlign w:val="bottom"/>
            <w:hideMark/>
          </w:tcPr>
          <w:p w14:paraId="7F4752BB"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0.065</w:t>
            </w:r>
          </w:p>
        </w:tc>
        <w:tc>
          <w:tcPr>
            <w:tcW w:w="1117" w:type="dxa"/>
            <w:tcBorders>
              <w:top w:val="nil"/>
              <w:left w:val="nil"/>
              <w:bottom w:val="single" w:sz="4" w:space="0" w:color="auto"/>
              <w:right w:val="nil"/>
            </w:tcBorders>
            <w:shd w:val="clear" w:color="auto" w:fill="auto"/>
            <w:noWrap/>
            <w:vAlign w:val="bottom"/>
            <w:hideMark/>
          </w:tcPr>
          <w:p w14:paraId="6E3DD381"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c>
          <w:tcPr>
            <w:tcW w:w="1117" w:type="dxa"/>
            <w:tcBorders>
              <w:top w:val="nil"/>
              <w:left w:val="nil"/>
              <w:bottom w:val="single" w:sz="4" w:space="0" w:color="auto"/>
              <w:right w:val="nil"/>
            </w:tcBorders>
            <w:shd w:val="clear" w:color="auto" w:fill="auto"/>
            <w:noWrap/>
            <w:vAlign w:val="bottom"/>
            <w:hideMark/>
          </w:tcPr>
          <w:p w14:paraId="54E7FA91"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r>
      <w:tr w:rsidR="0021517D" w:rsidRPr="0021517D" w14:paraId="56BA6D44" w14:textId="77777777" w:rsidTr="001E52A3">
        <w:trPr>
          <w:trHeight w:val="23"/>
        </w:trPr>
        <w:tc>
          <w:tcPr>
            <w:tcW w:w="1630" w:type="dxa"/>
            <w:vMerge/>
            <w:tcBorders>
              <w:top w:val="nil"/>
              <w:left w:val="nil"/>
              <w:bottom w:val="single" w:sz="8" w:space="0" w:color="000000"/>
              <w:right w:val="nil"/>
            </w:tcBorders>
            <w:vAlign w:val="center"/>
            <w:hideMark/>
          </w:tcPr>
          <w:p w14:paraId="0D439D48"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vMerge/>
            <w:tcBorders>
              <w:top w:val="nil"/>
              <w:left w:val="nil"/>
              <w:bottom w:val="single" w:sz="8" w:space="0" w:color="000000"/>
              <w:right w:val="nil"/>
            </w:tcBorders>
            <w:vAlign w:val="center"/>
            <w:hideMark/>
          </w:tcPr>
          <w:p w14:paraId="75F595C4"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tcBorders>
              <w:top w:val="nil"/>
              <w:left w:val="nil"/>
              <w:bottom w:val="single" w:sz="4" w:space="0" w:color="auto"/>
              <w:right w:val="nil"/>
            </w:tcBorders>
            <w:shd w:val="clear" w:color="auto" w:fill="auto"/>
            <w:noWrap/>
            <w:vAlign w:val="bottom"/>
            <w:hideMark/>
          </w:tcPr>
          <w:p w14:paraId="697F6C66"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NW</w:t>
            </w:r>
          </w:p>
        </w:tc>
        <w:tc>
          <w:tcPr>
            <w:tcW w:w="1117" w:type="dxa"/>
            <w:tcBorders>
              <w:top w:val="nil"/>
              <w:left w:val="nil"/>
              <w:bottom w:val="single" w:sz="4" w:space="0" w:color="auto"/>
              <w:right w:val="nil"/>
            </w:tcBorders>
            <w:shd w:val="clear" w:color="auto" w:fill="auto"/>
            <w:noWrap/>
            <w:vAlign w:val="bottom"/>
            <w:hideMark/>
          </w:tcPr>
          <w:p w14:paraId="586E69FB"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0.424</w:t>
            </w:r>
          </w:p>
        </w:tc>
        <w:tc>
          <w:tcPr>
            <w:tcW w:w="1117" w:type="dxa"/>
            <w:tcBorders>
              <w:top w:val="nil"/>
              <w:left w:val="nil"/>
              <w:bottom w:val="single" w:sz="4" w:space="0" w:color="auto"/>
              <w:right w:val="nil"/>
            </w:tcBorders>
            <w:shd w:val="clear" w:color="auto" w:fill="auto"/>
            <w:noWrap/>
            <w:vAlign w:val="bottom"/>
            <w:hideMark/>
          </w:tcPr>
          <w:p w14:paraId="1EE4B5BA"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0.777</w:t>
            </w:r>
          </w:p>
        </w:tc>
        <w:tc>
          <w:tcPr>
            <w:tcW w:w="1117" w:type="dxa"/>
            <w:tcBorders>
              <w:top w:val="nil"/>
              <w:left w:val="nil"/>
              <w:bottom w:val="single" w:sz="4" w:space="0" w:color="auto"/>
              <w:right w:val="nil"/>
            </w:tcBorders>
            <w:shd w:val="clear" w:color="auto" w:fill="auto"/>
            <w:noWrap/>
            <w:vAlign w:val="bottom"/>
            <w:hideMark/>
          </w:tcPr>
          <w:p w14:paraId="471C577E"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0.101</w:t>
            </w:r>
          </w:p>
        </w:tc>
        <w:tc>
          <w:tcPr>
            <w:tcW w:w="1117" w:type="dxa"/>
            <w:tcBorders>
              <w:top w:val="nil"/>
              <w:left w:val="nil"/>
              <w:bottom w:val="single" w:sz="4" w:space="0" w:color="auto"/>
              <w:right w:val="nil"/>
            </w:tcBorders>
            <w:shd w:val="clear" w:color="auto" w:fill="auto"/>
            <w:noWrap/>
            <w:vAlign w:val="bottom"/>
            <w:hideMark/>
          </w:tcPr>
          <w:p w14:paraId="25555C16"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r>
      <w:tr w:rsidR="0021517D" w:rsidRPr="0021517D" w14:paraId="4DEFF9D2" w14:textId="77777777" w:rsidTr="001E52A3">
        <w:trPr>
          <w:trHeight w:val="23"/>
        </w:trPr>
        <w:tc>
          <w:tcPr>
            <w:tcW w:w="1630" w:type="dxa"/>
            <w:vMerge/>
            <w:tcBorders>
              <w:top w:val="nil"/>
              <w:left w:val="nil"/>
              <w:bottom w:val="single" w:sz="8" w:space="0" w:color="000000"/>
              <w:right w:val="nil"/>
            </w:tcBorders>
            <w:vAlign w:val="center"/>
            <w:hideMark/>
          </w:tcPr>
          <w:p w14:paraId="48FEA929"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vMerge/>
            <w:tcBorders>
              <w:top w:val="nil"/>
              <w:left w:val="nil"/>
              <w:bottom w:val="single" w:sz="8" w:space="0" w:color="000000"/>
              <w:right w:val="nil"/>
            </w:tcBorders>
            <w:vAlign w:val="center"/>
            <w:hideMark/>
          </w:tcPr>
          <w:p w14:paraId="6CAC7377"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tcBorders>
              <w:top w:val="nil"/>
              <w:left w:val="nil"/>
              <w:bottom w:val="single" w:sz="8" w:space="0" w:color="auto"/>
              <w:right w:val="nil"/>
            </w:tcBorders>
            <w:shd w:val="clear" w:color="auto" w:fill="auto"/>
            <w:noWrap/>
            <w:vAlign w:val="bottom"/>
            <w:hideMark/>
          </w:tcPr>
          <w:p w14:paraId="2ED699D0"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WWTP</w:t>
            </w:r>
          </w:p>
        </w:tc>
        <w:tc>
          <w:tcPr>
            <w:tcW w:w="1117" w:type="dxa"/>
            <w:tcBorders>
              <w:top w:val="nil"/>
              <w:left w:val="nil"/>
              <w:bottom w:val="single" w:sz="8" w:space="0" w:color="auto"/>
              <w:right w:val="nil"/>
            </w:tcBorders>
            <w:shd w:val="clear" w:color="000000" w:fill="FFC7CE"/>
            <w:noWrap/>
            <w:vAlign w:val="bottom"/>
            <w:hideMark/>
          </w:tcPr>
          <w:p w14:paraId="79D78485"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0.038</w:t>
            </w:r>
          </w:p>
        </w:tc>
        <w:tc>
          <w:tcPr>
            <w:tcW w:w="1117" w:type="dxa"/>
            <w:tcBorders>
              <w:top w:val="nil"/>
              <w:left w:val="nil"/>
              <w:bottom w:val="single" w:sz="8" w:space="0" w:color="auto"/>
              <w:right w:val="nil"/>
            </w:tcBorders>
            <w:shd w:val="clear" w:color="000000" w:fill="FFC7CE"/>
            <w:noWrap/>
            <w:vAlign w:val="bottom"/>
            <w:hideMark/>
          </w:tcPr>
          <w:p w14:paraId="5C03D8DA"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0.000</w:t>
            </w:r>
          </w:p>
        </w:tc>
        <w:tc>
          <w:tcPr>
            <w:tcW w:w="1117" w:type="dxa"/>
            <w:tcBorders>
              <w:top w:val="nil"/>
              <w:left w:val="nil"/>
              <w:bottom w:val="single" w:sz="8" w:space="0" w:color="auto"/>
              <w:right w:val="nil"/>
            </w:tcBorders>
            <w:shd w:val="clear" w:color="000000" w:fill="FFC7CE"/>
            <w:noWrap/>
            <w:vAlign w:val="bottom"/>
            <w:hideMark/>
          </w:tcPr>
          <w:p w14:paraId="1AA30AD3"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0.001</w:t>
            </w:r>
          </w:p>
        </w:tc>
        <w:tc>
          <w:tcPr>
            <w:tcW w:w="1117" w:type="dxa"/>
            <w:tcBorders>
              <w:top w:val="nil"/>
              <w:left w:val="nil"/>
              <w:bottom w:val="single" w:sz="8" w:space="0" w:color="auto"/>
              <w:right w:val="nil"/>
            </w:tcBorders>
            <w:shd w:val="clear" w:color="000000" w:fill="FFC7CE"/>
            <w:noWrap/>
            <w:vAlign w:val="bottom"/>
            <w:hideMark/>
          </w:tcPr>
          <w:p w14:paraId="7BE2FC24"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0.000</w:t>
            </w:r>
          </w:p>
        </w:tc>
      </w:tr>
      <w:tr w:rsidR="0021517D" w:rsidRPr="0021517D" w14:paraId="2A94E4FD" w14:textId="77777777" w:rsidTr="001E52A3">
        <w:trPr>
          <w:trHeight w:val="23"/>
        </w:trPr>
        <w:tc>
          <w:tcPr>
            <w:tcW w:w="1630" w:type="dxa"/>
            <w:vMerge w:val="restart"/>
            <w:tcBorders>
              <w:top w:val="nil"/>
              <w:left w:val="nil"/>
              <w:bottom w:val="single" w:sz="8" w:space="0" w:color="000000"/>
              <w:right w:val="nil"/>
            </w:tcBorders>
            <w:shd w:val="clear" w:color="auto" w:fill="auto"/>
            <w:noWrap/>
            <w:vAlign w:val="center"/>
            <w:hideMark/>
          </w:tcPr>
          <w:p w14:paraId="0A4FDA2A" w14:textId="77777777" w:rsidR="0021517D" w:rsidRPr="001E52A3" w:rsidRDefault="0021517D" w:rsidP="0021517D">
            <w:pPr>
              <w:spacing w:after="0" w:line="240" w:lineRule="auto"/>
              <w:jc w:val="center"/>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Calcium</w:t>
            </w:r>
          </w:p>
        </w:tc>
        <w:tc>
          <w:tcPr>
            <w:tcW w:w="1117" w:type="dxa"/>
            <w:vMerge w:val="restart"/>
            <w:tcBorders>
              <w:top w:val="nil"/>
              <w:left w:val="nil"/>
              <w:bottom w:val="single" w:sz="4" w:space="0" w:color="000000"/>
              <w:right w:val="nil"/>
            </w:tcBorders>
            <w:shd w:val="clear" w:color="auto" w:fill="auto"/>
            <w:noWrap/>
            <w:vAlign w:val="center"/>
            <w:hideMark/>
          </w:tcPr>
          <w:p w14:paraId="34712DD0" w14:textId="77777777" w:rsidR="0021517D" w:rsidRPr="001E52A3" w:rsidRDefault="0021517D" w:rsidP="0021517D">
            <w:pPr>
              <w:spacing w:after="0" w:line="240" w:lineRule="auto"/>
              <w:jc w:val="center"/>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N1</w:t>
            </w:r>
          </w:p>
        </w:tc>
        <w:tc>
          <w:tcPr>
            <w:tcW w:w="1117" w:type="dxa"/>
            <w:tcBorders>
              <w:top w:val="nil"/>
              <w:left w:val="nil"/>
              <w:bottom w:val="single" w:sz="4" w:space="0" w:color="auto"/>
              <w:right w:val="nil"/>
            </w:tcBorders>
            <w:shd w:val="clear" w:color="auto" w:fill="auto"/>
            <w:noWrap/>
            <w:vAlign w:val="bottom"/>
            <w:hideMark/>
          </w:tcPr>
          <w:p w14:paraId="74F75302"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NE</w:t>
            </w:r>
          </w:p>
        </w:tc>
        <w:tc>
          <w:tcPr>
            <w:tcW w:w="1117" w:type="dxa"/>
            <w:tcBorders>
              <w:top w:val="single" w:sz="8" w:space="0" w:color="auto"/>
              <w:left w:val="nil"/>
              <w:bottom w:val="single" w:sz="4" w:space="0" w:color="auto"/>
              <w:right w:val="nil"/>
            </w:tcBorders>
            <w:shd w:val="clear" w:color="000000" w:fill="FFC7CE"/>
            <w:noWrap/>
            <w:vAlign w:val="bottom"/>
            <w:hideMark/>
          </w:tcPr>
          <w:p w14:paraId="4F387ABF"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0.012</w:t>
            </w:r>
          </w:p>
        </w:tc>
        <w:tc>
          <w:tcPr>
            <w:tcW w:w="1117" w:type="dxa"/>
            <w:tcBorders>
              <w:top w:val="nil"/>
              <w:left w:val="nil"/>
              <w:bottom w:val="single" w:sz="4" w:space="0" w:color="auto"/>
              <w:right w:val="nil"/>
            </w:tcBorders>
            <w:shd w:val="clear" w:color="auto" w:fill="auto"/>
            <w:noWrap/>
            <w:vAlign w:val="bottom"/>
            <w:hideMark/>
          </w:tcPr>
          <w:p w14:paraId="44C9D784"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c>
          <w:tcPr>
            <w:tcW w:w="1117" w:type="dxa"/>
            <w:tcBorders>
              <w:top w:val="nil"/>
              <w:left w:val="nil"/>
              <w:bottom w:val="single" w:sz="4" w:space="0" w:color="auto"/>
              <w:right w:val="nil"/>
            </w:tcBorders>
            <w:shd w:val="clear" w:color="auto" w:fill="auto"/>
            <w:noWrap/>
            <w:vAlign w:val="bottom"/>
            <w:hideMark/>
          </w:tcPr>
          <w:p w14:paraId="0E5DAC89"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c>
          <w:tcPr>
            <w:tcW w:w="1117" w:type="dxa"/>
            <w:tcBorders>
              <w:top w:val="nil"/>
              <w:left w:val="nil"/>
              <w:bottom w:val="single" w:sz="4" w:space="0" w:color="auto"/>
              <w:right w:val="nil"/>
            </w:tcBorders>
            <w:shd w:val="clear" w:color="auto" w:fill="auto"/>
            <w:noWrap/>
            <w:vAlign w:val="bottom"/>
            <w:hideMark/>
          </w:tcPr>
          <w:p w14:paraId="3AB0C57B"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r>
      <w:tr w:rsidR="0021517D" w:rsidRPr="0021517D" w14:paraId="40392056" w14:textId="77777777" w:rsidTr="001E52A3">
        <w:trPr>
          <w:trHeight w:val="23"/>
        </w:trPr>
        <w:tc>
          <w:tcPr>
            <w:tcW w:w="1630" w:type="dxa"/>
            <w:vMerge/>
            <w:tcBorders>
              <w:top w:val="nil"/>
              <w:left w:val="nil"/>
              <w:bottom w:val="single" w:sz="8" w:space="0" w:color="000000"/>
              <w:right w:val="nil"/>
            </w:tcBorders>
            <w:vAlign w:val="center"/>
            <w:hideMark/>
          </w:tcPr>
          <w:p w14:paraId="2D218791"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vMerge/>
            <w:tcBorders>
              <w:top w:val="nil"/>
              <w:left w:val="nil"/>
              <w:bottom w:val="single" w:sz="4" w:space="0" w:color="000000"/>
              <w:right w:val="nil"/>
            </w:tcBorders>
            <w:vAlign w:val="center"/>
            <w:hideMark/>
          </w:tcPr>
          <w:p w14:paraId="7A5A8E5A"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tcBorders>
              <w:top w:val="nil"/>
              <w:left w:val="nil"/>
              <w:bottom w:val="single" w:sz="4" w:space="0" w:color="auto"/>
              <w:right w:val="nil"/>
            </w:tcBorders>
            <w:shd w:val="clear" w:color="auto" w:fill="auto"/>
            <w:noWrap/>
            <w:vAlign w:val="bottom"/>
            <w:hideMark/>
          </w:tcPr>
          <w:p w14:paraId="7F141A3D"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SO</w:t>
            </w:r>
          </w:p>
        </w:tc>
        <w:tc>
          <w:tcPr>
            <w:tcW w:w="1117" w:type="dxa"/>
            <w:tcBorders>
              <w:top w:val="nil"/>
              <w:left w:val="nil"/>
              <w:bottom w:val="single" w:sz="4" w:space="0" w:color="auto"/>
              <w:right w:val="nil"/>
            </w:tcBorders>
            <w:shd w:val="clear" w:color="auto" w:fill="auto"/>
            <w:noWrap/>
            <w:vAlign w:val="bottom"/>
            <w:hideMark/>
          </w:tcPr>
          <w:p w14:paraId="413F86A1"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0.293</w:t>
            </w:r>
          </w:p>
        </w:tc>
        <w:tc>
          <w:tcPr>
            <w:tcW w:w="1117" w:type="dxa"/>
            <w:tcBorders>
              <w:top w:val="nil"/>
              <w:left w:val="nil"/>
              <w:bottom w:val="single" w:sz="4" w:space="0" w:color="auto"/>
              <w:right w:val="nil"/>
            </w:tcBorders>
            <w:shd w:val="clear" w:color="000000" w:fill="FFC7CE"/>
            <w:noWrap/>
            <w:vAlign w:val="bottom"/>
            <w:hideMark/>
          </w:tcPr>
          <w:p w14:paraId="3D1C9AB1"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0.000</w:t>
            </w:r>
          </w:p>
        </w:tc>
        <w:tc>
          <w:tcPr>
            <w:tcW w:w="1117" w:type="dxa"/>
            <w:tcBorders>
              <w:top w:val="nil"/>
              <w:left w:val="nil"/>
              <w:bottom w:val="single" w:sz="4" w:space="0" w:color="auto"/>
              <w:right w:val="nil"/>
            </w:tcBorders>
            <w:shd w:val="clear" w:color="auto" w:fill="auto"/>
            <w:noWrap/>
            <w:vAlign w:val="bottom"/>
            <w:hideMark/>
          </w:tcPr>
          <w:p w14:paraId="0D6747BA"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c>
          <w:tcPr>
            <w:tcW w:w="1117" w:type="dxa"/>
            <w:tcBorders>
              <w:top w:val="nil"/>
              <w:left w:val="nil"/>
              <w:bottom w:val="single" w:sz="4" w:space="0" w:color="auto"/>
              <w:right w:val="nil"/>
            </w:tcBorders>
            <w:shd w:val="clear" w:color="auto" w:fill="auto"/>
            <w:noWrap/>
            <w:vAlign w:val="bottom"/>
            <w:hideMark/>
          </w:tcPr>
          <w:p w14:paraId="4E3772BA"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r>
      <w:tr w:rsidR="0021517D" w:rsidRPr="0021517D" w14:paraId="15C13DA4" w14:textId="77777777" w:rsidTr="001E52A3">
        <w:trPr>
          <w:trHeight w:val="23"/>
        </w:trPr>
        <w:tc>
          <w:tcPr>
            <w:tcW w:w="1630" w:type="dxa"/>
            <w:vMerge/>
            <w:tcBorders>
              <w:top w:val="nil"/>
              <w:left w:val="nil"/>
              <w:bottom w:val="single" w:sz="8" w:space="0" w:color="000000"/>
              <w:right w:val="nil"/>
            </w:tcBorders>
            <w:vAlign w:val="center"/>
            <w:hideMark/>
          </w:tcPr>
          <w:p w14:paraId="6A9A6A1E"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vMerge/>
            <w:tcBorders>
              <w:top w:val="nil"/>
              <w:left w:val="nil"/>
              <w:bottom w:val="single" w:sz="4" w:space="0" w:color="000000"/>
              <w:right w:val="nil"/>
            </w:tcBorders>
            <w:vAlign w:val="center"/>
            <w:hideMark/>
          </w:tcPr>
          <w:p w14:paraId="40E5E9CC"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tcBorders>
              <w:top w:val="nil"/>
              <w:left w:val="nil"/>
              <w:bottom w:val="single" w:sz="4" w:space="0" w:color="auto"/>
              <w:right w:val="nil"/>
            </w:tcBorders>
            <w:shd w:val="clear" w:color="auto" w:fill="auto"/>
            <w:noWrap/>
            <w:vAlign w:val="bottom"/>
            <w:hideMark/>
          </w:tcPr>
          <w:p w14:paraId="4F471C56"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NW</w:t>
            </w:r>
          </w:p>
        </w:tc>
        <w:tc>
          <w:tcPr>
            <w:tcW w:w="1117" w:type="dxa"/>
            <w:tcBorders>
              <w:top w:val="nil"/>
              <w:left w:val="nil"/>
              <w:bottom w:val="single" w:sz="4" w:space="0" w:color="auto"/>
              <w:right w:val="nil"/>
            </w:tcBorders>
            <w:shd w:val="clear" w:color="auto" w:fill="auto"/>
            <w:noWrap/>
            <w:vAlign w:val="bottom"/>
            <w:hideMark/>
          </w:tcPr>
          <w:p w14:paraId="7616F84A"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0.381</w:t>
            </w:r>
          </w:p>
        </w:tc>
        <w:tc>
          <w:tcPr>
            <w:tcW w:w="1117" w:type="dxa"/>
            <w:tcBorders>
              <w:top w:val="nil"/>
              <w:left w:val="nil"/>
              <w:bottom w:val="single" w:sz="4" w:space="0" w:color="auto"/>
              <w:right w:val="nil"/>
            </w:tcBorders>
            <w:shd w:val="clear" w:color="000000" w:fill="FFC7CE"/>
            <w:noWrap/>
            <w:vAlign w:val="bottom"/>
            <w:hideMark/>
          </w:tcPr>
          <w:p w14:paraId="6A40220C"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0.001</w:t>
            </w:r>
          </w:p>
        </w:tc>
        <w:tc>
          <w:tcPr>
            <w:tcW w:w="1117" w:type="dxa"/>
            <w:tcBorders>
              <w:top w:val="nil"/>
              <w:left w:val="nil"/>
              <w:bottom w:val="single" w:sz="4" w:space="0" w:color="auto"/>
              <w:right w:val="nil"/>
            </w:tcBorders>
            <w:shd w:val="clear" w:color="000000" w:fill="FFC7CE"/>
            <w:noWrap/>
            <w:vAlign w:val="bottom"/>
            <w:hideMark/>
          </w:tcPr>
          <w:p w14:paraId="3967073E"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0.009</w:t>
            </w:r>
          </w:p>
        </w:tc>
        <w:tc>
          <w:tcPr>
            <w:tcW w:w="1117" w:type="dxa"/>
            <w:tcBorders>
              <w:top w:val="nil"/>
              <w:left w:val="nil"/>
              <w:bottom w:val="single" w:sz="4" w:space="0" w:color="auto"/>
              <w:right w:val="nil"/>
            </w:tcBorders>
            <w:shd w:val="clear" w:color="auto" w:fill="auto"/>
            <w:noWrap/>
            <w:vAlign w:val="bottom"/>
            <w:hideMark/>
          </w:tcPr>
          <w:p w14:paraId="408DAA0B"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r>
      <w:tr w:rsidR="0021517D" w:rsidRPr="0021517D" w14:paraId="25357755" w14:textId="77777777" w:rsidTr="001E52A3">
        <w:trPr>
          <w:trHeight w:val="23"/>
        </w:trPr>
        <w:tc>
          <w:tcPr>
            <w:tcW w:w="1630" w:type="dxa"/>
            <w:vMerge/>
            <w:tcBorders>
              <w:top w:val="nil"/>
              <w:left w:val="nil"/>
              <w:bottom w:val="single" w:sz="8" w:space="0" w:color="000000"/>
              <w:right w:val="nil"/>
            </w:tcBorders>
            <w:vAlign w:val="center"/>
            <w:hideMark/>
          </w:tcPr>
          <w:p w14:paraId="316687A8"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vMerge/>
            <w:tcBorders>
              <w:top w:val="nil"/>
              <w:left w:val="nil"/>
              <w:bottom w:val="single" w:sz="4" w:space="0" w:color="000000"/>
              <w:right w:val="nil"/>
            </w:tcBorders>
            <w:vAlign w:val="center"/>
            <w:hideMark/>
          </w:tcPr>
          <w:p w14:paraId="456F1205"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tcBorders>
              <w:top w:val="nil"/>
              <w:left w:val="nil"/>
              <w:bottom w:val="single" w:sz="4" w:space="0" w:color="auto"/>
              <w:right w:val="nil"/>
            </w:tcBorders>
            <w:shd w:val="clear" w:color="auto" w:fill="auto"/>
            <w:noWrap/>
            <w:vAlign w:val="bottom"/>
            <w:hideMark/>
          </w:tcPr>
          <w:p w14:paraId="5113296D"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WWTP</w:t>
            </w:r>
          </w:p>
        </w:tc>
        <w:tc>
          <w:tcPr>
            <w:tcW w:w="1117" w:type="dxa"/>
            <w:tcBorders>
              <w:top w:val="nil"/>
              <w:left w:val="nil"/>
              <w:bottom w:val="single" w:sz="4" w:space="0" w:color="auto"/>
              <w:right w:val="nil"/>
            </w:tcBorders>
            <w:shd w:val="clear" w:color="000000" w:fill="FFC7CE"/>
            <w:noWrap/>
            <w:vAlign w:val="bottom"/>
            <w:hideMark/>
          </w:tcPr>
          <w:p w14:paraId="67290BBE"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0.012</w:t>
            </w:r>
          </w:p>
        </w:tc>
        <w:tc>
          <w:tcPr>
            <w:tcW w:w="1117" w:type="dxa"/>
            <w:tcBorders>
              <w:top w:val="nil"/>
              <w:left w:val="nil"/>
              <w:bottom w:val="single" w:sz="4" w:space="0" w:color="auto"/>
              <w:right w:val="nil"/>
            </w:tcBorders>
            <w:shd w:val="clear" w:color="000000" w:fill="FFC7CE"/>
            <w:noWrap/>
            <w:vAlign w:val="bottom"/>
            <w:hideMark/>
          </w:tcPr>
          <w:p w14:paraId="2CB46D5D"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0.000</w:t>
            </w:r>
          </w:p>
        </w:tc>
        <w:tc>
          <w:tcPr>
            <w:tcW w:w="1117" w:type="dxa"/>
            <w:tcBorders>
              <w:top w:val="nil"/>
              <w:left w:val="nil"/>
              <w:bottom w:val="single" w:sz="4" w:space="0" w:color="auto"/>
              <w:right w:val="nil"/>
            </w:tcBorders>
            <w:shd w:val="clear" w:color="000000" w:fill="FFC7CE"/>
            <w:noWrap/>
            <w:vAlign w:val="bottom"/>
            <w:hideMark/>
          </w:tcPr>
          <w:p w14:paraId="20D44D7F"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0.036</w:t>
            </w:r>
          </w:p>
        </w:tc>
        <w:tc>
          <w:tcPr>
            <w:tcW w:w="1117" w:type="dxa"/>
            <w:tcBorders>
              <w:top w:val="nil"/>
              <w:left w:val="nil"/>
              <w:bottom w:val="single" w:sz="4" w:space="0" w:color="auto"/>
              <w:right w:val="nil"/>
            </w:tcBorders>
            <w:shd w:val="clear" w:color="000000" w:fill="FFC7CE"/>
            <w:noWrap/>
            <w:vAlign w:val="bottom"/>
            <w:hideMark/>
          </w:tcPr>
          <w:p w14:paraId="0BADCA45"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0.000</w:t>
            </w:r>
          </w:p>
        </w:tc>
      </w:tr>
      <w:tr w:rsidR="0021517D" w:rsidRPr="0021517D" w14:paraId="2DCD92BB" w14:textId="77777777" w:rsidTr="001E52A3">
        <w:trPr>
          <w:trHeight w:val="23"/>
        </w:trPr>
        <w:tc>
          <w:tcPr>
            <w:tcW w:w="1630" w:type="dxa"/>
            <w:vMerge/>
            <w:tcBorders>
              <w:top w:val="nil"/>
              <w:left w:val="nil"/>
              <w:bottom w:val="single" w:sz="8" w:space="0" w:color="000000"/>
              <w:right w:val="nil"/>
            </w:tcBorders>
            <w:vAlign w:val="center"/>
            <w:hideMark/>
          </w:tcPr>
          <w:p w14:paraId="0F2FCF8C"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vMerge w:val="restart"/>
            <w:tcBorders>
              <w:top w:val="nil"/>
              <w:left w:val="nil"/>
              <w:bottom w:val="single" w:sz="8" w:space="0" w:color="000000"/>
              <w:right w:val="nil"/>
            </w:tcBorders>
            <w:shd w:val="clear" w:color="auto" w:fill="auto"/>
            <w:noWrap/>
            <w:vAlign w:val="center"/>
            <w:hideMark/>
          </w:tcPr>
          <w:p w14:paraId="3839F544" w14:textId="77777777" w:rsidR="0021517D" w:rsidRPr="001E52A3" w:rsidRDefault="0021517D" w:rsidP="0021517D">
            <w:pPr>
              <w:spacing w:after="0" w:line="240" w:lineRule="auto"/>
              <w:jc w:val="center"/>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N2</w:t>
            </w:r>
          </w:p>
        </w:tc>
        <w:tc>
          <w:tcPr>
            <w:tcW w:w="1117" w:type="dxa"/>
            <w:tcBorders>
              <w:top w:val="nil"/>
              <w:left w:val="nil"/>
              <w:bottom w:val="single" w:sz="4" w:space="0" w:color="auto"/>
              <w:right w:val="nil"/>
            </w:tcBorders>
            <w:shd w:val="clear" w:color="auto" w:fill="auto"/>
            <w:noWrap/>
            <w:vAlign w:val="bottom"/>
            <w:hideMark/>
          </w:tcPr>
          <w:p w14:paraId="22830F84"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NE</w:t>
            </w:r>
          </w:p>
        </w:tc>
        <w:tc>
          <w:tcPr>
            <w:tcW w:w="1117" w:type="dxa"/>
            <w:tcBorders>
              <w:top w:val="nil"/>
              <w:left w:val="nil"/>
              <w:bottom w:val="single" w:sz="4" w:space="0" w:color="auto"/>
              <w:right w:val="nil"/>
            </w:tcBorders>
            <w:shd w:val="clear" w:color="auto" w:fill="auto"/>
            <w:noWrap/>
            <w:vAlign w:val="bottom"/>
            <w:hideMark/>
          </w:tcPr>
          <w:p w14:paraId="18F6FE51"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0.067</w:t>
            </w:r>
          </w:p>
        </w:tc>
        <w:tc>
          <w:tcPr>
            <w:tcW w:w="1117" w:type="dxa"/>
            <w:tcBorders>
              <w:top w:val="nil"/>
              <w:left w:val="nil"/>
              <w:bottom w:val="single" w:sz="4" w:space="0" w:color="auto"/>
              <w:right w:val="nil"/>
            </w:tcBorders>
            <w:shd w:val="clear" w:color="auto" w:fill="auto"/>
            <w:noWrap/>
            <w:vAlign w:val="bottom"/>
            <w:hideMark/>
          </w:tcPr>
          <w:p w14:paraId="56872837"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c>
          <w:tcPr>
            <w:tcW w:w="1117" w:type="dxa"/>
            <w:tcBorders>
              <w:top w:val="nil"/>
              <w:left w:val="nil"/>
              <w:bottom w:val="single" w:sz="4" w:space="0" w:color="auto"/>
              <w:right w:val="nil"/>
            </w:tcBorders>
            <w:shd w:val="clear" w:color="auto" w:fill="auto"/>
            <w:noWrap/>
            <w:vAlign w:val="bottom"/>
            <w:hideMark/>
          </w:tcPr>
          <w:p w14:paraId="1A1EA810"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c>
          <w:tcPr>
            <w:tcW w:w="1117" w:type="dxa"/>
            <w:tcBorders>
              <w:top w:val="nil"/>
              <w:left w:val="nil"/>
              <w:bottom w:val="single" w:sz="4" w:space="0" w:color="auto"/>
              <w:right w:val="nil"/>
            </w:tcBorders>
            <w:shd w:val="clear" w:color="auto" w:fill="auto"/>
            <w:noWrap/>
            <w:vAlign w:val="bottom"/>
            <w:hideMark/>
          </w:tcPr>
          <w:p w14:paraId="25223EBD"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r>
      <w:tr w:rsidR="0021517D" w:rsidRPr="0021517D" w14:paraId="7FA76CA4" w14:textId="77777777" w:rsidTr="001E52A3">
        <w:trPr>
          <w:trHeight w:val="23"/>
        </w:trPr>
        <w:tc>
          <w:tcPr>
            <w:tcW w:w="1630" w:type="dxa"/>
            <w:vMerge/>
            <w:tcBorders>
              <w:top w:val="nil"/>
              <w:left w:val="nil"/>
              <w:bottom w:val="single" w:sz="8" w:space="0" w:color="000000"/>
              <w:right w:val="nil"/>
            </w:tcBorders>
            <w:vAlign w:val="center"/>
            <w:hideMark/>
          </w:tcPr>
          <w:p w14:paraId="4282E102"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vMerge/>
            <w:tcBorders>
              <w:top w:val="nil"/>
              <w:left w:val="nil"/>
              <w:bottom w:val="single" w:sz="8" w:space="0" w:color="000000"/>
              <w:right w:val="nil"/>
            </w:tcBorders>
            <w:vAlign w:val="center"/>
            <w:hideMark/>
          </w:tcPr>
          <w:p w14:paraId="31FED1BC"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tcBorders>
              <w:top w:val="nil"/>
              <w:left w:val="nil"/>
              <w:bottom w:val="single" w:sz="4" w:space="0" w:color="auto"/>
              <w:right w:val="nil"/>
            </w:tcBorders>
            <w:shd w:val="clear" w:color="auto" w:fill="auto"/>
            <w:noWrap/>
            <w:vAlign w:val="bottom"/>
            <w:hideMark/>
          </w:tcPr>
          <w:p w14:paraId="17C0E221"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SO</w:t>
            </w:r>
          </w:p>
        </w:tc>
        <w:tc>
          <w:tcPr>
            <w:tcW w:w="1117" w:type="dxa"/>
            <w:tcBorders>
              <w:top w:val="nil"/>
              <w:left w:val="nil"/>
              <w:bottom w:val="single" w:sz="4" w:space="0" w:color="auto"/>
              <w:right w:val="nil"/>
            </w:tcBorders>
            <w:shd w:val="clear" w:color="auto" w:fill="auto"/>
            <w:noWrap/>
            <w:vAlign w:val="bottom"/>
            <w:hideMark/>
          </w:tcPr>
          <w:p w14:paraId="5DAFD4BE"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0.317</w:t>
            </w:r>
          </w:p>
        </w:tc>
        <w:tc>
          <w:tcPr>
            <w:tcW w:w="1117" w:type="dxa"/>
            <w:tcBorders>
              <w:top w:val="nil"/>
              <w:left w:val="nil"/>
              <w:bottom w:val="single" w:sz="4" w:space="0" w:color="auto"/>
              <w:right w:val="nil"/>
            </w:tcBorders>
            <w:shd w:val="clear" w:color="000000" w:fill="FFC7CE"/>
            <w:noWrap/>
            <w:vAlign w:val="bottom"/>
            <w:hideMark/>
          </w:tcPr>
          <w:p w14:paraId="3D81652D"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0.001</w:t>
            </w:r>
          </w:p>
        </w:tc>
        <w:tc>
          <w:tcPr>
            <w:tcW w:w="1117" w:type="dxa"/>
            <w:tcBorders>
              <w:top w:val="nil"/>
              <w:left w:val="nil"/>
              <w:bottom w:val="single" w:sz="4" w:space="0" w:color="auto"/>
              <w:right w:val="nil"/>
            </w:tcBorders>
            <w:shd w:val="clear" w:color="auto" w:fill="auto"/>
            <w:noWrap/>
            <w:vAlign w:val="bottom"/>
            <w:hideMark/>
          </w:tcPr>
          <w:p w14:paraId="28133542"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c>
          <w:tcPr>
            <w:tcW w:w="1117" w:type="dxa"/>
            <w:tcBorders>
              <w:top w:val="nil"/>
              <w:left w:val="nil"/>
              <w:bottom w:val="single" w:sz="4" w:space="0" w:color="auto"/>
              <w:right w:val="nil"/>
            </w:tcBorders>
            <w:shd w:val="clear" w:color="auto" w:fill="auto"/>
            <w:noWrap/>
            <w:vAlign w:val="bottom"/>
            <w:hideMark/>
          </w:tcPr>
          <w:p w14:paraId="03EEEA84"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r>
      <w:tr w:rsidR="0021517D" w:rsidRPr="0021517D" w14:paraId="29A0BB67" w14:textId="77777777" w:rsidTr="001E52A3">
        <w:trPr>
          <w:trHeight w:val="23"/>
        </w:trPr>
        <w:tc>
          <w:tcPr>
            <w:tcW w:w="1630" w:type="dxa"/>
            <w:vMerge/>
            <w:tcBorders>
              <w:top w:val="nil"/>
              <w:left w:val="nil"/>
              <w:bottom w:val="single" w:sz="8" w:space="0" w:color="000000"/>
              <w:right w:val="nil"/>
            </w:tcBorders>
            <w:vAlign w:val="center"/>
            <w:hideMark/>
          </w:tcPr>
          <w:p w14:paraId="54FFD39A"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vMerge/>
            <w:tcBorders>
              <w:top w:val="nil"/>
              <w:left w:val="nil"/>
              <w:bottom w:val="single" w:sz="8" w:space="0" w:color="000000"/>
              <w:right w:val="nil"/>
            </w:tcBorders>
            <w:vAlign w:val="center"/>
            <w:hideMark/>
          </w:tcPr>
          <w:p w14:paraId="756596E1"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tcBorders>
              <w:top w:val="nil"/>
              <w:left w:val="nil"/>
              <w:bottom w:val="single" w:sz="4" w:space="0" w:color="auto"/>
              <w:right w:val="nil"/>
            </w:tcBorders>
            <w:shd w:val="clear" w:color="auto" w:fill="auto"/>
            <w:noWrap/>
            <w:vAlign w:val="bottom"/>
            <w:hideMark/>
          </w:tcPr>
          <w:p w14:paraId="555A3112"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NW</w:t>
            </w:r>
          </w:p>
        </w:tc>
        <w:tc>
          <w:tcPr>
            <w:tcW w:w="1117" w:type="dxa"/>
            <w:tcBorders>
              <w:top w:val="nil"/>
              <w:left w:val="nil"/>
              <w:bottom w:val="single" w:sz="4" w:space="0" w:color="auto"/>
              <w:right w:val="nil"/>
            </w:tcBorders>
            <w:shd w:val="clear" w:color="auto" w:fill="auto"/>
            <w:noWrap/>
            <w:vAlign w:val="bottom"/>
            <w:hideMark/>
          </w:tcPr>
          <w:p w14:paraId="001958C8"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0.682</w:t>
            </w:r>
          </w:p>
        </w:tc>
        <w:tc>
          <w:tcPr>
            <w:tcW w:w="1117" w:type="dxa"/>
            <w:tcBorders>
              <w:top w:val="nil"/>
              <w:left w:val="nil"/>
              <w:bottom w:val="single" w:sz="4" w:space="0" w:color="auto"/>
              <w:right w:val="nil"/>
            </w:tcBorders>
            <w:shd w:val="clear" w:color="000000" w:fill="FFC7CE"/>
            <w:noWrap/>
            <w:vAlign w:val="bottom"/>
            <w:hideMark/>
          </w:tcPr>
          <w:p w14:paraId="676FB0F1"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0.004</w:t>
            </w:r>
          </w:p>
        </w:tc>
        <w:tc>
          <w:tcPr>
            <w:tcW w:w="1117" w:type="dxa"/>
            <w:tcBorders>
              <w:top w:val="nil"/>
              <w:left w:val="nil"/>
              <w:bottom w:val="single" w:sz="4" w:space="0" w:color="auto"/>
              <w:right w:val="nil"/>
            </w:tcBorders>
            <w:shd w:val="clear" w:color="000000" w:fill="FFC7CE"/>
            <w:noWrap/>
            <w:vAlign w:val="bottom"/>
            <w:hideMark/>
          </w:tcPr>
          <w:p w14:paraId="42E407E9"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0.048</w:t>
            </w:r>
          </w:p>
        </w:tc>
        <w:tc>
          <w:tcPr>
            <w:tcW w:w="1117" w:type="dxa"/>
            <w:tcBorders>
              <w:top w:val="nil"/>
              <w:left w:val="nil"/>
              <w:bottom w:val="single" w:sz="4" w:space="0" w:color="auto"/>
              <w:right w:val="nil"/>
            </w:tcBorders>
            <w:shd w:val="clear" w:color="auto" w:fill="auto"/>
            <w:noWrap/>
            <w:vAlign w:val="bottom"/>
            <w:hideMark/>
          </w:tcPr>
          <w:p w14:paraId="41104E82"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r>
      <w:tr w:rsidR="0021517D" w:rsidRPr="0021517D" w14:paraId="67F5904A" w14:textId="77777777" w:rsidTr="001E52A3">
        <w:trPr>
          <w:trHeight w:val="23"/>
        </w:trPr>
        <w:tc>
          <w:tcPr>
            <w:tcW w:w="1630" w:type="dxa"/>
            <w:vMerge/>
            <w:tcBorders>
              <w:top w:val="nil"/>
              <w:left w:val="nil"/>
              <w:bottom w:val="single" w:sz="8" w:space="0" w:color="000000"/>
              <w:right w:val="nil"/>
            </w:tcBorders>
            <w:vAlign w:val="center"/>
            <w:hideMark/>
          </w:tcPr>
          <w:p w14:paraId="164220A8"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vMerge/>
            <w:tcBorders>
              <w:top w:val="nil"/>
              <w:left w:val="nil"/>
              <w:bottom w:val="single" w:sz="8" w:space="0" w:color="000000"/>
              <w:right w:val="nil"/>
            </w:tcBorders>
            <w:vAlign w:val="center"/>
            <w:hideMark/>
          </w:tcPr>
          <w:p w14:paraId="01EB9664"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tcBorders>
              <w:top w:val="nil"/>
              <w:left w:val="nil"/>
              <w:bottom w:val="single" w:sz="8" w:space="0" w:color="auto"/>
              <w:right w:val="nil"/>
            </w:tcBorders>
            <w:shd w:val="clear" w:color="auto" w:fill="auto"/>
            <w:noWrap/>
            <w:vAlign w:val="bottom"/>
            <w:hideMark/>
          </w:tcPr>
          <w:p w14:paraId="45F52723"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WWTP</w:t>
            </w:r>
          </w:p>
        </w:tc>
        <w:tc>
          <w:tcPr>
            <w:tcW w:w="1117" w:type="dxa"/>
            <w:tcBorders>
              <w:top w:val="nil"/>
              <w:left w:val="nil"/>
              <w:bottom w:val="single" w:sz="8" w:space="0" w:color="auto"/>
              <w:right w:val="nil"/>
            </w:tcBorders>
            <w:shd w:val="clear" w:color="000000" w:fill="FFC7CE"/>
            <w:noWrap/>
            <w:vAlign w:val="bottom"/>
            <w:hideMark/>
          </w:tcPr>
          <w:p w14:paraId="68EB3505"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0.001</w:t>
            </w:r>
          </w:p>
        </w:tc>
        <w:tc>
          <w:tcPr>
            <w:tcW w:w="1117" w:type="dxa"/>
            <w:tcBorders>
              <w:top w:val="nil"/>
              <w:left w:val="nil"/>
              <w:bottom w:val="single" w:sz="8" w:space="0" w:color="auto"/>
              <w:right w:val="nil"/>
            </w:tcBorders>
            <w:shd w:val="clear" w:color="000000" w:fill="FFC7CE"/>
            <w:noWrap/>
            <w:vAlign w:val="bottom"/>
            <w:hideMark/>
          </w:tcPr>
          <w:p w14:paraId="225DE05A"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0.000</w:t>
            </w:r>
          </w:p>
        </w:tc>
        <w:tc>
          <w:tcPr>
            <w:tcW w:w="1117" w:type="dxa"/>
            <w:tcBorders>
              <w:top w:val="nil"/>
              <w:left w:val="nil"/>
              <w:bottom w:val="single" w:sz="8" w:space="0" w:color="auto"/>
              <w:right w:val="nil"/>
            </w:tcBorders>
            <w:shd w:val="clear" w:color="000000" w:fill="FFC7CE"/>
            <w:noWrap/>
            <w:vAlign w:val="bottom"/>
            <w:hideMark/>
          </w:tcPr>
          <w:p w14:paraId="0674A6E1"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0.000</w:t>
            </w:r>
          </w:p>
        </w:tc>
        <w:tc>
          <w:tcPr>
            <w:tcW w:w="1117" w:type="dxa"/>
            <w:tcBorders>
              <w:top w:val="nil"/>
              <w:left w:val="nil"/>
              <w:bottom w:val="single" w:sz="8" w:space="0" w:color="auto"/>
              <w:right w:val="nil"/>
            </w:tcBorders>
            <w:shd w:val="clear" w:color="000000" w:fill="FFC7CE"/>
            <w:noWrap/>
            <w:vAlign w:val="bottom"/>
            <w:hideMark/>
          </w:tcPr>
          <w:p w14:paraId="4432B278"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0.000</w:t>
            </w:r>
          </w:p>
        </w:tc>
      </w:tr>
      <w:tr w:rsidR="0021517D" w:rsidRPr="0021517D" w14:paraId="1B3289BF" w14:textId="77777777" w:rsidTr="001E52A3">
        <w:trPr>
          <w:trHeight w:val="23"/>
        </w:trPr>
        <w:tc>
          <w:tcPr>
            <w:tcW w:w="1630" w:type="dxa"/>
            <w:vMerge w:val="restart"/>
            <w:tcBorders>
              <w:top w:val="nil"/>
              <w:left w:val="nil"/>
              <w:bottom w:val="single" w:sz="8" w:space="0" w:color="000000"/>
              <w:right w:val="nil"/>
            </w:tcBorders>
            <w:shd w:val="clear" w:color="auto" w:fill="auto"/>
            <w:noWrap/>
            <w:vAlign w:val="center"/>
            <w:hideMark/>
          </w:tcPr>
          <w:p w14:paraId="52AD59E6" w14:textId="77777777" w:rsidR="0021517D" w:rsidRPr="001E52A3" w:rsidRDefault="0021517D" w:rsidP="0021517D">
            <w:pPr>
              <w:spacing w:after="0" w:line="240" w:lineRule="auto"/>
              <w:jc w:val="center"/>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PMMoV</w:t>
            </w:r>
          </w:p>
        </w:tc>
        <w:tc>
          <w:tcPr>
            <w:tcW w:w="1117" w:type="dxa"/>
            <w:vMerge w:val="restart"/>
            <w:tcBorders>
              <w:top w:val="nil"/>
              <w:left w:val="nil"/>
              <w:bottom w:val="single" w:sz="4" w:space="0" w:color="000000"/>
              <w:right w:val="nil"/>
            </w:tcBorders>
            <w:shd w:val="clear" w:color="auto" w:fill="auto"/>
            <w:noWrap/>
            <w:vAlign w:val="center"/>
            <w:hideMark/>
          </w:tcPr>
          <w:p w14:paraId="5F5E9F6C" w14:textId="77777777" w:rsidR="0021517D" w:rsidRPr="001E52A3" w:rsidRDefault="0021517D" w:rsidP="0021517D">
            <w:pPr>
              <w:spacing w:after="0" w:line="240" w:lineRule="auto"/>
              <w:jc w:val="center"/>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N1</w:t>
            </w:r>
          </w:p>
        </w:tc>
        <w:tc>
          <w:tcPr>
            <w:tcW w:w="1117" w:type="dxa"/>
            <w:tcBorders>
              <w:top w:val="nil"/>
              <w:left w:val="nil"/>
              <w:bottom w:val="single" w:sz="4" w:space="0" w:color="auto"/>
              <w:right w:val="nil"/>
            </w:tcBorders>
            <w:shd w:val="clear" w:color="auto" w:fill="auto"/>
            <w:noWrap/>
            <w:vAlign w:val="bottom"/>
            <w:hideMark/>
          </w:tcPr>
          <w:p w14:paraId="4C16EE64"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NE</w:t>
            </w:r>
          </w:p>
        </w:tc>
        <w:tc>
          <w:tcPr>
            <w:tcW w:w="1117" w:type="dxa"/>
            <w:tcBorders>
              <w:top w:val="nil"/>
              <w:left w:val="nil"/>
              <w:bottom w:val="single" w:sz="4" w:space="0" w:color="auto"/>
              <w:right w:val="nil"/>
            </w:tcBorders>
            <w:shd w:val="clear" w:color="auto" w:fill="auto"/>
            <w:noWrap/>
            <w:vAlign w:val="bottom"/>
            <w:hideMark/>
          </w:tcPr>
          <w:p w14:paraId="26C44B58"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0.209</w:t>
            </w:r>
          </w:p>
        </w:tc>
        <w:tc>
          <w:tcPr>
            <w:tcW w:w="1117" w:type="dxa"/>
            <w:tcBorders>
              <w:top w:val="nil"/>
              <w:left w:val="nil"/>
              <w:bottom w:val="single" w:sz="4" w:space="0" w:color="auto"/>
              <w:right w:val="nil"/>
            </w:tcBorders>
            <w:shd w:val="clear" w:color="auto" w:fill="auto"/>
            <w:noWrap/>
            <w:vAlign w:val="bottom"/>
            <w:hideMark/>
          </w:tcPr>
          <w:p w14:paraId="538B40B7"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c>
          <w:tcPr>
            <w:tcW w:w="1117" w:type="dxa"/>
            <w:tcBorders>
              <w:top w:val="nil"/>
              <w:left w:val="nil"/>
              <w:bottom w:val="single" w:sz="4" w:space="0" w:color="auto"/>
              <w:right w:val="nil"/>
            </w:tcBorders>
            <w:shd w:val="clear" w:color="auto" w:fill="auto"/>
            <w:noWrap/>
            <w:vAlign w:val="bottom"/>
            <w:hideMark/>
          </w:tcPr>
          <w:p w14:paraId="203E8CD7"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c>
          <w:tcPr>
            <w:tcW w:w="1117" w:type="dxa"/>
            <w:tcBorders>
              <w:top w:val="nil"/>
              <w:left w:val="nil"/>
              <w:bottom w:val="single" w:sz="4" w:space="0" w:color="auto"/>
              <w:right w:val="nil"/>
            </w:tcBorders>
            <w:shd w:val="clear" w:color="auto" w:fill="auto"/>
            <w:noWrap/>
            <w:vAlign w:val="bottom"/>
            <w:hideMark/>
          </w:tcPr>
          <w:p w14:paraId="1AADDE36"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r>
      <w:tr w:rsidR="0021517D" w:rsidRPr="0021517D" w14:paraId="385BB50F" w14:textId="77777777" w:rsidTr="001E52A3">
        <w:trPr>
          <w:trHeight w:val="23"/>
        </w:trPr>
        <w:tc>
          <w:tcPr>
            <w:tcW w:w="1630" w:type="dxa"/>
            <w:vMerge/>
            <w:tcBorders>
              <w:top w:val="nil"/>
              <w:left w:val="nil"/>
              <w:bottom w:val="single" w:sz="8" w:space="0" w:color="000000"/>
              <w:right w:val="nil"/>
            </w:tcBorders>
            <w:vAlign w:val="center"/>
            <w:hideMark/>
          </w:tcPr>
          <w:p w14:paraId="7CDB2CD7"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vMerge/>
            <w:tcBorders>
              <w:top w:val="nil"/>
              <w:left w:val="nil"/>
              <w:bottom w:val="single" w:sz="4" w:space="0" w:color="000000"/>
              <w:right w:val="nil"/>
            </w:tcBorders>
            <w:vAlign w:val="center"/>
            <w:hideMark/>
          </w:tcPr>
          <w:p w14:paraId="7F5426BE"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tcBorders>
              <w:top w:val="nil"/>
              <w:left w:val="nil"/>
              <w:bottom w:val="single" w:sz="4" w:space="0" w:color="auto"/>
              <w:right w:val="nil"/>
            </w:tcBorders>
            <w:shd w:val="clear" w:color="auto" w:fill="auto"/>
            <w:noWrap/>
            <w:vAlign w:val="bottom"/>
            <w:hideMark/>
          </w:tcPr>
          <w:p w14:paraId="5A5F43ED"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SO</w:t>
            </w:r>
          </w:p>
        </w:tc>
        <w:tc>
          <w:tcPr>
            <w:tcW w:w="1117" w:type="dxa"/>
            <w:tcBorders>
              <w:top w:val="nil"/>
              <w:left w:val="nil"/>
              <w:bottom w:val="single" w:sz="4" w:space="0" w:color="auto"/>
              <w:right w:val="nil"/>
            </w:tcBorders>
            <w:shd w:val="clear" w:color="auto" w:fill="auto"/>
            <w:noWrap/>
            <w:vAlign w:val="bottom"/>
            <w:hideMark/>
          </w:tcPr>
          <w:p w14:paraId="13BDD383"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0.597</w:t>
            </w:r>
          </w:p>
        </w:tc>
        <w:tc>
          <w:tcPr>
            <w:tcW w:w="1117" w:type="dxa"/>
            <w:tcBorders>
              <w:top w:val="nil"/>
              <w:left w:val="nil"/>
              <w:bottom w:val="single" w:sz="4" w:space="0" w:color="auto"/>
              <w:right w:val="nil"/>
            </w:tcBorders>
            <w:shd w:val="clear" w:color="000000" w:fill="FFC7CE"/>
            <w:noWrap/>
            <w:vAlign w:val="bottom"/>
            <w:hideMark/>
          </w:tcPr>
          <w:p w14:paraId="7467F817"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0.017</w:t>
            </w:r>
          </w:p>
        </w:tc>
        <w:tc>
          <w:tcPr>
            <w:tcW w:w="1117" w:type="dxa"/>
            <w:tcBorders>
              <w:top w:val="nil"/>
              <w:left w:val="nil"/>
              <w:bottom w:val="single" w:sz="4" w:space="0" w:color="auto"/>
              <w:right w:val="nil"/>
            </w:tcBorders>
            <w:shd w:val="clear" w:color="auto" w:fill="auto"/>
            <w:noWrap/>
            <w:vAlign w:val="bottom"/>
            <w:hideMark/>
          </w:tcPr>
          <w:p w14:paraId="53A590B3"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c>
          <w:tcPr>
            <w:tcW w:w="1117" w:type="dxa"/>
            <w:tcBorders>
              <w:top w:val="nil"/>
              <w:left w:val="nil"/>
              <w:bottom w:val="single" w:sz="4" w:space="0" w:color="auto"/>
              <w:right w:val="nil"/>
            </w:tcBorders>
            <w:shd w:val="clear" w:color="auto" w:fill="auto"/>
            <w:noWrap/>
            <w:vAlign w:val="bottom"/>
            <w:hideMark/>
          </w:tcPr>
          <w:p w14:paraId="11AD1718"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r>
      <w:tr w:rsidR="0021517D" w:rsidRPr="0021517D" w14:paraId="6C8BA0D2" w14:textId="77777777" w:rsidTr="001E52A3">
        <w:trPr>
          <w:trHeight w:val="23"/>
        </w:trPr>
        <w:tc>
          <w:tcPr>
            <w:tcW w:w="1630" w:type="dxa"/>
            <w:vMerge/>
            <w:tcBorders>
              <w:top w:val="nil"/>
              <w:left w:val="nil"/>
              <w:bottom w:val="single" w:sz="8" w:space="0" w:color="000000"/>
              <w:right w:val="nil"/>
            </w:tcBorders>
            <w:vAlign w:val="center"/>
            <w:hideMark/>
          </w:tcPr>
          <w:p w14:paraId="313DC2E9"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vMerge/>
            <w:tcBorders>
              <w:top w:val="nil"/>
              <w:left w:val="nil"/>
              <w:bottom w:val="single" w:sz="4" w:space="0" w:color="000000"/>
              <w:right w:val="nil"/>
            </w:tcBorders>
            <w:vAlign w:val="center"/>
            <w:hideMark/>
          </w:tcPr>
          <w:p w14:paraId="296B42E8"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tcBorders>
              <w:top w:val="nil"/>
              <w:left w:val="nil"/>
              <w:bottom w:val="single" w:sz="4" w:space="0" w:color="auto"/>
              <w:right w:val="nil"/>
            </w:tcBorders>
            <w:shd w:val="clear" w:color="auto" w:fill="auto"/>
            <w:noWrap/>
            <w:vAlign w:val="bottom"/>
            <w:hideMark/>
          </w:tcPr>
          <w:p w14:paraId="12F28517"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NW</w:t>
            </w:r>
          </w:p>
        </w:tc>
        <w:tc>
          <w:tcPr>
            <w:tcW w:w="1117" w:type="dxa"/>
            <w:tcBorders>
              <w:top w:val="nil"/>
              <w:left w:val="nil"/>
              <w:bottom w:val="single" w:sz="4" w:space="0" w:color="auto"/>
              <w:right w:val="nil"/>
            </w:tcBorders>
            <w:shd w:val="clear" w:color="auto" w:fill="auto"/>
            <w:noWrap/>
            <w:vAlign w:val="bottom"/>
            <w:hideMark/>
          </w:tcPr>
          <w:p w14:paraId="7CE88FC7"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0.830</w:t>
            </w:r>
          </w:p>
        </w:tc>
        <w:tc>
          <w:tcPr>
            <w:tcW w:w="1117" w:type="dxa"/>
            <w:tcBorders>
              <w:top w:val="nil"/>
              <w:left w:val="nil"/>
              <w:bottom w:val="single" w:sz="4" w:space="0" w:color="auto"/>
              <w:right w:val="nil"/>
            </w:tcBorders>
            <w:shd w:val="clear" w:color="000000" w:fill="FFC7CE"/>
            <w:noWrap/>
            <w:vAlign w:val="bottom"/>
            <w:hideMark/>
          </w:tcPr>
          <w:p w14:paraId="00E0CFFD"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0.042</w:t>
            </w:r>
          </w:p>
        </w:tc>
        <w:tc>
          <w:tcPr>
            <w:tcW w:w="1117" w:type="dxa"/>
            <w:tcBorders>
              <w:top w:val="nil"/>
              <w:left w:val="nil"/>
              <w:bottom w:val="single" w:sz="4" w:space="0" w:color="auto"/>
              <w:right w:val="nil"/>
            </w:tcBorders>
            <w:shd w:val="clear" w:color="auto" w:fill="auto"/>
            <w:noWrap/>
            <w:vAlign w:val="bottom"/>
            <w:hideMark/>
          </w:tcPr>
          <w:p w14:paraId="4B97D8C7"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0.562</w:t>
            </w:r>
          </w:p>
        </w:tc>
        <w:tc>
          <w:tcPr>
            <w:tcW w:w="1117" w:type="dxa"/>
            <w:tcBorders>
              <w:top w:val="nil"/>
              <w:left w:val="nil"/>
              <w:bottom w:val="single" w:sz="4" w:space="0" w:color="auto"/>
              <w:right w:val="nil"/>
            </w:tcBorders>
            <w:shd w:val="clear" w:color="auto" w:fill="auto"/>
            <w:noWrap/>
            <w:vAlign w:val="bottom"/>
            <w:hideMark/>
          </w:tcPr>
          <w:p w14:paraId="1B642928"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r>
      <w:tr w:rsidR="0021517D" w:rsidRPr="0021517D" w14:paraId="298EC45B" w14:textId="77777777" w:rsidTr="001E52A3">
        <w:trPr>
          <w:trHeight w:val="23"/>
        </w:trPr>
        <w:tc>
          <w:tcPr>
            <w:tcW w:w="1630" w:type="dxa"/>
            <w:vMerge/>
            <w:tcBorders>
              <w:top w:val="nil"/>
              <w:left w:val="nil"/>
              <w:bottom w:val="single" w:sz="8" w:space="0" w:color="000000"/>
              <w:right w:val="nil"/>
            </w:tcBorders>
            <w:vAlign w:val="center"/>
            <w:hideMark/>
          </w:tcPr>
          <w:p w14:paraId="43A58875"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vMerge/>
            <w:tcBorders>
              <w:top w:val="nil"/>
              <w:left w:val="nil"/>
              <w:bottom w:val="single" w:sz="4" w:space="0" w:color="000000"/>
              <w:right w:val="nil"/>
            </w:tcBorders>
            <w:vAlign w:val="center"/>
            <w:hideMark/>
          </w:tcPr>
          <w:p w14:paraId="4070C732"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tcBorders>
              <w:top w:val="nil"/>
              <w:left w:val="nil"/>
              <w:bottom w:val="single" w:sz="4" w:space="0" w:color="auto"/>
              <w:right w:val="nil"/>
            </w:tcBorders>
            <w:shd w:val="clear" w:color="auto" w:fill="auto"/>
            <w:noWrap/>
            <w:vAlign w:val="bottom"/>
            <w:hideMark/>
          </w:tcPr>
          <w:p w14:paraId="4196A913"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WWTP</w:t>
            </w:r>
          </w:p>
        </w:tc>
        <w:tc>
          <w:tcPr>
            <w:tcW w:w="1117" w:type="dxa"/>
            <w:tcBorders>
              <w:top w:val="nil"/>
              <w:left w:val="nil"/>
              <w:bottom w:val="single" w:sz="4" w:space="0" w:color="auto"/>
              <w:right w:val="nil"/>
            </w:tcBorders>
            <w:shd w:val="clear" w:color="000000" w:fill="FFC7CE"/>
            <w:noWrap/>
            <w:vAlign w:val="bottom"/>
            <w:hideMark/>
          </w:tcPr>
          <w:p w14:paraId="4BE1048F"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0.015</w:t>
            </w:r>
          </w:p>
        </w:tc>
        <w:tc>
          <w:tcPr>
            <w:tcW w:w="1117" w:type="dxa"/>
            <w:tcBorders>
              <w:top w:val="nil"/>
              <w:left w:val="nil"/>
              <w:bottom w:val="single" w:sz="4" w:space="0" w:color="auto"/>
              <w:right w:val="nil"/>
            </w:tcBorders>
            <w:shd w:val="clear" w:color="000000" w:fill="FFC7CE"/>
            <w:noWrap/>
            <w:vAlign w:val="bottom"/>
            <w:hideMark/>
          </w:tcPr>
          <w:p w14:paraId="1278C6CE"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0.000</w:t>
            </w:r>
          </w:p>
        </w:tc>
        <w:tc>
          <w:tcPr>
            <w:tcW w:w="1117" w:type="dxa"/>
            <w:tcBorders>
              <w:top w:val="nil"/>
              <w:left w:val="nil"/>
              <w:bottom w:val="single" w:sz="4" w:space="0" w:color="auto"/>
              <w:right w:val="nil"/>
            </w:tcBorders>
            <w:shd w:val="clear" w:color="000000" w:fill="FFC7CE"/>
            <w:noWrap/>
            <w:vAlign w:val="bottom"/>
            <w:hideMark/>
          </w:tcPr>
          <w:p w14:paraId="3E6F930B"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0.015</w:t>
            </w:r>
          </w:p>
        </w:tc>
        <w:tc>
          <w:tcPr>
            <w:tcW w:w="1117" w:type="dxa"/>
            <w:tcBorders>
              <w:top w:val="nil"/>
              <w:left w:val="nil"/>
              <w:bottom w:val="single" w:sz="4" w:space="0" w:color="auto"/>
              <w:right w:val="nil"/>
            </w:tcBorders>
            <w:shd w:val="clear" w:color="000000" w:fill="FFC7CE"/>
            <w:noWrap/>
            <w:vAlign w:val="bottom"/>
            <w:hideMark/>
          </w:tcPr>
          <w:p w14:paraId="5968EE67"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0.002</w:t>
            </w:r>
          </w:p>
        </w:tc>
      </w:tr>
      <w:tr w:rsidR="0021517D" w:rsidRPr="0021517D" w14:paraId="535C9AF7" w14:textId="77777777" w:rsidTr="001E52A3">
        <w:trPr>
          <w:trHeight w:val="23"/>
        </w:trPr>
        <w:tc>
          <w:tcPr>
            <w:tcW w:w="1630" w:type="dxa"/>
            <w:vMerge/>
            <w:tcBorders>
              <w:top w:val="nil"/>
              <w:left w:val="nil"/>
              <w:bottom w:val="single" w:sz="8" w:space="0" w:color="000000"/>
              <w:right w:val="nil"/>
            </w:tcBorders>
            <w:vAlign w:val="center"/>
            <w:hideMark/>
          </w:tcPr>
          <w:p w14:paraId="650F8FDA"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vMerge w:val="restart"/>
            <w:tcBorders>
              <w:top w:val="nil"/>
              <w:left w:val="nil"/>
              <w:bottom w:val="single" w:sz="8" w:space="0" w:color="000000"/>
              <w:right w:val="nil"/>
            </w:tcBorders>
            <w:shd w:val="clear" w:color="auto" w:fill="auto"/>
            <w:noWrap/>
            <w:vAlign w:val="center"/>
            <w:hideMark/>
          </w:tcPr>
          <w:p w14:paraId="210E9243" w14:textId="77777777" w:rsidR="0021517D" w:rsidRPr="001E52A3" w:rsidRDefault="0021517D" w:rsidP="0021517D">
            <w:pPr>
              <w:spacing w:after="0" w:line="240" w:lineRule="auto"/>
              <w:jc w:val="center"/>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N2</w:t>
            </w:r>
          </w:p>
        </w:tc>
        <w:tc>
          <w:tcPr>
            <w:tcW w:w="1117" w:type="dxa"/>
            <w:tcBorders>
              <w:top w:val="nil"/>
              <w:left w:val="nil"/>
              <w:bottom w:val="single" w:sz="4" w:space="0" w:color="auto"/>
              <w:right w:val="nil"/>
            </w:tcBorders>
            <w:shd w:val="clear" w:color="auto" w:fill="auto"/>
            <w:noWrap/>
            <w:vAlign w:val="bottom"/>
            <w:hideMark/>
          </w:tcPr>
          <w:p w14:paraId="470DD5AD"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NE</w:t>
            </w:r>
          </w:p>
        </w:tc>
        <w:tc>
          <w:tcPr>
            <w:tcW w:w="1117" w:type="dxa"/>
            <w:tcBorders>
              <w:top w:val="nil"/>
              <w:left w:val="nil"/>
              <w:bottom w:val="single" w:sz="4" w:space="0" w:color="auto"/>
              <w:right w:val="nil"/>
            </w:tcBorders>
            <w:shd w:val="clear" w:color="auto" w:fill="auto"/>
            <w:noWrap/>
            <w:vAlign w:val="bottom"/>
            <w:hideMark/>
          </w:tcPr>
          <w:p w14:paraId="78CB36AB"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0.571</w:t>
            </w:r>
          </w:p>
        </w:tc>
        <w:tc>
          <w:tcPr>
            <w:tcW w:w="1117" w:type="dxa"/>
            <w:tcBorders>
              <w:top w:val="nil"/>
              <w:left w:val="nil"/>
              <w:bottom w:val="single" w:sz="4" w:space="0" w:color="auto"/>
              <w:right w:val="nil"/>
            </w:tcBorders>
            <w:shd w:val="clear" w:color="auto" w:fill="auto"/>
            <w:noWrap/>
            <w:vAlign w:val="bottom"/>
            <w:hideMark/>
          </w:tcPr>
          <w:p w14:paraId="26FD42BF"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c>
          <w:tcPr>
            <w:tcW w:w="1117" w:type="dxa"/>
            <w:tcBorders>
              <w:top w:val="nil"/>
              <w:left w:val="nil"/>
              <w:bottom w:val="single" w:sz="4" w:space="0" w:color="auto"/>
              <w:right w:val="nil"/>
            </w:tcBorders>
            <w:shd w:val="clear" w:color="auto" w:fill="auto"/>
            <w:noWrap/>
            <w:vAlign w:val="bottom"/>
            <w:hideMark/>
          </w:tcPr>
          <w:p w14:paraId="5CF66058"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c>
          <w:tcPr>
            <w:tcW w:w="1117" w:type="dxa"/>
            <w:tcBorders>
              <w:top w:val="nil"/>
              <w:left w:val="nil"/>
              <w:bottom w:val="single" w:sz="4" w:space="0" w:color="auto"/>
              <w:right w:val="nil"/>
            </w:tcBorders>
            <w:shd w:val="clear" w:color="auto" w:fill="auto"/>
            <w:noWrap/>
            <w:vAlign w:val="bottom"/>
            <w:hideMark/>
          </w:tcPr>
          <w:p w14:paraId="72DAEA54"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r>
      <w:tr w:rsidR="0021517D" w:rsidRPr="0021517D" w14:paraId="705314E4" w14:textId="77777777" w:rsidTr="001E52A3">
        <w:trPr>
          <w:trHeight w:val="23"/>
        </w:trPr>
        <w:tc>
          <w:tcPr>
            <w:tcW w:w="1630" w:type="dxa"/>
            <w:vMerge/>
            <w:tcBorders>
              <w:top w:val="nil"/>
              <w:left w:val="nil"/>
              <w:bottom w:val="single" w:sz="8" w:space="0" w:color="000000"/>
              <w:right w:val="nil"/>
            </w:tcBorders>
            <w:vAlign w:val="center"/>
            <w:hideMark/>
          </w:tcPr>
          <w:p w14:paraId="22B1D8B6"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vMerge/>
            <w:tcBorders>
              <w:top w:val="nil"/>
              <w:left w:val="nil"/>
              <w:bottom w:val="single" w:sz="8" w:space="0" w:color="000000"/>
              <w:right w:val="nil"/>
            </w:tcBorders>
            <w:vAlign w:val="center"/>
            <w:hideMark/>
          </w:tcPr>
          <w:p w14:paraId="1BD395F0"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tcBorders>
              <w:top w:val="nil"/>
              <w:left w:val="nil"/>
              <w:bottom w:val="single" w:sz="4" w:space="0" w:color="auto"/>
              <w:right w:val="nil"/>
            </w:tcBorders>
            <w:shd w:val="clear" w:color="auto" w:fill="auto"/>
            <w:noWrap/>
            <w:vAlign w:val="bottom"/>
            <w:hideMark/>
          </w:tcPr>
          <w:p w14:paraId="1F2BC72B"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SO</w:t>
            </w:r>
          </w:p>
        </w:tc>
        <w:tc>
          <w:tcPr>
            <w:tcW w:w="1117" w:type="dxa"/>
            <w:tcBorders>
              <w:top w:val="nil"/>
              <w:left w:val="nil"/>
              <w:bottom w:val="single" w:sz="4" w:space="0" w:color="auto"/>
              <w:right w:val="nil"/>
            </w:tcBorders>
            <w:shd w:val="clear" w:color="auto" w:fill="auto"/>
            <w:noWrap/>
            <w:vAlign w:val="bottom"/>
            <w:hideMark/>
          </w:tcPr>
          <w:p w14:paraId="6D849230"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0.790</w:t>
            </w:r>
          </w:p>
        </w:tc>
        <w:tc>
          <w:tcPr>
            <w:tcW w:w="1117" w:type="dxa"/>
            <w:tcBorders>
              <w:top w:val="nil"/>
              <w:left w:val="nil"/>
              <w:bottom w:val="single" w:sz="4" w:space="0" w:color="auto"/>
              <w:right w:val="nil"/>
            </w:tcBorders>
            <w:shd w:val="clear" w:color="000000" w:fill="FFC7CE"/>
            <w:noWrap/>
            <w:vAlign w:val="bottom"/>
            <w:hideMark/>
          </w:tcPr>
          <w:p w14:paraId="11E925EA"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0.043</w:t>
            </w:r>
          </w:p>
        </w:tc>
        <w:tc>
          <w:tcPr>
            <w:tcW w:w="1117" w:type="dxa"/>
            <w:tcBorders>
              <w:top w:val="nil"/>
              <w:left w:val="nil"/>
              <w:bottom w:val="single" w:sz="4" w:space="0" w:color="auto"/>
              <w:right w:val="nil"/>
            </w:tcBorders>
            <w:shd w:val="clear" w:color="auto" w:fill="auto"/>
            <w:noWrap/>
            <w:vAlign w:val="bottom"/>
            <w:hideMark/>
          </w:tcPr>
          <w:p w14:paraId="386039D5"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c>
          <w:tcPr>
            <w:tcW w:w="1117" w:type="dxa"/>
            <w:tcBorders>
              <w:top w:val="nil"/>
              <w:left w:val="nil"/>
              <w:bottom w:val="single" w:sz="4" w:space="0" w:color="auto"/>
              <w:right w:val="nil"/>
            </w:tcBorders>
            <w:shd w:val="clear" w:color="auto" w:fill="auto"/>
            <w:noWrap/>
            <w:vAlign w:val="bottom"/>
            <w:hideMark/>
          </w:tcPr>
          <w:p w14:paraId="5E976037"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r>
      <w:tr w:rsidR="0021517D" w:rsidRPr="0021517D" w14:paraId="0F95E991" w14:textId="77777777" w:rsidTr="001E52A3">
        <w:trPr>
          <w:trHeight w:val="23"/>
        </w:trPr>
        <w:tc>
          <w:tcPr>
            <w:tcW w:w="1630" w:type="dxa"/>
            <w:vMerge/>
            <w:tcBorders>
              <w:top w:val="nil"/>
              <w:left w:val="nil"/>
              <w:bottom w:val="single" w:sz="8" w:space="0" w:color="000000"/>
              <w:right w:val="nil"/>
            </w:tcBorders>
            <w:vAlign w:val="center"/>
            <w:hideMark/>
          </w:tcPr>
          <w:p w14:paraId="3E5552C8"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vMerge/>
            <w:tcBorders>
              <w:top w:val="nil"/>
              <w:left w:val="nil"/>
              <w:bottom w:val="single" w:sz="8" w:space="0" w:color="000000"/>
              <w:right w:val="nil"/>
            </w:tcBorders>
            <w:vAlign w:val="center"/>
            <w:hideMark/>
          </w:tcPr>
          <w:p w14:paraId="6A55A87B"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tcBorders>
              <w:top w:val="nil"/>
              <w:left w:val="nil"/>
              <w:bottom w:val="single" w:sz="4" w:space="0" w:color="auto"/>
              <w:right w:val="nil"/>
            </w:tcBorders>
            <w:shd w:val="clear" w:color="auto" w:fill="auto"/>
            <w:noWrap/>
            <w:vAlign w:val="bottom"/>
            <w:hideMark/>
          </w:tcPr>
          <w:p w14:paraId="732D711D"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NW</w:t>
            </w:r>
          </w:p>
        </w:tc>
        <w:tc>
          <w:tcPr>
            <w:tcW w:w="1117" w:type="dxa"/>
            <w:tcBorders>
              <w:top w:val="nil"/>
              <w:left w:val="nil"/>
              <w:bottom w:val="single" w:sz="4" w:space="0" w:color="auto"/>
              <w:right w:val="nil"/>
            </w:tcBorders>
            <w:shd w:val="clear" w:color="auto" w:fill="auto"/>
            <w:noWrap/>
            <w:vAlign w:val="bottom"/>
            <w:hideMark/>
          </w:tcPr>
          <w:p w14:paraId="31595E19"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0.790</w:t>
            </w:r>
          </w:p>
        </w:tc>
        <w:tc>
          <w:tcPr>
            <w:tcW w:w="1117" w:type="dxa"/>
            <w:tcBorders>
              <w:top w:val="nil"/>
              <w:left w:val="nil"/>
              <w:bottom w:val="single" w:sz="4" w:space="0" w:color="auto"/>
              <w:right w:val="nil"/>
            </w:tcBorders>
            <w:shd w:val="clear" w:color="000000" w:fill="FFC7CE"/>
            <w:noWrap/>
            <w:vAlign w:val="bottom"/>
            <w:hideMark/>
          </w:tcPr>
          <w:p w14:paraId="4C7BA299"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0.034</w:t>
            </w:r>
          </w:p>
        </w:tc>
        <w:tc>
          <w:tcPr>
            <w:tcW w:w="1117" w:type="dxa"/>
            <w:tcBorders>
              <w:top w:val="nil"/>
              <w:left w:val="nil"/>
              <w:bottom w:val="single" w:sz="4" w:space="0" w:color="auto"/>
              <w:right w:val="nil"/>
            </w:tcBorders>
            <w:shd w:val="clear" w:color="auto" w:fill="auto"/>
            <w:noWrap/>
            <w:vAlign w:val="bottom"/>
            <w:hideMark/>
          </w:tcPr>
          <w:p w14:paraId="3E19A64B" w14:textId="77777777" w:rsidR="0021517D" w:rsidRPr="001E52A3" w:rsidRDefault="0021517D" w:rsidP="0021517D">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0.903</w:t>
            </w:r>
          </w:p>
        </w:tc>
        <w:tc>
          <w:tcPr>
            <w:tcW w:w="1117" w:type="dxa"/>
            <w:tcBorders>
              <w:top w:val="nil"/>
              <w:left w:val="nil"/>
              <w:bottom w:val="single" w:sz="4" w:space="0" w:color="auto"/>
              <w:right w:val="nil"/>
            </w:tcBorders>
            <w:shd w:val="clear" w:color="auto" w:fill="auto"/>
            <w:noWrap/>
            <w:vAlign w:val="bottom"/>
            <w:hideMark/>
          </w:tcPr>
          <w:p w14:paraId="790D557F" w14:textId="77777777" w:rsidR="0021517D" w:rsidRPr="001E52A3" w:rsidRDefault="0021517D" w:rsidP="001E52A3">
            <w:pPr>
              <w:spacing w:after="0" w:line="240" w:lineRule="auto"/>
              <w:jc w:val="right"/>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t>
            </w:r>
          </w:p>
        </w:tc>
      </w:tr>
      <w:tr w:rsidR="0021517D" w:rsidRPr="0021517D" w14:paraId="3FAEB71F" w14:textId="77777777" w:rsidTr="001E52A3">
        <w:trPr>
          <w:trHeight w:val="23"/>
        </w:trPr>
        <w:tc>
          <w:tcPr>
            <w:tcW w:w="1630" w:type="dxa"/>
            <w:vMerge/>
            <w:tcBorders>
              <w:top w:val="nil"/>
              <w:left w:val="nil"/>
              <w:bottom w:val="single" w:sz="8" w:space="0" w:color="000000"/>
              <w:right w:val="nil"/>
            </w:tcBorders>
            <w:vAlign w:val="center"/>
            <w:hideMark/>
          </w:tcPr>
          <w:p w14:paraId="052E200B"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vMerge/>
            <w:tcBorders>
              <w:top w:val="nil"/>
              <w:left w:val="nil"/>
              <w:bottom w:val="single" w:sz="8" w:space="0" w:color="000000"/>
              <w:right w:val="nil"/>
            </w:tcBorders>
            <w:vAlign w:val="center"/>
            <w:hideMark/>
          </w:tcPr>
          <w:p w14:paraId="558FFA98"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p>
        </w:tc>
        <w:tc>
          <w:tcPr>
            <w:tcW w:w="1117" w:type="dxa"/>
            <w:tcBorders>
              <w:top w:val="nil"/>
              <w:left w:val="nil"/>
              <w:bottom w:val="single" w:sz="8" w:space="0" w:color="auto"/>
              <w:right w:val="nil"/>
            </w:tcBorders>
            <w:shd w:val="clear" w:color="auto" w:fill="auto"/>
            <w:noWrap/>
            <w:vAlign w:val="bottom"/>
            <w:hideMark/>
          </w:tcPr>
          <w:p w14:paraId="0F8D86B1" w14:textId="77777777" w:rsidR="0021517D" w:rsidRPr="001E52A3" w:rsidRDefault="0021517D" w:rsidP="0021517D">
            <w:pPr>
              <w:spacing w:after="0" w:line="240" w:lineRule="auto"/>
              <w:rPr>
                <w:rFonts w:ascii="Times New Roman" w:eastAsia="Times New Roman" w:hAnsi="Times New Roman" w:cs="Times New Roman"/>
                <w:color w:val="000000"/>
                <w:sz w:val="18"/>
                <w:szCs w:val="18"/>
                <w:lang w:val="en-CA"/>
              </w:rPr>
            </w:pPr>
            <w:r w:rsidRPr="001E52A3">
              <w:rPr>
                <w:rFonts w:ascii="Times New Roman" w:eastAsia="Times New Roman" w:hAnsi="Times New Roman" w:cs="Times New Roman"/>
                <w:color w:val="000000"/>
                <w:sz w:val="18"/>
                <w:szCs w:val="18"/>
                <w:lang w:val="en-CA"/>
              </w:rPr>
              <w:t>WWTP</w:t>
            </w:r>
          </w:p>
        </w:tc>
        <w:tc>
          <w:tcPr>
            <w:tcW w:w="1117" w:type="dxa"/>
            <w:tcBorders>
              <w:top w:val="nil"/>
              <w:left w:val="nil"/>
              <w:bottom w:val="single" w:sz="8" w:space="0" w:color="auto"/>
              <w:right w:val="nil"/>
            </w:tcBorders>
            <w:shd w:val="clear" w:color="000000" w:fill="FFC7CE"/>
            <w:noWrap/>
            <w:vAlign w:val="bottom"/>
            <w:hideMark/>
          </w:tcPr>
          <w:p w14:paraId="4374F63D"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0.002</w:t>
            </w:r>
          </w:p>
        </w:tc>
        <w:tc>
          <w:tcPr>
            <w:tcW w:w="1117" w:type="dxa"/>
            <w:tcBorders>
              <w:top w:val="nil"/>
              <w:left w:val="nil"/>
              <w:bottom w:val="single" w:sz="8" w:space="0" w:color="auto"/>
              <w:right w:val="nil"/>
            </w:tcBorders>
            <w:shd w:val="clear" w:color="000000" w:fill="FFC7CE"/>
            <w:noWrap/>
            <w:vAlign w:val="bottom"/>
            <w:hideMark/>
          </w:tcPr>
          <w:p w14:paraId="79175600"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0.000</w:t>
            </w:r>
          </w:p>
        </w:tc>
        <w:tc>
          <w:tcPr>
            <w:tcW w:w="1117" w:type="dxa"/>
            <w:tcBorders>
              <w:top w:val="nil"/>
              <w:left w:val="nil"/>
              <w:bottom w:val="single" w:sz="8" w:space="0" w:color="auto"/>
              <w:right w:val="nil"/>
            </w:tcBorders>
            <w:shd w:val="clear" w:color="000000" w:fill="FFC7CE"/>
            <w:noWrap/>
            <w:vAlign w:val="bottom"/>
            <w:hideMark/>
          </w:tcPr>
          <w:p w14:paraId="0F4B4805"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0.000</w:t>
            </w:r>
          </w:p>
        </w:tc>
        <w:tc>
          <w:tcPr>
            <w:tcW w:w="1117" w:type="dxa"/>
            <w:tcBorders>
              <w:top w:val="nil"/>
              <w:left w:val="nil"/>
              <w:bottom w:val="single" w:sz="8" w:space="0" w:color="auto"/>
              <w:right w:val="nil"/>
            </w:tcBorders>
            <w:shd w:val="clear" w:color="000000" w:fill="FFC7CE"/>
            <w:noWrap/>
            <w:vAlign w:val="bottom"/>
            <w:hideMark/>
          </w:tcPr>
          <w:p w14:paraId="5616B1C5" w14:textId="77777777" w:rsidR="0021517D" w:rsidRPr="001E52A3" w:rsidRDefault="0021517D" w:rsidP="0021517D">
            <w:pPr>
              <w:spacing w:after="0" w:line="240" w:lineRule="auto"/>
              <w:jc w:val="right"/>
              <w:rPr>
                <w:rFonts w:ascii="Times New Roman" w:eastAsia="Times New Roman" w:hAnsi="Times New Roman" w:cs="Times New Roman"/>
                <w:color w:val="9C0006"/>
                <w:sz w:val="18"/>
                <w:szCs w:val="18"/>
                <w:lang w:val="en-CA"/>
              </w:rPr>
            </w:pPr>
            <w:r w:rsidRPr="001E52A3">
              <w:rPr>
                <w:rFonts w:ascii="Times New Roman" w:eastAsia="Times New Roman" w:hAnsi="Times New Roman" w:cs="Times New Roman"/>
                <w:color w:val="9C0006"/>
                <w:sz w:val="18"/>
                <w:szCs w:val="18"/>
                <w:lang w:val="en-CA"/>
              </w:rPr>
              <w:t>0.000</w:t>
            </w:r>
          </w:p>
        </w:tc>
      </w:tr>
    </w:tbl>
    <w:p w14:paraId="638AE751" w14:textId="77777777" w:rsidR="004B64D4" w:rsidRDefault="004B64D4" w:rsidP="00B17D6E">
      <w:pPr>
        <w:rPr>
          <w:rFonts w:ascii="Times New Roman" w:hAnsi="Times New Roman" w:cs="Times New Roman"/>
          <w:lang w:val="en-US"/>
        </w:rPr>
      </w:pPr>
    </w:p>
    <w:p w14:paraId="6271AC01" w14:textId="1F0EF4A6" w:rsidR="0021517D" w:rsidRPr="0043007C" w:rsidRDefault="0021517D" w:rsidP="00B17D6E">
      <w:pPr>
        <w:rPr>
          <w:rFonts w:ascii="Times New Roman" w:hAnsi="Times New Roman" w:cs="Times New Roman"/>
          <w:lang w:val="en-US"/>
        </w:rPr>
      </w:pPr>
    </w:p>
    <w:sectPr w:rsidR="0021517D" w:rsidRPr="0043007C" w:rsidSect="001E52A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Environ Science Tech_NEW&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d25zwzspsxvekewdaw59dddtp0p0rpze992&quot;&gt;My EndNote Library_Ver.2-Saved&lt;record-ids&gt;&lt;item&gt;1528&lt;/item&gt;&lt;item&gt;1535&lt;/item&gt;&lt;/record-ids&gt;&lt;/item&gt;&lt;/Libraries&gt;"/>
  </w:docVars>
  <w:rsids>
    <w:rsidRoot w:val="003151E7"/>
    <w:rsid w:val="00006DF9"/>
    <w:rsid w:val="000313F3"/>
    <w:rsid w:val="00046B10"/>
    <w:rsid w:val="000610C4"/>
    <w:rsid w:val="00062BE1"/>
    <w:rsid w:val="00073D66"/>
    <w:rsid w:val="000975AE"/>
    <w:rsid w:val="000C5C8F"/>
    <w:rsid w:val="000E7417"/>
    <w:rsid w:val="00115EEB"/>
    <w:rsid w:val="00115F57"/>
    <w:rsid w:val="00117A1B"/>
    <w:rsid w:val="0015185F"/>
    <w:rsid w:val="00186A96"/>
    <w:rsid w:val="001A3FDF"/>
    <w:rsid w:val="001B2ABC"/>
    <w:rsid w:val="001B344C"/>
    <w:rsid w:val="001B5420"/>
    <w:rsid w:val="001C7192"/>
    <w:rsid w:val="001E3750"/>
    <w:rsid w:val="001E52A3"/>
    <w:rsid w:val="001F6FC5"/>
    <w:rsid w:val="00211354"/>
    <w:rsid w:val="0021517D"/>
    <w:rsid w:val="002572DA"/>
    <w:rsid w:val="002723DE"/>
    <w:rsid w:val="00272727"/>
    <w:rsid w:val="002B4357"/>
    <w:rsid w:val="002B603D"/>
    <w:rsid w:val="002D4D43"/>
    <w:rsid w:val="00300260"/>
    <w:rsid w:val="00305FDC"/>
    <w:rsid w:val="00315021"/>
    <w:rsid w:val="003151E7"/>
    <w:rsid w:val="00332EF6"/>
    <w:rsid w:val="00345CF6"/>
    <w:rsid w:val="00361399"/>
    <w:rsid w:val="00371EC2"/>
    <w:rsid w:val="00373893"/>
    <w:rsid w:val="003C1476"/>
    <w:rsid w:val="003E3244"/>
    <w:rsid w:val="0040748C"/>
    <w:rsid w:val="00417525"/>
    <w:rsid w:val="0043007C"/>
    <w:rsid w:val="004565B5"/>
    <w:rsid w:val="00471BE8"/>
    <w:rsid w:val="004A38FF"/>
    <w:rsid w:val="004B64D4"/>
    <w:rsid w:val="004D678F"/>
    <w:rsid w:val="004E49C1"/>
    <w:rsid w:val="004E57BC"/>
    <w:rsid w:val="00585526"/>
    <w:rsid w:val="005A0435"/>
    <w:rsid w:val="005B784C"/>
    <w:rsid w:val="005C3969"/>
    <w:rsid w:val="005C4DE1"/>
    <w:rsid w:val="005D00A3"/>
    <w:rsid w:val="005E6E80"/>
    <w:rsid w:val="005F3778"/>
    <w:rsid w:val="005F428D"/>
    <w:rsid w:val="0062734B"/>
    <w:rsid w:val="006306DB"/>
    <w:rsid w:val="00635655"/>
    <w:rsid w:val="00637836"/>
    <w:rsid w:val="00650CA9"/>
    <w:rsid w:val="0067138F"/>
    <w:rsid w:val="006B2623"/>
    <w:rsid w:val="006B3F1B"/>
    <w:rsid w:val="006F13A6"/>
    <w:rsid w:val="0070387D"/>
    <w:rsid w:val="00737FCA"/>
    <w:rsid w:val="007427CD"/>
    <w:rsid w:val="0075364C"/>
    <w:rsid w:val="00763AB5"/>
    <w:rsid w:val="00771F4B"/>
    <w:rsid w:val="007A5461"/>
    <w:rsid w:val="007B0B07"/>
    <w:rsid w:val="007B3038"/>
    <w:rsid w:val="007B4BAD"/>
    <w:rsid w:val="007E1919"/>
    <w:rsid w:val="007E3649"/>
    <w:rsid w:val="007E79A5"/>
    <w:rsid w:val="00802B85"/>
    <w:rsid w:val="008277B2"/>
    <w:rsid w:val="00834C7C"/>
    <w:rsid w:val="00853B66"/>
    <w:rsid w:val="00867E01"/>
    <w:rsid w:val="008705CD"/>
    <w:rsid w:val="00891E54"/>
    <w:rsid w:val="008A1C06"/>
    <w:rsid w:val="008B2C38"/>
    <w:rsid w:val="008F0F34"/>
    <w:rsid w:val="008F6F79"/>
    <w:rsid w:val="00900FD8"/>
    <w:rsid w:val="009079A8"/>
    <w:rsid w:val="00916F8A"/>
    <w:rsid w:val="009408A3"/>
    <w:rsid w:val="00940D1E"/>
    <w:rsid w:val="00967A7E"/>
    <w:rsid w:val="00985723"/>
    <w:rsid w:val="009C184E"/>
    <w:rsid w:val="009D6A50"/>
    <w:rsid w:val="009E197A"/>
    <w:rsid w:val="009E5056"/>
    <w:rsid w:val="00A04D82"/>
    <w:rsid w:val="00A20D00"/>
    <w:rsid w:val="00A50295"/>
    <w:rsid w:val="00A709A5"/>
    <w:rsid w:val="00A73C5D"/>
    <w:rsid w:val="00A81398"/>
    <w:rsid w:val="00A841AA"/>
    <w:rsid w:val="00AC1A2B"/>
    <w:rsid w:val="00AF7372"/>
    <w:rsid w:val="00B004C6"/>
    <w:rsid w:val="00B10795"/>
    <w:rsid w:val="00B130A3"/>
    <w:rsid w:val="00B17D6E"/>
    <w:rsid w:val="00B56CA0"/>
    <w:rsid w:val="00B57DAE"/>
    <w:rsid w:val="00B6590C"/>
    <w:rsid w:val="00B6761F"/>
    <w:rsid w:val="00B85AFD"/>
    <w:rsid w:val="00B87805"/>
    <w:rsid w:val="00C4645F"/>
    <w:rsid w:val="00C62AD9"/>
    <w:rsid w:val="00C83100"/>
    <w:rsid w:val="00C96274"/>
    <w:rsid w:val="00CC5C2B"/>
    <w:rsid w:val="00CD77B3"/>
    <w:rsid w:val="00CE06B1"/>
    <w:rsid w:val="00CE6F2F"/>
    <w:rsid w:val="00D64A91"/>
    <w:rsid w:val="00D9277E"/>
    <w:rsid w:val="00D95A44"/>
    <w:rsid w:val="00DB525E"/>
    <w:rsid w:val="00E064BD"/>
    <w:rsid w:val="00E30B5F"/>
    <w:rsid w:val="00E364E9"/>
    <w:rsid w:val="00E67AF6"/>
    <w:rsid w:val="00E712B8"/>
    <w:rsid w:val="00E859DF"/>
    <w:rsid w:val="00E9773F"/>
    <w:rsid w:val="00EC38DA"/>
    <w:rsid w:val="00EF6C1C"/>
    <w:rsid w:val="00EF7FF5"/>
    <w:rsid w:val="00F234CE"/>
    <w:rsid w:val="00F948F1"/>
    <w:rsid w:val="00FA7D6D"/>
    <w:rsid w:val="00FD6D83"/>
    <w:rsid w:val="00FF4E39"/>
    <w:rsid w:val="00FF6FE5"/>
  </w:rsids>
  <m:mathPr>
    <m:mathFont m:val="Cambria Math"/>
    <m:brkBin m:val="before"/>
    <m:brkBinSub m:val="--"/>
    <m:smallFrac m:val="0"/>
    <m:dispDef/>
    <m:lMargin m:val="0"/>
    <m:rMargin m:val="0"/>
    <m:defJc m:val="centerGroup"/>
    <m:wrapIndent m:val="1440"/>
    <m:intLim m:val="subSup"/>
    <m:naryLim m:val="undOvr"/>
  </m:mathPr>
  <w:themeFontLang w:val="de-CH" w:eastAsia="ko-K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E079456"/>
  <w15:chartTrackingRefBased/>
  <w15:docId w15:val="{9312DB05-780A-496F-AB85-5CB15DC84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6A50"/>
    <w:pPr>
      <w:keepNext/>
      <w:keepLines/>
      <w:spacing w:before="240" w:after="240" w:line="312" w:lineRule="auto"/>
      <w:jc w:val="both"/>
      <w:outlineLvl w:val="0"/>
    </w:pPr>
    <w:rPr>
      <w:rFonts w:ascii="Times New Roman" w:eastAsiaTheme="majorEastAsia" w:hAnsi="Times New Roman" w:cstheme="majorBidi"/>
      <w:b/>
      <w:color w:val="000000" w:themeColor="text1"/>
      <w:sz w:val="28"/>
      <w:szCs w:val="32"/>
      <w:lang w:val="en-GB" w:eastAsia="en-US"/>
    </w:rPr>
  </w:style>
  <w:style w:type="paragraph" w:styleId="Heading2">
    <w:name w:val="heading 2"/>
    <w:basedOn w:val="Normal"/>
    <w:next w:val="Normal"/>
    <w:link w:val="Heading2Char"/>
    <w:uiPriority w:val="9"/>
    <w:unhideWhenUsed/>
    <w:qFormat/>
    <w:rsid w:val="009D6A50"/>
    <w:pPr>
      <w:keepNext/>
      <w:keepLines/>
      <w:spacing w:before="360" w:after="360" w:line="312" w:lineRule="auto"/>
      <w:jc w:val="both"/>
      <w:outlineLvl w:val="1"/>
    </w:pPr>
    <w:rPr>
      <w:rFonts w:ascii="Times New Roman" w:eastAsiaTheme="majorEastAsia" w:hAnsi="Times New Roman" w:cstheme="majorBidi"/>
      <w:b/>
      <w:color w:val="000000" w:themeColor="text1"/>
      <w:szCs w:val="26"/>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5F3778"/>
    <w:pPr>
      <w:spacing w:after="0" w:line="240" w:lineRule="auto"/>
    </w:pPr>
  </w:style>
  <w:style w:type="character" w:styleId="CommentReference">
    <w:name w:val="annotation reference"/>
    <w:basedOn w:val="DefaultParagraphFont"/>
    <w:uiPriority w:val="99"/>
    <w:semiHidden/>
    <w:unhideWhenUsed/>
    <w:rsid w:val="009E5056"/>
    <w:rPr>
      <w:sz w:val="16"/>
      <w:szCs w:val="16"/>
    </w:rPr>
  </w:style>
  <w:style w:type="paragraph" w:styleId="CommentText">
    <w:name w:val="annotation text"/>
    <w:basedOn w:val="Normal"/>
    <w:link w:val="CommentTextChar"/>
    <w:uiPriority w:val="99"/>
    <w:unhideWhenUsed/>
    <w:rsid w:val="009E5056"/>
    <w:pPr>
      <w:spacing w:line="240" w:lineRule="auto"/>
    </w:pPr>
    <w:rPr>
      <w:sz w:val="20"/>
      <w:szCs w:val="20"/>
    </w:rPr>
  </w:style>
  <w:style w:type="character" w:customStyle="1" w:styleId="CommentTextChar">
    <w:name w:val="Comment Text Char"/>
    <w:basedOn w:val="DefaultParagraphFont"/>
    <w:link w:val="CommentText"/>
    <w:uiPriority w:val="99"/>
    <w:rsid w:val="009E5056"/>
    <w:rPr>
      <w:sz w:val="20"/>
      <w:szCs w:val="20"/>
    </w:rPr>
  </w:style>
  <w:style w:type="paragraph" w:styleId="CommentSubject">
    <w:name w:val="annotation subject"/>
    <w:basedOn w:val="CommentText"/>
    <w:next w:val="CommentText"/>
    <w:link w:val="CommentSubjectChar"/>
    <w:uiPriority w:val="99"/>
    <w:semiHidden/>
    <w:unhideWhenUsed/>
    <w:rsid w:val="009E5056"/>
    <w:rPr>
      <w:b/>
      <w:bCs/>
    </w:rPr>
  </w:style>
  <w:style w:type="character" w:customStyle="1" w:styleId="CommentSubjectChar">
    <w:name w:val="Comment Subject Char"/>
    <w:basedOn w:val="CommentTextChar"/>
    <w:link w:val="CommentSubject"/>
    <w:uiPriority w:val="99"/>
    <w:semiHidden/>
    <w:rsid w:val="009E5056"/>
    <w:rPr>
      <w:b/>
      <w:bCs/>
      <w:sz w:val="20"/>
      <w:szCs w:val="20"/>
    </w:rPr>
  </w:style>
  <w:style w:type="paragraph" w:styleId="BalloonText">
    <w:name w:val="Balloon Text"/>
    <w:basedOn w:val="Normal"/>
    <w:link w:val="BalloonTextChar"/>
    <w:uiPriority w:val="99"/>
    <w:semiHidden/>
    <w:unhideWhenUsed/>
    <w:rsid w:val="00853B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3B66"/>
    <w:rPr>
      <w:rFonts w:ascii="Segoe UI" w:hAnsi="Segoe UI" w:cs="Segoe UI"/>
      <w:sz w:val="18"/>
      <w:szCs w:val="18"/>
    </w:rPr>
  </w:style>
  <w:style w:type="character" w:customStyle="1" w:styleId="Heading2Char">
    <w:name w:val="Heading 2 Char"/>
    <w:basedOn w:val="DefaultParagraphFont"/>
    <w:link w:val="Heading2"/>
    <w:uiPriority w:val="9"/>
    <w:rsid w:val="009D6A50"/>
    <w:rPr>
      <w:rFonts w:ascii="Times New Roman" w:eastAsiaTheme="majorEastAsia" w:hAnsi="Times New Roman" w:cstheme="majorBidi"/>
      <w:b/>
      <w:color w:val="000000" w:themeColor="text1"/>
      <w:szCs w:val="26"/>
      <w:lang w:val="en-GB" w:eastAsia="en-US"/>
    </w:rPr>
  </w:style>
  <w:style w:type="character" w:customStyle="1" w:styleId="Heading1Char">
    <w:name w:val="Heading 1 Char"/>
    <w:basedOn w:val="DefaultParagraphFont"/>
    <w:link w:val="Heading1"/>
    <w:uiPriority w:val="9"/>
    <w:rsid w:val="009D6A50"/>
    <w:rPr>
      <w:rFonts w:ascii="Times New Roman" w:eastAsiaTheme="majorEastAsia" w:hAnsi="Times New Roman" w:cstheme="majorBidi"/>
      <w:b/>
      <w:color w:val="000000" w:themeColor="text1"/>
      <w:sz w:val="28"/>
      <w:szCs w:val="32"/>
      <w:lang w:val="en-GB" w:eastAsia="en-US"/>
    </w:rPr>
  </w:style>
  <w:style w:type="character" w:styleId="Hyperlink">
    <w:name w:val="Hyperlink"/>
    <w:basedOn w:val="DefaultParagraphFont"/>
    <w:uiPriority w:val="99"/>
    <w:unhideWhenUsed/>
    <w:rsid w:val="00A73C5D"/>
    <w:rPr>
      <w:color w:val="0000FF"/>
      <w:u w:val="single"/>
    </w:rPr>
  </w:style>
  <w:style w:type="table" w:styleId="TableGrid">
    <w:name w:val="Table Grid"/>
    <w:basedOn w:val="TableNormal"/>
    <w:uiPriority w:val="39"/>
    <w:rsid w:val="005A04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4B64D4"/>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4B64D4"/>
    <w:rPr>
      <w:rFonts w:ascii="Calibri" w:hAnsi="Calibri" w:cs="Calibri"/>
      <w:noProof/>
    </w:rPr>
  </w:style>
  <w:style w:type="paragraph" w:customStyle="1" w:styleId="EndNoteBibliography">
    <w:name w:val="EndNote Bibliography"/>
    <w:basedOn w:val="Normal"/>
    <w:link w:val="EndNoteBibliographyChar"/>
    <w:rsid w:val="004B64D4"/>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4B64D4"/>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02858">
      <w:bodyDiv w:val="1"/>
      <w:marLeft w:val="0"/>
      <w:marRight w:val="0"/>
      <w:marTop w:val="0"/>
      <w:marBottom w:val="0"/>
      <w:divBdr>
        <w:top w:val="none" w:sz="0" w:space="0" w:color="auto"/>
        <w:left w:val="none" w:sz="0" w:space="0" w:color="auto"/>
        <w:bottom w:val="none" w:sz="0" w:space="0" w:color="auto"/>
        <w:right w:val="none" w:sz="0" w:space="0" w:color="auto"/>
      </w:divBdr>
    </w:div>
    <w:div w:id="147140070">
      <w:bodyDiv w:val="1"/>
      <w:marLeft w:val="0"/>
      <w:marRight w:val="0"/>
      <w:marTop w:val="0"/>
      <w:marBottom w:val="0"/>
      <w:divBdr>
        <w:top w:val="none" w:sz="0" w:space="0" w:color="auto"/>
        <w:left w:val="none" w:sz="0" w:space="0" w:color="auto"/>
        <w:bottom w:val="none" w:sz="0" w:space="0" w:color="auto"/>
        <w:right w:val="none" w:sz="0" w:space="0" w:color="auto"/>
      </w:divBdr>
    </w:div>
    <w:div w:id="394351411">
      <w:bodyDiv w:val="1"/>
      <w:marLeft w:val="0"/>
      <w:marRight w:val="0"/>
      <w:marTop w:val="0"/>
      <w:marBottom w:val="0"/>
      <w:divBdr>
        <w:top w:val="none" w:sz="0" w:space="0" w:color="auto"/>
        <w:left w:val="none" w:sz="0" w:space="0" w:color="auto"/>
        <w:bottom w:val="none" w:sz="0" w:space="0" w:color="auto"/>
        <w:right w:val="none" w:sz="0" w:space="0" w:color="auto"/>
      </w:divBdr>
    </w:div>
    <w:div w:id="451751848">
      <w:bodyDiv w:val="1"/>
      <w:marLeft w:val="0"/>
      <w:marRight w:val="0"/>
      <w:marTop w:val="0"/>
      <w:marBottom w:val="0"/>
      <w:divBdr>
        <w:top w:val="none" w:sz="0" w:space="0" w:color="auto"/>
        <w:left w:val="none" w:sz="0" w:space="0" w:color="auto"/>
        <w:bottom w:val="none" w:sz="0" w:space="0" w:color="auto"/>
        <w:right w:val="none" w:sz="0" w:space="0" w:color="auto"/>
      </w:divBdr>
    </w:div>
    <w:div w:id="480199569">
      <w:bodyDiv w:val="1"/>
      <w:marLeft w:val="0"/>
      <w:marRight w:val="0"/>
      <w:marTop w:val="0"/>
      <w:marBottom w:val="0"/>
      <w:divBdr>
        <w:top w:val="none" w:sz="0" w:space="0" w:color="auto"/>
        <w:left w:val="none" w:sz="0" w:space="0" w:color="auto"/>
        <w:bottom w:val="none" w:sz="0" w:space="0" w:color="auto"/>
        <w:right w:val="none" w:sz="0" w:space="0" w:color="auto"/>
      </w:divBdr>
    </w:div>
    <w:div w:id="1104571153">
      <w:bodyDiv w:val="1"/>
      <w:marLeft w:val="0"/>
      <w:marRight w:val="0"/>
      <w:marTop w:val="0"/>
      <w:marBottom w:val="0"/>
      <w:divBdr>
        <w:top w:val="none" w:sz="0" w:space="0" w:color="auto"/>
        <w:left w:val="none" w:sz="0" w:space="0" w:color="auto"/>
        <w:bottom w:val="none" w:sz="0" w:space="0" w:color="auto"/>
        <w:right w:val="none" w:sz="0" w:space="0" w:color="auto"/>
      </w:divBdr>
    </w:div>
    <w:div w:id="1324043438">
      <w:bodyDiv w:val="1"/>
      <w:marLeft w:val="0"/>
      <w:marRight w:val="0"/>
      <w:marTop w:val="0"/>
      <w:marBottom w:val="0"/>
      <w:divBdr>
        <w:top w:val="none" w:sz="0" w:space="0" w:color="auto"/>
        <w:left w:val="none" w:sz="0" w:space="0" w:color="auto"/>
        <w:bottom w:val="none" w:sz="0" w:space="0" w:color="auto"/>
        <w:right w:val="none" w:sz="0" w:space="0" w:color="auto"/>
      </w:divBdr>
    </w:div>
    <w:div w:id="1365714413">
      <w:bodyDiv w:val="1"/>
      <w:marLeft w:val="0"/>
      <w:marRight w:val="0"/>
      <w:marTop w:val="0"/>
      <w:marBottom w:val="0"/>
      <w:divBdr>
        <w:top w:val="none" w:sz="0" w:space="0" w:color="auto"/>
        <w:left w:val="none" w:sz="0" w:space="0" w:color="auto"/>
        <w:bottom w:val="none" w:sz="0" w:space="0" w:color="auto"/>
        <w:right w:val="none" w:sz="0" w:space="0" w:color="auto"/>
      </w:divBdr>
    </w:div>
    <w:div w:id="1401562008">
      <w:bodyDiv w:val="1"/>
      <w:marLeft w:val="0"/>
      <w:marRight w:val="0"/>
      <w:marTop w:val="0"/>
      <w:marBottom w:val="0"/>
      <w:divBdr>
        <w:top w:val="none" w:sz="0" w:space="0" w:color="auto"/>
        <w:left w:val="none" w:sz="0" w:space="0" w:color="auto"/>
        <w:bottom w:val="none" w:sz="0" w:space="0" w:color="auto"/>
        <w:right w:val="none" w:sz="0" w:space="0" w:color="auto"/>
      </w:divBdr>
    </w:div>
    <w:div w:id="1448161935">
      <w:bodyDiv w:val="1"/>
      <w:marLeft w:val="0"/>
      <w:marRight w:val="0"/>
      <w:marTop w:val="0"/>
      <w:marBottom w:val="0"/>
      <w:divBdr>
        <w:top w:val="none" w:sz="0" w:space="0" w:color="auto"/>
        <w:left w:val="none" w:sz="0" w:space="0" w:color="auto"/>
        <w:bottom w:val="none" w:sz="0" w:space="0" w:color="auto"/>
        <w:right w:val="none" w:sz="0" w:space="0" w:color="auto"/>
      </w:divBdr>
    </w:div>
    <w:div w:id="1566140830">
      <w:bodyDiv w:val="1"/>
      <w:marLeft w:val="0"/>
      <w:marRight w:val="0"/>
      <w:marTop w:val="0"/>
      <w:marBottom w:val="0"/>
      <w:divBdr>
        <w:top w:val="none" w:sz="0" w:space="0" w:color="auto"/>
        <w:left w:val="none" w:sz="0" w:space="0" w:color="auto"/>
        <w:bottom w:val="none" w:sz="0" w:space="0" w:color="auto"/>
        <w:right w:val="none" w:sz="0" w:space="0" w:color="auto"/>
      </w:divBdr>
    </w:div>
    <w:div w:id="1657760450">
      <w:bodyDiv w:val="1"/>
      <w:marLeft w:val="0"/>
      <w:marRight w:val="0"/>
      <w:marTop w:val="0"/>
      <w:marBottom w:val="0"/>
      <w:divBdr>
        <w:top w:val="none" w:sz="0" w:space="0" w:color="auto"/>
        <w:left w:val="none" w:sz="0" w:space="0" w:color="auto"/>
        <w:bottom w:val="none" w:sz="0" w:space="0" w:color="auto"/>
        <w:right w:val="none" w:sz="0" w:space="0" w:color="auto"/>
      </w:divBdr>
    </w:div>
    <w:div w:id="1697727159">
      <w:bodyDiv w:val="1"/>
      <w:marLeft w:val="0"/>
      <w:marRight w:val="0"/>
      <w:marTop w:val="0"/>
      <w:marBottom w:val="0"/>
      <w:divBdr>
        <w:top w:val="none" w:sz="0" w:space="0" w:color="auto"/>
        <w:left w:val="none" w:sz="0" w:space="0" w:color="auto"/>
        <w:bottom w:val="none" w:sz="0" w:space="0" w:color="auto"/>
        <w:right w:val="none" w:sz="0" w:space="0" w:color="auto"/>
      </w:divBdr>
    </w:div>
    <w:div w:id="2029401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CDC341D7E1A8349888D13AFE2D37E99" ma:contentTypeVersion="14" ma:contentTypeDescription="Create a new document." ma:contentTypeScope="" ma:versionID="d035d23e04e56f70aa54ac76b9dec6e6">
  <xsd:schema xmlns:xsd="http://www.w3.org/2001/XMLSchema" xmlns:xs="http://www.w3.org/2001/XMLSchema" xmlns:p="http://schemas.microsoft.com/office/2006/metadata/properties" xmlns:ns3="fc38593a-17cb-4cab-bd68-35dd1b3ec226" xmlns:ns4="5d5e054c-6857-404a-998c-f328d38fa346" targetNamespace="http://schemas.microsoft.com/office/2006/metadata/properties" ma:root="true" ma:fieldsID="428c304dd84cff8f76fd7f05453b86a6" ns3:_="" ns4:_="">
    <xsd:import namespace="fc38593a-17cb-4cab-bd68-35dd1b3ec226"/>
    <xsd:import namespace="5d5e054c-6857-404a-998c-f328d38fa3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8593a-17cb-4cab-bd68-35dd1b3ec2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5e054c-6857-404a-998c-f328d38fa34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763DEC-C47D-4279-8253-9C70C5DBB1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0F11E7F-2531-48AC-86BA-115D8D12FD39}">
  <ds:schemaRefs>
    <ds:schemaRef ds:uri="http://schemas.microsoft.com/sharepoint/v3/contenttype/forms"/>
  </ds:schemaRefs>
</ds:datastoreItem>
</file>

<file path=customXml/itemProps3.xml><?xml version="1.0" encoding="utf-8"?>
<ds:datastoreItem xmlns:ds="http://schemas.openxmlformats.org/officeDocument/2006/customXml" ds:itemID="{DA840CF3-1984-453F-B5AC-E2A1C4EFDE0F}">
  <ds:schemaRefs>
    <ds:schemaRef ds:uri="http://schemas.openxmlformats.org/officeDocument/2006/bibliography"/>
  </ds:schemaRefs>
</ds:datastoreItem>
</file>

<file path=customXml/itemProps4.xml><?xml version="1.0" encoding="utf-8"?>
<ds:datastoreItem xmlns:ds="http://schemas.openxmlformats.org/officeDocument/2006/customXml" ds:itemID="{34734536-C636-4C57-A0DF-98B05EC7F8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8593a-17cb-4cab-bd68-35dd1b3ec226"/>
    <ds:schemaRef ds:uri="5d5e054c-6857-404a-998c-f328d38fa3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2950</Words>
  <Characters>16820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ETH Zuerich</Company>
  <LinksUpToDate>false</LinksUpToDate>
  <CharactersWithSpaces>19731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Jangwoo</dc:creator>
  <cp:keywords/>
  <dc:description/>
  <cp:lastModifiedBy>Jangwoo Lee</cp:lastModifiedBy>
  <cp:revision>3</cp:revision>
  <dcterms:created xsi:type="dcterms:W3CDTF">2023-03-03T03:29:00Z</dcterms:created>
  <dcterms:modified xsi:type="dcterms:W3CDTF">2023-03-04T06:54:00Z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0x0101001CDC341D7E1A8349888D13AFE2D37E99</vt:lpwstr>
  </property>
</Properties>
</file>