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d w:val="3491505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233F5C" w14:textId="56EF9C67" w:rsidR="00B9641A" w:rsidRPr="00A61B0A" w:rsidRDefault="00B9641A" w:rsidP="00A61B0A">
          <w:pPr>
            <w:pStyle w:val="TOCHeading"/>
            <w:spacing w:after="120"/>
            <w:rPr>
              <w:rFonts w:ascii="Times New Roman" w:hAnsi="Times New Roman" w:cs="Times New Roman"/>
              <w:b/>
              <w:color w:val="000000" w:themeColor="text1"/>
              <w:sz w:val="24"/>
            </w:rPr>
          </w:pPr>
          <w:r w:rsidRPr="00A61B0A">
            <w:rPr>
              <w:rFonts w:ascii="Times New Roman" w:hAnsi="Times New Roman" w:cs="Times New Roman"/>
              <w:b/>
              <w:color w:val="000000" w:themeColor="text1"/>
              <w:sz w:val="24"/>
            </w:rPr>
            <w:t>Supplemental Material Table of Contents</w:t>
          </w:r>
        </w:p>
        <w:p w14:paraId="6418AD92" w14:textId="34C92AF9" w:rsidR="00B9641A" w:rsidRDefault="00B9641A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617976" w:history="1">
            <w:r w:rsidRPr="00F54B58">
              <w:rPr>
                <w:rStyle w:val="Hyperlink"/>
                <w:noProof/>
              </w:rPr>
              <w:t>Supplemental Data 1. Model specifications for inverse probability weighting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_Toc127617976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5D3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79993" w14:textId="6453A334" w:rsidR="00B9641A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27617977" w:history="1">
            <w:r w:rsidR="00B9641A" w:rsidRPr="00F54B58">
              <w:rPr>
                <w:rStyle w:val="Hyperlink"/>
                <w:noProof/>
              </w:rPr>
              <w:t>Supplemental Figure 1. Conceptual model guiding selection of covariates to evaluate the link between cancer history and brain MRI differences related to ADRD risk.</w:t>
            </w:r>
            <w:r w:rsidR="00B9641A">
              <w:rPr>
                <w:noProof/>
                <w:webHidden/>
              </w:rPr>
              <w:tab/>
            </w:r>
            <w:r w:rsidR="00B9641A">
              <w:rPr>
                <w:noProof/>
                <w:webHidden/>
              </w:rPr>
              <w:fldChar w:fldCharType="begin"/>
            </w:r>
            <w:r w:rsidR="00B9641A">
              <w:rPr>
                <w:noProof/>
                <w:webHidden/>
              </w:rPr>
              <w:instrText xml:space="preserve"> PAGEREF _Toc127617977 \h </w:instrText>
            </w:r>
            <w:r w:rsidR="00B9641A">
              <w:rPr>
                <w:noProof/>
                <w:webHidden/>
              </w:rPr>
            </w:r>
            <w:r w:rsidR="00B9641A">
              <w:rPr>
                <w:noProof/>
                <w:webHidden/>
              </w:rPr>
              <w:fldChar w:fldCharType="separate"/>
            </w:r>
            <w:r w:rsidR="00A65D30">
              <w:rPr>
                <w:noProof/>
                <w:webHidden/>
              </w:rPr>
              <w:t>3</w:t>
            </w:r>
            <w:r w:rsidR="00B9641A">
              <w:rPr>
                <w:noProof/>
                <w:webHidden/>
              </w:rPr>
              <w:fldChar w:fldCharType="end"/>
            </w:r>
          </w:hyperlink>
        </w:p>
        <w:p w14:paraId="015B6696" w14:textId="694ACCBD" w:rsidR="00B9641A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27617978" w:history="1">
            <w:r w:rsidR="00B9641A" w:rsidRPr="00F54B58">
              <w:rPr>
                <w:rStyle w:val="Hyperlink"/>
                <w:noProof/>
              </w:rPr>
              <w:t>Supplementary Table 1. ICD codes for site-specific cancer</w:t>
            </w:r>
            <w:r w:rsidR="00B9641A">
              <w:rPr>
                <w:noProof/>
                <w:webHidden/>
              </w:rPr>
              <w:tab/>
            </w:r>
            <w:r w:rsidR="00B9641A">
              <w:rPr>
                <w:noProof/>
                <w:webHidden/>
              </w:rPr>
              <w:fldChar w:fldCharType="begin"/>
            </w:r>
            <w:r w:rsidR="00B9641A">
              <w:rPr>
                <w:noProof/>
                <w:webHidden/>
              </w:rPr>
              <w:instrText xml:space="preserve"> PAGEREF _Toc127617978 \h </w:instrText>
            </w:r>
            <w:r w:rsidR="00B9641A">
              <w:rPr>
                <w:noProof/>
                <w:webHidden/>
              </w:rPr>
            </w:r>
            <w:r w:rsidR="00B9641A">
              <w:rPr>
                <w:noProof/>
                <w:webHidden/>
              </w:rPr>
              <w:fldChar w:fldCharType="separate"/>
            </w:r>
            <w:r w:rsidR="00A65D30">
              <w:rPr>
                <w:noProof/>
                <w:webHidden/>
              </w:rPr>
              <w:t>4</w:t>
            </w:r>
            <w:r w:rsidR="00B9641A">
              <w:rPr>
                <w:noProof/>
                <w:webHidden/>
              </w:rPr>
              <w:fldChar w:fldCharType="end"/>
            </w:r>
          </w:hyperlink>
        </w:p>
        <w:p w14:paraId="2A7B353A" w14:textId="25C3EAC9" w:rsidR="00B9641A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27617979" w:history="1">
            <w:r w:rsidR="00B9641A" w:rsidRPr="00F54B58">
              <w:rPr>
                <w:rStyle w:val="Hyperlink"/>
                <w:noProof/>
              </w:rPr>
              <w:t>Supplemental Table 2. Covariate adjusted differences in the 10</w:t>
            </w:r>
            <w:r w:rsidR="00B9641A" w:rsidRPr="00F54B58">
              <w:rPr>
                <w:rStyle w:val="Hyperlink"/>
                <w:noProof/>
                <w:vertAlign w:val="superscript"/>
              </w:rPr>
              <w:t>th</w:t>
            </w:r>
            <w:r w:rsidR="00B9641A" w:rsidRPr="00F54B58">
              <w:rPr>
                <w:rStyle w:val="Hyperlink"/>
                <w:noProof/>
              </w:rPr>
              <w:t>, 25</w:t>
            </w:r>
            <w:r w:rsidR="00B9641A" w:rsidRPr="00F54B58">
              <w:rPr>
                <w:rStyle w:val="Hyperlink"/>
                <w:noProof/>
                <w:vertAlign w:val="superscript"/>
              </w:rPr>
              <w:t>th</w:t>
            </w:r>
            <w:r w:rsidR="00B9641A" w:rsidRPr="00F54B58">
              <w:rPr>
                <w:rStyle w:val="Hyperlink"/>
                <w:noProof/>
              </w:rPr>
              <w:t>, 50</w:t>
            </w:r>
            <w:r w:rsidR="00B9641A" w:rsidRPr="00F54B58">
              <w:rPr>
                <w:rStyle w:val="Hyperlink"/>
                <w:noProof/>
                <w:vertAlign w:val="superscript"/>
              </w:rPr>
              <w:t>th</w:t>
            </w:r>
            <w:r w:rsidR="00B9641A" w:rsidRPr="00F54B58">
              <w:rPr>
                <w:rStyle w:val="Hyperlink"/>
                <w:noProof/>
              </w:rPr>
              <w:t>, 75</w:t>
            </w:r>
            <w:r w:rsidR="00B9641A" w:rsidRPr="00F54B58">
              <w:rPr>
                <w:rStyle w:val="Hyperlink"/>
                <w:noProof/>
                <w:vertAlign w:val="superscript"/>
              </w:rPr>
              <w:t>th</w:t>
            </w:r>
            <w:r w:rsidR="00B9641A" w:rsidRPr="00F54B58">
              <w:rPr>
                <w:rStyle w:val="Hyperlink"/>
                <w:noProof/>
              </w:rPr>
              <w:t>, and 90</w:t>
            </w:r>
            <w:r w:rsidR="00B9641A" w:rsidRPr="00F54B58">
              <w:rPr>
                <w:rStyle w:val="Hyperlink"/>
                <w:noProof/>
                <w:vertAlign w:val="superscript"/>
              </w:rPr>
              <w:t>th</w:t>
            </w:r>
            <w:r w:rsidR="00B9641A" w:rsidRPr="00F54B58">
              <w:rPr>
                <w:rStyle w:val="Hyperlink"/>
                <w:noProof/>
              </w:rPr>
              <w:t xml:space="preserve"> percentiles of the distributions of each neuroimaging outcome, comparing participants with versus without cancer history in quantile regression models.</w:t>
            </w:r>
            <w:r w:rsidR="00B9641A">
              <w:rPr>
                <w:noProof/>
                <w:webHidden/>
              </w:rPr>
              <w:tab/>
            </w:r>
            <w:r w:rsidR="00B9641A">
              <w:rPr>
                <w:noProof/>
                <w:webHidden/>
              </w:rPr>
              <w:fldChar w:fldCharType="begin"/>
            </w:r>
            <w:r w:rsidR="00B9641A">
              <w:rPr>
                <w:noProof/>
                <w:webHidden/>
              </w:rPr>
              <w:instrText xml:space="preserve"> PAGEREF _Toc127617979 \h </w:instrText>
            </w:r>
            <w:r w:rsidR="00B9641A">
              <w:rPr>
                <w:noProof/>
                <w:webHidden/>
              </w:rPr>
            </w:r>
            <w:r w:rsidR="00B9641A">
              <w:rPr>
                <w:noProof/>
                <w:webHidden/>
              </w:rPr>
              <w:fldChar w:fldCharType="separate"/>
            </w:r>
            <w:r w:rsidR="00A65D30">
              <w:rPr>
                <w:noProof/>
                <w:webHidden/>
              </w:rPr>
              <w:t>5</w:t>
            </w:r>
            <w:r w:rsidR="00B9641A">
              <w:rPr>
                <w:noProof/>
                <w:webHidden/>
              </w:rPr>
              <w:fldChar w:fldCharType="end"/>
            </w:r>
          </w:hyperlink>
        </w:p>
        <w:p w14:paraId="53B5B668" w14:textId="0AD4CF94" w:rsidR="00B9641A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27617980" w:history="1">
            <w:r w:rsidR="00B9641A" w:rsidRPr="00F54B58">
              <w:rPr>
                <w:rStyle w:val="Hyperlink"/>
                <w:noProof/>
              </w:rPr>
              <w:t>Supplementary Table 3. Association of site-specific cancer diagnosis with neuroimaging outcomes: β coefficients from linear mixed regression models.</w:t>
            </w:r>
            <w:r w:rsidR="00B9641A">
              <w:rPr>
                <w:noProof/>
                <w:webHidden/>
              </w:rPr>
              <w:tab/>
            </w:r>
            <w:r w:rsidR="00B9641A">
              <w:rPr>
                <w:noProof/>
                <w:webHidden/>
              </w:rPr>
              <w:fldChar w:fldCharType="begin"/>
            </w:r>
            <w:r w:rsidR="00B9641A">
              <w:rPr>
                <w:noProof/>
                <w:webHidden/>
              </w:rPr>
              <w:instrText xml:space="preserve"> PAGEREF _Toc127617980 \h </w:instrText>
            </w:r>
            <w:r w:rsidR="00B9641A">
              <w:rPr>
                <w:noProof/>
                <w:webHidden/>
              </w:rPr>
            </w:r>
            <w:r w:rsidR="00B9641A">
              <w:rPr>
                <w:noProof/>
                <w:webHidden/>
              </w:rPr>
              <w:fldChar w:fldCharType="separate"/>
            </w:r>
            <w:r w:rsidR="00A65D30">
              <w:rPr>
                <w:noProof/>
                <w:webHidden/>
              </w:rPr>
              <w:t>6</w:t>
            </w:r>
            <w:r w:rsidR="00B9641A">
              <w:rPr>
                <w:noProof/>
                <w:webHidden/>
              </w:rPr>
              <w:fldChar w:fldCharType="end"/>
            </w:r>
          </w:hyperlink>
        </w:p>
        <w:p w14:paraId="7D238BEE" w14:textId="5E0C66AC" w:rsidR="00B9641A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27617981" w:history="1">
            <w:r w:rsidR="00B9641A" w:rsidRPr="00F54B58">
              <w:rPr>
                <w:rStyle w:val="Hyperlink"/>
                <w:noProof/>
              </w:rPr>
              <w:t>Supplementary Table 4. Association of cancer diagnosis with neuroimaging outcomes with a 5-year washout period: β coefficients from linear mixed regression models.</w:t>
            </w:r>
            <w:r w:rsidR="00B9641A">
              <w:rPr>
                <w:noProof/>
                <w:webHidden/>
              </w:rPr>
              <w:tab/>
            </w:r>
            <w:r w:rsidR="00B9641A">
              <w:rPr>
                <w:noProof/>
                <w:webHidden/>
              </w:rPr>
              <w:fldChar w:fldCharType="begin"/>
            </w:r>
            <w:r w:rsidR="00B9641A">
              <w:rPr>
                <w:noProof/>
                <w:webHidden/>
              </w:rPr>
              <w:instrText xml:space="preserve"> PAGEREF _Toc127617981 \h </w:instrText>
            </w:r>
            <w:r w:rsidR="00B9641A">
              <w:rPr>
                <w:noProof/>
                <w:webHidden/>
              </w:rPr>
            </w:r>
            <w:r w:rsidR="00B9641A">
              <w:rPr>
                <w:noProof/>
                <w:webHidden/>
              </w:rPr>
              <w:fldChar w:fldCharType="separate"/>
            </w:r>
            <w:r w:rsidR="00A65D30">
              <w:rPr>
                <w:noProof/>
                <w:webHidden/>
              </w:rPr>
              <w:t>7</w:t>
            </w:r>
            <w:r w:rsidR="00B9641A">
              <w:rPr>
                <w:noProof/>
                <w:webHidden/>
              </w:rPr>
              <w:fldChar w:fldCharType="end"/>
            </w:r>
          </w:hyperlink>
        </w:p>
        <w:p w14:paraId="57BC3161" w14:textId="10BD3257" w:rsidR="00B9641A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27617982" w:history="1">
            <w:r w:rsidR="00B9641A" w:rsidRPr="00F54B58">
              <w:rPr>
                <w:rStyle w:val="Hyperlink"/>
                <w:noProof/>
              </w:rPr>
              <w:t>Supplementary Table 5. Association of cancer diagnosis with neuroimaging outcomes based on the time between cancer diagnosis and MRI scan: β coefficients from linear mixed regression models.</w:t>
            </w:r>
            <w:r w:rsidR="00B9641A">
              <w:rPr>
                <w:noProof/>
                <w:webHidden/>
              </w:rPr>
              <w:tab/>
            </w:r>
            <w:r w:rsidR="00B9641A">
              <w:rPr>
                <w:noProof/>
                <w:webHidden/>
              </w:rPr>
              <w:fldChar w:fldCharType="begin"/>
            </w:r>
            <w:r w:rsidR="00B9641A">
              <w:rPr>
                <w:noProof/>
                <w:webHidden/>
              </w:rPr>
              <w:instrText xml:space="preserve"> PAGEREF _Toc127617982 \h </w:instrText>
            </w:r>
            <w:r w:rsidR="00B9641A">
              <w:rPr>
                <w:noProof/>
                <w:webHidden/>
              </w:rPr>
            </w:r>
            <w:r w:rsidR="00B9641A">
              <w:rPr>
                <w:noProof/>
                <w:webHidden/>
              </w:rPr>
              <w:fldChar w:fldCharType="separate"/>
            </w:r>
            <w:r w:rsidR="00A65D30">
              <w:rPr>
                <w:noProof/>
                <w:webHidden/>
              </w:rPr>
              <w:t>8</w:t>
            </w:r>
            <w:r w:rsidR="00B9641A">
              <w:rPr>
                <w:noProof/>
                <w:webHidden/>
              </w:rPr>
              <w:fldChar w:fldCharType="end"/>
            </w:r>
          </w:hyperlink>
        </w:p>
        <w:p w14:paraId="69BF4342" w14:textId="72EC1872" w:rsidR="00B9641A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27617983" w:history="1">
            <w:r w:rsidR="00B9641A" w:rsidRPr="00F54B58">
              <w:rPr>
                <w:rStyle w:val="Hyperlink"/>
                <w:noProof/>
              </w:rPr>
              <w:t>Supplementary Table 6. Association of cancer diagnosis with neuroimaging outcomes adjusting for selection using IPW: β coefficients from weighted linear mixed regression models.</w:t>
            </w:r>
            <w:r w:rsidR="00B9641A">
              <w:rPr>
                <w:noProof/>
                <w:webHidden/>
              </w:rPr>
              <w:tab/>
            </w:r>
            <w:r w:rsidR="00B9641A">
              <w:rPr>
                <w:noProof/>
                <w:webHidden/>
              </w:rPr>
              <w:fldChar w:fldCharType="begin"/>
            </w:r>
            <w:r w:rsidR="00B9641A">
              <w:rPr>
                <w:noProof/>
                <w:webHidden/>
              </w:rPr>
              <w:instrText xml:space="preserve"> PAGEREF _Toc127617983 \h </w:instrText>
            </w:r>
            <w:r w:rsidR="00B9641A">
              <w:rPr>
                <w:noProof/>
                <w:webHidden/>
              </w:rPr>
            </w:r>
            <w:r w:rsidR="00B9641A">
              <w:rPr>
                <w:noProof/>
                <w:webHidden/>
              </w:rPr>
              <w:fldChar w:fldCharType="separate"/>
            </w:r>
            <w:r w:rsidR="00A65D30">
              <w:rPr>
                <w:noProof/>
                <w:webHidden/>
              </w:rPr>
              <w:t>9</w:t>
            </w:r>
            <w:r w:rsidR="00B9641A">
              <w:rPr>
                <w:noProof/>
                <w:webHidden/>
              </w:rPr>
              <w:fldChar w:fldCharType="end"/>
            </w:r>
          </w:hyperlink>
        </w:p>
        <w:p w14:paraId="244273C1" w14:textId="42EAC710" w:rsidR="00B9641A" w:rsidRDefault="00B9641A">
          <w:r>
            <w:rPr>
              <w:b/>
              <w:bCs/>
              <w:noProof/>
            </w:rPr>
            <w:fldChar w:fldCharType="end"/>
          </w:r>
        </w:p>
      </w:sdtContent>
    </w:sdt>
    <w:p w14:paraId="00DBEA1B" w14:textId="77777777" w:rsidR="00B9641A" w:rsidRDefault="00B9641A" w:rsidP="00B9641A">
      <w:pPr>
        <w:pStyle w:val="Heading1"/>
      </w:pPr>
    </w:p>
    <w:p w14:paraId="4CE336D9" w14:textId="77777777" w:rsidR="00B9641A" w:rsidRDefault="00B9641A">
      <w:pPr>
        <w:rPr>
          <w:b/>
          <w:bCs/>
          <w:sz w:val="22"/>
          <w:szCs w:val="22"/>
        </w:rPr>
      </w:pPr>
      <w:bookmarkStart w:id="0" w:name="_Toc127617976"/>
      <w:r>
        <w:br w:type="page"/>
      </w:r>
    </w:p>
    <w:p w14:paraId="25940027" w14:textId="7F2516A8" w:rsidR="00A966C9" w:rsidRPr="00B9641A" w:rsidRDefault="00A966C9" w:rsidP="00A61B0A">
      <w:pPr>
        <w:pStyle w:val="Heading1"/>
        <w:rPr>
          <w:b w:val="0"/>
          <w:bCs w:val="0"/>
        </w:rPr>
      </w:pPr>
      <w:r w:rsidRPr="00B9641A">
        <w:lastRenderedPageBreak/>
        <w:t>Supplemental Data 1. Model specifications for inverse probability weighting</w:t>
      </w:r>
      <w:bookmarkEnd w:id="0"/>
    </w:p>
    <w:p w14:paraId="13A52D00" w14:textId="3358A97B" w:rsidR="00A966C9" w:rsidRDefault="00A966C9">
      <w:pPr>
        <w:rPr>
          <w:sz w:val="22"/>
          <w:szCs w:val="22"/>
        </w:rPr>
      </w:pPr>
    </w:p>
    <w:p w14:paraId="7716E658" w14:textId="40C1679A" w:rsidR="00A966C9" w:rsidRDefault="00A966C9">
      <w:pPr>
        <w:rPr>
          <w:sz w:val="22"/>
          <w:szCs w:val="22"/>
        </w:rPr>
      </w:pPr>
      <w:r w:rsidRPr="00A966C9">
        <w:rPr>
          <w:sz w:val="22"/>
          <w:szCs w:val="22"/>
        </w:rPr>
        <w:t xml:space="preserve">We estimated probabilities </w:t>
      </w:r>
      <w:r>
        <w:rPr>
          <w:sz w:val="22"/>
          <w:szCs w:val="22"/>
        </w:rPr>
        <w:t xml:space="preserve">of being in the imaging </w:t>
      </w:r>
      <w:r w:rsidRPr="00A966C9">
        <w:rPr>
          <w:sz w:val="22"/>
          <w:szCs w:val="22"/>
        </w:rPr>
        <w:t>cohort</w:t>
      </w:r>
      <w:r w:rsidR="00EF0DB8">
        <w:rPr>
          <w:sz w:val="22"/>
          <w:szCs w:val="22"/>
        </w:rPr>
        <w:t xml:space="preserve"> </w:t>
      </w:r>
      <w:r w:rsidR="006A4AB1">
        <w:rPr>
          <w:sz w:val="22"/>
          <w:szCs w:val="22"/>
        </w:rPr>
        <w:t>from the parent UK Biobank s</w:t>
      </w:r>
      <w:r w:rsidR="009563BD">
        <w:rPr>
          <w:sz w:val="22"/>
          <w:szCs w:val="22"/>
        </w:rPr>
        <w:t xml:space="preserve">tudy </w:t>
      </w:r>
      <w:r>
        <w:rPr>
          <w:sz w:val="22"/>
          <w:szCs w:val="22"/>
        </w:rPr>
        <w:t xml:space="preserve">with </w:t>
      </w:r>
      <w:r w:rsidRPr="00A966C9">
        <w:rPr>
          <w:sz w:val="22"/>
          <w:szCs w:val="22"/>
        </w:rPr>
        <w:t>a logistic regression</w:t>
      </w:r>
      <w:r>
        <w:rPr>
          <w:sz w:val="22"/>
          <w:szCs w:val="22"/>
        </w:rPr>
        <w:t xml:space="preserve">. Covariates included cancer history before the imaging visit, </w:t>
      </w:r>
      <w:r w:rsidRPr="00A966C9">
        <w:rPr>
          <w:sz w:val="22"/>
          <w:szCs w:val="22"/>
        </w:rPr>
        <w:t>age (linear and quadratic terms</w:t>
      </w:r>
      <w:r>
        <w:rPr>
          <w:sz w:val="22"/>
          <w:szCs w:val="22"/>
        </w:rPr>
        <w:t xml:space="preserve">), sex, race, </w:t>
      </w:r>
      <w:r w:rsidRPr="00A966C9">
        <w:rPr>
          <w:sz w:val="22"/>
          <w:szCs w:val="22"/>
        </w:rPr>
        <w:t>APOE-ε4 carrier status</w:t>
      </w:r>
      <w:r>
        <w:rPr>
          <w:sz w:val="22"/>
          <w:szCs w:val="22"/>
        </w:rPr>
        <w:t xml:space="preserve">, </w:t>
      </w:r>
      <w:r w:rsidRPr="00A966C9">
        <w:rPr>
          <w:sz w:val="22"/>
          <w:szCs w:val="22"/>
        </w:rPr>
        <w:t>educational attainment</w:t>
      </w:r>
      <w:r>
        <w:rPr>
          <w:sz w:val="22"/>
          <w:szCs w:val="22"/>
        </w:rPr>
        <w:t xml:space="preserve">, </w:t>
      </w:r>
      <w:r w:rsidRPr="00A966C9">
        <w:rPr>
          <w:sz w:val="22"/>
          <w:szCs w:val="22"/>
        </w:rPr>
        <w:t>Townsend deprivation index, body mass index</w:t>
      </w:r>
      <w:r>
        <w:rPr>
          <w:sz w:val="22"/>
          <w:szCs w:val="22"/>
        </w:rPr>
        <w:t xml:space="preserve"> (BMI), </w:t>
      </w:r>
      <w:r w:rsidRPr="00A966C9">
        <w:rPr>
          <w:sz w:val="22"/>
          <w:szCs w:val="22"/>
        </w:rPr>
        <w:t>ever smoking, ever alcohol use, physical activity</w:t>
      </w:r>
      <w:r>
        <w:rPr>
          <w:sz w:val="22"/>
          <w:szCs w:val="22"/>
        </w:rPr>
        <w:t xml:space="preserve">, </w:t>
      </w:r>
      <w:r w:rsidRPr="00A966C9">
        <w:rPr>
          <w:sz w:val="22"/>
          <w:szCs w:val="22"/>
        </w:rPr>
        <w:t>assessment center</w:t>
      </w:r>
      <w:r>
        <w:rPr>
          <w:sz w:val="22"/>
          <w:szCs w:val="22"/>
        </w:rPr>
        <w:t xml:space="preserve">, diabetes history, and stroke history. </w:t>
      </w:r>
      <w:r w:rsidR="00EF0DB8">
        <w:rPr>
          <w:sz w:val="22"/>
          <w:szCs w:val="22"/>
        </w:rPr>
        <w:t xml:space="preserve">Then, we </w:t>
      </w:r>
      <w:r w:rsidR="00EF0DB8" w:rsidRPr="00EF0DB8">
        <w:rPr>
          <w:sz w:val="22"/>
          <w:szCs w:val="22"/>
        </w:rPr>
        <w:t>assigned stabilized weights to each participant</w:t>
      </w:r>
      <w:r w:rsidR="00EF0DB8">
        <w:rPr>
          <w:sz w:val="22"/>
          <w:szCs w:val="22"/>
        </w:rPr>
        <w:t xml:space="preserve"> and the final weights are:</w:t>
      </w:r>
    </w:p>
    <w:p w14:paraId="445C237F" w14:textId="77777777" w:rsidR="00BB1CB2" w:rsidRDefault="00BB1CB2">
      <w:pPr>
        <w:rPr>
          <w:sz w:val="22"/>
          <w:szCs w:val="22"/>
        </w:rPr>
      </w:pPr>
    </w:p>
    <w:p w14:paraId="772B8F54" w14:textId="7D72BF7D" w:rsidR="00EF0DB8" w:rsidRPr="0044360A" w:rsidRDefault="0044360A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S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W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Pr⁡</m:t>
              </m:r>
              <m:r>
                <w:rPr>
                  <w:rFonts w:ascii="Cambria Math" w:hAnsi="Cambria Math"/>
                  <w:sz w:val="22"/>
                  <w:szCs w:val="22"/>
                </w:rPr>
                <m:t>(S=1)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Pr⁡</m:t>
              </m:r>
              <m:r>
                <w:rPr>
                  <w:rFonts w:ascii="Cambria Math" w:hAnsi="Cambria Math"/>
                  <w:sz w:val="22"/>
                  <w:szCs w:val="22"/>
                </w:rPr>
                <m:t>(S=1|A,L)</m:t>
              </m:r>
            </m:den>
          </m:f>
        </m:oMath>
      </m:oMathPara>
    </w:p>
    <w:p w14:paraId="564C34AA" w14:textId="77777777" w:rsidR="00A966C9" w:rsidRDefault="00A966C9">
      <w:pPr>
        <w:rPr>
          <w:b/>
          <w:bCs/>
          <w:sz w:val="22"/>
          <w:szCs w:val="22"/>
        </w:rPr>
      </w:pPr>
    </w:p>
    <w:p w14:paraId="7869DC73" w14:textId="6A4A5C30" w:rsidR="00A966C9" w:rsidRDefault="0044360A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Pr="0044360A">
        <w:rPr>
          <w:sz w:val="22"/>
          <w:szCs w:val="22"/>
        </w:rPr>
        <w:t>here</w:t>
      </w:r>
      <w:r>
        <w:rPr>
          <w:sz w:val="22"/>
          <w:szCs w:val="22"/>
        </w:rPr>
        <w:t xml:space="preserve"> </w:t>
      </w:r>
    </w:p>
    <w:p w14:paraId="41BF7B3F" w14:textId="4F2E4B66" w:rsidR="0044360A" w:rsidRDefault="0044360A" w:rsidP="0044360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S is the indicator for being in the imaging </w:t>
      </w:r>
      <w:r w:rsidRPr="00A966C9">
        <w:rPr>
          <w:sz w:val="22"/>
          <w:szCs w:val="22"/>
        </w:rPr>
        <w:t>cohort</w:t>
      </w:r>
    </w:p>
    <w:p w14:paraId="3E0F5B00" w14:textId="5DFA0D6F" w:rsidR="0044360A" w:rsidRDefault="0044360A" w:rsidP="0044360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 is the cancer history before the imaging visit</w:t>
      </w:r>
    </w:p>
    <w:p w14:paraId="5CE24EF0" w14:textId="06FC3104" w:rsidR="0044360A" w:rsidRDefault="0044360A" w:rsidP="0044360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 are all other covariates</w:t>
      </w:r>
    </w:p>
    <w:p w14:paraId="13F12146" w14:textId="19A390FC" w:rsidR="0044360A" w:rsidRDefault="0044360A" w:rsidP="0044360A">
      <w:pPr>
        <w:pStyle w:val="ListParagraph"/>
        <w:numPr>
          <w:ilvl w:val="0"/>
          <w:numId w:val="5"/>
        </w:numPr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Pr⁡</m:t>
        </m:r>
        <m:r>
          <w:rPr>
            <w:rFonts w:ascii="Cambria Math" w:hAnsi="Cambria Math"/>
            <w:sz w:val="22"/>
            <w:szCs w:val="22"/>
          </w:rPr>
          <m:t>(S=1|A,L)</m:t>
        </m:r>
      </m:oMath>
      <w:r>
        <w:rPr>
          <w:sz w:val="22"/>
          <w:szCs w:val="22"/>
        </w:rPr>
        <w:t xml:space="preserve"> is estimated with logistic regression</w:t>
      </w:r>
    </w:p>
    <w:p w14:paraId="32FDD376" w14:textId="0D05419B" w:rsidR="0044360A" w:rsidRPr="0044360A" w:rsidRDefault="0044360A" w:rsidP="0044360A">
      <w:pPr>
        <w:pStyle w:val="ListParagraph"/>
        <w:numPr>
          <w:ilvl w:val="0"/>
          <w:numId w:val="5"/>
        </w:numPr>
        <w:rPr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Pr⁡</m:t>
        </m:r>
        <m:r>
          <w:rPr>
            <w:rFonts w:ascii="Cambria Math" w:hAnsi="Cambria Math"/>
            <w:sz w:val="22"/>
            <w:szCs w:val="22"/>
          </w:rPr>
          <m:t>(S=1)</m:t>
        </m:r>
      </m:oMath>
      <w:r>
        <w:rPr>
          <w:sz w:val="22"/>
          <w:szCs w:val="22"/>
        </w:rPr>
        <w:t xml:space="preserve"> is the marginal probability estimated with the sample size of the imaging </w:t>
      </w:r>
      <w:r w:rsidRPr="00A966C9">
        <w:rPr>
          <w:sz w:val="22"/>
          <w:szCs w:val="22"/>
        </w:rPr>
        <w:t>cohort</w:t>
      </w:r>
      <w:r>
        <w:rPr>
          <w:sz w:val="22"/>
          <w:szCs w:val="22"/>
        </w:rPr>
        <w:t xml:space="preserve"> divided by that of the UK Biobank cohort</w:t>
      </w:r>
    </w:p>
    <w:p w14:paraId="758EE36D" w14:textId="77777777" w:rsidR="009D0EE3" w:rsidRDefault="009D0EE3">
      <w:pPr>
        <w:rPr>
          <w:b/>
          <w:bCs/>
          <w:sz w:val="22"/>
          <w:szCs w:val="22"/>
        </w:rPr>
      </w:pPr>
    </w:p>
    <w:p w14:paraId="7341F3F2" w14:textId="77777777" w:rsidR="009D0EE3" w:rsidRDefault="009D0EE3">
      <w:pPr>
        <w:rPr>
          <w:b/>
          <w:bCs/>
          <w:sz w:val="22"/>
          <w:szCs w:val="22"/>
        </w:rPr>
      </w:pPr>
    </w:p>
    <w:p w14:paraId="440D9FF5" w14:textId="77777777" w:rsidR="009D0EE3" w:rsidRDefault="009D0EE3">
      <w:pPr>
        <w:rPr>
          <w:b/>
          <w:bCs/>
          <w:sz w:val="22"/>
          <w:szCs w:val="22"/>
        </w:rPr>
      </w:pPr>
    </w:p>
    <w:p w14:paraId="780D5B55" w14:textId="77777777" w:rsidR="009D0EE3" w:rsidRDefault="009D0EE3">
      <w:pPr>
        <w:rPr>
          <w:b/>
          <w:bCs/>
          <w:sz w:val="22"/>
          <w:szCs w:val="22"/>
        </w:rPr>
      </w:pPr>
    </w:p>
    <w:p w14:paraId="4884FA6A" w14:textId="77777777" w:rsidR="009D0EE3" w:rsidRDefault="009D0E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12E198D" w14:textId="6CA45C55" w:rsidR="009D0EE3" w:rsidRDefault="009D0EE3" w:rsidP="009D0EE3">
      <w:pPr>
        <w:rPr>
          <w:b/>
          <w:bCs/>
          <w:sz w:val="22"/>
          <w:szCs w:val="22"/>
        </w:rPr>
      </w:pPr>
      <w:bookmarkStart w:id="1" w:name="_Toc127617977"/>
      <w:r w:rsidRPr="00A61B0A">
        <w:rPr>
          <w:rStyle w:val="Heading1Char"/>
        </w:rPr>
        <w:lastRenderedPageBreak/>
        <w:t>Supplemental Figure 1. Conceptual model guiding selection of covariates to evaluate the link between cancer history and brain MRI differences related to ADRD risk.</w:t>
      </w:r>
      <w:bookmarkEnd w:id="1"/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Base model covariates are established prior to cancer diagnoses. Full model covariates include time-varying factors that may influence cancer risk but may also be affected by a cancer diagnosis. The figure shows both pre-diagnosis and potentially post-diagnosis versions of these covariates, but in the data, we do not have temporal resolution to distinguish whether these covariates were established prior to a cancer diagnosis.</w:t>
      </w:r>
    </w:p>
    <w:p w14:paraId="0096F099" w14:textId="62AD167E" w:rsidR="009D0EE3" w:rsidRDefault="002A34D9" w:rsidP="009D0EE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544BAE3" wp14:editId="51FFD71D">
            <wp:extent cx="5943600" cy="1400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45C8" w14:textId="0EF55100" w:rsidR="002654B0" w:rsidRDefault="009D0EE3" w:rsidP="009D0EE3">
      <w:pPr>
        <w:rPr>
          <w:b/>
          <w:bCs/>
          <w:sz w:val="22"/>
          <w:szCs w:val="22"/>
        </w:rPr>
      </w:pPr>
      <w:r w:rsidRPr="00D64CF7">
        <w:rPr>
          <w:sz w:val="20"/>
          <w:szCs w:val="20"/>
        </w:rPr>
        <w:t xml:space="preserve">Abbreviations: </w:t>
      </w:r>
      <w:r>
        <w:rPr>
          <w:sz w:val="20"/>
          <w:szCs w:val="20"/>
        </w:rPr>
        <w:t xml:space="preserve">AD, Alzheimer’s disease; ADRD, </w:t>
      </w:r>
      <w:r w:rsidRPr="000E51CA">
        <w:rPr>
          <w:sz w:val="20"/>
          <w:szCs w:val="20"/>
        </w:rPr>
        <w:t>Alzheimer's disease and related dementias</w:t>
      </w:r>
      <w:r>
        <w:rPr>
          <w:sz w:val="20"/>
          <w:szCs w:val="20"/>
        </w:rPr>
        <w:t>; BMI, b</w:t>
      </w:r>
      <w:r w:rsidRPr="00C81550">
        <w:rPr>
          <w:sz w:val="20"/>
          <w:szCs w:val="20"/>
        </w:rPr>
        <w:t>ody mass index</w:t>
      </w:r>
      <w:r>
        <w:rPr>
          <w:sz w:val="20"/>
          <w:szCs w:val="20"/>
        </w:rPr>
        <w:t>; MRI,</w:t>
      </w:r>
      <w:r w:rsidRPr="00454BA3">
        <w:t xml:space="preserve"> </w:t>
      </w:r>
      <w:r>
        <w:rPr>
          <w:sz w:val="20"/>
          <w:szCs w:val="20"/>
        </w:rPr>
        <w:t>m</w:t>
      </w:r>
      <w:r w:rsidRPr="00454BA3">
        <w:rPr>
          <w:sz w:val="20"/>
          <w:szCs w:val="20"/>
        </w:rPr>
        <w:t>agnetic resonance imaging</w:t>
      </w:r>
      <w:r>
        <w:rPr>
          <w:sz w:val="20"/>
          <w:szCs w:val="20"/>
        </w:rPr>
        <w:t>; SES, s</w:t>
      </w:r>
      <w:r w:rsidRPr="00C81550">
        <w:rPr>
          <w:sz w:val="20"/>
          <w:szCs w:val="20"/>
        </w:rPr>
        <w:t>ocioeconomic status</w:t>
      </w:r>
      <w:r>
        <w:rPr>
          <w:sz w:val="20"/>
          <w:szCs w:val="20"/>
        </w:rPr>
        <w:t xml:space="preserve">. </w:t>
      </w:r>
      <w:r w:rsidR="002654B0">
        <w:rPr>
          <w:b/>
          <w:bCs/>
          <w:sz w:val="22"/>
          <w:szCs w:val="22"/>
        </w:rPr>
        <w:br w:type="page"/>
      </w:r>
    </w:p>
    <w:p w14:paraId="7983B5D6" w14:textId="01A6F4D9" w:rsidR="00770D1B" w:rsidRDefault="00770D1B" w:rsidP="00A61B0A">
      <w:pPr>
        <w:pStyle w:val="Heading1"/>
      </w:pPr>
      <w:bookmarkStart w:id="2" w:name="_Toc127617978"/>
      <w:r>
        <w:lastRenderedPageBreak/>
        <w:t xml:space="preserve">Supplementary </w:t>
      </w:r>
      <w:r w:rsidRPr="00814EB5">
        <w:t>Table</w:t>
      </w:r>
      <w:r>
        <w:t xml:space="preserve"> 1. </w:t>
      </w:r>
      <w:r w:rsidRPr="00770D1B">
        <w:t xml:space="preserve">ICD codes for </w:t>
      </w:r>
      <w:r>
        <w:t>site-specific cancer</w:t>
      </w:r>
      <w:bookmarkEnd w:id="2"/>
    </w:p>
    <w:tbl>
      <w:tblPr>
        <w:tblStyle w:val="TableGrid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160"/>
        <w:gridCol w:w="2160"/>
      </w:tblGrid>
      <w:tr w:rsidR="00770D1B" w:rsidRPr="00A43274" w14:paraId="03ABB746" w14:textId="77777777" w:rsidTr="00B207F8">
        <w:trPr>
          <w:trHeight w:val="320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EF4" w14:textId="0FFB520B" w:rsidR="00770D1B" w:rsidRPr="00A43274" w:rsidRDefault="00770D1B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Cancer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CF79" w14:textId="29516B9B" w:rsidR="00770D1B" w:rsidRPr="00A43274" w:rsidRDefault="00770D1B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ICD-9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1DB6" w14:textId="3399E49D" w:rsidR="00770D1B" w:rsidRPr="00A43274" w:rsidRDefault="00770D1B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ICD-10</w:t>
            </w:r>
          </w:p>
        </w:tc>
      </w:tr>
      <w:tr w:rsidR="004C7E41" w:rsidRPr="00A43274" w14:paraId="3FB18164" w14:textId="77777777" w:rsidTr="00B207F8">
        <w:trPr>
          <w:trHeight w:val="32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A409BF" w14:textId="12DA7E9D" w:rsidR="004C7E41" w:rsidRPr="00770D1B" w:rsidRDefault="004C7E41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All-cause excluding NMSC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16D646" w14:textId="43B245C5" w:rsidR="004C7E41" w:rsidRPr="00A43274" w:rsidRDefault="004C7E41" w:rsidP="008B04A8">
            <w:pPr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140-209 except 173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273F3B" w14:textId="759ACACD" w:rsidR="004C7E41" w:rsidRPr="00A43274" w:rsidRDefault="004C7E41" w:rsidP="008B04A8">
            <w:pPr>
              <w:rPr>
                <w:color w:val="000000" w:themeColor="text1"/>
                <w:sz w:val="20"/>
                <w:szCs w:val="20"/>
              </w:rPr>
            </w:pPr>
            <w:r w:rsidRPr="004C7E41">
              <w:rPr>
                <w:color w:val="000000" w:themeColor="text1"/>
                <w:sz w:val="20"/>
                <w:szCs w:val="20"/>
              </w:rPr>
              <w:t>C00-C96 except C44</w:t>
            </w:r>
          </w:p>
        </w:tc>
      </w:tr>
      <w:tr w:rsidR="00770D1B" w:rsidRPr="00A43274" w14:paraId="3A32E158" w14:textId="77777777" w:rsidTr="00B207F8">
        <w:trPr>
          <w:trHeight w:val="320"/>
        </w:trPr>
        <w:tc>
          <w:tcPr>
            <w:tcW w:w="2736" w:type="dxa"/>
            <w:shd w:val="clear" w:color="auto" w:fill="auto"/>
            <w:noWrap/>
            <w:vAlign w:val="center"/>
          </w:tcPr>
          <w:p w14:paraId="6DA2981F" w14:textId="3979C2A1" w:rsidR="00770D1B" w:rsidRPr="00770D1B" w:rsidRDefault="00770D1B" w:rsidP="008B04A8">
            <w:pPr>
              <w:rPr>
                <w:color w:val="000000" w:themeColor="text1"/>
                <w:sz w:val="20"/>
                <w:szCs w:val="20"/>
              </w:rPr>
            </w:pPr>
            <w:r w:rsidRPr="00770D1B">
              <w:rPr>
                <w:color w:val="000000" w:themeColor="text1"/>
                <w:sz w:val="20"/>
                <w:szCs w:val="20"/>
              </w:rPr>
              <w:t>NMSC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1B2D719" w14:textId="408751F1" w:rsidR="00770D1B" w:rsidRPr="00A43274" w:rsidRDefault="004C7E41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4F29B0C" w14:textId="1C5B1775" w:rsidR="00770D1B" w:rsidRPr="00A43274" w:rsidRDefault="004C7E41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C44</w:t>
            </w:r>
          </w:p>
        </w:tc>
      </w:tr>
      <w:tr w:rsidR="00770D1B" w:rsidRPr="00A43274" w14:paraId="4FF711A0" w14:textId="77777777" w:rsidTr="00B207F8">
        <w:trPr>
          <w:trHeight w:val="320"/>
        </w:trPr>
        <w:tc>
          <w:tcPr>
            <w:tcW w:w="2736" w:type="dxa"/>
            <w:shd w:val="clear" w:color="auto" w:fill="auto"/>
            <w:noWrap/>
            <w:vAlign w:val="center"/>
            <w:hideMark/>
          </w:tcPr>
          <w:p w14:paraId="4CFBB978" w14:textId="1A8446DD" w:rsidR="00770D1B" w:rsidRPr="00A43274" w:rsidRDefault="00770D1B" w:rsidP="008B04A8">
            <w:pPr>
              <w:rPr>
                <w:color w:val="000000" w:themeColor="text1"/>
                <w:sz w:val="20"/>
                <w:szCs w:val="20"/>
              </w:rPr>
            </w:pPr>
            <w:r w:rsidRPr="00770D1B">
              <w:rPr>
                <w:color w:val="000000" w:themeColor="text1"/>
                <w:sz w:val="20"/>
                <w:szCs w:val="20"/>
              </w:rPr>
              <w:t>Breast cancer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0071BE3" w14:textId="2F96FB72" w:rsidR="00770D1B" w:rsidRPr="00A43274" w:rsidRDefault="004C7E41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BC5D7DD" w14:textId="650D2B0D" w:rsidR="00770D1B" w:rsidRPr="00A43274" w:rsidRDefault="004C7E41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C50</w:t>
            </w:r>
          </w:p>
        </w:tc>
      </w:tr>
      <w:tr w:rsidR="00770D1B" w:rsidRPr="00A43274" w14:paraId="004D20C8" w14:textId="77777777" w:rsidTr="00B207F8">
        <w:trPr>
          <w:trHeight w:val="320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8929" w14:textId="39846C91" w:rsidR="00770D1B" w:rsidRPr="00A43274" w:rsidRDefault="00770D1B" w:rsidP="008B04A8">
            <w:pPr>
              <w:rPr>
                <w:color w:val="000000" w:themeColor="text1"/>
                <w:sz w:val="20"/>
                <w:szCs w:val="20"/>
              </w:rPr>
            </w:pPr>
            <w:r w:rsidRPr="00770D1B">
              <w:rPr>
                <w:color w:val="000000" w:themeColor="text1"/>
                <w:sz w:val="20"/>
                <w:szCs w:val="20"/>
              </w:rPr>
              <w:t>Prostate</w:t>
            </w:r>
            <w:r>
              <w:rPr>
                <w:color w:val="000000" w:themeColor="text1"/>
                <w:sz w:val="20"/>
                <w:szCs w:val="20"/>
              </w:rPr>
              <w:t xml:space="preserve"> cancer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D1BF" w14:textId="7033E830" w:rsidR="00770D1B" w:rsidRPr="00A43274" w:rsidRDefault="004C7E41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CEF" w14:textId="7B58C2DA" w:rsidR="00770D1B" w:rsidRPr="00A43274" w:rsidRDefault="004C7E41" w:rsidP="008B04A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C61</w:t>
            </w:r>
          </w:p>
        </w:tc>
      </w:tr>
    </w:tbl>
    <w:p w14:paraId="1FE24AF2" w14:textId="77777777" w:rsidR="00770D1B" w:rsidRDefault="00770D1B" w:rsidP="002654B0">
      <w:pPr>
        <w:rPr>
          <w:b/>
          <w:bCs/>
          <w:sz w:val="22"/>
          <w:szCs w:val="22"/>
        </w:rPr>
      </w:pPr>
    </w:p>
    <w:p w14:paraId="748154A6" w14:textId="77777777" w:rsidR="00770D1B" w:rsidRDefault="00770D1B">
      <w:pPr>
        <w:rPr>
          <w:b/>
          <w:bCs/>
          <w:sz w:val="22"/>
          <w:szCs w:val="22"/>
        </w:rPr>
      </w:pPr>
    </w:p>
    <w:p w14:paraId="37F559A3" w14:textId="77777777" w:rsidR="00770D1B" w:rsidRDefault="00770D1B">
      <w:pPr>
        <w:rPr>
          <w:b/>
          <w:bCs/>
          <w:sz w:val="22"/>
          <w:szCs w:val="22"/>
        </w:rPr>
      </w:pPr>
    </w:p>
    <w:p w14:paraId="0D599211" w14:textId="77777777" w:rsidR="00770D1B" w:rsidRDefault="00770D1B">
      <w:pPr>
        <w:rPr>
          <w:b/>
          <w:bCs/>
          <w:sz w:val="22"/>
          <w:szCs w:val="22"/>
        </w:rPr>
      </w:pPr>
    </w:p>
    <w:p w14:paraId="3CCB617B" w14:textId="77777777" w:rsidR="00770D1B" w:rsidRDefault="00770D1B">
      <w:pPr>
        <w:rPr>
          <w:b/>
          <w:bCs/>
          <w:sz w:val="22"/>
          <w:szCs w:val="22"/>
        </w:rPr>
      </w:pPr>
    </w:p>
    <w:p w14:paraId="582D1D5F" w14:textId="77777777" w:rsidR="00770D1B" w:rsidRDefault="00770D1B">
      <w:pPr>
        <w:rPr>
          <w:b/>
          <w:bCs/>
          <w:sz w:val="22"/>
          <w:szCs w:val="22"/>
        </w:rPr>
      </w:pPr>
    </w:p>
    <w:p w14:paraId="36340FC8" w14:textId="77777777" w:rsidR="004C7E41" w:rsidRDefault="004C7E41">
      <w:pPr>
        <w:rPr>
          <w:sz w:val="20"/>
          <w:szCs w:val="20"/>
        </w:rPr>
      </w:pPr>
    </w:p>
    <w:p w14:paraId="2EC87C4D" w14:textId="5C110B2F" w:rsidR="00770D1B" w:rsidRDefault="00770D1B">
      <w:pPr>
        <w:rPr>
          <w:sz w:val="20"/>
          <w:szCs w:val="20"/>
        </w:rPr>
      </w:pPr>
      <w:r w:rsidRPr="00D64CF7">
        <w:rPr>
          <w:sz w:val="20"/>
          <w:szCs w:val="20"/>
        </w:rPr>
        <w:t>Abbreviations:</w:t>
      </w:r>
      <w:r>
        <w:rPr>
          <w:sz w:val="20"/>
          <w:szCs w:val="20"/>
        </w:rPr>
        <w:t xml:space="preserve"> ICD, </w:t>
      </w:r>
      <w:r w:rsidRPr="00770D1B">
        <w:rPr>
          <w:sz w:val="20"/>
          <w:szCs w:val="20"/>
        </w:rPr>
        <w:t>International Classification of Diseases</w:t>
      </w:r>
      <w:r>
        <w:rPr>
          <w:sz w:val="20"/>
          <w:szCs w:val="20"/>
        </w:rPr>
        <w:t xml:space="preserve">; NMSC, </w:t>
      </w:r>
      <w:r w:rsidRPr="00770D1B">
        <w:rPr>
          <w:sz w:val="20"/>
          <w:szCs w:val="20"/>
        </w:rPr>
        <w:t>non-melanoma skin cancer</w:t>
      </w:r>
      <w:r>
        <w:rPr>
          <w:sz w:val="20"/>
          <w:szCs w:val="20"/>
        </w:rPr>
        <w:t>.</w:t>
      </w:r>
    </w:p>
    <w:p w14:paraId="5CBAC7F0" w14:textId="2C867CE6" w:rsidR="00A807A8" w:rsidRDefault="00770D1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4505AC1" w14:textId="2748F56A" w:rsidR="00A807A8" w:rsidRDefault="00A807A8" w:rsidP="00A61B0A">
      <w:pPr>
        <w:pStyle w:val="Heading1"/>
      </w:pPr>
      <w:bookmarkStart w:id="3" w:name="_Toc127617979"/>
      <w:r w:rsidRPr="00780504">
        <w:lastRenderedPageBreak/>
        <w:t>Supplemental Table 2</w:t>
      </w:r>
      <w:r>
        <w:t>.</w:t>
      </w:r>
      <w:r w:rsidRPr="00E8232D">
        <w:t xml:space="preserve"> </w:t>
      </w:r>
      <w:r>
        <w:t xml:space="preserve">Covariate adjusted differences in </w:t>
      </w:r>
      <w:r w:rsidR="000974DE">
        <w:t xml:space="preserve">the </w:t>
      </w:r>
      <w:r>
        <w:t>10</w:t>
      </w:r>
      <w:r w:rsidRPr="00CC132C">
        <w:rPr>
          <w:vertAlign w:val="superscript"/>
        </w:rPr>
        <w:t>th</w:t>
      </w:r>
      <w:r>
        <w:t>, 25</w:t>
      </w:r>
      <w:r w:rsidRPr="00CC132C">
        <w:rPr>
          <w:vertAlign w:val="superscript"/>
        </w:rPr>
        <w:t>th</w:t>
      </w:r>
      <w:r>
        <w:t>, 50</w:t>
      </w:r>
      <w:r w:rsidRPr="00CC132C">
        <w:rPr>
          <w:vertAlign w:val="superscript"/>
        </w:rPr>
        <w:t>th</w:t>
      </w:r>
      <w:r>
        <w:t>, 75</w:t>
      </w:r>
      <w:r w:rsidRPr="00CC132C">
        <w:rPr>
          <w:vertAlign w:val="superscript"/>
        </w:rPr>
        <w:t>th</w:t>
      </w:r>
      <w:r>
        <w:t>, and 90</w:t>
      </w:r>
      <w:r w:rsidRPr="00CC132C">
        <w:rPr>
          <w:vertAlign w:val="superscript"/>
        </w:rPr>
        <w:t>th</w:t>
      </w:r>
      <w:r>
        <w:t xml:space="preserve"> percentiles of the distributions of each neuroimaging outcome, comparing participants with versus without cancer history in quantile regression models.</w:t>
      </w:r>
      <w:bookmarkEnd w:id="3"/>
      <w:r>
        <w:t xml:space="preserve"> </w:t>
      </w:r>
    </w:p>
    <w:tbl>
      <w:tblPr>
        <w:tblStyle w:val="TableGrid"/>
        <w:tblpPr w:leftFromText="180" w:rightFromText="180" w:vertAnchor="page" w:horzAnchor="margin" w:tblpY="2348"/>
        <w:tblW w:w="10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778"/>
        <w:gridCol w:w="720"/>
        <w:gridCol w:w="749"/>
        <w:gridCol w:w="1539"/>
        <w:gridCol w:w="792"/>
        <w:gridCol w:w="792"/>
        <w:gridCol w:w="270"/>
        <w:gridCol w:w="749"/>
        <w:gridCol w:w="1530"/>
        <w:gridCol w:w="792"/>
        <w:gridCol w:w="792"/>
      </w:tblGrid>
      <w:tr w:rsidR="00051D7A" w:rsidRPr="004E679E" w14:paraId="3843348F" w14:textId="255E59C4" w:rsidTr="00051D7A">
        <w:trPr>
          <w:trHeight w:val="288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59B688F6" w14:textId="77777777" w:rsidR="00051D7A" w:rsidRDefault="00051D7A" w:rsidP="00AD4EB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AB11FF5" w14:textId="77777777" w:rsidR="00051D7A" w:rsidRDefault="00051D7A" w:rsidP="00AD4E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823C4A3" w14:textId="77777777" w:rsidR="00051D7A" w:rsidRDefault="00051D7A" w:rsidP="00AD4E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B5164" w14:textId="77777777" w:rsidR="00051D7A" w:rsidRPr="001075D2" w:rsidRDefault="00051D7A" w:rsidP="00AD4EBF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01AE61AB" w14:textId="77777777" w:rsidR="00051D7A" w:rsidRDefault="00051D7A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Demographics-Adjusted Base </w:t>
            </w:r>
            <w:proofErr w:type="spellStart"/>
            <w:r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585A9" w14:textId="77777777" w:rsidR="00051D7A" w:rsidRDefault="00051D7A" w:rsidP="00AD4EB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C7AA225" w14:textId="77777777" w:rsidR="00051D7A" w:rsidRPr="004E679E" w:rsidRDefault="00051D7A" w:rsidP="00AD4EB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5456224" w14:textId="392E9E45" w:rsidR="00051D7A" w:rsidRPr="004E679E" w:rsidRDefault="00051D7A" w:rsidP="00AD4EBF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2BCF9" w14:textId="77777777" w:rsidR="00051D7A" w:rsidRPr="001075D2" w:rsidRDefault="00051D7A" w:rsidP="00AD4EBF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CA85148" w14:textId="77777777" w:rsidR="00051D7A" w:rsidRPr="004E679E" w:rsidRDefault="00051D7A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Adjusted </w:t>
            </w:r>
            <w:proofErr w:type="spellStart"/>
            <w:r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3132B" w14:textId="77777777" w:rsidR="00051D7A" w:rsidRPr="004E679E" w:rsidRDefault="00051D7A" w:rsidP="00AD4EB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FA68D12" w14:textId="77777777" w:rsidR="00051D7A" w:rsidRPr="004E679E" w:rsidRDefault="00051D7A" w:rsidP="00AD4EBF">
            <w:pPr>
              <w:rPr>
                <w:sz w:val="20"/>
                <w:szCs w:val="20"/>
              </w:rPr>
            </w:pPr>
          </w:p>
        </w:tc>
      </w:tr>
      <w:tr w:rsidR="00051D7A" w:rsidRPr="004E679E" w14:paraId="47CA12AC" w14:textId="237EAF5A" w:rsidTr="00051D7A">
        <w:trPr>
          <w:trHeight w:val="288"/>
        </w:trPr>
        <w:tc>
          <w:tcPr>
            <w:tcW w:w="864" w:type="dxa"/>
            <w:shd w:val="clear" w:color="auto" w:fill="auto"/>
            <w:vAlign w:val="center"/>
          </w:tcPr>
          <w:p w14:paraId="054426EC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295DE77" w14:textId="77777777" w:rsidR="00051D7A" w:rsidRPr="001075D2" w:rsidRDefault="00051D7A" w:rsidP="00051D7A">
            <w:pPr>
              <w:rPr>
                <w:sz w:val="20"/>
                <w:szCs w:val="20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842D94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Percentile of the outcome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5895D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3A5A0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5DA3E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FD85CA2" w14:textId="60752D91" w:rsidR="00051D7A" w:rsidRPr="004E679E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 for the Wald test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AC264C1" w14:textId="17AB408F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FE6B3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24FC6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B243D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9D1EE" w14:textId="3B795F08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 for the Wald test</w:t>
            </w:r>
          </w:p>
        </w:tc>
      </w:tr>
      <w:tr w:rsidR="00051D7A" w:rsidRPr="004E679E" w14:paraId="0527BE68" w14:textId="4F97872E" w:rsidTr="00051D7A">
        <w:trPr>
          <w:trHeight w:val="288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2E3B3A82" w14:textId="77777777" w:rsidR="00051D7A" w:rsidRPr="008224C7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314067E4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,378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EDE676E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05329306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 w:rsidRPr="00BE34CA">
              <w:rPr>
                <w:sz w:val="20"/>
                <w:szCs w:val="20"/>
              </w:rPr>
              <w:t>-697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003EF92B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F24ED7">
              <w:rPr>
                <w:sz w:val="20"/>
                <w:szCs w:val="20"/>
              </w:rPr>
              <w:t>-2181 to 683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0AE98BA4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422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565F0B74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C9EBBB7" w14:textId="4A666C8C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309438FC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 xml:space="preserve">-581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15ADA1D" w14:textId="77777777" w:rsidR="00051D7A" w:rsidRDefault="00051D7A" w:rsidP="00051D7A">
            <w:pPr>
              <w:rPr>
                <w:sz w:val="20"/>
                <w:szCs w:val="20"/>
              </w:rPr>
            </w:pPr>
            <w:r w:rsidRPr="001228E2">
              <w:rPr>
                <w:sz w:val="20"/>
                <w:szCs w:val="20"/>
              </w:rPr>
              <w:t>-1660 to 761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556E57B6" w14:textId="77777777" w:rsidR="00051D7A" w:rsidRPr="004E679E" w:rsidRDefault="00051D7A" w:rsidP="00051D7A">
            <w:pPr>
              <w:rPr>
                <w:sz w:val="20"/>
                <w:szCs w:val="20"/>
              </w:rPr>
            </w:pPr>
            <w:r w:rsidRPr="00CB4803">
              <w:rPr>
                <w:sz w:val="20"/>
                <w:szCs w:val="20"/>
              </w:rPr>
              <w:t>0.490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0329C2E3" w14:textId="77777777" w:rsidR="00051D7A" w:rsidRPr="00CB4803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082C74C4" w14:textId="74262367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60C054BA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4D7F3F35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5A8B3B7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9" w:type="dxa"/>
            <w:shd w:val="clear" w:color="auto" w:fill="auto"/>
          </w:tcPr>
          <w:p w14:paraId="540336B1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E34CA">
              <w:rPr>
                <w:sz w:val="20"/>
                <w:szCs w:val="20"/>
              </w:rPr>
              <w:t>-621</w:t>
            </w:r>
          </w:p>
        </w:tc>
        <w:tc>
          <w:tcPr>
            <w:tcW w:w="1539" w:type="dxa"/>
          </w:tcPr>
          <w:p w14:paraId="1A55FB85" w14:textId="77777777" w:rsidR="00051D7A" w:rsidRDefault="00051D7A" w:rsidP="00051D7A">
            <w:pPr>
              <w:rPr>
                <w:sz w:val="20"/>
                <w:szCs w:val="20"/>
              </w:rPr>
            </w:pPr>
            <w:r w:rsidRPr="00F24ED7">
              <w:rPr>
                <w:sz w:val="20"/>
                <w:szCs w:val="20"/>
              </w:rPr>
              <w:t>-1470 to 482</w:t>
            </w:r>
          </w:p>
        </w:tc>
        <w:tc>
          <w:tcPr>
            <w:tcW w:w="792" w:type="dxa"/>
            <w:shd w:val="clear" w:color="auto" w:fill="auto"/>
          </w:tcPr>
          <w:p w14:paraId="6F9EE146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0.264</w:t>
            </w:r>
          </w:p>
        </w:tc>
        <w:tc>
          <w:tcPr>
            <w:tcW w:w="792" w:type="dxa"/>
          </w:tcPr>
          <w:p w14:paraId="2318DC13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3D3530F7" w14:textId="17473DC1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3CA45B5B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 xml:space="preserve">-350 </w:t>
            </w:r>
          </w:p>
        </w:tc>
        <w:tc>
          <w:tcPr>
            <w:tcW w:w="1530" w:type="dxa"/>
          </w:tcPr>
          <w:p w14:paraId="085193EB" w14:textId="77777777" w:rsidR="00051D7A" w:rsidRDefault="00051D7A" w:rsidP="00051D7A">
            <w:pPr>
              <w:rPr>
                <w:sz w:val="20"/>
                <w:szCs w:val="20"/>
              </w:rPr>
            </w:pPr>
            <w:r w:rsidRPr="001228E2">
              <w:rPr>
                <w:sz w:val="20"/>
                <w:szCs w:val="20"/>
              </w:rPr>
              <w:t>-1237 to 791</w:t>
            </w:r>
          </w:p>
        </w:tc>
        <w:tc>
          <w:tcPr>
            <w:tcW w:w="792" w:type="dxa"/>
            <w:shd w:val="clear" w:color="auto" w:fill="auto"/>
          </w:tcPr>
          <w:p w14:paraId="3CA45A6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CB4803">
              <w:rPr>
                <w:sz w:val="20"/>
                <w:szCs w:val="20"/>
              </w:rPr>
              <w:t>0.614</w:t>
            </w:r>
          </w:p>
        </w:tc>
        <w:tc>
          <w:tcPr>
            <w:tcW w:w="792" w:type="dxa"/>
          </w:tcPr>
          <w:p w14:paraId="76291550" w14:textId="77777777" w:rsidR="00051D7A" w:rsidRPr="00CB4803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5A4EAA51" w14:textId="21238863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2C882CCA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7F2B13F3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2A957E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9" w:type="dxa"/>
            <w:shd w:val="clear" w:color="auto" w:fill="auto"/>
          </w:tcPr>
          <w:p w14:paraId="259EE24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E34CA">
              <w:rPr>
                <w:sz w:val="20"/>
                <w:szCs w:val="20"/>
              </w:rPr>
              <w:t>-647</w:t>
            </w:r>
          </w:p>
        </w:tc>
        <w:tc>
          <w:tcPr>
            <w:tcW w:w="1539" w:type="dxa"/>
          </w:tcPr>
          <w:p w14:paraId="5B5CC7EA" w14:textId="77777777" w:rsidR="00051D7A" w:rsidRDefault="00051D7A" w:rsidP="00051D7A">
            <w:pPr>
              <w:rPr>
                <w:sz w:val="20"/>
                <w:szCs w:val="20"/>
              </w:rPr>
            </w:pPr>
            <w:r w:rsidRPr="00F24ED7">
              <w:rPr>
                <w:sz w:val="20"/>
                <w:szCs w:val="20"/>
              </w:rPr>
              <w:t>-1496 to 262</w:t>
            </w:r>
          </w:p>
        </w:tc>
        <w:tc>
          <w:tcPr>
            <w:tcW w:w="792" w:type="dxa"/>
            <w:shd w:val="clear" w:color="auto" w:fill="auto"/>
          </w:tcPr>
          <w:p w14:paraId="116E4656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0.134</w:t>
            </w:r>
          </w:p>
        </w:tc>
        <w:tc>
          <w:tcPr>
            <w:tcW w:w="792" w:type="dxa"/>
          </w:tcPr>
          <w:p w14:paraId="4B8E1201" w14:textId="066F07C1" w:rsidR="00051D7A" w:rsidRPr="004E679E" w:rsidRDefault="00785392" w:rsidP="00051D7A">
            <w:pPr>
              <w:rPr>
                <w:sz w:val="20"/>
                <w:szCs w:val="20"/>
              </w:rPr>
            </w:pPr>
            <w:r w:rsidRPr="00785392">
              <w:rPr>
                <w:sz w:val="20"/>
                <w:szCs w:val="20"/>
              </w:rPr>
              <w:t>0.508</w:t>
            </w:r>
          </w:p>
        </w:tc>
        <w:tc>
          <w:tcPr>
            <w:tcW w:w="270" w:type="dxa"/>
            <w:shd w:val="clear" w:color="auto" w:fill="auto"/>
          </w:tcPr>
          <w:p w14:paraId="4E8CFB0D" w14:textId="0BBF78E8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1188093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 xml:space="preserve">-579 </w:t>
            </w:r>
          </w:p>
        </w:tc>
        <w:tc>
          <w:tcPr>
            <w:tcW w:w="1530" w:type="dxa"/>
          </w:tcPr>
          <w:p w14:paraId="2AD5BD73" w14:textId="77777777" w:rsidR="00051D7A" w:rsidRDefault="00051D7A" w:rsidP="00051D7A">
            <w:pPr>
              <w:rPr>
                <w:sz w:val="20"/>
                <w:szCs w:val="20"/>
              </w:rPr>
            </w:pPr>
            <w:r w:rsidRPr="001228E2">
              <w:rPr>
                <w:sz w:val="20"/>
                <w:szCs w:val="20"/>
              </w:rPr>
              <w:t>-1331 to 312</w:t>
            </w:r>
          </w:p>
        </w:tc>
        <w:tc>
          <w:tcPr>
            <w:tcW w:w="792" w:type="dxa"/>
            <w:shd w:val="clear" w:color="auto" w:fill="auto"/>
          </w:tcPr>
          <w:p w14:paraId="64D1A909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CB4803">
              <w:rPr>
                <w:sz w:val="20"/>
                <w:szCs w:val="20"/>
              </w:rPr>
              <w:t>0.192</w:t>
            </w:r>
          </w:p>
        </w:tc>
        <w:tc>
          <w:tcPr>
            <w:tcW w:w="792" w:type="dxa"/>
          </w:tcPr>
          <w:p w14:paraId="6B340E36" w14:textId="7F9C8E96" w:rsidR="00051D7A" w:rsidRPr="00CB4803" w:rsidRDefault="00785392" w:rsidP="00051D7A">
            <w:pPr>
              <w:rPr>
                <w:sz w:val="20"/>
                <w:szCs w:val="20"/>
              </w:rPr>
            </w:pPr>
            <w:r w:rsidRPr="00785392">
              <w:rPr>
                <w:sz w:val="20"/>
                <w:szCs w:val="20"/>
              </w:rPr>
              <w:t>0.715</w:t>
            </w:r>
          </w:p>
        </w:tc>
      </w:tr>
      <w:tr w:rsidR="00051D7A" w:rsidRPr="004E679E" w14:paraId="6CDCE6A2" w14:textId="47121C10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16E8BC6C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79912A49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110356B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  <w:shd w:val="clear" w:color="auto" w:fill="auto"/>
          </w:tcPr>
          <w:p w14:paraId="75DE304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E34CA">
              <w:rPr>
                <w:sz w:val="20"/>
                <w:szCs w:val="20"/>
              </w:rPr>
              <w:t xml:space="preserve">-557 </w:t>
            </w:r>
          </w:p>
        </w:tc>
        <w:tc>
          <w:tcPr>
            <w:tcW w:w="1539" w:type="dxa"/>
          </w:tcPr>
          <w:p w14:paraId="67EFB90F" w14:textId="77777777" w:rsidR="00051D7A" w:rsidRDefault="00051D7A" w:rsidP="00051D7A">
            <w:pPr>
              <w:rPr>
                <w:sz w:val="20"/>
                <w:szCs w:val="20"/>
              </w:rPr>
            </w:pPr>
            <w:r w:rsidRPr="00F24ED7">
              <w:rPr>
                <w:sz w:val="20"/>
                <w:szCs w:val="20"/>
              </w:rPr>
              <w:t>-1570 to 381</w:t>
            </w:r>
          </w:p>
        </w:tc>
        <w:tc>
          <w:tcPr>
            <w:tcW w:w="792" w:type="dxa"/>
            <w:shd w:val="clear" w:color="auto" w:fill="auto"/>
          </w:tcPr>
          <w:p w14:paraId="729B728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0.232</w:t>
            </w:r>
          </w:p>
        </w:tc>
        <w:tc>
          <w:tcPr>
            <w:tcW w:w="792" w:type="dxa"/>
          </w:tcPr>
          <w:p w14:paraId="01FF8EEB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50867FF6" w14:textId="24559345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2E7DA35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 xml:space="preserve">-414 </w:t>
            </w:r>
          </w:p>
        </w:tc>
        <w:tc>
          <w:tcPr>
            <w:tcW w:w="1530" w:type="dxa"/>
          </w:tcPr>
          <w:p w14:paraId="23AAF4EE" w14:textId="77777777" w:rsidR="00051D7A" w:rsidRDefault="00051D7A" w:rsidP="00051D7A">
            <w:pPr>
              <w:rPr>
                <w:sz w:val="20"/>
                <w:szCs w:val="20"/>
              </w:rPr>
            </w:pPr>
            <w:r w:rsidRPr="001228E2">
              <w:rPr>
                <w:sz w:val="20"/>
                <w:szCs w:val="20"/>
              </w:rPr>
              <w:t>-1280 to 562</w:t>
            </w:r>
          </w:p>
        </w:tc>
        <w:tc>
          <w:tcPr>
            <w:tcW w:w="792" w:type="dxa"/>
            <w:shd w:val="clear" w:color="auto" w:fill="auto"/>
          </w:tcPr>
          <w:p w14:paraId="7083017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CB4803">
              <w:rPr>
                <w:sz w:val="20"/>
                <w:szCs w:val="20"/>
              </w:rPr>
              <w:t>0.420</w:t>
            </w:r>
          </w:p>
        </w:tc>
        <w:tc>
          <w:tcPr>
            <w:tcW w:w="792" w:type="dxa"/>
          </w:tcPr>
          <w:p w14:paraId="1CCB61C3" w14:textId="77777777" w:rsidR="00051D7A" w:rsidRPr="00CB4803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44D24CB3" w14:textId="41724869" w:rsidTr="00051D7A">
        <w:trPr>
          <w:trHeight w:val="288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188C6F7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745E426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F4E475E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3914B88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E34CA">
              <w:rPr>
                <w:sz w:val="20"/>
                <w:szCs w:val="20"/>
              </w:rPr>
              <w:t>353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AF771D9" w14:textId="77777777" w:rsidR="00051D7A" w:rsidRDefault="00051D7A" w:rsidP="00051D7A">
            <w:pPr>
              <w:rPr>
                <w:sz w:val="20"/>
                <w:szCs w:val="20"/>
              </w:rPr>
            </w:pPr>
            <w:r w:rsidRPr="00F24ED7">
              <w:rPr>
                <w:sz w:val="20"/>
                <w:szCs w:val="20"/>
              </w:rPr>
              <w:t>-884 to 1722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31D78021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47BF7727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35B33DA" w14:textId="441A8079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CE0FF12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>185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A63D50" w14:textId="77777777" w:rsidR="00051D7A" w:rsidRDefault="00051D7A" w:rsidP="00051D7A">
            <w:pPr>
              <w:rPr>
                <w:sz w:val="20"/>
                <w:szCs w:val="20"/>
              </w:rPr>
            </w:pPr>
            <w:r w:rsidRPr="001228E2">
              <w:rPr>
                <w:sz w:val="20"/>
                <w:szCs w:val="20"/>
              </w:rPr>
              <w:t>-763 to 1644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7A8B15DA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CB4803">
              <w:rPr>
                <w:sz w:val="20"/>
                <w:szCs w:val="20"/>
              </w:rPr>
              <w:t>0.590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5850C46D" w14:textId="77777777" w:rsidR="00051D7A" w:rsidRPr="00CB4803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56E8AD62" w14:textId="2D8C7319" w:rsidTr="00051D7A">
        <w:trPr>
          <w:trHeight w:val="288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52D53649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TBV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58905E64" w14:textId="77777777" w:rsidR="00051D7A" w:rsidRPr="00072999" w:rsidRDefault="00051D7A" w:rsidP="00051D7A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,378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3582144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5A5165A6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>-1364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7FB57A6D" w14:textId="77777777" w:rsidR="00051D7A" w:rsidRPr="002C06BA" w:rsidRDefault="00051D7A" w:rsidP="00051D7A">
            <w:pPr>
              <w:rPr>
                <w:sz w:val="20"/>
                <w:szCs w:val="20"/>
              </w:rPr>
            </w:pPr>
            <w:r w:rsidRPr="00D03BB4">
              <w:rPr>
                <w:sz w:val="20"/>
                <w:szCs w:val="20"/>
              </w:rPr>
              <w:t>-3041 to 589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7026A1BA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220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312B2F1F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5175FC6" w14:textId="174AF1CE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3CC1E481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40610">
              <w:rPr>
                <w:sz w:val="20"/>
                <w:szCs w:val="20"/>
              </w:rPr>
              <w:t xml:space="preserve">-1384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67FDD4" w14:textId="77777777" w:rsidR="00051D7A" w:rsidRDefault="00051D7A" w:rsidP="00051D7A">
            <w:pPr>
              <w:rPr>
                <w:sz w:val="20"/>
                <w:szCs w:val="20"/>
              </w:rPr>
            </w:pPr>
            <w:r w:rsidRPr="00280482">
              <w:rPr>
                <w:sz w:val="20"/>
                <w:szCs w:val="20"/>
              </w:rPr>
              <w:t>-3274 to 614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3181AD78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00285656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3ED83B52" w14:textId="2684C2F6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37506BCF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344AA8F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C4FF8E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9" w:type="dxa"/>
            <w:shd w:val="clear" w:color="auto" w:fill="auto"/>
          </w:tcPr>
          <w:p w14:paraId="430D9927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 xml:space="preserve">-938 </w:t>
            </w:r>
          </w:p>
        </w:tc>
        <w:tc>
          <w:tcPr>
            <w:tcW w:w="1539" w:type="dxa"/>
          </w:tcPr>
          <w:p w14:paraId="7BB94D13" w14:textId="77777777" w:rsidR="00051D7A" w:rsidRPr="00660CCF" w:rsidRDefault="00051D7A" w:rsidP="00051D7A">
            <w:pPr>
              <w:rPr>
                <w:sz w:val="20"/>
                <w:szCs w:val="20"/>
              </w:rPr>
            </w:pPr>
            <w:r w:rsidRPr="00D646B2">
              <w:rPr>
                <w:sz w:val="20"/>
                <w:szCs w:val="20"/>
              </w:rPr>
              <w:t>-2395 to 694</w:t>
            </w:r>
          </w:p>
        </w:tc>
        <w:tc>
          <w:tcPr>
            <w:tcW w:w="792" w:type="dxa"/>
            <w:shd w:val="clear" w:color="auto" w:fill="auto"/>
          </w:tcPr>
          <w:p w14:paraId="0ECEBEE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60CC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284</w:t>
            </w:r>
          </w:p>
        </w:tc>
        <w:tc>
          <w:tcPr>
            <w:tcW w:w="792" w:type="dxa"/>
          </w:tcPr>
          <w:p w14:paraId="1787799E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2C7F48AA" w14:textId="60BB9672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2A136EF0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40610">
              <w:rPr>
                <w:sz w:val="20"/>
                <w:szCs w:val="20"/>
              </w:rPr>
              <w:t xml:space="preserve">-902 </w:t>
            </w:r>
          </w:p>
        </w:tc>
        <w:tc>
          <w:tcPr>
            <w:tcW w:w="1530" w:type="dxa"/>
          </w:tcPr>
          <w:p w14:paraId="4693A41C" w14:textId="77777777" w:rsidR="00051D7A" w:rsidRDefault="00051D7A" w:rsidP="00051D7A">
            <w:pPr>
              <w:rPr>
                <w:sz w:val="20"/>
                <w:szCs w:val="20"/>
              </w:rPr>
            </w:pPr>
            <w:r w:rsidRPr="00280482">
              <w:rPr>
                <w:sz w:val="20"/>
                <w:szCs w:val="20"/>
              </w:rPr>
              <w:t>-2624 to 957</w:t>
            </w:r>
          </w:p>
        </w:tc>
        <w:tc>
          <w:tcPr>
            <w:tcW w:w="792" w:type="dxa"/>
            <w:shd w:val="clear" w:color="auto" w:fill="auto"/>
          </w:tcPr>
          <w:p w14:paraId="290BA57B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0.334</w:t>
            </w:r>
          </w:p>
        </w:tc>
        <w:tc>
          <w:tcPr>
            <w:tcW w:w="792" w:type="dxa"/>
          </w:tcPr>
          <w:p w14:paraId="4E38272B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306E157D" w14:textId="5B436FA4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08689840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FA59276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DF09015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9" w:type="dxa"/>
            <w:shd w:val="clear" w:color="auto" w:fill="auto"/>
          </w:tcPr>
          <w:p w14:paraId="10D45FF5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 xml:space="preserve">-986 </w:t>
            </w:r>
          </w:p>
        </w:tc>
        <w:tc>
          <w:tcPr>
            <w:tcW w:w="1539" w:type="dxa"/>
          </w:tcPr>
          <w:p w14:paraId="3E71E3E4" w14:textId="77777777" w:rsidR="00051D7A" w:rsidRPr="00660CCF" w:rsidRDefault="00051D7A" w:rsidP="00051D7A">
            <w:pPr>
              <w:rPr>
                <w:sz w:val="20"/>
                <w:szCs w:val="20"/>
              </w:rPr>
            </w:pPr>
            <w:r w:rsidRPr="00574DCE">
              <w:rPr>
                <w:sz w:val="20"/>
                <w:szCs w:val="20"/>
              </w:rPr>
              <w:t>-2247 to 690</w:t>
            </w:r>
          </w:p>
        </w:tc>
        <w:tc>
          <w:tcPr>
            <w:tcW w:w="792" w:type="dxa"/>
            <w:shd w:val="clear" w:color="auto" w:fill="auto"/>
          </w:tcPr>
          <w:p w14:paraId="324069E9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60CC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332</w:t>
            </w:r>
          </w:p>
        </w:tc>
        <w:tc>
          <w:tcPr>
            <w:tcW w:w="792" w:type="dxa"/>
          </w:tcPr>
          <w:p w14:paraId="26B391DF" w14:textId="77495D20" w:rsidR="00051D7A" w:rsidRPr="004E679E" w:rsidRDefault="00785392" w:rsidP="00051D7A">
            <w:pPr>
              <w:rPr>
                <w:sz w:val="20"/>
                <w:szCs w:val="20"/>
              </w:rPr>
            </w:pPr>
            <w:r w:rsidRPr="00785392">
              <w:rPr>
                <w:sz w:val="20"/>
                <w:szCs w:val="20"/>
              </w:rPr>
              <w:t>0.49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70" w:type="dxa"/>
            <w:shd w:val="clear" w:color="auto" w:fill="auto"/>
          </w:tcPr>
          <w:p w14:paraId="6C2BDF71" w14:textId="435172F2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6A27DD0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40610">
              <w:rPr>
                <w:sz w:val="20"/>
                <w:szCs w:val="20"/>
              </w:rPr>
              <w:t xml:space="preserve">-631 </w:t>
            </w:r>
          </w:p>
        </w:tc>
        <w:tc>
          <w:tcPr>
            <w:tcW w:w="1530" w:type="dxa"/>
          </w:tcPr>
          <w:p w14:paraId="1657FDE3" w14:textId="77777777" w:rsidR="00051D7A" w:rsidRDefault="00051D7A" w:rsidP="00051D7A">
            <w:pPr>
              <w:rPr>
                <w:sz w:val="20"/>
                <w:szCs w:val="20"/>
              </w:rPr>
            </w:pPr>
            <w:r w:rsidRPr="00280482">
              <w:rPr>
                <w:sz w:val="20"/>
                <w:szCs w:val="20"/>
              </w:rPr>
              <w:t>-2011 to 708</w:t>
            </w:r>
          </w:p>
        </w:tc>
        <w:tc>
          <w:tcPr>
            <w:tcW w:w="792" w:type="dxa"/>
            <w:shd w:val="clear" w:color="auto" w:fill="auto"/>
          </w:tcPr>
          <w:p w14:paraId="48B3AFDA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0.440</w:t>
            </w:r>
          </w:p>
        </w:tc>
        <w:tc>
          <w:tcPr>
            <w:tcW w:w="792" w:type="dxa"/>
          </w:tcPr>
          <w:p w14:paraId="451ECA4F" w14:textId="782CE610" w:rsidR="00051D7A" w:rsidRDefault="00785392" w:rsidP="00051D7A">
            <w:pPr>
              <w:rPr>
                <w:sz w:val="20"/>
                <w:szCs w:val="20"/>
              </w:rPr>
            </w:pPr>
            <w:r w:rsidRPr="00785392">
              <w:rPr>
                <w:sz w:val="20"/>
                <w:szCs w:val="20"/>
              </w:rPr>
              <w:t>0.43</w:t>
            </w:r>
            <w:r>
              <w:rPr>
                <w:sz w:val="20"/>
                <w:szCs w:val="20"/>
              </w:rPr>
              <w:t>9</w:t>
            </w:r>
          </w:p>
        </w:tc>
      </w:tr>
      <w:tr w:rsidR="00051D7A" w:rsidRPr="004E679E" w14:paraId="40811AF1" w14:textId="49440979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0A3B2758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1A6100A9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66314E2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  <w:shd w:val="clear" w:color="auto" w:fill="auto"/>
          </w:tcPr>
          <w:p w14:paraId="7224F27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539" w:type="dxa"/>
          </w:tcPr>
          <w:p w14:paraId="0E77EE85" w14:textId="77777777" w:rsidR="00051D7A" w:rsidRPr="00660CCF" w:rsidRDefault="00051D7A" w:rsidP="00051D7A">
            <w:pPr>
              <w:rPr>
                <w:sz w:val="20"/>
                <w:szCs w:val="20"/>
              </w:rPr>
            </w:pPr>
            <w:r w:rsidRPr="00574DCE">
              <w:rPr>
                <w:sz w:val="20"/>
                <w:szCs w:val="20"/>
              </w:rPr>
              <w:t>-1305</w:t>
            </w:r>
            <w:r>
              <w:rPr>
                <w:sz w:val="20"/>
                <w:szCs w:val="20"/>
              </w:rPr>
              <w:t xml:space="preserve"> </w:t>
            </w:r>
            <w:r w:rsidRPr="00574DCE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Pr="00574DCE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14:paraId="2A062BE0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60CC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820</w:t>
            </w:r>
          </w:p>
        </w:tc>
        <w:tc>
          <w:tcPr>
            <w:tcW w:w="792" w:type="dxa"/>
          </w:tcPr>
          <w:p w14:paraId="792477A5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9CDF5C2" w14:textId="51EFD753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7D59F4F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40610">
              <w:rPr>
                <w:sz w:val="20"/>
                <w:szCs w:val="20"/>
              </w:rPr>
              <w:t xml:space="preserve">-333 </w:t>
            </w:r>
          </w:p>
        </w:tc>
        <w:tc>
          <w:tcPr>
            <w:tcW w:w="1530" w:type="dxa"/>
          </w:tcPr>
          <w:p w14:paraId="7F1740E7" w14:textId="77777777" w:rsidR="00051D7A" w:rsidRDefault="00051D7A" w:rsidP="00051D7A">
            <w:pPr>
              <w:rPr>
                <w:sz w:val="20"/>
                <w:szCs w:val="20"/>
              </w:rPr>
            </w:pPr>
            <w:r w:rsidRPr="00280482">
              <w:rPr>
                <w:sz w:val="20"/>
                <w:szCs w:val="20"/>
              </w:rPr>
              <w:t>-1896 to 1265</w:t>
            </w:r>
          </w:p>
        </w:tc>
        <w:tc>
          <w:tcPr>
            <w:tcW w:w="792" w:type="dxa"/>
            <w:shd w:val="clear" w:color="auto" w:fill="auto"/>
          </w:tcPr>
          <w:p w14:paraId="3A21DF52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0.832</w:t>
            </w:r>
          </w:p>
        </w:tc>
        <w:tc>
          <w:tcPr>
            <w:tcW w:w="792" w:type="dxa"/>
          </w:tcPr>
          <w:p w14:paraId="522C3974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57F41B4F" w14:textId="05A4F076" w:rsidTr="00051D7A">
        <w:trPr>
          <w:trHeight w:val="288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33F35456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18F73758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F12E51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72EC6193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6F7930">
              <w:rPr>
                <w:sz w:val="20"/>
                <w:szCs w:val="20"/>
              </w:rPr>
              <w:t xml:space="preserve">-321 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1682EA6" w14:textId="77777777" w:rsidR="00051D7A" w:rsidRDefault="00051D7A" w:rsidP="00051D7A">
            <w:pPr>
              <w:rPr>
                <w:sz w:val="20"/>
                <w:szCs w:val="20"/>
              </w:rPr>
            </w:pPr>
            <w:r w:rsidRPr="00574DCE">
              <w:rPr>
                <w:sz w:val="20"/>
                <w:szCs w:val="20"/>
              </w:rPr>
              <w:t>-2091 to 2154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44D28606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0.894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63F65D27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B6C676C" w14:textId="070EF5BF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68C892DE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40610">
              <w:rPr>
                <w:sz w:val="20"/>
                <w:szCs w:val="20"/>
              </w:rPr>
              <w:t>149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B7396B" w14:textId="77777777" w:rsidR="00051D7A" w:rsidRDefault="00051D7A" w:rsidP="00051D7A">
            <w:pPr>
              <w:rPr>
                <w:sz w:val="20"/>
                <w:szCs w:val="20"/>
              </w:rPr>
            </w:pPr>
            <w:r w:rsidRPr="00280482">
              <w:rPr>
                <w:sz w:val="20"/>
                <w:szCs w:val="20"/>
              </w:rPr>
              <w:t>-1823 to 2191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1D22B7DB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23A97FC3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390B8F23" w14:textId="38972BB7" w:rsidTr="00051D7A">
        <w:trPr>
          <w:trHeight w:val="288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4AC87BDE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0844C925" w14:textId="77777777" w:rsidR="00051D7A" w:rsidRPr="00072999" w:rsidRDefault="00051D7A" w:rsidP="00051D7A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2,036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51E54D95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64DE2F5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B5E62">
              <w:rPr>
                <w:sz w:val="20"/>
                <w:szCs w:val="20"/>
              </w:rPr>
              <w:t xml:space="preserve">-23 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3ACBBB48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-52 to 8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34DC9159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7B24D8D5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CC0D528" w14:textId="7D6086EB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5CBE207E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34431E">
              <w:rPr>
                <w:sz w:val="20"/>
                <w:szCs w:val="20"/>
              </w:rPr>
              <w:t xml:space="preserve">-22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4F16E20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-52 to 13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3D1A67C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0.258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A74D716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1D452A4C" w14:textId="0F6C2509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0B7F0FC1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48C1104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C759F3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9" w:type="dxa"/>
            <w:shd w:val="clear" w:color="auto" w:fill="auto"/>
          </w:tcPr>
          <w:p w14:paraId="376AF0BB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B5E62">
              <w:rPr>
                <w:sz w:val="20"/>
                <w:szCs w:val="20"/>
              </w:rPr>
              <w:t xml:space="preserve">-5 </w:t>
            </w:r>
          </w:p>
        </w:tc>
        <w:tc>
          <w:tcPr>
            <w:tcW w:w="1539" w:type="dxa"/>
          </w:tcPr>
          <w:p w14:paraId="1CA1FC4B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-31 to 15</w:t>
            </w:r>
          </w:p>
        </w:tc>
        <w:tc>
          <w:tcPr>
            <w:tcW w:w="792" w:type="dxa"/>
            <w:shd w:val="clear" w:color="auto" w:fill="auto"/>
          </w:tcPr>
          <w:p w14:paraId="0D58923B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0.600</w:t>
            </w:r>
          </w:p>
        </w:tc>
        <w:tc>
          <w:tcPr>
            <w:tcW w:w="792" w:type="dxa"/>
          </w:tcPr>
          <w:p w14:paraId="3037E2D3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19EE91C4" w14:textId="4F9F6022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705AC5B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34431E">
              <w:rPr>
                <w:sz w:val="20"/>
                <w:szCs w:val="20"/>
              </w:rPr>
              <w:t xml:space="preserve">-3 </w:t>
            </w:r>
          </w:p>
        </w:tc>
        <w:tc>
          <w:tcPr>
            <w:tcW w:w="1530" w:type="dxa"/>
          </w:tcPr>
          <w:p w14:paraId="65611D68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-25 to 20</w:t>
            </w:r>
          </w:p>
        </w:tc>
        <w:tc>
          <w:tcPr>
            <w:tcW w:w="792" w:type="dxa"/>
            <w:shd w:val="clear" w:color="auto" w:fill="auto"/>
          </w:tcPr>
          <w:p w14:paraId="59B203B5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0.898</w:t>
            </w:r>
          </w:p>
        </w:tc>
        <w:tc>
          <w:tcPr>
            <w:tcW w:w="792" w:type="dxa"/>
          </w:tcPr>
          <w:p w14:paraId="42D58D08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6C940E60" w14:textId="15903FAE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01745C89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80EACB7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604C41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9" w:type="dxa"/>
            <w:shd w:val="clear" w:color="auto" w:fill="auto"/>
          </w:tcPr>
          <w:p w14:paraId="4FE49DD2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B5E62">
              <w:rPr>
                <w:sz w:val="20"/>
                <w:szCs w:val="20"/>
              </w:rPr>
              <w:t xml:space="preserve">-17 </w:t>
            </w:r>
          </w:p>
        </w:tc>
        <w:tc>
          <w:tcPr>
            <w:tcW w:w="1539" w:type="dxa"/>
          </w:tcPr>
          <w:p w14:paraId="108762D9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-41 to 3</w:t>
            </w:r>
          </w:p>
        </w:tc>
        <w:tc>
          <w:tcPr>
            <w:tcW w:w="792" w:type="dxa"/>
            <w:shd w:val="clear" w:color="auto" w:fill="auto"/>
          </w:tcPr>
          <w:p w14:paraId="34E7E557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792" w:type="dxa"/>
          </w:tcPr>
          <w:p w14:paraId="50759613" w14:textId="69ED1EE0" w:rsidR="00051D7A" w:rsidRPr="004E679E" w:rsidRDefault="00925086" w:rsidP="00051D7A">
            <w:pPr>
              <w:rPr>
                <w:sz w:val="20"/>
                <w:szCs w:val="20"/>
              </w:rPr>
            </w:pPr>
            <w:r w:rsidRPr="00925086">
              <w:rPr>
                <w:sz w:val="20"/>
                <w:szCs w:val="20"/>
              </w:rPr>
              <w:t>0.25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3F561186" w14:textId="6B0596C3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63EB1021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34431E">
              <w:rPr>
                <w:sz w:val="20"/>
                <w:szCs w:val="20"/>
              </w:rPr>
              <w:t>-9</w:t>
            </w:r>
          </w:p>
        </w:tc>
        <w:tc>
          <w:tcPr>
            <w:tcW w:w="1530" w:type="dxa"/>
          </w:tcPr>
          <w:p w14:paraId="4BD6A2A5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-30 to 11</w:t>
            </w:r>
          </w:p>
        </w:tc>
        <w:tc>
          <w:tcPr>
            <w:tcW w:w="792" w:type="dxa"/>
            <w:shd w:val="clear" w:color="auto" w:fill="auto"/>
          </w:tcPr>
          <w:p w14:paraId="042A79E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0.424</w:t>
            </w:r>
          </w:p>
        </w:tc>
        <w:tc>
          <w:tcPr>
            <w:tcW w:w="792" w:type="dxa"/>
          </w:tcPr>
          <w:p w14:paraId="59E7AC88" w14:textId="77E987DB" w:rsidR="00051D7A" w:rsidRDefault="00925086" w:rsidP="00051D7A">
            <w:pPr>
              <w:rPr>
                <w:sz w:val="20"/>
                <w:szCs w:val="20"/>
              </w:rPr>
            </w:pPr>
            <w:r w:rsidRPr="00925086">
              <w:rPr>
                <w:sz w:val="20"/>
                <w:szCs w:val="20"/>
              </w:rPr>
              <w:t>0.261</w:t>
            </w:r>
          </w:p>
        </w:tc>
      </w:tr>
      <w:tr w:rsidR="00051D7A" w:rsidRPr="004E679E" w14:paraId="0A9376A3" w14:textId="27D2D1B2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06F86932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02E8616F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7EE90A1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  <w:shd w:val="clear" w:color="auto" w:fill="auto"/>
          </w:tcPr>
          <w:p w14:paraId="062F37E7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B5E62">
              <w:rPr>
                <w:sz w:val="20"/>
                <w:szCs w:val="20"/>
              </w:rPr>
              <w:t xml:space="preserve">-30 </w:t>
            </w:r>
          </w:p>
        </w:tc>
        <w:tc>
          <w:tcPr>
            <w:tcW w:w="1539" w:type="dxa"/>
          </w:tcPr>
          <w:p w14:paraId="5C804101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-56 to -6</w:t>
            </w:r>
          </w:p>
        </w:tc>
        <w:tc>
          <w:tcPr>
            <w:tcW w:w="792" w:type="dxa"/>
            <w:shd w:val="clear" w:color="auto" w:fill="auto"/>
          </w:tcPr>
          <w:p w14:paraId="3F4AA405" w14:textId="4E2705D1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92" w:type="dxa"/>
          </w:tcPr>
          <w:p w14:paraId="2996437E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2D8339CC" w14:textId="4A0B2BA5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1E4D02C1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34431E">
              <w:rPr>
                <w:sz w:val="20"/>
                <w:szCs w:val="20"/>
              </w:rPr>
              <w:t>-26</w:t>
            </w:r>
          </w:p>
        </w:tc>
        <w:tc>
          <w:tcPr>
            <w:tcW w:w="1530" w:type="dxa"/>
          </w:tcPr>
          <w:p w14:paraId="0B6F7012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-54 to -1</w:t>
            </w:r>
          </w:p>
        </w:tc>
        <w:tc>
          <w:tcPr>
            <w:tcW w:w="792" w:type="dxa"/>
            <w:shd w:val="clear" w:color="auto" w:fill="auto"/>
          </w:tcPr>
          <w:p w14:paraId="4D2B20BB" w14:textId="4A171471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792" w:type="dxa"/>
          </w:tcPr>
          <w:p w14:paraId="5DC36FE8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3B605C43" w14:textId="2DA8F3BF" w:rsidTr="00051D7A">
        <w:trPr>
          <w:trHeight w:val="288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563AF061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E2496AD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CB531BB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5E41A65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BB5E62">
              <w:rPr>
                <w:sz w:val="20"/>
                <w:szCs w:val="20"/>
              </w:rPr>
              <w:t>-31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1796C4BA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-59 to 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0E05CFBE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0.072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3ACE5186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FFF5A08" w14:textId="04A7F77E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522DAC9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34431E">
              <w:rPr>
                <w:sz w:val="20"/>
                <w:szCs w:val="20"/>
              </w:rPr>
              <w:t xml:space="preserve">-24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43D65B" w14:textId="77777777" w:rsidR="00051D7A" w:rsidRDefault="00051D7A" w:rsidP="00051D7A">
            <w:pPr>
              <w:rPr>
                <w:sz w:val="20"/>
                <w:szCs w:val="20"/>
              </w:rPr>
            </w:pPr>
            <w:r w:rsidRPr="00301F6E">
              <w:rPr>
                <w:sz w:val="20"/>
                <w:szCs w:val="20"/>
              </w:rPr>
              <w:t>-55 to 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6E833A4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459B9F68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4FB79289" w14:textId="7E3F3B62" w:rsidTr="00051D7A">
        <w:trPr>
          <w:trHeight w:val="288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AC04A7B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WMH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3DF65036" w14:textId="77777777" w:rsidR="00051D7A" w:rsidRPr="00072999" w:rsidRDefault="00051D7A" w:rsidP="00051D7A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,119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2D70077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3DDAACD5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081F45">
              <w:rPr>
                <w:sz w:val="20"/>
                <w:szCs w:val="20"/>
              </w:rPr>
              <w:t xml:space="preserve">-43 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092529FE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-121 to 22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71C8BB1B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57DD744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CBEDFBD" w14:textId="181A56BA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019A22EA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D410F3">
              <w:rPr>
                <w:sz w:val="20"/>
                <w:szCs w:val="20"/>
              </w:rPr>
              <w:t xml:space="preserve">-49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13A28E7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-112 to 19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7F3FDAB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5AD6204D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68EBD046" w14:textId="63A213FF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507D7C64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7919F45F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3C0DDD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9" w:type="dxa"/>
            <w:shd w:val="clear" w:color="auto" w:fill="auto"/>
          </w:tcPr>
          <w:p w14:paraId="490C632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081F45">
              <w:rPr>
                <w:sz w:val="20"/>
                <w:szCs w:val="20"/>
              </w:rPr>
              <w:t>-30</w:t>
            </w:r>
          </w:p>
        </w:tc>
        <w:tc>
          <w:tcPr>
            <w:tcW w:w="1539" w:type="dxa"/>
          </w:tcPr>
          <w:p w14:paraId="7B443FA8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-90 to 30</w:t>
            </w:r>
          </w:p>
        </w:tc>
        <w:tc>
          <w:tcPr>
            <w:tcW w:w="792" w:type="dxa"/>
            <w:shd w:val="clear" w:color="auto" w:fill="auto"/>
          </w:tcPr>
          <w:p w14:paraId="044AF93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0.368</w:t>
            </w:r>
          </w:p>
        </w:tc>
        <w:tc>
          <w:tcPr>
            <w:tcW w:w="792" w:type="dxa"/>
          </w:tcPr>
          <w:p w14:paraId="3DBBE039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B48272C" w14:textId="07B8204D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2A139B8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D410F3">
              <w:rPr>
                <w:sz w:val="20"/>
                <w:szCs w:val="20"/>
              </w:rPr>
              <w:t xml:space="preserve">-24 </w:t>
            </w:r>
          </w:p>
        </w:tc>
        <w:tc>
          <w:tcPr>
            <w:tcW w:w="1530" w:type="dxa"/>
          </w:tcPr>
          <w:p w14:paraId="4D433E86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-105 to 35</w:t>
            </w:r>
          </w:p>
        </w:tc>
        <w:tc>
          <w:tcPr>
            <w:tcW w:w="792" w:type="dxa"/>
            <w:shd w:val="clear" w:color="auto" w:fill="auto"/>
          </w:tcPr>
          <w:p w14:paraId="27C26D67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0.428</w:t>
            </w:r>
          </w:p>
        </w:tc>
        <w:tc>
          <w:tcPr>
            <w:tcW w:w="792" w:type="dxa"/>
          </w:tcPr>
          <w:p w14:paraId="5BE5F84C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7B6510D1" w14:textId="20737392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39A1EEB0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144EA6F0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867063A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9" w:type="dxa"/>
            <w:shd w:val="clear" w:color="auto" w:fill="auto"/>
          </w:tcPr>
          <w:p w14:paraId="1366AC06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081F45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</w:tcPr>
          <w:p w14:paraId="64E22A8F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-50 to 136</w:t>
            </w:r>
          </w:p>
        </w:tc>
        <w:tc>
          <w:tcPr>
            <w:tcW w:w="792" w:type="dxa"/>
            <w:shd w:val="clear" w:color="auto" w:fill="auto"/>
          </w:tcPr>
          <w:p w14:paraId="53879B9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0.422</w:t>
            </w:r>
          </w:p>
        </w:tc>
        <w:tc>
          <w:tcPr>
            <w:tcW w:w="792" w:type="dxa"/>
          </w:tcPr>
          <w:p w14:paraId="68CDA11F" w14:textId="6A088AEA" w:rsidR="00051D7A" w:rsidRPr="004E679E" w:rsidRDefault="00925086" w:rsidP="00051D7A">
            <w:pPr>
              <w:rPr>
                <w:sz w:val="20"/>
                <w:szCs w:val="20"/>
              </w:rPr>
            </w:pPr>
            <w:r w:rsidRPr="00925086">
              <w:rPr>
                <w:sz w:val="20"/>
                <w:szCs w:val="20"/>
              </w:rPr>
              <w:t>0.008</w:t>
            </w:r>
          </w:p>
        </w:tc>
        <w:tc>
          <w:tcPr>
            <w:tcW w:w="270" w:type="dxa"/>
            <w:shd w:val="clear" w:color="auto" w:fill="auto"/>
          </w:tcPr>
          <w:p w14:paraId="1469FD47" w14:textId="6B95B1A9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126507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D410F3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1530" w:type="dxa"/>
          </w:tcPr>
          <w:p w14:paraId="75E94CCD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-51 to 125</w:t>
            </w:r>
          </w:p>
        </w:tc>
        <w:tc>
          <w:tcPr>
            <w:tcW w:w="792" w:type="dxa"/>
            <w:shd w:val="clear" w:color="auto" w:fill="auto"/>
          </w:tcPr>
          <w:p w14:paraId="12344C70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0.424</w:t>
            </w:r>
          </w:p>
        </w:tc>
        <w:tc>
          <w:tcPr>
            <w:tcW w:w="792" w:type="dxa"/>
          </w:tcPr>
          <w:p w14:paraId="08257A77" w14:textId="53B032EC" w:rsidR="00051D7A" w:rsidRDefault="00925086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</w:tr>
      <w:tr w:rsidR="00051D7A" w:rsidRPr="004E679E" w14:paraId="642EC10D" w14:textId="20D7D337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6F43219A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7D6CFE90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96ED0A0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  <w:shd w:val="clear" w:color="auto" w:fill="auto"/>
          </w:tcPr>
          <w:p w14:paraId="0B465CC6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081F45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1539" w:type="dxa"/>
          </w:tcPr>
          <w:p w14:paraId="2561D8D2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69 to 445</w:t>
            </w:r>
          </w:p>
        </w:tc>
        <w:tc>
          <w:tcPr>
            <w:tcW w:w="792" w:type="dxa"/>
            <w:shd w:val="clear" w:color="auto" w:fill="auto"/>
          </w:tcPr>
          <w:p w14:paraId="35C7AF4E" w14:textId="72781401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792" w:type="dxa"/>
          </w:tcPr>
          <w:p w14:paraId="41F23EFB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89D13F5" w14:textId="33AAFE80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D1388E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D410F3">
              <w:rPr>
                <w:sz w:val="20"/>
                <w:szCs w:val="20"/>
              </w:rPr>
              <w:t>250</w:t>
            </w:r>
          </w:p>
        </w:tc>
        <w:tc>
          <w:tcPr>
            <w:tcW w:w="1530" w:type="dxa"/>
          </w:tcPr>
          <w:p w14:paraId="0178CDA9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71 to 446</w:t>
            </w:r>
          </w:p>
        </w:tc>
        <w:tc>
          <w:tcPr>
            <w:tcW w:w="792" w:type="dxa"/>
            <w:shd w:val="clear" w:color="auto" w:fill="auto"/>
          </w:tcPr>
          <w:p w14:paraId="12766C8B" w14:textId="55D84B94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792" w:type="dxa"/>
          </w:tcPr>
          <w:p w14:paraId="12CEB05D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2CE57864" w14:textId="1E5088EC" w:rsidTr="00051D7A">
        <w:trPr>
          <w:trHeight w:val="288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0B0E9AC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4E015AD4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5064DD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7DE5B866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081F45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0E02C32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172 to 981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630C5FD7" w14:textId="03A46C38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58707E98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CC5A7AD" w14:textId="0566EBCB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75BE7940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D410F3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73E918D" w14:textId="77777777" w:rsidR="00051D7A" w:rsidRDefault="00051D7A" w:rsidP="00051D7A">
            <w:pPr>
              <w:rPr>
                <w:sz w:val="20"/>
                <w:szCs w:val="20"/>
              </w:rPr>
            </w:pPr>
            <w:r w:rsidRPr="00AB2FE4">
              <w:rPr>
                <w:sz w:val="20"/>
                <w:szCs w:val="20"/>
              </w:rPr>
              <w:t>250 to 1002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26628718" w14:textId="65D83F2F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12A194DD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6CD47B20" w14:textId="5BD88E91" w:rsidTr="00051D7A">
        <w:trPr>
          <w:trHeight w:val="288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A48518B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CTAD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436D2AB2" w14:textId="77777777" w:rsidR="00051D7A" w:rsidRPr="00072999" w:rsidRDefault="00051D7A" w:rsidP="00051D7A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</w:t>
            </w:r>
            <w:r w:rsidRPr="000729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E0BC967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353A4CFC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476129">
              <w:rPr>
                <w:sz w:val="20"/>
                <w:szCs w:val="20"/>
              </w:rPr>
              <w:t xml:space="preserve">-0.005 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18A82DDA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>-0.012 to -0.001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06F3B08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43ECE15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DC8FF71" w14:textId="6EB581BB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14:paraId="32FC734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10756E">
              <w:rPr>
                <w:sz w:val="20"/>
                <w:szCs w:val="20"/>
              </w:rPr>
              <w:t>-0.00</w:t>
            </w:r>
            <w:r>
              <w:rPr>
                <w:sz w:val="20"/>
                <w:szCs w:val="20"/>
              </w:rPr>
              <w:t>6</w:t>
            </w:r>
            <w:r w:rsidRPr="001075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9E06EB3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 xml:space="preserve">-0.011 to </w:t>
            </w:r>
            <w:r>
              <w:rPr>
                <w:sz w:val="20"/>
                <w:szCs w:val="20"/>
              </w:rPr>
              <w:t>-</w:t>
            </w:r>
            <w:r w:rsidRPr="00D07210">
              <w:rPr>
                <w:sz w:val="20"/>
                <w:szCs w:val="20"/>
              </w:rPr>
              <w:t>0.000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14:paraId="52038A10" w14:textId="79CDB08D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DE237EE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456C7E4F" w14:textId="0A88647B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2E84695F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28CB26F9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4A2E08C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9" w:type="dxa"/>
            <w:shd w:val="clear" w:color="auto" w:fill="auto"/>
          </w:tcPr>
          <w:p w14:paraId="478D1647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476129">
              <w:rPr>
                <w:sz w:val="20"/>
                <w:szCs w:val="20"/>
              </w:rPr>
              <w:t xml:space="preserve">-0.004 </w:t>
            </w:r>
          </w:p>
        </w:tc>
        <w:tc>
          <w:tcPr>
            <w:tcW w:w="1539" w:type="dxa"/>
          </w:tcPr>
          <w:p w14:paraId="0A9C7D36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 xml:space="preserve">-0.008 to </w:t>
            </w:r>
            <w:r>
              <w:rPr>
                <w:sz w:val="20"/>
                <w:szCs w:val="20"/>
              </w:rPr>
              <w:t>-</w:t>
            </w:r>
            <w:r w:rsidRPr="00D07210">
              <w:rPr>
                <w:sz w:val="20"/>
                <w:szCs w:val="20"/>
              </w:rPr>
              <w:t>0.000</w:t>
            </w:r>
          </w:p>
        </w:tc>
        <w:tc>
          <w:tcPr>
            <w:tcW w:w="792" w:type="dxa"/>
            <w:shd w:val="clear" w:color="auto" w:fill="auto"/>
          </w:tcPr>
          <w:p w14:paraId="307C24CF" w14:textId="33FCE6C9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792" w:type="dxa"/>
          </w:tcPr>
          <w:p w14:paraId="73BE3ED1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259CE8C6" w14:textId="3874CBE1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F9ACA07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10756E">
              <w:rPr>
                <w:sz w:val="20"/>
                <w:szCs w:val="20"/>
              </w:rPr>
              <w:t xml:space="preserve">-0.002 </w:t>
            </w:r>
          </w:p>
        </w:tc>
        <w:tc>
          <w:tcPr>
            <w:tcW w:w="1530" w:type="dxa"/>
          </w:tcPr>
          <w:p w14:paraId="404516B4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>-0.007 to 0.002</w:t>
            </w:r>
          </w:p>
        </w:tc>
        <w:tc>
          <w:tcPr>
            <w:tcW w:w="792" w:type="dxa"/>
            <w:shd w:val="clear" w:color="auto" w:fill="auto"/>
          </w:tcPr>
          <w:p w14:paraId="3584DF04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</w:t>
            </w:r>
          </w:p>
        </w:tc>
        <w:tc>
          <w:tcPr>
            <w:tcW w:w="792" w:type="dxa"/>
          </w:tcPr>
          <w:p w14:paraId="2D836CF2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404F6A16" w14:textId="25F7447A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6E367F14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3BB60F10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26CA8C3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9" w:type="dxa"/>
            <w:shd w:val="clear" w:color="auto" w:fill="auto"/>
          </w:tcPr>
          <w:p w14:paraId="2D93136A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476129">
              <w:rPr>
                <w:sz w:val="20"/>
                <w:szCs w:val="20"/>
              </w:rPr>
              <w:t>-0.00</w:t>
            </w:r>
            <w:r>
              <w:rPr>
                <w:sz w:val="20"/>
                <w:szCs w:val="20"/>
              </w:rPr>
              <w:t>5</w:t>
            </w:r>
            <w:r w:rsidRPr="004761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</w:tcPr>
          <w:p w14:paraId="7E5C836D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>-0.009 to -0.002</w:t>
            </w:r>
          </w:p>
        </w:tc>
        <w:tc>
          <w:tcPr>
            <w:tcW w:w="792" w:type="dxa"/>
            <w:shd w:val="clear" w:color="auto" w:fill="auto"/>
          </w:tcPr>
          <w:p w14:paraId="3E2AD619" w14:textId="082E786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792" w:type="dxa"/>
          </w:tcPr>
          <w:p w14:paraId="22FB0D11" w14:textId="3ECB8724" w:rsidR="00051D7A" w:rsidRPr="004E679E" w:rsidRDefault="00925086" w:rsidP="00051D7A">
            <w:pPr>
              <w:rPr>
                <w:sz w:val="20"/>
                <w:szCs w:val="20"/>
              </w:rPr>
            </w:pPr>
            <w:r w:rsidRPr="00925086">
              <w:rPr>
                <w:sz w:val="20"/>
                <w:szCs w:val="20"/>
              </w:rPr>
              <w:t>0.01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C644D55" w14:textId="647CCE16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7EF77DF5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10756E">
              <w:rPr>
                <w:sz w:val="20"/>
                <w:szCs w:val="20"/>
              </w:rPr>
              <w:t>-0.00</w:t>
            </w:r>
            <w:r>
              <w:rPr>
                <w:sz w:val="20"/>
                <w:szCs w:val="20"/>
              </w:rPr>
              <w:t>5</w:t>
            </w:r>
            <w:r w:rsidRPr="001075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A8162A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>-0.009 to -0.001</w:t>
            </w:r>
          </w:p>
        </w:tc>
        <w:tc>
          <w:tcPr>
            <w:tcW w:w="792" w:type="dxa"/>
            <w:shd w:val="clear" w:color="auto" w:fill="auto"/>
          </w:tcPr>
          <w:p w14:paraId="06673456" w14:textId="62FB06B5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792" w:type="dxa"/>
          </w:tcPr>
          <w:p w14:paraId="1A0AB784" w14:textId="51B9F729" w:rsidR="00051D7A" w:rsidRDefault="00925086" w:rsidP="00051D7A">
            <w:pPr>
              <w:rPr>
                <w:sz w:val="20"/>
                <w:szCs w:val="20"/>
              </w:rPr>
            </w:pPr>
            <w:r w:rsidRPr="00925086">
              <w:rPr>
                <w:sz w:val="20"/>
                <w:szCs w:val="20"/>
              </w:rPr>
              <w:t>0.003</w:t>
            </w:r>
          </w:p>
        </w:tc>
      </w:tr>
      <w:tr w:rsidR="00051D7A" w:rsidRPr="004E679E" w14:paraId="5533B396" w14:textId="282F0976" w:rsidTr="00051D7A">
        <w:trPr>
          <w:trHeight w:val="288"/>
        </w:trPr>
        <w:tc>
          <w:tcPr>
            <w:tcW w:w="864" w:type="dxa"/>
            <w:shd w:val="clear" w:color="auto" w:fill="auto"/>
          </w:tcPr>
          <w:p w14:paraId="41A5933A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080DEB9E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914D42F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  <w:shd w:val="clear" w:color="auto" w:fill="auto"/>
          </w:tcPr>
          <w:p w14:paraId="4F1CC300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476129">
              <w:rPr>
                <w:sz w:val="20"/>
                <w:szCs w:val="20"/>
              </w:rPr>
              <w:t>-0.00</w:t>
            </w:r>
            <w:r>
              <w:rPr>
                <w:sz w:val="20"/>
                <w:szCs w:val="20"/>
              </w:rPr>
              <w:t>4</w:t>
            </w:r>
            <w:r w:rsidRPr="004761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</w:tcPr>
          <w:p w14:paraId="1D71AC1F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>-0.007 to 0.001</w:t>
            </w:r>
          </w:p>
        </w:tc>
        <w:tc>
          <w:tcPr>
            <w:tcW w:w="792" w:type="dxa"/>
            <w:shd w:val="clear" w:color="auto" w:fill="auto"/>
          </w:tcPr>
          <w:p w14:paraId="2CE4E1ED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0.054</w:t>
            </w:r>
          </w:p>
        </w:tc>
        <w:tc>
          <w:tcPr>
            <w:tcW w:w="792" w:type="dxa"/>
            <w:vAlign w:val="center"/>
          </w:tcPr>
          <w:p w14:paraId="38FEAAF7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63BC1192" w14:textId="14310E4F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40FAEB06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10756E">
              <w:rPr>
                <w:sz w:val="20"/>
                <w:szCs w:val="20"/>
              </w:rPr>
              <w:t>-0.00</w:t>
            </w:r>
            <w:r>
              <w:rPr>
                <w:sz w:val="20"/>
                <w:szCs w:val="20"/>
              </w:rPr>
              <w:t>2</w:t>
            </w:r>
            <w:r w:rsidRPr="001075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172EFA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>-0.007 to 0.002</w:t>
            </w:r>
          </w:p>
        </w:tc>
        <w:tc>
          <w:tcPr>
            <w:tcW w:w="792" w:type="dxa"/>
            <w:shd w:val="clear" w:color="auto" w:fill="auto"/>
          </w:tcPr>
          <w:p w14:paraId="157218F2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0.140</w:t>
            </w:r>
          </w:p>
        </w:tc>
        <w:tc>
          <w:tcPr>
            <w:tcW w:w="792" w:type="dxa"/>
          </w:tcPr>
          <w:p w14:paraId="2F8ACAC9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  <w:tr w:rsidR="00051D7A" w:rsidRPr="004E679E" w14:paraId="06141247" w14:textId="7A924F77" w:rsidTr="00051D7A">
        <w:trPr>
          <w:trHeight w:val="288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3B7D59C2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2E94044" w14:textId="77777777" w:rsidR="00051D7A" w:rsidRPr="00072999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5353E8" w14:textId="77777777" w:rsidR="00051D7A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6CC6D800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476129">
              <w:rPr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t>2</w:t>
            </w:r>
            <w:r w:rsidRPr="004761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3596758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>-0.003 to 0.007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37DE71D0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7C301975" w14:textId="77777777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BC1000B" w14:textId="1CF19D66" w:rsidR="00051D7A" w:rsidRPr="004E679E" w:rsidRDefault="00051D7A" w:rsidP="00051D7A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662B8AC6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 w:rsidRPr="0010756E">
              <w:rPr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t>3</w:t>
            </w:r>
            <w:r w:rsidRPr="001075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F77B39C" w14:textId="77777777" w:rsidR="00051D7A" w:rsidRDefault="00051D7A" w:rsidP="00051D7A">
            <w:pPr>
              <w:rPr>
                <w:sz w:val="20"/>
                <w:szCs w:val="20"/>
              </w:rPr>
            </w:pPr>
            <w:r w:rsidRPr="00D07210">
              <w:rPr>
                <w:sz w:val="20"/>
                <w:szCs w:val="20"/>
              </w:rPr>
              <w:t>-0.003 to 0.007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1E322DCF" w14:textId="77777777" w:rsidR="00051D7A" w:rsidRPr="00585FCD" w:rsidRDefault="00051D7A" w:rsidP="0005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59FF8F40" w14:textId="77777777" w:rsidR="00051D7A" w:rsidRDefault="00051D7A" w:rsidP="00051D7A">
            <w:pPr>
              <w:rPr>
                <w:sz w:val="20"/>
                <w:szCs w:val="20"/>
              </w:rPr>
            </w:pPr>
          </w:p>
        </w:tc>
      </w:tr>
    </w:tbl>
    <w:p w14:paraId="4B0DEA7C" w14:textId="77777777" w:rsidR="00A807A8" w:rsidRPr="00D64CF7" w:rsidRDefault="00A807A8" w:rsidP="00A807A8">
      <w:pPr>
        <w:rPr>
          <w:sz w:val="20"/>
          <w:szCs w:val="20"/>
        </w:rPr>
      </w:pPr>
      <w:r w:rsidRPr="00D64CF7">
        <w:rPr>
          <w:sz w:val="20"/>
          <w:szCs w:val="20"/>
        </w:rPr>
        <w:t xml:space="preserve">Abbreviations: </w:t>
      </w:r>
      <w:r>
        <w:rPr>
          <w:sz w:val="20"/>
          <w:szCs w:val="20"/>
        </w:rPr>
        <w:t>CI</w:t>
      </w:r>
      <w:r w:rsidRPr="00D64CF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confidence interval; GM, gray matter; TBV, total brain volume; HV, </w:t>
      </w:r>
      <w:r w:rsidRPr="000107F0">
        <w:rPr>
          <w:sz w:val="20"/>
          <w:szCs w:val="20"/>
        </w:rPr>
        <w:t>hippocampal volume</w:t>
      </w:r>
      <w:r>
        <w:rPr>
          <w:sz w:val="20"/>
          <w:szCs w:val="20"/>
        </w:rPr>
        <w:t xml:space="preserve">; WMH, </w:t>
      </w:r>
      <w:r w:rsidRPr="00420A2D">
        <w:rPr>
          <w:sz w:val="20"/>
          <w:szCs w:val="20"/>
        </w:rPr>
        <w:t>white matter hyperintensity</w:t>
      </w:r>
      <w:r>
        <w:rPr>
          <w:sz w:val="20"/>
          <w:szCs w:val="20"/>
        </w:rPr>
        <w:t>; AD, Alzheimer’s disease; CTAD, c</w:t>
      </w:r>
      <w:r w:rsidRPr="00FC1261">
        <w:rPr>
          <w:sz w:val="20"/>
          <w:szCs w:val="20"/>
        </w:rPr>
        <w:t xml:space="preserve">ortical thickness in </w:t>
      </w:r>
      <w:r>
        <w:rPr>
          <w:sz w:val="20"/>
          <w:szCs w:val="20"/>
        </w:rPr>
        <w:t>the AD signature region.</w:t>
      </w:r>
    </w:p>
    <w:p w14:paraId="6FE975D4" w14:textId="5B574988" w:rsidR="00A807A8" w:rsidRDefault="00A807A8" w:rsidP="00A807A8">
      <w:pPr>
        <w:rPr>
          <w:sz w:val="20"/>
          <w:szCs w:val="20"/>
        </w:rPr>
      </w:pPr>
      <w:r w:rsidRPr="00D64CF7">
        <w:rPr>
          <w:sz w:val="20"/>
          <w:szCs w:val="20"/>
          <w:vertAlign w:val="superscript"/>
        </w:rPr>
        <w:t xml:space="preserve">a </w:t>
      </w:r>
      <w:r w:rsidRPr="001075D2">
        <w:rPr>
          <w:sz w:val="20"/>
          <w:szCs w:val="20"/>
        </w:rPr>
        <w:t xml:space="preserve">Number of </w:t>
      </w:r>
      <w:r>
        <w:rPr>
          <w:sz w:val="20"/>
          <w:szCs w:val="20"/>
        </w:rPr>
        <w:t>participants</w:t>
      </w:r>
      <w:r w:rsidRPr="001075D2">
        <w:rPr>
          <w:sz w:val="20"/>
          <w:szCs w:val="20"/>
        </w:rPr>
        <w:t xml:space="preserve"> included in the analyses per </w:t>
      </w:r>
      <w:r>
        <w:rPr>
          <w:sz w:val="20"/>
          <w:szCs w:val="20"/>
        </w:rPr>
        <w:t>outcome</w:t>
      </w:r>
      <w:r w:rsidR="001B1A0E">
        <w:rPr>
          <w:sz w:val="20"/>
          <w:szCs w:val="20"/>
        </w:rPr>
        <w:t xml:space="preserve">. </w:t>
      </w:r>
      <w:r w:rsidR="001B1A0E" w:rsidRPr="001B1A0E">
        <w:rPr>
          <w:sz w:val="20"/>
          <w:szCs w:val="20"/>
        </w:rPr>
        <w:t>Standard errors were obtained using a nonparametric bootstrap with the individual as the independent unit to account for a small number of repeated MRIs.</w:t>
      </w:r>
    </w:p>
    <w:p w14:paraId="6A5A3D99" w14:textId="77777777" w:rsidR="00A807A8" w:rsidRDefault="00A807A8" w:rsidP="00A807A8">
      <w:pPr>
        <w:rPr>
          <w:sz w:val="20"/>
          <w:szCs w:val="20"/>
        </w:rPr>
      </w:pPr>
      <w:r w:rsidRPr="00D64CF7">
        <w:rPr>
          <w:sz w:val="20"/>
          <w:szCs w:val="20"/>
          <w:vertAlign w:val="superscript"/>
        </w:rPr>
        <w:t xml:space="preserve">b </w:t>
      </w:r>
      <w:r>
        <w:rPr>
          <w:sz w:val="20"/>
          <w:szCs w:val="20"/>
        </w:rPr>
        <w:t>A</w:t>
      </w:r>
      <w:r w:rsidRPr="004E679E">
        <w:rPr>
          <w:sz w:val="20"/>
          <w:szCs w:val="20"/>
        </w:rPr>
        <w:t>djusted for</w:t>
      </w:r>
      <w:r>
        <w:rPr>
          <w:sz w:val="20"/>
          <w:szCs w:val="20"/>
        </w:rPr>
        <w:t xml:space="preserve"> </w:t>
      </w:r>
      <w:r w:rsidRPr="001075D2">
        <w:rPr>
          <w:sz w:val="20"/>
          <w:szCs w:val="20"/>
        </w:rPr>
        <w:t>age, sex, race,</w:t>
      </w:r>
      <w:r>
        <w:rPr>
          <w:sz w:val="20"/>
          <w:szCs w:val="20"/>
        </w:rPr>
        <w:t xml:space="preserve"> and</w:t>
      </w:r>
      <w:r w:rsidRPr="001075D2">
        <w:rPr>
          <w:sz w:val="20"/>
          <w:szCs w:val="20"/>
        </w:rPr>
        <w:t xml:space="preserve"> APOE-ε4 carrier status</w:t>
      </w:r>
      <w:r>
        <w:rPr>
          <w:sz w:val="20"/>
          <w:szCs w:val="20"/>
        </w:rPr>
        <w:t>.</w:t>
      </w:r>
      <w:r w:rsidRPr="001075D2">
        <w:rPr>
          <w:sz w:val="20"/>
          <w:szCs w:val="20"/>
        </w:rPr>
        <w:t xml:space="preserve"> </w:t>
      </w:r>
    </w:p>
    <w:p w14:paraId="22FA12E4" w14:textId="77777777" w:rsidR="00A807A8" w:rsidRDefault="00A807A8" w:rsidP="00A807A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4E679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Further a</w:t>
      </w:r>
      <w:r w:rsidRPr="004E679E">
        <w:rPr>
          <w:sz w:val="20"/>
          <w:szCs w:val="20"/>
        </w:rPr>
        <w:t xml:space="preserve">djusted for </w:t>
      </w:r>
      <w:r w:rsidRPr="00345A3F">
        <w:rPr>
          <w:sz w:val="20"/>
          <w:szCs w:val="20"/>
        </w:rPr>
        <w:t>education</w:t>
      </w:r>
      <w:r>
        <w:rPr>
          <w:sz w:val="20"/>
          <w:szCs w:val="20"/>
        </w:rPr>
        <w:t xml:space="preserve"> and </w:t>
      </w:r>
      <w:r w:rsidRPr="00345A3F">
        <w:rPr>
          <w:sz w:val="20"/>
          <w:szCs w:val="20"/>
        </w:rPr>
        <w:t>Townsend deprivation index,</w:t>
      </w:r>
      <w:r>
        <w:rPr>
          <w:sz w:val="20"/>
          <w:szCs w:val="20"/>
        </w:rPr>
        <w:t xml:space="preserve"> BMI,</w:t>
      </w:r>
      <w:r w:rsidRPr="00345A3F">
        <w:rPr>
          <w:sz w:val="20"/>
          <w:szCs w:val="20"/>
        </w:rPr>
        <w:t xml:space="preserve"> ever smoking</w:t>
      </w:r>
      <w:r>
        <w:rPr>
          <w:sz w:val="20"/>
          <w:szCs w:val="20"/>
        </w:rPr>
        <w:t xml:space="preserve">, </w:t>
      </w:r>
      <w:r w:rsidRPr="00345A3F">
        <w:rPr>
          <w:sz w:val="20"/>
          <w:szCs w:val="20"/>
        </w:rPr>
        <w:t xml:space="preserve">ever using alcohol, physical activity, </w:t>
      </w:r>
      <w:r>
        <w:rPr>
          <w:sz w:val="20"/>
          <w:szCs w:val="20"/>
        </w:rPr>
        <w:t xml:space="preserve">and </w:t>
      </w:r>
      <w:r w:rsidRPr="001075D2">
        <w:rPr>
          <w:sz w:val="20"/>
          <w:szCs w:val="20"/>
        </w:rPr>
        <w:t>assessment center</w:t>
      </w:r>
      <w:r>
        <w:rPr>
          <w:sz w:val="20"/>
          <w:szCs w:val="20"/>
        </w:rPr>
        <w:t>.</w:t>
      </w:r>
    </w:p>
    <w:p w14:paraId="27728AA8" w14:textId="77777777" w:rsidR="00A807A8" w:rsidRDefault="00A807A8">
      <w:pPr>
        <w:rPr>
          <w:b/>
          <w:bCs/>
          <w:sz w:val="22"/>
          <w:szCs w:val="22"/>
        </w:rPr>
      </w:pPr>
    </w:p>
    <w:p w14:paraId="163803CC" w14:textId="77777777" w:rsidR="00A807A8" w:rsidRDefault="00A807A8">
      <w:pPr>
        <w:rPr>
          <w:b/>
          <w:bCs/>
          <w:sz w:val="22"/>
          <w:szCs w:val="22"/>
        </w:rPr>
      </w:pPr>
    </w:p>
    <w:p w14:paraId="71AC1CBF" w14:textId="77777777" w:rsidR="00A807A8" w:rsidRDefault="00A807A8">
      <w:pPr>
        <w:rPr>
          <w:b/>
          <w:bCs/>
          <w:sz w:val="22"/>
          <w:szCs w:val="22"/>
        </w:rPr>
      </w:pPr>
    </w:p>
    <w:p w14:paraId="3E7250BB" w14:textId="7DF66C77" w:rsidR="00A807A8" w:rsidRDefault="00A807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C800ECE" w14:textId="31BE6A8E" w:rsidR="002654B0" w:rsidRDefault="002654B0" w:rsidP="00A61B0A">
      <w:pPr>
        <w:pStyle w:val="Heading1"/>
      </w:pPr>
      <w:bookmarkStart w:id="4" w:name="_Toc127617980"/>
      <w:r>
        <w:lastRenderedPageBreak/>
        <w:t xml:space="preserve">Supplementary </w:t>
      </w:r>
      <w:r w:rsidRPr="00814EB5">
        <w:t>Table</w:t>
      </w:r>
      <w:r>
        <w:t xml:space="preserve"> </w:t>
      </w:r>
      <w:r w:rsidR="007E44F0">
        <w:t>3</w:t>
      </w:r>
      <w:r>
        <w:t>.</w:t>
      </w:r>
      <w:r w:rsidRPr="00E8232D">
        <w:t xml:space="preserve"> </w:t>
      </w:r>
      <w:r>
        <w:t>Association</w:t>
      </w:r>
      <w:r w:rsidRPr="00814EB5">
        <w:t xml:space="preserve"> of </w:t>
      </w:r>
      <w:r>
        <w:t xml:space="preserve">site-specific cancer diagnosis with neuroimaging outcomes: </w:t>
      </w:r>
      <w:r w:rsidRPr="00E8232D">
        <w:t>β coefficients from</w:t>
      </w:r>
      <w:r>
        <w:t xml:space="preserve"> </w:t>
      </w:r>
      <w:r w:rsidRPr="00E8232D">
        <w:t>linear</w:t>
      </w:r>
      <w:r>
        <w:t xml:space="preserve"> mixed</w:t>
      </w:r>
      <w:r w:rsidRPr="00E8232D">
        <w:t xml:space="preserve"> regression</w:t>
      </w:r>
      <w:r>
        <w:t xml:space="preserve"> models</w:t>
      </w:r>
      <w:r w:rsidR="00B9641A">
        <w:t>.</w:t>
      </w:r>
      <w:bookmarkEnd w:id="4"/>
      <w:r>
        <w:t xml:space="preserve"> </w:t>
      </w:r>
    </w:p>
    <w:tbl>
      <w:tblPr>
        <w:tblStyle w:val="TableGrid"/>
        <w:tblpPr w:leftFromText="180" w:rightFromText="180" w:vertAnchor="page" w:horzAnchor="margin" w:tblpY="209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850"/>
        <w:gridCol w:w="1141"/>
        <w:gridCol w:w="1482"/>
        <w:gridCol w:w="827"/>
        <w:gridCol w:w="234"/>
        <w:gridCol w:w="916"/>
        <w:gridCol w:w="1512"/>
        <w:gridCol w:w="827"/>
        <w:gridCol w:w="465"/>
      </w:tblGrid>
      <w:tr w:rsidR="000F060A" w:rsidRPr="004E679E" w14:paraId="6E150917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  <w:tcBorders>
              <w:top w:val="single" w:sz="4" w:space="0" w:color="auto"/>
            </w:tcBorders>
          </w:tcPr>
          <w:p w14:paraId="388FDE6A" w14:textId="77777777" w:rsidR="000F060A" w:rsidRDefault="000F060A" w:rsidP="002654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5456AA" w14:textId="77777777" w:rsidR="000F060A" w:rsidRDefault="000F060A" w:rsidP="002654B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788D562D" w14:textId="5FF4E7BA" w:rsidR="000F060A" w:rsidRPr="001075D2" w:rsidRDefault="000F060A" w:rsidP="002654B0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018FF26F" w14:textId="3EA40F50" w:rsidR="000F060A" w:rsidRDefault="0033381F" w:rsidP="00265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Demographics-Adjusted Base </w:t>
            </w:r>
            <w:proofErr w:type="spellStart"/>
            <w:r>
              <w:rPr>
                <w:sz w:val="20"/>
                <w:szCs w:val="20"/>
              </w:rPr>
              <w:t>Model</w:t>
            </w:r>
            <w:r w:rsidR="00FE24F5">
              <w:rPr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2FF2CF" w14:textId="1E035992" w:rsidR="000F060A" w:rsidRDefault="000F060A" w:rsidP="002654B0">
            <w:pPr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14:paraId="0782E6B7" w14:textId="77777777" w:rsidR="000F060A" w:rsidRPr="004E679E" w:rsidRDefault="000F060A" w:rsidP="002654B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43D9A317" w14:textId="24DB68AD" w:rsidR="000F060A" w:rsidRPr="001075D2" w:rsidRDefault="000F060A" w:rsidP="002654B0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9C582F3" w14:textId="1930E341" w:rsidR="000F060A" w:rsidRPr="004E679E" w:rsidRDefault="00A16A2F" w:rsidP="00265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Adjusted </w:t>
            </w:r>
            <w:proofErr w:type="spellStart"/>
            <w:r>
              <w:rPr>
                <w:sz w:val="20"/>
                <w:szCs w:val="20"/>
              </w:rPr>
              <w:t>Model</w:t>
            </w:r>
            <w:r w:rsidR="00FE24F5">
              <w:rPr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F52946E" w14:textId="1FE831A6" w:rsidR="000F060A" w:rsidRPr="004E679E" w:rsidRDefault="000F060A" w:rsidP="002654B0">
            <w:pPr>
              <w:rPr>
                <w:sz w:val="20"/>
                <w:szCs w:val="20"/>
              </w:rPr>
            </w:pPr>
          </w:p>
        </w:tc>
      </w:tr>
      <w:tr w:rsidR="000F060A" w:rsidRPr="004E679E" w14:paraId="761543AE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  <w:tcBorders>
              <w:bottom w:val="single" w:sz="4" w:space="0" w:color="auto"/>
            </w:tcBorders>
          </w:tcPr>
          <w:p w14:paraId="380A9BFC" w14:textId="77777777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0EEA4B" w14:textId="77777777" w:rsidR="000F060A" w:rsidRPr="001075D2" w:rsidRDefault="000F060A" w:rsidP="000F060A">
            <w:pPr>
              <w:rPr>
                <w:sz w:val="20"/>
                <w:szCs w:val="20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EE741" w14:textId="75BCF689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09281" w14:textId="6D4AD928" w:rsidR="000F060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AA8AA" w14:textId="3A2A3726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14:paraId="4E656BEE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A7223" w14:textId="13667FFD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5D00C" w14:textId="5E48B60B" w:rsidR="000F060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97909" w14:textId="19E49CB2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FE24F5" w:rsidRPr="004E679E" w14:paraId="292CCE92" w14:textId="77777777" w:rsidTr="00AD4EBF">
        <w:trPr>
          <w:trHeight w:val="288"/>
        </w:trPr>
        <w:tc>
          <w:tcPr>
            <w:tcW w:w="9468" w:type="dxa"/>
            <w:gridSpan w:val="10"/>
          </w:tcPr>
          <w:p w14:paraId="28D25C54" w14:textId="5FCAB73C" w:rsidR="00FE24F5" w:rsidRPr="00585FCD" w:rsidRDefault="00FE24F5" w:rsidP="000F06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NMSC</w:t>
            </w:r>
            <w:r w:rsidR="009D3252">
              <w:rPr>
                <w:b/>
                <w:bCs/>
                <w:i/>
                <w:iCs/>
                <w:sz w:val="20"/>
                <w:szCs w:val="20"/>
              </w:rPr>
              <w:t xml:space="preserve"> (n = 2,392)</w:t>
            </w:r>
          </w:p>
        </w:tc>
      </w:tr>
      <w:tr w:rsidR="000F060A" w:rsidRPr="004E679E" w14:paraId="4B0BF6DB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36FD7887" w14:textId="77777777" w:rsidR="000F060A" w:rsidRPr="008224C7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</w:p>
        </w:tc>
        <w:tc>
          <w:tcPr>
            <w:tcW w:w="850" w:type="dxa"/>
          </w:tcPr>
          <w:p w14:paraId="3505A371" w14:textId="3546CA99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37,029</w:t>
            </w:r>
          </w:p>
        </w:tc>
        <w:tc>
          <w:tcPr>
            <w:tcW w:w="1141" w:type="dxa"/>
            <w:shd w:val="clear" w:color="auto" w:fill="auto"/>
          </w:tcPr>
          <w:p w14:paraId="345BFC12" w14:textId="5501DB4B" w:rsidR="000F060A" w:rsidRPr="004E679E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 xml:space="preserve">931 </w:t>
            </w:r>
          </w:p>
        </w:tc>
        <w:tc>
          <w:tcPr>
            <w:tcW w:w="1482" w:type="dxa"/>
          </w:tcPr>
          <w:p w14:paraId="6A407453" w14:textId="33A926B0" w:rsidR="000F060A" w:rsidRPr="00585FCD" w:rsidRDefault="00373FD2" w:rsidP="000F060A">
            <w:pPr>
              <w:rPr>
                <w:sz w:val="20"/>
                <w:szCs w:val="20"/>
              </w:rPr>
            </w:pPr>
            <w:r w:rsidRPr="00373FD2">
              <w:rPr>
                <w:sz w:val="20"/>
                <w:szCs w:val="20"/>
              </w:rPr>
              <w:t>-72 to</w:t>
            </w:r>
            <w:r>
              <w:rPr>
                <w:sz w:val="20"/>
                <w:szCs w:val="20"/>
              </w:rPr>
              <w:t xml:space="preserve"> </w:t>
            </w:r>
            <w:r w:rsidRPr="00373FD2">
              <w:rPr>
                <w:sz w:val="20"/>
                <w:szCs w:val="20"/>
              </w:rPr>
              <w:t>1934</w:t>
            </w:r>
          </w:p>
        </w:tc>
        <w:tc>
          <w:tcPr>
            <w:tcW w:w="827" w:type="dxa"/>
            <w:shd w:val="clear" w:color="auto" w:fill="auto"/>
          </w:tcPr>
          <w:p w14:paraId="47E20618" w14:textId="018F1C61" w:rsidR="000F060A" w:rsidRPr="004E679E" w:rsidRDefault="000F060A" w:rsidP="000F060A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069</w:t>
            </w:r>
          </w:p>
        </w:tc>
        <w:tc>
          <w:tcPr>
            <w:tcW w:w="234" w:type="dxa"/>
            <w:shd w:val="clear" w:color="auto" w:fill="auto"/>
          </w:tcPr>
          <w:p w14:paraId="4510B277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2C9B60B7" w14:textId="7C985627" w:rsidR="000F060A" w:rsidRPr="004E679E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>569</w:t>
            </w:r>
          </w:p>
        </w:tc>
        <w:tc>
          <w:tcPr>
            <w:tcW w:w="1512" w:type="dxa"/>
          </w:tcPr>
          <w:p w14:paraId="039A4237" w14:textId="66F6B1F8" w:rsidR="000F060A" w:rsidRPr="00585FCD" w:rsidRDefault="00373FD2" w:rsidP="000F060A">
            <w:pPr>
              <w:rPr>
                <w:sz w:val="20"/>
                <w:szCs w:val="20"/>
              </w:rPr>
            </w:pPr>
            <w:r w:rsidRPr="00373FD2">
              <w:rPr>
                <w:sz w:val="20"/>
                <w:szCs w:val="20"/>
              </w:rPr>
              <w:t>-452 to</w:t>
            </w:r>
            <w:r>
              <w:rPr>
                <w:sz w:val="20"/>
                <w:szCs w:val="20"/>
              </w:rPr>
              <w:t xml:space="preserve"> </w:t>
            </w:r>
            <w:r w:rsidRPr="00373FD2">
              <w:rPr>
                <w:sz w:val="20"/>
                <w:szCs w:val="20"/>
              </w:rPr>
              <w:t>1590</w:t>
            </w:r>
          </w:p>
        </w:tc>
        <w:tc>
          <w:tcPr>
            <w:tcW w:w="827" w:type="dxa"/>
            <w:shd w:val="clear" w:color="auto" w:fill="auto"/>
          </w:tcPr>
          <w:p w14:paraId="5FDA0C05" w14:textId="02409B80" w:rsidR="000F060A" w:rsidRPr="004E679E" w:rsidRDefault="000F060A" w:rsidP="000F060A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275</w:t>
            </w:r>
          </w:p>
        </w:tc>
      </w:tr>
      <w:tr w:rsidR="000F060A" w:rsidRPr="004E679E" w14:paraId="7D0C5FD8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2509FDA3" w14:textId="77777777" w:rsidR="000F060A" w:rsidRPr="008224C7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TBV</w:t>
            </w:r>
          </w:p>
        </w:tc>
        <w:tc>
          <w:tcPr>
            <w:tcW w:w="850" w:type="dxa"/>
          </w:tcPr>
          <w:p w14:paraId="0B541409" w14:textId="492136DD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37,029</w:t>
            </w:r>
          </w:p>
        </w:tc>
        <w:tc>
          <w:tcPr>
            <w:tcW w:w="1141" w:type="dxa"/>
            <w:shd w:val="clear" w:color="auto" w:fill="auto"/>
          </w:tcPr>
          <w:p w14:paraId="33914B20" w14:textId="4346A03E" w:rsidR="000F060A" w:rsidRPr="004E679E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>1236</w:t>
            </w:r>
          </w:p>
        </w:tc>
        <w:tc>
          <w:tcPr>
            <w:tcW w:w="1482" w:type="dxa"/>
          </w:tcPr>
          <w:p w14:paraId="47E10813" w14:textId="12F37B71" w:rsidR="000F060A" w:rsidRPr="00DD0062" w:rsidRDefault="00373FD2" w:rsidP="000F060A">
            <w:pPr>
              <w:rPr>
                <w:sz w:val="20"/>
                <w:szCs w:val="20"/>
              </w:rPr>
            </w:pPr>
            <w:r w:rsidRPr="00373FD2">
              <w:rPr>
                <w:sz w:val="20"/>
                <w:szCs w:val="20"/>
              </w:rPr>
              <w:t>-371 to</w:t>
            </w:r>
            <w:r>
              <w:rPr>
                <w:sz w:val="20"/>
                <w:szCs w:val="20"/>
              </w:rPr>
              <w:t xml:space="preserve"> </w:t>
            </w:r>
            <w:r w:rsidRPr="00373FD2">
              <w:rPr>
                <w:sz w:val="20"/>
                <w:szCs w:val="20"/>
              </w:rPr>
              <w:t>2843</w:t>
            </w:r>
          </w:p>
        </w:tc>
        <w:tc>
          <w:tcPr>
            <w:tcW w:w="827" w:type="dxa"/>
            <w:shd w:val="clear" w:color="auto" w:fill="auto"/>
          </w:tcPr>
          <w:p w14:paraId="67FBEAC2" w14:textId="45BB921C" w:rsidR="000F060A" w:rsidRPr="004E679E" w:rsidRDefault="000F060A" w:rsidP="000F060A">
            <w:pPr>
              <w:rPr>
                <w:sz w:val="20"/>
                <w:szCs w:val="20"/>
              </w:rPr>
            </w:pPr>
            <w:r w:rsidRPr="00DD0062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132</w:t>
            </w:r>
          </w:p>
        </w:tc>
        <w:tc>
          <w:tcPr>
            <w:tcW w:w="234" w:type="dxa"/>
            <w:shd w:val="clear" w:color="auto" w:fill="auto"/>
          </w:tcPr>
          <w:p w14:paraId="4669F00A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92A881F" w14:textId="7B2E0D0A" w:rsidR="000F060A" w:rsidRPr="004E679E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 xml:space="preserve">847 </w:t>
            </w:r>
          </w:p>
        </w:tc>
        <w:tc>
          <w:tcPr>
            <w:tcW w:w="1512" w:type="dxa"/>
          </w:tcPr>
          <w:p w14:paraId="7FD6CD01" w14:textId="1C4DA201" w:rsidR="000F060A" w:rsidRDefault="00373FD2" w:rsidP="000F060A">
            <w:pPr>
              <w:rPr>
                <w:sz w:val="20"/>
                <w:szCs w:val="20"/>
              </w:rPr>
            </w:pPr>
            <w:r w:rsidRPr="00373FD2">
              <w:rPr>
                <w:sz w:val="20"/>
                <w:szCs w:val="20"/>
              </w:rPr>
              <w:t>-800 to</w:t>
            </w:r>
            <w:r>
              <w:rPr>
                <w:sz w:val="20"/>
                <w:szCs w:val="20"/>
              </w:rPr>
              <w:t xml:space="preserve"> </w:t>
            </w:r>
            <w:r w:rsidRPr="00373FD2">
              <w:rPr>
                <w:sz w:val="20"/>
                <w:szCs w:val="20"/>
              </w:rPr>
              <w:t>2495</w:t>
            </w:r>
          </w:p>
        </w:tc>
        <w:tc>
          <w:tcPr>
            <w:tcW w:w="827" w:type="dxa"/>
            <w:shd w:val="clear" w:color="auto" w:fill="auto"/>
          </w:tcPr>
          <w:p w14:paraId="1FB4FAF6" w14:textId="4FEADAC0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0.313</w:t>
            </w:r>
          </w:p>
        </w:tc>
      </w:tr>
      <w:tr w:rsidR="000F060A" w:rsidRPr="004E679E" w14:paraId="32FBA689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5EC5CF50" w14:textId="77777777" w:rsidR="000F060A" w:rsidRPr="008224C7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850" w:type="dxa"/>
          </w:tcPr>
          <w:p w14:paraId="65AF14FD" w14:textId="2F0810C7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Pr="0007299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41" w:type="dxa"/>
            <w:shd w:val="clear" w:color="auto" w:fill="auto"/>
          </w:tcPr>
          <w:p w14:paraId="08C52174" w14:textId="077E35C1" w:rsidR="000F060A" w:rsidRPr="004E679E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>-26</w:t>
            </w:r>
          </w:p>
        </w:tc>
        <w:tc>
          <w:tcPr>
            <w:tcW w:w="1482" w:type="dxa"/>
          </w:tcPr>
          <w:p w14:paraId="4EE31C91" w14:textId="13275CB8" w:rsidR="000F060A" w:rsidRPr="002C06BA" w:rsidRDefault="00B33DC9" w:rsidP="000F060A">
            <w:pPr>
              <w:rPr>
                <w:sz w:val="20"/>
                <w:szCs w:val="20"/>
              </w:rPr>
            </w:pPr>
            <w:r w:rsidRPr="00B33DC9">
              <w:rPr>
                <w:sz w:val="20"/>
                <w:szCs w:val="20"/>
              </w:rPr>
              <w:t>-50 to -1</w:t>
            </w:r>
          </w:p>
        </w:tc>
        <w:tc>
          <w:tcPr>
            <w:tcW w:w="827" w:type="dxa"/>
            <w:shd w:val="clear" w:color="auto" w:fill="auto"/>
          </w:tcPr>
          <w:p w14:paraId="0DA11611" w14:textId="1BD59DD2" w:rsidR="000F060A" w:rsidRPr="004E679E" w:rsidRDefault="000F060A" w:rsidP="000F060A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038</w:t>
            </w:r>
          </w:p>
        </w:tc>
        <w:tc>
          <w:tcPr>
            <w:tcW w:w="234" w:type="dxa"/>
            <w:shd w:val="clear" w:color="auto" w:fill="auto"/>
          </w:tcPr>
          <w:p w14:paraId="77D8431E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E93D7E6" w14:textId="6A88786E" w:rsidR="000F060A" w:rsidRPr="004E679E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>-24</w:t>
            </w:r>
          </w:p>
        </w:tc>
        <w:tc>
          <w:tcPr>
            <w:tcW w:w="1512" w:type="dxa"/>
          </w:tcPr>
          <w:p w14:paraId="4C537AFD" w14:textId="4116FD3F" w:rsidR="000F060A" w:rsidRPr="002C06BA" w:rsidRDefault="00B33DC9" w:rsidP="000F060A">
            <w:pPr>
              <w:rPr>
                <w:sz w:val="20"/>
                <w:szCs w:val="20"/>
              </w:rPr>
            </w:pPr>
            <w:r w:rsidRPr="00B33DC9">
              <w:rPr>
                <w:sz w:val="20"/>
                <w:szCs w:val="20"/>
              </w:rPr>
              <w:t>-49 to 2</w:t>
            </w:r>
          </w:p>
        </w:tc>
        <w:tc>
          <w:tcPr>
            <w:tcW w:w="827" w:type="dxa"/>
            <w:shd w:val="clear" w:color="auto" w:fill="auto"/>
          </w:tcPr>
          <w:p w14:paraId="48CE7217" w14:textId="6E83AB67" w:rsidR="000F060A" w:rsidRPr="004E679E" w:rsidRDefault="000F060A" w:rsidP="000F060A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066</w:t>
            </w:r>
          </w:p>
        </w:tc>
      </w:tr>
      <w:tr w:rsidR="000F060A" w:rsidRPr="004E679E" w14:paraId="619CEE1F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7B30A8DD" w14:textId="1814A270" w:rsidR="000F060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WMH</w:t>
            </w:r>
          </w:p>
        </w:tc>
        <w:tc>
          <w:tcPr>
            <w:tcW w:w="850" w:type="dxa"/>
          </w:tcPr>
          <w:p w14:paraId="14CB10FC" w14:textId="4322343E" w:rsidR="000F060A" w:rsidRPr="00072999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35,893</w:t>
            </w:r>
          </w:p>
        </w:tc>
        <w:tc>
          <w:tcPr>
            <w:tcW w:w="1141" w:type="dxa"/>
            <w:shd w:val="clear" w:color="auto" w:fill="auto"/>
          </w:tcPr>
          <w:p w14:paraId="4D576033" w14:textId="0FE0EEAE" w:rsidR="000F060A" w:rsidRPr="00DD0062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1482" w:type="dxa"/>
          </w:tcPr>
          <w:p w14:paraId="17F60184" w14:textId="681CA821" w:rsidR="000F060A" w:rsidRPr="006A65BF" w:rsidRDefault="00B33DC9" w:rsidP="000F060A">
            <w:pPr>
              <w:rPr>
                <w:sz w:val="20"/>
                <w:szCs w:val="20"/>
              </w:rPr>
            </w:pPr>
            <w:r w:rsidRPr="00B33DC9">
              <w:rPr>
                <w:sz w:val="20"/>
                <w:szCs w:val="20"/>
              </w:rPr>
              <w:t>-197 to 311</w:t>
            </w:r>
          </w:p>
        </w:tc>
        <w:tc>
          <w:tcPr>
            <w:tcW w:w="827" w:type="dxa"/>
            <w:shd w:val="clear" w:color="auto" w:fill="auto"/>
          </w:tcPr>
          <w:p w14:paraId="2C125766" w14:textId="79CBBBF1" w:rsidR="000F060A" w:rsidRPr="002C06BA" w:rsidRDefault="000F060A" w:rsidP="000F060A">
            <w:pPr>
              <w:rPr>
                <w:sz w:val="20"/>
                <w:szCs w:val="20"/>
              </w:rPr>
            </w:pPr>
            <w:r w:rsidRPr="006A65B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661</w:t>
            </w:r>
          </w:p>
        </w:tc>
        <w:tc>
          <w:tcPr>
            <w:tcW w:w="234" w:type="dxa"/>
            <w:shd w:val="clear" w:color="auto" w:fill="auto"/>
          </w:tcPr>
          <w:p w14:paraId="56AFB9D9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2E7992D9" w14:textId="10810FE5" w:rsidR="000F060A" w:rsidRPr="00DD0062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1512" w:type="dxa"/>
          </w:tcPr>
          <w:p w14:paraId="1B4E6B3C" w14:textId="7914FBA2" w:rsidR="000F060A" w:rsidRDefault="00B33DC9" w:rsidP="000F060A">
            <w:pPr>
              <w:rPr>
                <w:sz w:val="20"/>
                <w:szCs w:val="20"/>
              </w:rPr>
            </w:pPr>
            <w:r w:rsidRPr="00B33DC9">
              <w:rPr>
                <w:sz w:val="20"/>
                <w:szCs w:val="20"/>
              </w:rPr>
              <w:t>-149 to 366</w:t>
            </w:r>
          </w:p>
        </w:tc>
        <w:tc>
          <w:tcPr>
            <w:tcW w:w="827" w:type="dxa"/>
            <w:shd w:val="clear" w:color="auto" w:fill="auto"/>
          </w:tcPr>
          <w:p w14:paraId="09036095" w14:textId="39A21D64" w:rsidR="000F060A" w:rsidRPr="002C06B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0.409</w:t>
            </w:r>
          </w:p>
        </w:tc>
      </w:tr>
      <w:tr w:rsidR="000F060A" w:rsidRPr="004E679E" w14:paraId="34DEB735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  <w:tcBorders>
              <w:bottom w:val="single" w:sz="4" w:space="0" w:color="auto"/>
            </w:tcBorders>
          </w:tcPr>
          <w:p w14:paraId="5C680BBA" w14:textId="19BD5127" w:rsidR="000F060A" w:rsidRPr="008224C7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CTAD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96D110" w14:textId="22E8B19F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Pr="0007299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ADF1B45" w14:textId="71877CAB" w:rsidR="000F060A" w:rsidRPr="004E679E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>0.000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792EE1AD" w14:textId="2E6AD70D" w:rsidR="000F060A" w:rsidRDefault="00B33DC9" w:rsidP="000F060A">
            <w:pPr>
              <w:rPr>
                <w:sz w:val="20"/>
                <w:szCs w:val="20"/>
              </w:rPr>
            </w:pPr>
            <w:r w:rsidRPr="00B33DC9">
              <w:rPr>
                <w:sz w:val="20"/>
                <w:szCs w:val="20"/>
              </w:rPr>
              <w:t>-0.005 to 0.004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7C25F257" w14:textId="53A4ED42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0.959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56CEF05C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BE7E3E5" w14:textId="5B1394DD" w:rsidR="000F060A" w:rsidRPr="004E679E" w:rsidRDefault="000F060A" w:rsidP="000F060A">
            <w:pPr>
              <w:rPr>
                <w:sz w:val="20"/>
                <w:szCs w:val="20"/>
              </w:rPr>
            </w:pPr>
            <w:r w:rsidRPr="0015286B">
              <w:rPr>
                <w:sz w:val="20"/>
                <w:szCs w:val="20"/>
              </w:rPr>
              <w:t>0.000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4FD9D08" w14:textId="20D66517" w:rsidR="000F060A" w:rsidRDefault="00B33DC9" w:rsidP="000F060A">
            <w:pPr>
              <w:rPr>
                <w:sz w:val="20"/>
                <w:szCs w:val="20"/>
              </w:rPr>
            </w:pPr>
            <w:r w:rsidRPr="00B33DC9">
              <w:rPr>
                <w:sz w:val="20"/>
                <w:szCs w:val="20"/>
              </w:rPr>
              <w:t>-0.004 to 0.00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6A1EA64D" w14:textId="2A749179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0.938</w:t>
            </w:r>
          </w:p>
        </w:tc>
      </w:tr>
      <w:tr w:rsidR="00FE24F5" w:rsidRPr="004E679E" w14:paraId="7FF2814F" w14:textId="77777777" w:rsidTr="00AD4EBF">
        <w:trPr>
          <w:trHeight w:val="288"/>
        </w:trPr>
        <w:tc>
          <w:tcPr>
            <w:tcW w:w="9468" w:type="dxa"/>
            <w:gridSpan w:val="10"/>
            <w:tcBorders>
              <w:top w:val="single" w:sz="4" w:space="0" w:color="auto"/>
            </w:tcBorders>
          </w:tcPr>
          <w:p w14:paraId="5F2740EC" w14:textId="15497A3F" w:rsidR="00FE24F5" w:rsidRPr="009D3252" w:rsidRDefault="00FE24F5" w:rsidP="000F06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Breast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cancer</w:t>
            </w:r>
            <w:r w:rsidRPr="00F5141C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d</w:t>
            </w:r>
            <w:proofErr w:type="spellEnd"/>
            <w:r w:rsidR="009D3252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9D3252">
              <w:rPr>
                <w:b/>
                <w:bCs/>
                <w:i/>
                <w:iCs/>
                <w:sz w:val="20"/>
                <w:szCs w:val="20"/>
              </w:rPr>
              <w:t>(n = 1,087)</w:t>
            </w:r>
          </w:p>
        </w:tc>
      </w:tr>
      <w:tr w:rsidR="000F060A" w:rsidRPr="004E679E" w14:paraId="38B3B1BE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1557C344" w14:textId="77777777" w:rsidR="000F060A" w:rsidRPr="008224C7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</w:p>
        </w:tc>
        <w:tc>
          <w:tcPr>
            <w:tcW w:w="850" w:type="dxa"/>
          </w:tcPr>
          <w:p w14:paraId="62EABC14" w14:textId="6D9FB841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37,095</w:t>
            </w:r>
          </w:p>
        </w:tc>
        <w:tc>
          <w:tcPr>
            <w:tcW w:w="1141" w:type="dxa"/>
            <w:shd w:val="clear" w:color="auto" w:fill="auto"/>
          </w:tcPr>
          <w:p w14:paraId="623E23D4" w14:textId="75C69458" w:rsidR="000F060A" w:rsidRPr="004E679E" w:rsidRDefault="000F060A" w:rsidP="000F060A">
            <w:pPr>
              <w:rPr>
                <w:sz w:val="20"/>
                <w:szCs w:val="20"/>
              </w:rPr>
            </w:pPr>
            <w:r w:rsidRPr="00105235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1482" w:type="dxa"/>
          </w:tcPr>
          <w:p w14:paraId="72002CB8" w14:textId="250D5A80" w:rsidR="000F060A" w:rsidRPr="00585FCD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-1327 to 1651</w:t>
            </w:r>
          </w:p>
        </w:tc>
        <w:tc>
          <w:tcPr>
            <w:tcW w:w="827" w:type="dxa"/>
            <w:shd w:val="clear" w:color="auto" w:fill="auto"/>
          </w:tcPr>
          <w:p w14:paraId="04F170AF" w14:textId="046A02F5" w:rsidR="000F060A" w:rsidRPr="004E679E" w:rsidRDefault="000F060A" w:rsidP="000F060A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831</w:t>
            </w:r>
          </w:p>
        </w:tc>
        <w:tc>
          <w:tcPr>
            <w:tcW w:w="234" w:type="dxa"/>
            <w:shd w:val="clear" w:color="auto" w:fill="auto"/>
          </w:tcPr>
          <w:p w14:paraId="3D7C95EF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F90B9AE" w14:textId="1942B6F5" w:rsidR="000F060A" w:rsidRPr="004E679E" w:rsidRDefault="000F060A" w:rsidP="000F060A">
            <w:pPr>
              <w:rPr>
                <w:sz w:val="20"/>
                <w:szCs w:val="20"/>
              </w:rPr>
            </w:pPr>
            <w:r w:rsidRPr="000C5ED6">
              <w:rPr>
                <w:sz w:val="20"/>
                <w:szCs w:val="20"/>
              </w:rPr>
              <w:t xml:space="preserve">-332 </w:t>
            </w:r>
          </w:p>
        </w:tc>
        <w:tc>
          <w:tcPr>
            <w:tcW w:w="1512" w:type="dxa"/>
          </w:tcPr>
          <w:p w14:paraId="21311C51" w14:textId="602439EC" w:rsidR="000F060A" w:rsidRPr="00585FCD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-1853 to 1189</w:t>
            </w:r>
          </w:p>
        </w:tc>
        <w:tc>
          <w:tcPr>
            <w:tcW w:w="827" w:type="dxa"/>
            <w:shd w:val="clear" w:color="auto" w:fill="auto"/>
          </w:tcPr>
          <w:p w14:paraId="1E302978" w14:textId="5557B7C0" w:rsidR="000F060A" w:rsidRPr="004E679E" w:rsidRDefault="000F060A" w:rsidP="000F060A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669</w:t>
            </w:r>
          </w:p>
        </w:tc>
      </w:tr>
      <w:tr w:rsidR="000F060A" w:rsidRPr="004E679E" w14:paraId="73E26B8D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60B694FF" w14:textId="77777777" w:rsidR="000F060A" w:rsidRPr="008224C7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TBV</w:t>
            </w:r>
          </w:p>
        </w:tc>
        <w:tc>
          <w:tcPr>
            <w:tcW w:w="850" w:type="dxa"/>
          </w:tcPr>
          <w:p w14:paraId="577EE5B5" w14:textId="7D889C06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37,095</w:t>
            </w:r>
          </w:p>
        </w:tc>
        <w:tc>
          <w:tcPr>
            <w:tcW w:w="1141" w:type="dxa"/>
            <w:shd w:val="clear" w:color="auto" w:fill="auto"/>
          </w:tcPr>
          <w:p w14:paraId="3A3F403F" w14:textId="5E35E748" w:rsidR="000F060A" w:rsidRPr="004E679E" w:rsidRDefault="000F060A" w:rsidP="000F060A">
            <w:pPr>
              <w:rPr>
                <w:sz w:val="20"/>
                <w:szCs w:val="20"/>
              </w:rPr>
            </w:pPr>
            <w:r w:rsidRPr="007B1E6E">
              <w:rPr>
                <w:sz w:val="20"/>
                <w:szCs w:val="20"/>
              </w:rPr>
              <w:t xml:space="preserve">-3112 </w:t>
            </w:r>
          </w:p>
        </w:tc>
        <w:tc>
          <w:tcPr>
            <w:tcW w:w="1482" w:type="dxa"/>
          </w:tcPr>
          <w:p w14:paraId="73E6806B" w14:textId="01E8D4D1" w:rsidR="000F060A" w:rsidRPr="002C06BA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-5502 to -721</w:t>
            </w:r>
          </w:p>
        </w:tc>
        <w:tc>
          <w:tcPr>
            <w:tcW w:w="827" w:type="dxa"/>
            <w:shd w:val="clear" w:color="auto" w:fill="auto"/>
          </w:tcPr>
          <w:p w14:paraId="27909584" w14:textId="6E27DA64" w:rsidR="000F060A" w:rsidRPr="004E679E" w:rsidRDefault="000F060A" w:rsidP="000F060A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234" w:type="dxa"/>
            <w:shd w:val="clear" w:color="auto" w:fill="auto"/>
          </w:tcPr>
          <w:p w14:paraId="70C4C09E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71E5B2B" w14:textId="2F719239" w:rsidR="000F060A" w:rsidRPr="004E679E" w:rsidRDefault="000F060A" w:rsidP="000F060A">
            <w:pPr>
              <w:rPr>
                <w:sz w:val="20"/>
                <w:szCs w:val="20"/>
              </w:rPr>
            </w:pPr>
            <w:r w:rsidRPr="007B1E6E">
              <w:rPr>
                <w:sz w:val="20"/>
                <w:szCs w:val="20"/>
              </w:rPr>
              <w:t xml:space="preserve">-3450 </w:t>
            </w:r>
          </w:p>
        </w:tc>
        <w:tc>
          <w:tcPr>
            <w:tcW w:w="1512" w:type="dxa"/>
          </w:tcPr>
          <w:p w14:paraId="58006BEB" w14:textId="009DCB9A" w:rsidR="000F060A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-5908 to -993</w:t>
            </w:r>
          </w:p>
        </w:tc>
        <w:tc>
          <w:tcPr>
            <w:tcW w:w="827" w:type="dxa"/>
            <w:shd w:val="clear" w:color="auto" w:fill="auto"/>
          </w:tcPr>
          <w:p w14:paraId="729C5E81" w14:textId="2AF888D7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</w:tr>
      <w:tr w:rsidR="000F060A" w:rsidRPr="004E679E" w14:paraId="69FB0A42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5045079E" w14:textId="77777777" w:rsidR="000F060A" w:rsidRPr="008224C7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850" w:type="dxa"/>
          </w:tcPr>
          <w:p w14:paraId="03421AEF" w14:textId="109CF95A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37,686</w:t>
            </w:r>
          </w:p>
        </w:tc>
        <w:tc>
          <w:tcPr>
            <w:tcW w:w="1141" w:type="dxa"/>
            <w:shd w:val="clear" w:color="auto" w:fill="auto"/>
          </w:tcPr>
          <w:p w14:paraId="1A0FF0D5" w14:textId="54F6A3F9" w:rsidR="000F060A" w:rsidRPr="004E679E" w:rsidRDefault="000F060A" w:rsidP="000F060A">
            <w:pPr>
              <w:rPr>
                <w:sz w:val="20"/>
                <w:szCs w:val="20"/>
              </w:rPr>
            </w:pPr>
            <w:r w:rsidRPr="007B1E6E">
              <w:rPr>
                <w:sz w:val="20"/>
                <w:szCs w:val="20"/>
              </w:rPr>
              <w:t xml:space="preserve">-32 </w:t>
            </w:r>
          </w:p>
        </w:tc>
        <w:tc>
          <w:tcPr>
            <w:tcW w:w="1482" w:type="dxa"/>
          </w:tcPr>
          <w:p w14:paraId="6F1C1EDA" w14:textId="6282D610" w:rsidR="000F060A" w:rsidRPr="002C06BA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-69 to 5</w:t>
            </w:r>
          </w:p>
        </w:tc>
        <w:tc>
          <w:tcPr>
            <w:tcW w:w="827" w:type="dxa"/>
            <w:shd w:val="clear" w:color="auto" w:fill="auto"/>
          </w:tcPr>
          <w:p w14:paraId="7096E316" w14:textId="6CD9804E" w:rsidR="000F060A" w:rsidRPr="004E679E" w:rsidRDefault="000F060A" w:rsidP="000F060A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234" w:type="dxa"/>
            <w:shd w:val="clear" w:color="auto" w:fill="auto"/>
          </w:tcPr>
          <w:p w14:paraId="6792AD50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010FCCAE" w14:textId="6C399CB6" w:rsidR="000F060A" w:rsidRPr="004E679E" w:rsidRDefault="000F060A" w:rsidP="000F060A">
            <w:pPr>
              <w:rPr>
                <w:sz w:val="20"/>
                <w:szCs w:val="20"/>
              </w:rPr>
            </w:pPr>
            <w:r w:rsidRPr="007B1E6E">
              <w:rPr>
                <w:sz w:val="20"/>
                <w:szCs w:val="20"/>
              </w:rPr>
              <w:t>-32</w:t>
            </w:r>
          </w:p>
        </w:tc>
        <w:tc>
          <w:tcPr>
            <w:tcW w:w="1512" w:type="dxa"/>
          </w:tcPr>
          <w:p w14:paraId="59F11E76" w14:textId="2C4E430C" w:rsidR="000F060A" w:rsidRPr="002C06BA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-70 to 6</w:t>
            </w:r>
          </w:p>
        </w:tc>
        <w:tc>
          <w:tcPr>
            <w:tcW w:w="827" w:type="dxa"/>
            <w:shd w:val="clear" w:color="auto" w:fill="auto"/>
          </w:tcPr>
          <w:p w14:paraId="562BD0ED" w14:textId="2338ED37" w:rsidR="000F060A" w:rsidRPr="004E679E" w:rsidRDefault="000F060A" w:rsidP="000F060A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98</w:t>
            </w:r>
          </w:p>
        </w:tc>
      </w:tr>
      <w:tr w:rsidR="000F060A" w:rsidRPr="004E679E" w14:paraId="6B96912C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5EC57C70" w14:textId="5C9C2D92" w:rsidR="000F060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WMH</w:t>
            </w:r>
          </w:p>
        </w:tc>
        <w:tc>
          <w:tcPr>
            <w:tcW w:w="850" w:type="dxa"/>
          </w:tcPr>
          <w:p w14:paraId="5943B532" w14:textId="5BFD7B52" w:rsidR="000F060A" w:rsidRPr="00072999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35,954</w:t>
            </w:r>
          </w:p>
        </w:tc>
        <w:tc>
          <w:tcPr>
            <w:tcW w:w="1141" w:type="dxa"/>
            <w:shd w:val="clear" w:color="auto" w:fill="auto"/>
          </w:tcPr>
          <w:p w14:paraId="158B1735" w14:textId="14FD7A1A" w:rsidR="000F060A" w:rsidRPr="002C06BA" w:rsidRDefault="000F060A" w:rsidP="000F060A">
            <w:pPr>
              <w:rPr>
                <w:sz w:val="20"/>
                <w:szCs w:val="20"/>
              </w:rPr>
            </w:pPr>
            <w:r w:rsidRPr="007B1E6E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1482" w:type="dxa"/>
          </w:tcPr>
          <w:p w14:paraId="22DBCCFA" w14:textId="778AB57F" w:rsidR="000F060A" w:rsidRPr="006A65BF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194 to 939</w:t>
            </w:r>
          </w:p>
        </w:tc>
        <w:tc>
          <w:tcPr>
            <w:tcW w:w="827" w:type="dxa"/>
            <w:shd w:val="clear" w:color="auto" w:fill="auto"/>
          </w:tcPr>
          <w:p w14:paraId="14061024" w14:textId="09F22EC2" w:rsidR="000F060A" w:rsidRPr="002C06BA" w:rsidRDefault="000F060A" w:rsidP="000F060A">
            <w:pPr>
              <w:rPr>
                <w:sz w:val="20"/>
                <w:szCs w:val="20"/>
              </w:rPr>
            </w:pPr>
            <w:r w:rsidRPr="006A65B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003</w:t>
            </w:r>
          </w:p>
        </w:tc>
        <w:tc>
          <w:tcPr>
            <w:tcW w:w="234" w:type="dxa"/>
            <w:shd w:val="clear" w:color="auto" w:fill="auto"/>
          </w:tcPr>
          <w:p w14:paraId="47A5FE48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618FBC1" w14:textId="55D42493" w:rsidR="000F060A" w:rsidRPr="002C06BA" w:rsidRDefault="000F060A" w:rsidP="000F060A">
            <w:pPr>
              <w:rPr>
                <w:sz w:val="20"/>
                <w:szCs w:val="20"/>
              </w:rPr>
            </w:pPr>
            <w:r w:rsidRPr="007B1E6E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1512" w:type="dxa"/>
          </w:tcPr>
          <w:p w14:paraId="0289948C" w14:textId="3A6F458F" w:rsidR="000F060A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132 to 891</w:t>
            </w:r>
          </w:p>
        </w:tc>
        <w:tc>
          <w:tcPr>
            <w:tcW w:w="827" w:type="dxa"/>
            <w:shd w:val="clear" w:color="auto" w:fill="auto"/>
          </w:tcPr>
          <w:p w14:paraId="477EEEA8" w14:textId="1BA67B12" w:rsidR="000F060A" w:rsidRPr="002C06B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</w:tr>
      <w:tr w:rsidR="000F060A" w:rsidRPr="004E679E" w14:paraId="40FE7809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  <w:tcBorders>
              <w:bottom w:val="single" w:sz="4" w:space="0" w:color="auto"/>
            </w:tcBorders>
          </w:tcPr>
          <w:p w14:paraId="0A4C45A4" w14:textId="372EDA2B" w:rsidR="000F060A" w:rsidRPr="008224C7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CTAD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185369" w14:textId="76AC71C6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37,686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F44AAC6" w14:textId="5B41E779" w:rsidR="000F060A" w:rsidRPr="004E679E" w:rsidRDefault="000F060A" w:rsidP="000F060A">
            <w:pPr>
              <w:rPr>
                <w:sz w:val="20"/>
                <w:szCs w:val="20"/>
              </w:rPr>
            </w:pPr>
            <w:r w:rsidRPr="007B1E6E">
              <w:rPr>
                <w:sz w:val="20"/>
                <w:szCs w:val="20"/>
              </w:rPr>
              <w:t xml:space="preserve">-0.007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496BA45F" w14:textId="76588C61" w:rsidR="000F060A" w:rsidRPr="003041FF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-0.013 to 0.000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685860A5" w14:textId="65535834" w:rsidR="000F060A" w:rsidRPr="004E679E" w:rsidRDefault="000F060A" w:rsidP="000F060A">
            <w:pPr>
              <w:rPr>
                <w:sz w:val="20"/>
                <w:szCs w:val="20"/>
              </w:rPr>
            </w:pPr>
            <w:r w:rsidRPr="003041F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055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2180774E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86DAB40" w14:textId="468BF371" w:rsidR="000F060A" w:rsidRPr="004E679E" w:rsidRDefault="000F060A" w:rsidP="000F060A">
            <w:pPr>
              <w:rPr>
                <w:sz w:val="20"/>
                <w:szCs w:val="20"/>
              </w:rPr>
            </w:pPr>
            <w:r w:rsidRPr="007B1E6E">
              <w:rPr>
                <w:sz w:val="20"/>
                <w:szCs w:val="20"/>
              </w:rPr>
              <w:t xml:space="preserve">-0.008 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4338ABD" w14:textId="6AADC8D2" w:rsidR="000F060A" w:rsidRDefault="00BB446D" w:rsidP="000F060A">
            <w:pPr>
              <w:rPr>
                <w:sz w:val="20"/>
                <w:szCs w:val="20"/>
              </w:rPr>
            </w:pPr>
            <w:r w:rsidRPr="00BB446D">
              <w:rPr>
                <w:sz w:val="20"/>
                <w:szCs w:val="20"/>
              </w:rPr>
              <w:t>-0.014 to</w:t>
            </w:r>
            <w:r>
              <w:rPr>
                <w:sz w:val="20"/>
                <w:szCs w:val="20"/>
              </w:rPr>
              <w:t xml:space="preserve"> </w:t>
            </w:r>
            <w:r w:rsidRPr="00BB446D">
              <w:rPr>
                <w:sz w:val="20"/>
                <w:szCs w:val="20"/>
              </w:rPr>
              <w:t>-0.001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024F8DC5" w14:textId="5CCC28A5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0.031</w:t>
            </w:r>
          </w:p>
        </w:tc>
      </w:tr>
      <w:tr w:rsidR="00FE24F5" w:rsidRPr="004E679E" w14:paraId="7B0464C3" w14:textId="77777777" w:rsidTr="00AD4EBF">
        <w:trPr>
          <w:trHeight w:val="288"/>
        </w:trPr>
        <w:tc>
          <w:tcPr>
            <w:tcW w:w="9468" w:type="dxa"/>
            <w:gridSpan w:val="10"/>
            <w:tcBorders>
              <w:top w:val="single" w:sz="4" w:space="0" w:color="auto"/>
            </w:tcBorders>
          </w:tcPr>
          <w:p w14:paraId="7D4FD752" w14:textId="742A84CB" w:rsidR="00FE24F5" w:rsidRPr="009D3252" w:rsidRDefault="00FE24F5" w:rsidP="000F06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Prostate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cancer</w:t>
            </w:r>
            <w:r w:rsidRPr="00F5141C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e</w:t>
            </w:r>
            <w:proofErr w:type="spellEnd"/>
            <w:r w:rsidR="009D3252">
              <w:rPr>
                <w:b/>
                <w:bCs/>
                <w:i/>
                <w:iCs/>
                <w:sz w:val="20"/>
                <w:szCs w:val="20"/>
              </w:rPr>
              <w:t xml:space="preserve"> (n = 825)</w:t>
            </w:r>
          </w:p>
        </w:tc>
      </w:tr>
      <w:tr w:rsidR="000F060A" w:rsidRPr="004E679E" w14:paraId="59B6E9D5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729A9655" w14:textId="77777777" w:rsidR="000F060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</w:p>
        </w:tc>
        <w:tc>
          <w:tcPr>
            <w:tcW w:w="850" w:type="dxa"/>
          </w:tcPr>
          <w:p w14:paraId="2F8620B5" w14:textId="5FDF031A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36,877</w:t>
            </w:r>
          </w:p>
        </w:tc>
        <w:tc>
          <w:tcPr>
            <w:tcW w:w="1141" w:type="dxa"/>
            <w:shd w:val="clear" w:color="auto" w:fill="auto"/>
          </w:tcPr>
          <w:p w14:paraId="47A193E6" w14:textId="0A59F75C" w:rsidR="000F060A" w:rsidRPr="004E679E" w:rsidRDefault="000F060A" w:rsidP="000F060A">
            <w:pPr>
              <w:rPr>
                <w:sz w:val="20"/>
                <w:szCs w:val="20"/>
              </w:rPr>
            </w:pPr>
            <w:r w:rsidRPr="006C46A8">
              <w:rPr>
                <w:sz w:val="20"/>
                <w:szCs w:val="20"/>
              </w:rPr>
              <w:t xml:space="preserve">-929 </w:t>
            </w:r>
          </w:p>
        </w:tc>
        <w:tc>
          <w:tcPr>
            <w:tcW w:w="1482" w:type="dxa"/>
          </w:tcPr>
          <w:p w14:paraId="7E345026" w14:textId="177977FF" w:rsidR="000F060A" w:rsidRPr="00585FCD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-2576 to 717</w:t>
            </w:r>
          </w:p>
        </w:tc>
        <w:tc>
          <w:tcPr>
            <w:tcW w:w="827" w:type="dxa"/>
            <w:shd w:val="clear" w:color="auto" w:fill="auto"/>
          </w:tcPr>
          <w:p w14:paraId="1CB3B7B9" w14:textId="1A4257F0" w:rsidR="000F060A" w:rsidRPr="004E679E" w:rsidRDefault="000F060A" w:rsidP="000F060A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269</w:t>
            </w:r>
          </w:p>
        </w:tc>
        <w:tc>
          <w:tcPr>
            <w:tcW w:w="234" w:type="dxa"/>
            <w:shd w:val="clear" w:color="auto" w:fill="auto"/>
          </w:tcPr>
          <w:p w14:paraId="359BED87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9F42C29" w14:textId="0207204E" w:rsidR="000F060A" w:rsidRPr="004E679E" w:rsidRDefault="000F060A" w:rsidP="000F060A">
            <w:pPr>
              <w:rPr>
                <w:sz w:val="20"/>
                <w:szCs w:val="20"/>
              </w:rPr>
            </w:pPr>
            <w:r w:rsidRPr="006C46A8">
              <w:rPr>
                <w:sz w:val="20"/>
                <w:szCs w:val="20"/>
              </w:rPr>
              <w:t xml:space="preserve">-687 </w:t>
            </w:r>
          </w:p>
        </w:tc>
        <w:tc>
          <w:tcPr>
            <w:tcW w:w="1512" w:type="dxa"/>
          </w:tcPr>
          <w:p w14:paraId="7C1F843D" w14:textId="61765991" w:rsidR="000F060A" w:rsidRPr="00585FCD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-2369 to 995</w:t>
            </w:r>
          </w:p>
        </w:tc>
        <w:tc>
          <w:tcPr>
            <w:tcW w:w="827" w:type="dxa"/>
            <w:shd w:val="clear" w:color="auto" w:fill="auto"/>
          </w:tcPr>
          <w:p w14:paraId="674EEBBF" w14:textId="0A83C4BF" w:rsidR="000F060A" w:rsidRPr="004E679E" w:rsidRDefault="000F060A" w:rsidP="000F060A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423</w:t>
            </w:r>
          </w:p>
        </w:tc>
      </w:tr>
      <w:tr w:rsidR="000F060A" w:rsidRPr="004E679E" w14:paraId="368B7AC3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59357C59" w14:textId="77777777" w:rsidR="000F060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TBV</w:t>
            </w:r>
          </w:p>
        </w:tc>
        <w:tc>
          <w:tcPr>
            <w:tcW w:w="850" w:type="dxa"/>
          </w:tcPr>
          <w:p w14:paraId="73F058B7" w14:textId="24EB0A5C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36,877</w:t>
            </w:r>
          </w:p>
        </w:tc>
        <w:tc>
          <w:tcPr>
            <w:tcW w:w="1141" w:type="dxa"/>
            <w:shd w:val="clear" w:color="auto" w:fill="auto"/>
          </w:tcPr>
          <w:p w14:paraId="66886462" w14:textId="38733533" w:rsidR="000F060A" w:rsidRPr="004E679E" w:rsidRDefault="000F060A" w:rsidP="000F060A">
            <w:pPr>
              <w:rPr>
                <w:sz w:val="20"/>
                <w:szCs w:val="20"/>
              </w:rPr>
            </w:pPr>
            <w:r w:rsidRPr="00D15DE6">
              <w:rPr>
                <w:sz w:val="20"/>
                <w:szCs w:val="20"/>
              </w:rPr>
              <w:t xml:space="preserve">2875 </w:t>
            </w:r>
          </w:p>
        </w:tc>
        <w:tc>
          <w:tcPr>
            <w:tcW w:w="1482" w:type="dxa"/>
          </w:tcPr>
          <w:p w14:paraId="1EA5AA32" w14:textId="4202E53B" w:rsidR="000F060A" w:rsidRPr="002C06BA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233 to 5518</w:t>
            </w:r>
          </w:p>
        </w:tc>
        <w:tc>
          <w:tcPr>
            <w:tcW w:w="827" w:type="dxa"/>
            <w:shd w:val="clear" w:color="auto" w:fill="auto"/>
          </w:tcPr>
          <w:p w14:paraId="197FDFD7" w14:textId="1F402A3E" w:rsidR="000F060A" w:rsidRPr="004E679E" w:rsidRDefault="000F060A" w:rsidP="000F060A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033</w:t>
            </w:r>
          </w:p>
        </w:tc>
        <w:tc>
          <w:tcPr>
            <w:tcW w:w="234" w:type="dxa"/>
            <w:shd w:val="clear" w:color="auto" w:fill="auto"/>
          </w:tcPr>
          <w:p w14:paraId="59BB0595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76D21418" w14:textId="4973F0F2" w:rsidR="000F060A" w:rsidRPr="004E679E" w:rsidRDefault="000F060A" w:rsidP="000F060A">
            <w:pPr>
              <w:rPr>
                <w:sz w:val="20"/>
                <w:szCs w:val="20"/>
              </w:rPr>
            </w:pPr>
            <w:r w:rsidRPr="00D15DE6">
              <w:rPr>
                <w:sz w:val="20"/>
                <w:szCs w:val="20"/>
              </w:rPr>
              <w:t xml:space="preserve">2832 </w:t>
            </w:r>
          </w:p>
        </w:tc>
        <w:tc>
          <w:tcPr>
            <w:tcW w:w="1512" w:type="dxa"/>
          </w:tcPr>
          <w:p w14:paraId="6D691F4B" w14:textId="554A9722" w:rsidR="000F060A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114 to 5551</w:t>
            </w:r>
          </w:p>
        </w:tc>
        <w:tc>
          <w:tcPr>
            <w:tcW w:w="827" w:type="dxa"/>
            <w:shd w:val="clear" w:color="auto" w:fill="auto"/>
          </w:tcPr>
          <w:p w14:paraId="7459DD4B" w14:textId="7BA1605D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</w:tr>
      <w:tr w:rsidR="000F060A" w:rsidRPr="004E679E" w14:paraId="12A9FF37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1FF14FB4" w14:textId="77777777" w:rsidR="000F060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850" w:type="dxa"/>
          </w:tcPr>
          <w:p w14:paraId="078B5D19" w14:textId="0B7C627C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37,473</w:t>
            </w:r>
          </w:p>
        </w:tc>
        <w:tc>
          <w:tcPr>
            <w:tcW w:w="1141" w:type="dxa"/>
            <w:shd w:val="clear" w:color="auto" w:fill="auto"/>
          </w:tcPr>
          <w:p w14:paraId="087F3E1C" w14:textId="7306344D" w:rsidR="000F060A" w:rsidRPr="004E679E" w:rsidRDefault="000F060A" w:rsidP="000F060A">
            <w:pPr>
              <w:rPr>
                <w:sz w:val="20"/>
                <w:szCs w:val="20"/>
              </w:rPr>
            </w:pPr>
            <w:r w:rsidRPr="00105235">
              <w:rPr>
                <w:sz w:val="20"/>
                <w:szCs w:val="20"/>
              </w:rPr>
              <w:t>0</w:t>
            </w:r>
          </w:p>
        </w:tc>
        <w:tc>
          <w:tcPr>
            <w:tcW w:w="1482" w:type="dxa"/>
          </w:tcPr>
          <w:p w14:paraId="27CB2FEE" w14:textId="6DFAB838" w:rsidR="000F060A" w:rsidRPr="00904340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-40 to 39</w:t>
            </w:r>
          </w:p>
        </w:tc>
        <w:tc>
          <w:tcPr>
            <w:tcW w:w="827" w:type="dxa"/>
            <w:shd w:val="clear" w:color="auto" w:fill="auto"/>
          </w:tcPr>
          <w:p w14:paraId="147E6A3A" w14:textId="547F040C" w:rsidR="000F060A" w:rsidRPr="004E679E" w:rsidRDefault="000F060A" w:rsidP="000F060A">
            <w:pPr>
              <w:rPr>
                <w:sz w:val="20"/>
                <w:szCs w:val="20"/>
              </w:rPr>
            </w:pPr>
            <w:r w:rsidRPr="0090434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986</w:t>
            </w:r>
          </w:p>
        </w:tc>
        <w:tc>
          <w:tcPr>
            <w:tcW w:w="234" w:type="dxa"/>
            <w:shd w:val="clear" w:color="auto" w:fill="auto"/>
          </w:tcPr>
          <w:p w14:paraId="50BDF36F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2230C44A" w14:textId="3FFD7571" w:rsidR="000F060A" w:rsidRPr="004E679E" w:rsidRDefault="000F060A" w:rsidP="000F060A">
            <w:pPr>
              <w:rPr>
                <w:sz w:val="20"/>
                <w:szCs w:val="20"/>
              </w:rPr>
            </w:pPr>
            <w:r w:rsidRPr="00105235">
              <w:rPr>
                <w:sz w:val="20"/>
                <w:szCs w:val="20"/>
              </w:rPr>
              <w:t>-1</w:t>
            </w:r>
          </w:p>
        </w:tc>
        <w:tc>
          <w:tcPr>
            <w:tcW w:w="1512" w:type="dxa"/>
          </w:tcPr>
          <w:p w14:paraId="2DBD4C40" w14:textId="7EB27894" w:rsidR="000F060A" w:rsidRPr="002C06BA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-42 to 40</w:t>
            </w:r>
          </w:p>
        </w:tc>
        <w:tc>
          <w:tcPr>
            <w:tcW w:w="827" w:type="dxa"/>
            <w:shd w:val="clear" w:color="auto" w:fill="auto"/>
          </w:tcPr>
          <w:p w14:paraId="43E711FD" w14:textId="74E26EB0" w:rsidR="000F060A" w:rsidRPr="004E679E" w:rsidRDefault="000F060A" w:rsidP="000F060A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951</w:t>
            </w:r>
          </w:p>
        </w:tc>
      </w:tr>
      <w:tr w:rsidR="000F060A" w:rsidRPr="004E679E" w14:paraId="65774386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</w:tcPr>
          <w:p w14:paraId="1EB08E77" w14:textId="6D79F272" w:rsidR="000F060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WMH</w:t>
            </w:r>
          </w:p>
        </w:tc>
        <w:tc>
          <w:tcPr>
            <w:tcW w:w="850" w:type="dxa"/>
          </w:tcPr>
          <w:p w14:paraId="76562885" w14:textId="2CC9F62F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35,741</w:t>
            </w:r>
          </w:p>
        </w:tc>
        <w:tc>
          <w:tcPr>
            <w:tcW w:w="1141" w:type="dxa"/>
            <w:shd w:val="clear" w:color="auto" w:fill="auto"/>
          </w:tcPr>
          <w:p w14:paraId="625D667B" w14:textId="446F6C1E" w:rsidR="000F060A" w:rsidRPr="004E679E" w:rsidRDefault="000F060A" w:rsidP="000F060A">
            <w:pPr>
              <w:rPr>
                <w:sz w:val="20"/>
                <w:szCs w:val="20"/>
              </w:rPr>
            </w:pPr>
            <w:r w:rsidRPr="00105235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1482" w:type="dxa"/>
          </w:tcPr>
          <w:p w14:paraId="7D74BA35" w14:textId="103A39CF" w:rsidR="000F060A" w:rsidRPr="006A65BF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-27 to 811</w:t>
            </w:r>
          </w:p>
        </w:tc>
        <w:tc>
          <w:tcPr>
            <w:tcW w:w="827" w:type="dxa"/>
            <w:shd w:val="clear" w:color="auto" w:fill="auto"/>
          </w:tcPr>
          <w:p w14:paraId="343179BD" w14:textId="38FA82B2" w:rsidR="000F060A" w:rsidRPr="004E679E" w:rsidRDefault="000F060A" w:rsidP="000F060A">
            <w:pPr>
              <w:rPr>
                <w:sz w:val="20"/>
                <w:szCs w:val="20"/>
              </w:rPr>
            </w:pPr>
            <w:r w:rsidRPr="006A65B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067</w:t>
            </w:r>
          </w:p>
        </w:tc>
        <w:tc>
          <w:tcPr>
            <w:tcW w:w="234" w:type="dxa"/>
            <w:shd w:val="clear" w:color="auto" w:fill="auto"/>
          </w:tcPr>
          <w:p w14:paraId="69182791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5EB2D2B2" w14:textId="5F94205E" w:rsidR="000F060A" w:rsidRPr="004E679E" w:rsidRDefault="000F060A" w:rsidP="000F060A">
            <w:pPr>
              <w:rPr>
                <w:sz w:val="20"/>
                <w:szCs w:val="20"/>
              </w:rPr>
            </w:pPr>
            <w:r w:rsidRPr="00105235">
              <w:rPr>
                <w:sz w:val="20"/>
                <w:szCs w:val="20"/>
              </w:rPr>
              <w:t>252</w:t>
            </w:r>
          </w:p>
        </w:tc>
        <w:tc>
          <w:tcPr>
            <w:tcW w:w="1512" w:type="dxa"/>
          </w:tcPr>
          <w:p w14:paraId="24A60972" w14:textId="4A525063" w:rsidR="000F060A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-174 to 679</w:t>
            </w:r>
          </w:p>
        </w:tc>
        <w:tc>
          <w:tcPr>
            <w:tcW w:w="827" w:type="dxa"/>
            <w:shd w:val="clear" w:color="auto" w:fill="auto"/>
          </w:tcPr>
          <w:p w14:paraId="0D49DB85" w14:textId="522305E5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0.246</w:t>
            </w:r>
          </w:p>
        </w:tc>
      </w:tr>
      <w:tr w:rsidR="000F060A" w:rsidRPr="004E679E" w14:paraId="2577258D" w14:textId="77777777" w:rsidTr="00BB446D">
        <w:trPr>
          <w:gridAfter w:val="1"/>
          <w:wAfter w:w="465" w:type="dxa"/>
          <w:trHeight w:val="288"/>
        </w:trPr>
        <w:tc>
          <w:tcPr>
            <w:tcW w:w="1214" w:type="dxa"/>
            <w:tcBorders>
              <w:bottom w:val="single" w:sz="4" w:space="0" w:color="auto"/>
            </w:tcBorders>
          </w:tcPr>
          <w:p w14:paraId="2B664D17" w14:textId="770C1CF8" w:rsidR="000F060A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CTAD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A823EE" w14:textId="61190254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37,473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3771A41" w14:textId="01938B3A" w:rsidR="000F060A" w:rsidRPr="004E679E" w:rsidRDefault="000F060A" w:rsidP="000F060A">
            <w:pPr>
              <w:rPr>
                <w:sz w:val="20"/>
                <w:szCs w:val="20"/>
              </w:rPr>
            </w:pPr>
            <w:r w:rsidRPr="00127A23">
              <w:rPr>
                <w:sz w:val="20"/>
                <w:szCs w:val="20"/>
              </w:rPr>
              <w:t xml:space="preserve">-0.004 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7EC3307D" w14:textId="2D0B5F8A" w:rsidR="000F060A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-0.012 to 0.003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6B3723AD" w14:textId="02187167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0.244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14:paraId="3D608B8D" w14:textId="77777777" w:rsidR="000F060A" w:rsidRPr="004E679E" w:rsidRDefault="000F060A" w:rsidP="000F060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3BD662AF" w14:textId="4D4AB164" w:rsidR="000F060A" w:rsidRPr="004E679E" w:rsidRDefault="000F060A" w:rsidP="000F060A">
            <w:pPr>
              <w:rPr>
                <w:sz w:val="20"/>
                <w:szCs w:val="20"/>
              </w:rPr>
            </w:pPr>
            <w:r w:rsidRPr="001D5311">
              <w:rPr>
                <w:sz w:val="20"/>
                <w:szCs w:val="20"/>
              </w:rPr>
              <w:t>-0.004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46D6195" w14:textId="43682905" w:rsidR="000F060A" w:rsidRDefault="00CC624E" w:rsidP="000F060A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-0.011 to 0.004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2A94B1D6" w14:textId="10C5196F" w:rsidR="000F060A" w:rsidRPr="004E679E" w:rsidRDefault="000F060A" w:rsidP="000F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0.342</w:t>
            </w:r>
          </w:p>
        </w:tc>
      </w:tr>
    </w:tbl>
    <w:p w14:paraId="350D1A1A" w14:textId="2B3232C3" w:rsidR="002654B0" w:rsidRPr="00D64CF7" w:rsidRDefault="002654B0" w:rsidP="002654B0">
      <w:pPr>
        <w:rPr>
          <w:sz w:val="20"/>
          <w:szCs w:val="20"/>
        </w:rPr>
      </w:pPr>
      <w:r w:rsidRPr="00D64CF7">
        <w:rPr>
          <w:sz w:val="20"/>
          <w:szCs w:val="20"/>
        </w:rPr>
        <w:t>Abbreviations:</w:t>
      </w:r>
      <w:r>
        <w:rPr>
          <w:sz w:val="20"/>
          <w:szCs w:val="20"/>
        </w:rPr>
        <w:t xml:space="preserve"> </w:t>
      </w:r>
      <w:r w:rsidR="000F060A">
        <w:rPr>
          <w:sz w:val="20"/>
          <w:szCs w:val="20"/>
        </w:rPr>
        <w:t>CI</w:t>
      </w:r>
      <w:r w:rsidRPr="00D64CF7">
        <w:rPr>
          <w:sz w:val="20"/>
          <w:szCs w:val="20"/>
        </w:rPr>
        <w:t xml:space="preserve">, </w:t>
      </w:r>
      <w:r w:rsidR="000F060A" w:rsidRPr="000F060A">
        <w:rPr>
          <w:sz w:val="20"/>
          <w:szCs w:val="20"/>
        </w:rPr>
        <w:t>confidence interval</w:t>
      </w:r>
      <w:r>
        <w:rPr>
          <w:sz w:val="20"/>
          <w:szCs w:val="20"/>
        </w:rPr>
        <w:t xml:space="preserve">; </w:t>
      </w:r>
      <w:r w:rsidR="00F5141C">
        <w:rPr>
          <w:sz w:val="20"/>
          <w:szCs w:val="20"/>
        </w:rPr>
        <w:t xml:space="preserve">NMSC, </w:t>
      </w:r>
      <w:r w:rsidR="00F5141C" w:rsidRPr="00F5141C">
        <w:rPr>
          <w:sz w:val="20"/>
          <w:szCs w:val="20"/>
        </w:rPr>
        <w:t>non-melanoma skin cancer</w:t>
      </w:r>
      <w:r w:rsidR="00F5141C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GM, gray matter; TBV, total brain volume; HV, </w:t>
      </w:r>
      <w:r w:rsidRPr="000107F0">
        <w:rPr>
          <w:sz w:val="20"/>
          <w:szCs w:val="20"/>
        </w:rPr>
        <w:t>hippocampal volume</w:t>
      </w:r>
      <w:r>
        <w:rPr>
          <w:sz w:val="20"/>
          <w:szCs w:val="20"/>
        </w:rPr>
        <w:t xml:space="preserve">; WMH, </w:t>
      </w:r>
      <w:r w:rsidRPr="00420A2D">
        <w:rPr>
          <w:sz w:val="20"/>
          <w:szCs w:val="20"/>
        </w:rPr>
        <w:t>white matter hyperintensity</w:t>
      </w:r>
      <w:r>
        <w:rPr>
          <w:sz w:val="20"/>
          <w:szCs w:val="20"/>
        </w:rPr>
        <w:t>; AD, Alzheimer’s disease; CTAD, c</w:t>
      </w:r>
      <w:r w:rsidRPr="00FC1261">
        <w:rPr>
          <w:sz w:val="20"/>
          <w:szCs w:val="20"/>
        </w:rPr>
        <w:t xml:space="preserve">ortical thickness in </w:t>
      </w:r>
      <w:r w:rsidR="00B560F0">
        <w:rPr>
          <w:sz w:val="20"/>
          <w:szCs w:val="20"/>
        </w:rPr>
        <w:t>t</w:t>
      </w:r>
      <w:r w:rsidR="00A66352">
        <w:rPr>
          <w:sz w:val="20"/>
          <w:szCs w:val="20"/>
        </w:rPr>
        <w:t>he AD signature region</w:t>
      </w:r>
      <w:r>
        <w:rPr>
          <w:sz w:val="20"/>
          <w:szCs w:val="20"/>
        </w:rPr>
        <w:t>.</w:t>
      </w:r>
      <w:r w:rsidR="00CF38BB">
        <w:rPr>
          <w:sz w:val="20"/>
          <w:szCs w:val="20"/>
        </w:rPr>
        <w:t xml:space="preserve"> </w:t>
      </w:r>
    </w:p>
    <w:p w14:paraId="767E9C95" w14:textId="0C14C250" w:rsidR="00F5141C" w:rsidRPr="00F5141C" w:rsidRDefault="00F5141C" w:rsidP="002654B0">
      <w:pPr>
        <w:rPr>
          <w:sz w:val="20"/>
          <w:szCs w:val="20"/>
        </w:rPr>
      </w:pPr>
      <w:r w:rsidRPr="00D64CF7">
        <w:rPr>
          <w:sz w:val="20"/>
          <w:szCs w:val="20"/>
          <w:vertAlign w:val="superscript"/>
        </w:rPr>
        <w:t xml:space="preserve">a </w:t>
      </w:r>
      <w:r w:rsidRPr="001075D2">
        <w:rPr>
          <w:sz w:val="20"/>
          <w:szCs w:val="20"/>
        </w:rPr>
        <w:t xml:space="preserve">Number of </w:t>
      </w:r>
      <w:r>
        <w:rPr>
          <w:sz w:val="20"/>
          <w:szCs w:val="20"/>
        </w:rPr>
        <w:t>participants</w:t>
      </w:r>
      <w:r w:rsidRPr="001075D2">
        <w:rPr>
          <w:sz w:val="20"/>
          <w:szCs w:val="20"/>
        </w:rPr>
        <w:t xml:space="preserve"> included in the analyses per </w:t>
      </w:r>
      <w:r>
        <w:rPr>
          <w:sz w:val="20"/>
          <w:szCs w:val="20"/>
        </w:rPr>
        <w:t>outcome.</w:t>
      </w:r>
      <w:r w:rsidR="00CF38BB">
        <w:rPr>
          <w:sz w:val="20"/>
          <w:szCs w:val="20"/>
        </w:rPr>
        <w:t xml:space="preserve"> Mixed effects models with random intercepts for individuals were used to account for a small number of repeated MRIs.</w:t>
      </w:r>
    </w:p>
    <w:p w14:paraId="52AF2871" w14:textId="598863AA" w:rsidR="002654B0" w:rsidRDefault="00F5141C" w:rsidP="002654B0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="002654B0" w:rsidRPr="00D64CF7">
        <w:rPr>
          <w:sz w:val="20"/>
          <w:szCs w:val="20"/>
          <w:vertAlign w:val="superscript"/>
        </w:rPr>
        <w:t xml:space="preserve"> </w:t>
      </w:r>
      <w:r w:rsidR="002654B0">
        <w:rPr>
          <w:sz w:val="20"/>
          <w:szCs w:val="20"/>
        </w:rPr>
        <w:t>A</w:t>
      </w:r>
      <w:r w:rsidR="002654B0" w:rsidRPr="004E679E">
        <w:rPr>
          <w:sz w:val="20"/>
          <w:szCs w:val="20"/>
        </w:rPr>
        <w:t>djusted for</w:t>
      </w:r>
      <w:r w:rsidR="002654B0">
        <w:rPr>
          <w:sz w:val="20"/>
          <w:szCs w:val="20"/>
        </w:rPr>
        <w:t xml:space="preserve"> </w:t>
      </w:r>
      <w:r w:rsidR="002654B0" w:rsidRPr="001075D2">
        <w:rPr>
          <w:sz w:val="20"/>
          <w:szCs w:val="20"/>
        </w:rPr>
        <w:t>age, sex, race,</w:t>
      </w:r>
      <w:r w:rsidR="002654B0">
        <w:rPr>
          <w:sz w:val="20"/>
          <w:szCs w:val="20"/>
        </w:rPr>
        <w:t xml:space="preserve"> and</w:t>
      </w:r>
      <w:r w:rsidR="002654B0" w:rsidRPr="001075D2">
        <w:rPr>
          <w:sz w:val="20"/>
          <w:szCs w:val="20"/>
        </w:rPr>
        <w:t xml:space="preserve"> APOE-ε4 carrier status</w:t>
      </w:r>
      <w:r w:rsidR="002654B0">
        <w:rPr>
          <w:sz w:val="20"/>
          <w:szCs w:val="20"/>
        </w:rPr>
        <w:t>.</w:t>
      </w:r>
      <w:r w:rsidR="002654B0" w:rsidRPr="001075D2">
        <w:rPr>
          <w:sz w:val="20"/>
          <w:szCs w:val="20"/>
        </w:rPr>
        <w:t xml:space="preserve"> </w:t>
      </w:r>
    </w:p>
    <w:p w14:paraId="24AF5E74" w14:textId="0676F441" w:rsidR="002654B0" w:rsidRDefault="00F5141C" w:rsidP="002654B0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="002654B0" w:rsidRPr="004E679E">
        <w:rPr>
          <w:sz w:val="20"/>
          <w:szCs w:val="20"/>
          <w:vertAlign w:val="superscript"/>
        </w:rPr>
        <w:t xml:space="preserve"> </w:t>
      </w:r>
      <w:r w:rsidR="002654B0">
        <w:rPr>
          <w:sz w:val="20"/>
          <w:szCs w:val="20"/>
        </w:rPr>
        <w:t>Further a</w:t>
      </w:r>
      <w:r w:rsidR="002654B0" w:rsidRPr="004E679E">
        <w:rPr>
          <w:sz w:val="20"/>
          <w:szCs w:val="20"/>
        </w:rPr>
        <w:t xml:space="preserve">djusted for </w:t>
      </w:r>
      <w:r w:rsidR="002654B0" w:rsidRPr="00345A3F">
        <w:rPr>
          <w:sz w:val="20"/>
          <w:szCs w:val="20"/>
        </w:rPr>
        <w:t>education</w:t>
      </w:r>
      <w:r w:rsidR="002654B0">
        <w:rPr>
          <w:sz w:val="20"/>
          <w:szCs w:val="20"/>
        </w:rPr>
        <w:t xml:space="preserve"> and </w:t>
      </w:r>
      <w:r w:rsidR="002654B0" w:rsidRPr="00345A3F">
        <w:rPr>
          <w:sz w:val="20"/>
          <w:szCs w:val="20"/>
        </w:rPr>
        <w:t>Townsend deprivation index,</w:t>
      </w:r>
      <w:r w:rsidR="002654B0">
        <w:rPr>
          <w:sz w:val="20"/>
          <w:szCs w:val="20"/>
        </w:rPr>
        <w:t xml:space="preserve"> BMI,</w:t>
      </w:r>
      <w:r w:rsidR="002654B0" w:rsidRPr="00345A3F">
        <w:rPr>
          <w:sz w:val="20"/>
          <w:szCs w:val="20"/>
        </w:rPr>
        <w:t xml:space="preserve"> ever smoking</w:t>
      </w:r>
      <w:r w:rsidR="002654B0">
        <w:rPr>
          <w:sz w:val="20"/>
          <w:szCs w:val="20"/>
        </w:rPr>
        <w:t xml:space="preserve">, </w:t>
      </w:r>
      <w:r w:rsidR="002654B0" w:rsidRPr="00345A3F">
        <w:rPr>
          <w:sz w:val="20"/>
          <w:szCs w:val="20"/>
        </w:rPr>
        <w:t xml:space="preserve">ever using alcohol, physical activity, </w:t>
      </w:r>
      <w:r w:rsidR="002654B0">
        <w:rPr>
          <w:sz w:val="20"/>
          <w:szCs w:val="20"/>
        </w:rPr>
        <w:t xml:space="preserve">and </w:t>
      </w:r>
      <w:r w:rsidR="002654B0" w:rsidRPr="001075D2">
        <w:rPr>
          <w:sz w:val="20"/>
          <w:szCs w:val="20"/>
        </w:rPr>
        <w:t>assessment center</w:t>
      </w:r>
      <w:r w:rsidR="002654B0">
        <w:rPr>
          <w:sz w:val="20"/>
          <w:szCs w:val="20"/>
        </w:rPr>
        <w:t>.</w:t>
      </w:r>
    </w:p>
    <w:p w14:paraId="610470A2" w14:textId="1B977DCE" w:rsidR="00F5141C" w:rsidRPr="00F5141C" w:rsidRDefault="00F5141C" w:rsidP="00F5141C">
      <w:pPr>
        <w:rPr>
          <w:sz w:val="20"/>
          <w:szCs w:val="20"/>
        </w:rPr>
      </w:pPr>
      <w:r w:rsidRPr="00F5141C">
        <w:rPr>
          <w:sz w:val="20"/>
          <w:szCs w:val="20"/>
          <w:vertAlign w:val="superscript"/>
        </w:rPr>
        <w:t>d</w:t>
      </w:r>
      <w:r w:rsidR="00B21C48">
        <w:rPr>
          <w:sz w:val="20"/>
          <w:szCs w:val="20"/>
          <w:vertAlign w:val="superscript"/>
        </w:rPr>
        <w:t xml:space="preserve"> </w:t>
      </w:r>
      <w:r w:rsidRPr="00F5141C">
        <w:rPr>
          <w:sz w:val="20"/>
          <w:szCs w:val="20"/>
        </w:rPr>
        <w:t>Among females only.</w:t>
      </w:r>
    </w:p>
    <w:p w14:paraId="1BC65E92" w14:textId="1DC211B8" w:rsidR="00F5141C" w:rsidRDefault="00F5141C" w:rsidP="00F5141C">
      <w:pPr>
        <w:rPr>
          <w:sz w:val="20"/>
          <w:szCs w:val="20"/>
        </w:rPr>
      </w:pPr>
      <w:r w:rsidRPr="00F5141C">
        <w:rPr>
          <w:sz w:val="20"/>
          <w:szCs w:val="20"/>
          <w:vertAlign w:val="superscript"/>
        </w:rPr>
        <w:t>e</w:t>
      </w:r>
      <w:r w:rsidR="00B21C48">
        <w:rPr>
          <w:sz w:val="20"/>
          <w:szCs w:val="20"/>
          <w:vertAlign w:val="superscript"/>
        </w:rPr>
        <w:t xml:space="preserve"> </w:t>
      </w:r>
      <w:r w:rsidRPr="00F5141C">
        <w:rPr>
          <w:sz w:val="20"/>
          <w:szCs w:val="20"/>
        </w:rPr>
        <w:t>Among males only.</w:t>
      </w:r>
    </w:p>
    <w:p w14:paraId="76C75517" w14:textId="77777777" w:rsidR="002654B0" w:rsidRDefault="002654B0" w:rsidP="002654B0">
      <w:pPr>
        <w:rPr>
          <w:b/>
          <w:bCs/>
          <w:sz w:val="22"/>
          <w:szCs w:val="22"/>
        </w:rPr>
      </w:pPr>
    </w:p>
    <w:p w14:paraId="58184219" w14:textId="77777777" w:rsidR="002654B0" w:rsidRDefault="002654B0" w:rsidP="002654B0">
      <w:pPr>
        <w:rPr>
          <w:b/>
          <w:bCs/>
          <w:sz w:val="22"/>
          <w:szCs w:val="22"/>
        </w:rPr>
      </w:pPr>
    </w:p>
    <w:p w14:paraId="1CBDD8A6" w14:textId="24BFFD30" w:rsidR="006D3A58" w:rsidRDefault="006D3A5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A2D1D8A" w14:textId="710A86BA" w:rsidR="006D3A58" w:rsidRDefault="006D3A58" w:rsidP="00A61B0A">
      <w:pPr>
        <w:pStyle w:val="Heading1"/>
      </w:pPr>
      <w:bookmarkStart w:id="5" w:name="_Toc127617981"/>
      <w:r>
        <w:lastRenderedPageBreak/>
        <w:t xml:space="preserve">Supplementary </w:t>
      </w:r>
      <w:r w:rsidRPr="00814EB5">
        <w:t>Table</w:t>
      </w:r>
      <w:r>
        <w:t xml:space="preserve"> </w:t>
      </w:r>
      <w:r w:rsidR="007E44F0">
        <w:t>4</w:t>
      </w:r>
      <w:r>
        <w:t>.</w:t>
      </w:r>
      <w:r w:rsidRPr="00E8232D">
        <w:t xml:space="preserve"> </w:t>
      </w:r>
      <w:r>
        <w:t>Association</w:t>
      </w:r>
      <w:r w:rsidRPr="00814EB5">
        <w:t xml:space="preserve"> of </w:t>
      </w:r>
      <w:r>
        <w:t xml:space="preserve">cancer diagnosis with neuroimaging outcomes with a 5-year washout period: </w:t>
      </w:r>
      <w:r w:rsidRPr="00E8232D">
        <w:t>β coefficients from linear</w:t>
      </w:r>
      <w:r>
        <w:t xml:space="preserve"> mixed</w:t>
      </w:r>
      <w:r w:rsidRPr="00E8232D">
        <w:t xml:space="preserve"> regression</w:t>
      </w:r>
      <w:r>
        <w:t xml:space="preserve"> models</w:t>
      </w:r>
      <w:r w:rsidR="00B9641A">
        <w:t>.</w:t>
      </w:r>
      <w:bookmarkEnd w:id="5"/>
    </w:p>
    <w:tbl>
      <w:tblPr>
        <w:tblStyle w:val="TableGrid"/>
        <w:tblpPr w:leftFromText="180" w:rightFromText="180" w:vertAnchor="page" w:horzAnchor="margin" w:tblpY="2092"/>
        <w:tblW w:w="8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847"/>
        <w:gridCol w:w="916"/>
        <w:gridCol w:w="1512"/>
        <w:gridCol w:w="838"/>
        <w:gridCol w:w="232"/>
        <w:gridCol w:w="916"/>
        <w:gridCol w:w="1440"/>
        <w:gridCol w:w="838"/>
      </w:tblGrid>
      <w:tr w:rsidR="001E198F" w:rsidRPr="004E679E" w14:paraId="513F4929" w14:textId="77777777" w:rsidTr="00CC624E">
        <w:trPr>
          <w:trHeight w:val="288"/>
        </w:trPr>
        <w:tc>
          <w:tcPr>
            <w:tcW w:w="1117" w:type="dxa"/>
            <w:tcBorders>
              <w:top w:val="single" w:sz="4" w:space="0" w:color="auto"/>
            </w:tcBorders>
          </w:tcPr>
          <w:p w14:paraId="132B82AE" w14:textId="77777777" w:rsidR="001E198F" w:rsidRDefault="001E198F" w:rsidP="00AD4EBF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07411A9E" w14:textId="77777777" w:rsidR="001E198F" w:rsidRDefault="001E198F" w:rsidP="00AD4EB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67A6C4DC" w14:textId="77777777" w:rsidR="001E198F" w:rsidRPr="001075D2" w:rsidRDefault="001E198F" w:rsidP="00AD4EBF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03DB253C" w14:textId="20DEFFF9" w:rsidR="001E198F" w:rsidRDefault="0033381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Demographics-Adjusted Base Model</w:t>
            </w:r>
            <w:r w:rsidR="001E198F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09302533" w14:textId="77777777" w:rsidR="001E198F" w:rsidRDefault="001E198F" w:rsidP="00AD4EB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</w:tcPr>
          <w:p w14:paraId="170FC410" w14:textId="77777777" w:rsidR="001E198F" w:rsidRPr="004E679E" w:rsidRDefault="001E198F" w:rsidP="00AD4EB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52E14592" w14:textId="77777777" w:rsidR="001E198F" w:rsidRPr="001075D2" w:rsidRDefault="001E198F" w:rsidP="00AD4EBF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736CEE1" w14:textId="05802ECE" w:rsidR="001E198F" w:rsidRPr="004E679E" w:rsidRDefault="00A16A2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Adjusted Model</w:t>
            </w:r>
            <w:r w:rsidR="001E198F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7CAB433C" w14:textId="77777777" w:rsidR="001E198F" w:rsidRPr="004E679E" w:rsidRDefault="001E198F" w:rsidP="00AD4EBF">
            <w:pPr>
              <w:rPr>
                <w:sz w:val="20"/>
                <w:szCs w:val="20"/>
              </w:rPr>
            </w:pPr>
          </w:p>
        </w:tc>
      </w:tr>
      <w:tr w:rsidR="001E198F" w:rsidRPr="004E679E" w14:paraId="3E17DCB6" w14:textId="77777777" w:rsidTr="00CC624E">
        <w:trPr>
          <w:trHeight w:val="288"/>
        </w:trPr>
        <w:tc>
          <w:tcPr>
            <w:tcW w:w="1117" w:type="dxa"/>
            <w:vAlign w:val="center"/>
          </w:tcPr>
          <w:p w14:paraId="03E6872F" w14:textId="77777777" w:rsidR="001E198F" w:rsidRPr="004E679E" w:rsidRDefault="001E198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</w:t>
            </w:r>
          </w:p>
        </w:tc>
        <w:tc>
          <w:tcPr>
            <w:tcW w:w="847" w:type="dxa"/>
            <w:vAlign w:val="center"/>
          </w:tcPr>
          <w:p w14:paraId="3DDCCF05" w14:textId="77777777" w:rsidR="001E198F" w:rsidRPr="001075D2" w:rsidRDefault="001E198F" w:rsidP="00AD4EBF">
            <w:pPr>
              <w:rPr>
                <w:sz w:val="20"/>
                <w:szCs w:val="20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CE74" w14:textId="77777777" w:rsidR="001E198F" w:rsidRPr="004E679E" w:rsidRDefault="001E198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1799" w14:textId="77777777" w:rsidR="001E198F" w:rsidRDefault="001E198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D3228" w14:textId="77777777" w:rsidR="001E198F" w:rsidRPr="004E679E" w:rsidRDefault="001E198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32" w:type="dxa"/>
            <w:vAlign w:val="center"/>
          </w:tcPr>
          <w:p w14:paraId="0AA9FFD4" w14:textId="77777777" w:rsidR="001E198F" w:rsidRPr="004E679E" w:rsidRDefault="001E198F" w:rsidP="00AD4EB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80C95" w14:textId="77777777" w:rsidR="001E198F" w:rsidRPr="004E679E" w:rsidRDefault="001E198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77C2F" w14:textId="77777777" w:rsidR="001E198F" w:rsidRDefault="001E198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3D890" w14:textId="77777777" w:rsidR="001E198F" w:rsidRPr="004E679E" w:rsidRDefault="001E198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E198F" w:rsidRPr="004E679E" w14:paraId="36F36785" w14:textId="77777777" w:rsidTr="00CC624E">
        <w:trPr>
          <w:trHeight w:val="288"/>
        </w:trPr>
        <w:tc>
          <w:tcPr>
            <w:tcW w:w="1117" w:type="dxa"/>
            <w:tcBorders>
              <w:top w:val="single" w:sz="4" w:space="0" w:color="auto"/>
            </w:tcBorders>
          </w:tcPr>
          <w:p w14:paraId="347B0823" w14:textId="77777777" w:rsidR="001E198F" w:rsidRPr="008224C7" w:rsidRDefault="001E198F" w:rsidP="001E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6EF3EE45" w14:textId="5A0CBF30" w:rsidR="001E198F" w:rsidRPr="004E679E" w:rsidRDefault="001E198F" w:rsidP="001E198F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0,086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1F08B8D1" w14:textId="22E7C9C3" w:rsidR="001E198F" w:rsidRPr="004E679E" w:rsidRDefault="001E198F" w:rsidP="001E198F">
            <w:pPr>
              <w:rPr>
                <w:sz w:val="20"/>
                <w:szCs w:val="20"/>
              </w:rPr>
            </w:pPr>
            <w:r w:rsidRPr="00D26A67">
              <w:rPr>
                <w:sz w:val="20"/>
                <w:szCs w:val="20"/>
              </w:rPr>
              <w:t xml:space="preserve">-101 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2CA6E532" w14:textId="561370D8" w:rsidR="001E198F" w:rsidRPr="00585FCD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-904 to 701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9B37CA5" w14:textId="20B0E9FB" w:rsidR="001E198F" w:rsidRPr="004E679E" w:rsidRDefault="001E198F" w:rsidP="001E198F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804</w:t>
            </w:r>
          </w:p>
        </w:tc>
        <w:tc>
          <w:tcPr>
            <w:tcW w:w="232" w:type="dxa"/>
            <w:tcBorders>
              <w:top w:val="single" w:sz="4" w:space="0" w:color="auto"/>
            </w:tcBorders>
          </w:tcPr>
          <w:p w14:paraId="15C17260" w14:textId="77777777" w:rsidR="001E198F" w:rsidRPr="004E679E" w:rsidRDefault="001E198F" w:rsidP="001E198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394D9BB3" w14:textId="0B508A63" w:rsidR="001E198F" w:rsidRPr="004E679E" w:rsidRDefault="001E198F" w:rsidP="001E198F">
            <w:pPr>
              <w:rPr>
                <w:sz w:val="20"/>
                <w:szCs w:val="20"/>
              </w:rPr>
            </w:pPr>
            <w:r w:rsidRPr="00D26A67">
              <w:rPr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15AFF29" w14:textId="6AA52ECF" w:rsidR="001E198F" w:rsidRPr="00585FCD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-769 to 862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4AFBBFA1" w14:textId="1528A530" w:rsidR="001E198F" w:rsidRPr="004E679E" w:rsidRDefault="001E198F" w:rsidP="001E198F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911</w:t>
            </w:r>
          </w:p>
        </w:tc>
      </w:tr>
      <w:tr w:rsidR="001E198F" w:rsidRPr="004E679E" w14:paraId="03D4D368" w14:textId="77777777" w:rsidTr="00CC624E">
        <w:trPr>
          <w:trHeight w:val="288"/>
        </w:trPr>
        <w:tc>
          <w:tcPr>
            <w:tcW w:w="1117" w:type="dxa"/>
          </w:tcPr>
          <w:p w14:paraId="32D71F9A" w14:textId="77777777" w:rsidR="001E198F" w:rsidRPr="008224C7" w:rsidRDefault="001E198F" w:rsidP="001E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TBV</w:t>
            </w:r>
          </w:p>
        </w:tc>
        <w:tc>
          <w:tcPr>
            <w:tcW w:w="847" w:type="dxa"/>
          </w:tcPr>
          <w:p w14:paraId="01E418F6" w14:textId="0AE675DF" w:rsidR="001E198F" w:rsidRPr="004E679E" w:rsidRDefault="001E198F" w:rsidP="001E198F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0,086</w:t>
            </w:r>
          </w:p>
        </w:tc>
        <w:tc>
          <w:tcPr>
            <w:tcW w:w="916" w:type="dxa"/>
          </w:tcPr>
          <w:p w14:paraId="269E49D2" w14:textId="5A7D7020" w:rsidR="001E198F" w:rsidRPr="004E679E" w:rsidRDefault="001E198F" w:rsidP="001E198F">
            <w:pPr>
              <w:rPr>
                <w:sz w:val="20"/>
                <w:szCs w:val="20"/>
              </w:rPr>
            </w:pPr>
            <w:r w:rsidRPr="00914998">
              <w:rPr>
                <w:sz w:val="20"/>
                <w:szCs w:val="20"/>
              </w:rPr>
              <w:t>8</w:t>
            </w:r>
          </w:p>
        </w:tc>
        <w:tc>
          <w:tcPr>
            <w:tcW w:w="1512" w:type="dxa"/>
          </w:tcPr>
          <w:p w14:paraId="2182B677" w14:textId="587B93DA" w:rsidR="001E198F" w:rsidRPr="002C06BA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-1275 to 1292</w:t>
            </w:r>
          </w:p>
        </w:tc>
        <w:tc>
          <w:tcPr>
            <w:tcW w:w="838" w:type="dxa"/>
          </w:tcPr>
          <w:p w14:paraId="2E9EAE0D" w14:textId="14E5474A" w:rsidR="001E198F" w:rsidRPr="004E679E" w:rsidRDefault="001E198F" w:rsidP="001E198F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990</w:t>
            </w:r>
          </w:p>
        </w:tc>
        <w:tc>
          <w:tcPr>
            <w:tcW w:w="232" w:type="dxa"/>
          </w:tcPr>
          <w:p w14:paraId="1887F2C1" w14:textId="77777777" w:rsidR="001E198F" w:rsidRPr="004E679E" w:rsidRDefault="001E198F" w:rsidP="001E198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2789B46" w14:textId="25742DA2" w:rsidR="001E198F" w:rsidRPr="004E679E" w:rsidRDefault="001E198F" w:rsidP="001E198F">
            <w:pPr>
              <w:rPr>
                <w:sz w:val="20"/>
                <w:szCs w:val="20"/>
              </w:rPr>
            </w:pPr>
            <w:r w:rsidRPr="00914998">
              <w:rPr>
                <w:sz w:val="20"/>
                <w:szCs w:val="20"/>
              </w:rPr>
              <w:t>43</w:t>
            </w:r>
          </w:p>
        </w:tc>
        <w:tc>
          <w:tcPr>
            <w:tcW w:w="1440" w:type="dxa"/>
          </w:tcPr>
          <w:p w14:paraId="57E99901" w14:textId="61F796EF" w:rsidR="001E198F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-1269 to 1355</w:t>
            </w:r>
          </w:p>
        </w:tc>
        <w:tc>
          <w:tcPr>
            <w:tcW w:w="838" w:type="dxa"/>
          </w:tcPr>
          <w:p w14:paraId="379FADA1" w14:textId="1E8948DB" w:rsidR="001E198F" w:rsidRPr="004E679E" w:rsidRDefault="001E198F" w:rsidP="001E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0.949</w:t>
            </w:r>
          </w:p>
        </w:tc>
      </w:tr>
      <w:tr w:rsidR="001E198F" w:rsidRPr="004E679E" w14:paraId="2732ADB4" w14:textId="77777777" w:rsidTr="00CC624E">
        <w:trPr>
          <w:trHeight w:val="288"/>
        </w:trPr>
        <w:tc>
          <w:tcPr>
            <w:tcW w:w="1117" w:type="dxa"/>
          </w:tcPr>
          <w:p w14:paraId="16BEEF10" w14:textId="77777777" w:rsidR="001E198F" w:rsidRPr="008224C7" w:rsidRDefault="001E198F" w:rsidP="001E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847" w:type="dxa"/>
          </w:tcPr>
          <w:p w14:paraId="35E5E7B8" w14:textId="51EF2CD9" w:rsidR="001E198F" w:rsidRPr="004E679E" w:rsidRDefault="001E198F" w:rsidP="001E198F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0,723</w:t>
            </w:r>
          </w:p>
        </w:tc>
        <w:tc>
          <w:tcPr>
            <w:tcW w:w="916" w:type="dxa"/>
          </w:tcPr>
          <w:p w14:paraId="4FF74C71" w14:textId="0BC8EB1F" w:rsidR="001E198F" w:rsidRPr="004E679E" w:rsidRDefault="001E198F" w:rsidP="001E198F">
            <w:pPr>
              <w:rPr>
                <w:sz w:val="20"/>
                <w:szCs w:val="20"/>
              </w:rPr>
            </w:pPr>
            <w:r w:rsidRPr="00914998">
              <w:rPr>
                <w:sz w:val="20"/>
                <w:szCs w:val="20"/>
              </w:rPr>
              <w:t>-24</w:t>
            </w:r>
          </w:p>
        </w:tc>
        <w:tc>
          <w:tcPr>
            <w:tcW w:w="1512" w:type="dxa"/>
          </w:tcPr>
          <w:p w14:paraId="5D3C79A5" w14:textId="271B4447" w:rsidR="001E198F" w:rsidRPr="002C06BA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-44 to -3</w:t>
            </w:r>
          </w:p>
        </w:tc>
        <w:tc>
          <w:tcPr>
            <w:tcW w:w="838" w:type="dxa"/>
          </w:tcPr>
          <w:p w14:paraId="74138CAD" w14:textId="78FAD9CD" w:rsidR="001E198F" w:rsidRPr="004E679E" w:rsidRDefault="001E198F" w:rsidP="001E198F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32" w:type="dxa"/>
          </w:tcPr>
          <w:p w14:paraId="2D08AB9B" w14:textId="77777777" w:rsidR="001E198F" w:rsidRPr="004E679E" w:rsidRDefault="001E198F" w:rsidP="001E198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40AC1C5F" w14:textId="0FF947E8" w:rsidR="001E198F" w:rsidRPr="004E679E" w:rsidRDefault="001E198F" w:rsidP="001E198F">
            <w:pPr>
              <w:rPr>
                <w:sz w:val="20"/>
                <w:szCs w:val="20"/>
              </w:rPr>
            </w:pPr>
            <w:r w:rsidRPr="00914998">
              <w:rPr>
                <w:sz w:val="20"/>
                <w:szCs w:val="20"/>
              </w:rPr>
              <w:t>-19</w:t>
            </w:r>
          </w:p>
        </w:tc>
        <w:tc>
          <w:tcPr>
            <w:tcW w:w="1440" w:type="dxa"/>
          </w:tcPr>
          <w:p w14:paraId="25C931CB" w14:textId="1CE76A8C" w:rsidR="001E198F" w:rsidRPr="002C06BA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-40 to 2</w:t>
            </w:r>
          </w:p>
        </w:tc>
        <w:tc>
          <w:tcPr>
            <w:tcW w:w="838" w:type="dxa"/>
          </w:tcPr>
          <w:p w14:paraId="328804F3" w14:textId="49EAB10F" w:rsidR="001E198F" w:rsidRPr="004E679E" w:rsidRDefault="001E198F" w:rsidP="001E198F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73</w:t>
            </w:r>
          </w:p>
        </w:tc>
      </w:tr>
      <w:tr w:rsidR="001E198F" w:rsidRPr="004E679E" w14:paraId="7E6A5F2D" w14:textId="77777777" w:rsidTr="00CC624E">
        <w:trPr>
          <w:trHeight w:val="288"/>
        </w:trPr>
        <w:tc>
          <w:tcPr>
            <w:tcW w:w="1117" w:type="dxa"/>
          </w:tcPr>
          <w:p w14:paraId="5E3E9A8C" w14:textId="77777777" w:rsidR="001E198F" w:rsidRPr="008224C7" w:rsidRDefault="001E198F" w:rsidP="001E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WMH</w:t>
            </w:r>
          </w:p>
        </w:tc>
        <w:tc>
          <w:tcPr>
            <w:tcW w:w="847" w:type="dxa"/>
          </w:tcPr>
          <w:p w14:paraId="22BBC3A1" w14:textId="7498D61C" w:rsidR="001E198F" w:rsidRPr="004E679E" w:rsidRDefault="001E198F" w:rsidP="001E198F">
            <w:pPr>
              <w:rPr>
                <w:sz w:val="20"/>
                <w:szCs w:val="20"/>
              </w:rPr>
            </w:pPr>
            <w:r w:rsidRPr="007A7843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Pr="007A7843">
              <w:rPr>
                <w:sz w:val="20"/>
                <w:szCs w:val="20"/>
              </w:rPr>
              <w:t>870</w:t>
            </w:r>
          </w:p>
        </w:tc>
        <w:tc>
          <w:tcPr>
            <w:tcW w:w="916" w:type="dxa"/>
          </w:tcPr>
          <w:p w14:paraId="184CB801" w14:textId="69A6A3ED" w:rsidR="001E198F" w:rsidRPr="004E679E" w:rsidRDefault="001E198F" w:rsidP="001E198F">
            <w:pPr>
              <w:rPr>
                <w:sz w:val="20"/>
                <w:szCs w:val="20"/>
              </w:rPr>
            </w:pPr>
            <w:r w:rsidRPr="00AA4A70">
              <w:rPr>
                <w:sz w:val="20"/>
                <w:szCs w:val="20"/>
              </w:rPr>
              <w:t>174</w:t>
            </w:r>
          </w:p>
        </w:tc>
        <w:tc>
          <w:tcPr>
            <w:tcW w:w="1512" w:type="dxa"/>
          </w:tcPr>
          <w:p w14:paraId="523BC0E6" w14:textId="082080EE" w:rsidR="001E198F" w:rsidRPr="006A65BF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-27 to 374</w:t>
            </w:r>
          </w:p>
        </w:tc>
        <w:tc>
          <w:tcPr>
            <w:tcW w:w="838" w:type="dxa"/>
          </w:tcPr>
          <w:p w14:paraId="59641CC8" w14:textId="04B3B233" w:rsidR="001E198F" w:rsidRPr="004E679E" w:rsidRDefault="001E198F" w:rsidP="001E198F">
            <w:pPr>
              <w:rPr>
                <w:sz w:val="20"/>
                <w:szCs w:val="20"/>
              </w:rPr>
            </w:pPr>
            <w:r w:rsidRPr="006A65B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090</w:t>
            </w:r>
          </w:p>
        </w:tc>
        <w:tc>
          <w:tcPr>
            <w:tcW w:w="232" w:type="dxa"/>
          </w:tcPr>
          <w:p w14:paraId="70B10DB4" w14:textId="77777777" w:rsidR="001E198F" w:rsidRPr="004E679E" w:rsidRDefault="001E198F" w:rsidP="001E198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5367A58E" w14:textId="77311698" w:rsidR="001E198F" w:rsidRPr="004E679E" w:rsidRDefault="001E198F" w:rsidP="001E198F">
            <w:pPr>
              <w:rPr>
                <w:sz w:val="20"/>
                <w:szCs w:val="20"/>
              </w:rPr>
            </w:pPr>
            <w:r w:rsidRPr="00AA4A70">
              <w:rPr>
                <w:sz w:val="20"/>
                <w:szCs w:val="20"/>
              </w:rPr>
              <w:t>153</w:t>
            </w:r>
          </w:p>
        </w:tc>
        <w:tc>
          <w:tcPr>
            <w:tcW w:w="1440" w:type="dxa"/>
          </w:tcPr>
          <w:p w14:paraId="4A471978" w14:textId="77D96BB0" w:rsidR="001E198F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-51 to 357</w:t>
            </w:r>
          </w:p>
        </w:tc>
        <w:tc>
          <w:tcPr>
            <w:tcW w:w="838" w:type="dxa"/>
          </w:tcPr>
          <w:p w14:paraId="24A8E51D" w14:textId="0BFC6262" w:rsidR="001E198F" w:rsidRPr="004E679E" w:rsidRDefault="001E198F" w:rsidP="001E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</w:t>
            </w:r>
          </w:p>
        </w:tc>
      </w:tr>
      <w:tr w:rsidR="001E198F" w:rsidRPr="004E679E" w14:paraId="71188076" w14:textId="77777777" w:rsidTr="00CC624E">
        <w:trPr>
          <w:trHeight w:val="288"/>
        </w:trPr>
        <w:tc>
          <w:tcPr>
            <w:tcW w:w="1117" w:type="dxa"/>
            <w:tcBorders>
              <w:bottom w:val="single" w:sz="4" w:space="0" w:color="auto"/>
            </w:tcBorders>
          </w:tcPr>
          <w:p w14:paraId="51D232CA" w14:textId="77777777" w:rsidR="001E198F" w:rsidRDefault="001E198F" w:rsidP="001E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CTAD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07F34986" w14:textId="05F5F064" w:rsidR="001E198F" w:rsidRPr="00072999" w:rsidRDefault="001E198F" w:rsidP="001E198F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0,723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B5860DD" w14:textId="3B9DC96A" w:rsidR="001E198F" w:rsidRPr="006A65BF" w:rsidRDefault="001E198F" w:rsidP="001E198F">
            <w:pPr>
              <w:rPr>
                <w:sz w:val="20"/>
                <w:szCs w:val="20"/>
              </w:rPr>
            </w:pPr>
            <w:r w:rsidRPr="00AA4A70">
              <w:rPr>
                <w:sz w:val="20"/>
                <w:szCs w:val="20"/>
              </w:rPr>
              <w:t>-0.002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888C731" w14:textId="29EA8AD7" w:rsidR="001E198F" w:rsidRPr="00606635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-0.005 to 0.002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24E7287" w14:textId="1EE23EF8" w:rsidR="001E198F" w:rsidRPr="006A65BF" w:rsidRDefault="001E198F" w:rsidP="001E198F">
            <w:pPr>
              <w:rPr>
                <w:sz w:val="20"/>
                <w:szCs w:val="20"/>
              </w:rPr>
            </w:pPr>
            <w:r w:rsidRPr="0060663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347</w:t>
            </w: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14:paraId="368C62B6" w14:textId="77777777" w:rsidR="001E198F" w:rsidRPr="004E679E" w:rsidRDefault="001E198F" w:rsidP="001E198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2B3A666" w14:textId="36634459" w:rsidR="001E198F" w:rsidRPr="006A65BF" w:rsidRDefault="001E198F" w:rsidP="001E198F">
            <w:pPr>
              <w:rPr>
                <w:sz w:val="20"/>
                <w:szCs w:val="20"/>
              </w:rPr>
            </w:pPr>
            <w:r w:rsidRPr="00AA4A70">
              <w:rPr>
                <w:sz w:val="20"/>
                <w:szCs w:val="20"/>
              </w:rPr>
              <w:t>-0.001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037F6F" w14:textId="422A7DE2" w:rsidR="001E198F" w:rsidRPr="00606635" w:rsidRDefault="00CC624E" w:rsidP="001E198F">
            <w:pPr>
              <w:rPr>
                <w:sz w:val="20"/>
                <w:szCs w:val="20"/>
              </w:rPr>
            </w:pPr>
            <w:r w:rsidRPr="00CC624E">
              <w:rPr>
                <w:sz w:val="20"/>
                <w:szCs w:val="20"/>
              </w:rPr>
              <w:t>-0.005 to</w:t>
            </w:r>
            <w:r>
              <w:rPr>
                <w:sz w:val="20"/>
                <w:szCs w:val="20"/>
              </w:rPr>
              <w:t xml:space="preserve"> </w:t>
            </w:r>
            <w:r w:rsidRPr="00CC624E">
              <w:rPr>
                <w:sz w:val="20"/>
                <w:szCs w:val="20"/>
              </w:rPr>
              <w:t>0.002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E3C79C5" w14:textId="618AEAAD" w:rsidR="001E198F" w:rsidRDefault="001E198F" w:rsidP="001E198F">
            <w:pPr>
              <w:rPr>
                <w:sz w:val="20"/>
                <w:szCs w:val="20"/>
              </w:rPr>
            </w:pPr>
            <w:r w:rsidRPr="0060663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540</w:t>
            </w:r>
          </w:p>
        </w:tc>
      </w:tr>
    </w:tbl>
    <w:p w14:paraId="442E89D1" w14:textId="77777777" w:rsidR="006D3A58" w:rsidRDefault="006D3A58" w:rsidP="006D3A58">
      <w:pPr>
        <w:rPr>
          <w:sz w:val="20"/>
          <w:szCs w:val="20"/>
        </w:rPr>
      </w:pPr>
    </w:p>
    <w:p w14:paraId="486A0046" w14:textId="77777777" w:rsidR="006D3A58" w:rsidRDefault="006D3A58" w:rsidP="006D3A58">
      <w:pPr>
        <w:rPr>
          <w:sz w:val="20"/>
          <w:szCs w:val="20"/>
        </w:rPr>
      </w:pPr>
    </w:p>
    <w:p w14:paraId="2599661B" w14:textId="77777777" w:rsidR="006D3A58" w:rsidRDefault="006D3A58" w:rsidP="006D3A58">
      <w:pPr>
        <w:rPr>
          <w:sz w:val="20"/>
          <w:szCs w:val="20"/>
        </w:rPr>
      </w:pPr>
    </w:p>
    <w:p w14:paraId="08EEEA23" w14:textId="77777777" w:rsidR="006D3A58" w:rsidRDefault="006D3A58" w:rsidP="006D3A58">
      <w:pPr>
        <w:rPr>
          <w:sz w:val="20"/>
          <w:szCs w:val="20"/>
        </w:rPr>
      </w:pPr>
    </w:p>
    <w:p w14:paraId="5098E966" w14:textId="77777777" w:rsidR="006D3A58" w:rsidRDefault="006D3A58" w:rsidP="006D3A58">
      <w:pPr>
        <w:rPr>
          <w:sz w:val="20"/>
          <w:szCs w:val="20"/>
        </w:rPr>
      </w:pPr>
    </w:p>
    <w:p w14:paraId="153EE019" w14:textId="77777777" w:rsidR="006D3A58" w:rsidRDefault="006D3A58" w:rsidP="006D3A58">
      <w:pPr>
        <w:rPr>
          <w:sz w:val="20"/>
          <w:szCs w:val="20"/>
        </w:rPr>
      </w:pPr>
    </w:p>
    <w:p w14:paraId="2827E418" w14:textId="77777777" w:rsidR="006D3A58" w:rsidRDefault="006D3A58" w:rsidP="006D3A58">
      <w:pPr>
        <w:rPr>
          <w:sz w:val="20"/>
          <w:szCs w:val="20"/>
        </w:rPr>
      </w:pPr>
    </w:p>
    <w:p w14:paraId="1D662B5C" w14:textId="77777777" w:rsidR="006D3A58" w:rsidRDefault="006D3A58" w:rsidP="006D3A58">
      <w:pPr>
        <w:rPr>
          <w:sz w:val="20"/>
          <w:szCs w:val="20"/>
        </w:rPr>
      </w:pPr>
    </w:p>
    <w:p w14:paraId="739A3C90" w14:textId="77777777" w:rsidR="006D3A58" w:rsidRDefault="006D3A58" w:rsidP="006D3A58">
      <w:pPr>
        <w:rPr>
          <w:sz w:val="20"/>
          <w:szCs w:val="20"/>
        </w:rPr>
      </w:pPr>
    </w:p>
    <w:p w14:paraId="7F125FD6" w14:textId="77777777" w:rsidR="006D3A58" w:rsidRDefault="006D3A58" w:rsidP="006D3A58">
      <w:pPr>
        <w:rPr>
          <w:sz w:val="20"/>
          <w:szCs w:val="20"/>
        </w:rPr>
      </w:pPr>
    </w:p>
    <w:p w14:paraId="4753FC07" w14:textId="77777777" w:rsidR="00251B1E" w:rsidRDefault="00251B1E" w:rsidP="006D3A58">
      <w:pPr>
        <w:rPr>
          <w:sz w:val="20"/>
          <w:szCs w:val="20"/>
        </w:rPr>
      </w:pPr>
    </w:p>
    <w:p w14:paraId="29E8D396" w14:textId="77777777" w:rsidR="00251B1E" w:rsidRDefault="00251B1E" w:rsidP="006D3A58">
      <w:pPr>
        <w:rPr>
          <w:sz w:val="20"/>
          <w:szCs w:val="20"/>
        </w:rPr>
      </w:pPr>
    </w:p>
    <w:p w14:paraId="7EF39AEF" w14:textId="1423510B" w:rsidR="006D3A58" w:rsidRPr="00D64CF7" w:rsidRDefault="006D3A58" w:rsidP="006D3A58">
      <w:pPr>
        <w:rPr>
          <w:sz w:val="20"/>
          <w:szCs w:val="20"/>
        </w:rPr>
      </w:pPr>
      <w:r w:rsidRPr="00D64CF7">
        <w:rPr>
          <w:sz w:val="20"/>
          <w:szCs w:val="20"/>
        </w:rPr>
        <w:t xml:space="preserve">Abbreviations: </w:t>
      </w:r>
      <w:r w:rsidR="00AC75EE">
        <w:rPr>
          <w:sz w:val="20"/>
          <w:szCs w:val="20"/>
        </w:rPr>
        <w:t>CI</w:t>
      </w:r>
      <w:r w:rsidRPr="00D64CF7">
        <w:rPr>
          <w:sz w:val="20"/>
          <w:szCs w:val="20"/>
        </w:rPr>
        <w:t xml:space="preserve">, </w:t>
      </w:r>
      <w:r w:rsidR="00AC75EE">
        <w:rPr>
          <w:sz w:val="20"/>
          <w:szCs w:val="20"/>
        </w:rPr>
        <w:t>confidence interval</w:t>
      </w:r>
      <w:r>
        <w:rPr>
          <w:sz w:val="20"/>
          <w:szCs w:val="20"/>
        </w:rPr>
        <w:t xml:space="preserve">; GM, gray matter; TBV, total brain volume; HV, </w:t>
      </w:r>
      <w:r w:rsidRPr="000107F0">
        <w:rPr>
          <w:sz w:val="20"/>
          <w:szCs w:val="20"/>
        </w:rPr>
        <w:t>hippocampal volume</w:t>
      </w:r>
      <w:r>
        <w:rPr>
          <w:sz w:val="20"/>
          <w:szCs w:val="20"/>
        </w:rPr>
        <w:t xml:space="preserve">; WMH, </w:t>
      </w:r>
      <w:r w:rsidRPr="00420A2D">
        <w:rPr>
          <w:sz w:val="20"/>
          <w:szCs w:val="20"/>
        </w:rPr>
        <w:t>white matter hyperintensity</w:t>
      </w:r>
      <w:r>
        <w:rPr>
          <w:sz w:val="20"/>
          <w:szCs w:val="20"/>
        </w:rPr>
        <w:t>; AD, Alzheimer’s disease; CTAD, c</w:t>
      </w:r>
      <w:r w:rsidRPr="00FC1261">
        <w:rPr>
          <w:sz w:val="20"/>
          <w:szCs w:val="20"/>
        </w:rPr>
        <w:t xml:space="preserve">ortical thickness in </w:t>
      </w:r>
      <w:r w:rsidR="00A75F28">
        <w:rPr>
          <w:sz w:val="20"/>
          <w:szCs w:val="20"/>
        </w:rPr>
        <w:t>t</w:t>
      </w:r>
      <w:r w:rsidR="00A66352">
        <w:rPr>
          <w:sz w:val="20"/>
          <w:szCs w:val="20"/>
        </w:rPr>
        <w:t>he AD signature region</w:t>
      </w:r>
      <w:r>
        <w:rPr>
          <w:sz w:val="20"/>
          <w:szCs w:val="20"/>
        </w:rPr>
        <w:t>.</w:t>
      </w:r>
    </w:p>
    <w:p w14:paraId="628BCF50" w14:textId="6DB16A1B" w:rsidR="006D3A58" w:rsidRDefault="006D3A58" w:rsidP="006D3A58">
      <w:pPr>
        <w:rPr>
          <w:sz w:val="20"/>
          <w:szCs w:val="20"/>
        </w:rPr>
      </w:pPr>
      <w:r w:rsidRPr="00D64CF7">
        <w:rPr>
          <w:sz w:val="20"/>
          <w:szCs w:val="20"/>
          <w:vertAlign w:val="superscript"/>
        </w:rPr>
        <w:t xml:space="preserve">a </w:t>
      </w:r>
      <w:r w:rsidRPr="001075D2">
        <w:rPr>
          <w:sz w:val="20"/>
          <w:szCs w:val="20"/>
        </w:rPr>
        <w:t xml:space="preserve">Number of </w:t>
      </w:r>
      <w:r>
        <w:rPr>
          <w:sz w:val="20"/>
          <w:szCs w:val="20"/>
        </w:rPr>
        <w:t>participants</w:t>
      </w:r>
      <w:r w:rsidRPr="001075D2">
        <w:rPr>
          <w:sz w:val="20"/>
          <w:szCs w:val="20"/>
        </w:rPr>
        <w:t xml:space="preserve"> included in the analyses per </w:t>
      </w:r>
      <w:r>
        <w:rPr>
          <w:sz w:val="20"/>
          <w:szCs w:val="20"/>
        </w:rPr>
        <w:t>outcome.</w:t>
      </w:r>
      <w:r w:rsidR="00CF38BB">
        <w:rPr>
          <w:sz w:val="20"/>
          <w:szCs w:val="20"/>
        </w:rPr>
        <w:t xml:space="preserve"> Mixed effects models with random intercepts for individuals were used to account for a small number of repeated MRIs.</w:t>
      </w:r>
    </w:p>
    <w:p w14:paraId="289D2015" w14:textId="77777777" w:rsidR="006D3A58" w:rsidRDefault="006D3A58" w:rsidP="006D3A58">
      <w:pPr>
        <w:rPr>
          <w:sz w:val="20"/>
          <w:szCs w:val="20"/>
        </w:rPr>
      </w:pPr>
      <w:r w:rsidRPr="00D64CF7">
        <w:rPr>
          <w:sz w:val="20"/>
          <w:szCs w:val="20"/>
          <w:vertAlign w:val="superscript"/>
        </w:rPr>
        <w:t xml:space="preserve">b </w:t>
      </w:r>
      <w:r>
        <w:rPr>
          <w:sz w:val="20"/>
          <w:szCs w:val="20"/>
        </w:rPr>
        <w:t>A</w:t>
      </w:r>
      <w:r w:rsidRPr="004E679E">
        <w:rPr>
          <w:sz w:val="20"/>
          <w:szCs w:val="20"/>
        </w:rPr>
        <w:t>djusted for</w:t>
      </w:r>
      <w:r>
        <w:rPr>
          <w:sz w:val="20"/>
          <w:szCs w:val="20"/>
        </w:rPr>
        <w:t xml:space="preserve"> </w:t>
      </w:r>
      <w:r w:rsidRPr="001075D2">
        <w:rPr>
          <w:sz w:val="20"/>
          <w:szCs w:val="20"/>
        </w:rPr>
        <w:t>age, sex, race,</w:t>
      </w:r>
      <w:r>
        <w:rPr>
          <w:sz w:val="20"/>
          <w:szCs w:val="20"/>
        </w:rPr>
        <w:t xml:space="preserve"> and</w:t>
      </w:r>
      <w:r w:rsidRPr="001075D2">
        <w:rPr>
          <w:sz w:val="20"/>
          <w:szCs w:val="20"/>
        </w:rPr>
        <w:t xml:space="preserve"> APOE-ε4 carrier status</w:t>
      </w:r>
      <w:r>
        <w:rPr>
          <w:sz w:val="20"/>
          <w:szCs w:val="20"/>
        </w:rPr>
        <w:t>.</w:t>
      </w:r>
      <w:r w:rsidRPr="001075D2">
        <w:rPr>
          <w:sz w:val="20"/>
          <w:szCs w:val="20"/>
        </w:rPr>
        <w:t xml:space="preserve"> </w:t>
      </w:r>
    </w:p>
    <w:p w14:paraId="2EE48E50" w14:textId="77777777" w:rsidR="006D3A58" w:rsidRDefault="006D3A58" w:rsidP="006D3A5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4E679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Further a</w:t>
      </w:r>
      <w:r w:rsidRPr="004E679E">
        <w:rPr>
          <w:sz w:val="20"/>
          <w:szCs w:val="20"/>
        </w:rPr>
        <w:t xml:space="preserve">djusted for </w:t>
      </w:r>
      <w:r w:rsidRPr="00345A3F">
        <w:rPr>
          <w:sz w:val="20"/>
          <w:szCs w:val="20"/>
        </w:rPr>
        <w:t>education</w:t>
      </w:r>
      <w:r>
        <w:rPr>
          <w:sz w:val="20"/>
          <w:szCs w:val="20"/>
        </w:rPr>
        <w:t xml:space="preserve"> and </w:t>
      </w:r>
      <w:r w:rsidRPr="00345A3F">
        <w:rPr>
          <w:sz w:val="20"/>
          <w:szCs w:val="20"/>
        </w:rPr>
        <w:t>Townsend deprivation index,</w:t>
      </w:r>
      <w:r>
        <w:rPr>
          <w:sz w:val="20"/>
          <w:szCs w:val="20"/>
        </w:rPr>
        <w:t xml:space="preserve"> BMI,</w:t>
      </w:r>
      <w:r w:rsidRPr="00345A3F">
        <w:rPr>
          <w:sz w:val="20"/>
          <w:szCs w:val="20"/>
        </w:rPr>
        <w:t xml:space="preserve"> ever smoking</w:t>
      </w:r>
      <w:r>
        <w:rPr>
          <w:sz w:val="20"/>
          <w:szCs w:val="20"/>
        </w:rPr>
        <w:t xml:space="preserve">, </w:t>
      </w:r>
      <w:r w:rsidRPr="00345A3F">
        <w:rPr>
          <w:sz w:val="20"/>
          <w:szCs w:val="20"/>
        </w:rPr>
        <w:t xml:space="preserve">ever using alcohol, physical activity, </w:t>
      </w:r>
      <w:r>
        <w:rPr>
          <w:sz w:val="20"/>
          <w:szCs w:val="20"/>
        </w:rPr>
        <w:t xml:space="preserve">and </w:t>
      </w:r>
      <w:r w:rsidRPr="001075D2">
        <w:rPr>
          <w:sz w:val="20"/>
          <w:szCs w:val="20"/>
        </w:rPr>
        <w:t>assessment center</w:t>
      </w:r>
      <w:r>
        <w:rPr>
          <w:sz w:val="20"/>
          <w:szCs w:val="20"/>
        </w:rPr>
        <w:t>.</w:t>
      </w:r>
    </w:p>
    <w:p w14:paraId="395BCDDF" w14:textId="3719F8CD" w:rsidR="00382D0D" w:rsidRDefault="000005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D9170EC" w14:textId="46E50D50" w:rsidR="00382D0D" w:rsidRDefault="00382D0D" w:rsidP="00A61B0A">
      <w:pPr>
        <w:pStyle w:val="Heading1"/>
      </w:pPr>
      <w:bookmarkStart w:id="6" w:name="_Toc127617982"/>
      <w:r>
        <w:lastRenderedPageBreak/>
        <w:t xml:space="preserve">Supplementary </w:t>
      </w:r>
      <w:r w:rsidRPr="00814EB5">
        <w:t>Table</w:t>
      </w:r>
      <w:r>
        <w:t xml:space="preserve"> </w:t>
      </w:r>
      <w:r w:rsidR="007E44F0">
        <w:t>5</w:t>
      </w:r>
      <w:r>
        <w:t>.</w:t>
      </w:r>
      <w:r w:rsidRPr="00E8232D">
        <w:t xml:space="preserve"> </w:t>
      </w:r>
      <w:r>
        <w:t>Association</w:t>
      </w:r>
      <w:r w:rsidRPr="00814EB5">
        <w:t xml:space="preserve"> of </w:t>
      </w:r>
      <w:r>
        <w:t>cancer diagnosis with neuroimaging outcomes</w:t>
      </w:r>
      <w:r w:rsidRPr="00382D0D">
        <w:t xml:space="preserve"> based on time between cancer diagnosis and MRI scan</w:t>
      </w:r>
      <w:r>
        <w:t xml:space="preserve">: </w:t>
      </w:r>
      <w:r w:rsidRPr="00E8232D">
        <w:t>β coefficients from linear</w:t>
      </w:r>
      <w:r>
        <w:t xml:space="preserve"> mixed</w:t>
      </w:r>
      <w:r w:rsidRPr="00E8232D">
        <w:t xml:space="preserve"> regression</w:t>
      </w:r>
      <w:r>
        <w:t xml:space="preserve"> model</w:t>
      </w:r>
      <w:r w:rsidR="007F50CB">
        <w:t>s</w:t>
      </w:r>
      <w:r w:rsidR="00B9641A">
        <w:t>.</w:t>
      </w:r>
      <w:bookmarkEnd w:id="6"/>
    </w:p>
    <w:tbl>
      <w:tblPr>
        <w:tblStyle w:val="TableGrid"/>
        <w:tblpPr w:leftFromText="180" w:rightFromText="180" w:vertAnchor="page" w:horzAnchor="margin" w:tblpY="2048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766"/>
        <w:gridCol w:w="1152"/>
        <w:gridCol w:w="916"/>
        <w:gridCol w:w="1584"/>
        <w:gridCol w:w="879"/>
        <w:gridCol w:w="236"/>
        <w:gridCol w:w="916"/>
        <w:gridCol w:w="1584"/>
        <w:gridCol w:w="864"/>
      </w:tblGrid>
      <w:tr w:rsidR="004E320E" w:rsidRPr="004E679E" w14:paraId="587B4C27" w14:textId="77777777" w:rsidTr="004C3570">
        <w:trPr>
          <w:trHeight w:val="288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753322DC" w14:textId="77777777" w:rsidR="004E320E" w:rsidRDefault="004E320E" w:rsidP="00382D0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45CD520D" w14:textId="77777777" w:rsidR="004E320E" w:rsidRDefault="004E320E" w:rsidP="00382D0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70D18793" w14:textId="77777777" w:rsidR="004E320E" w:rsidRDefault="004E320E" w:rsidP="00382D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AFDDA" w14:textId="06786938" w:rsidR="004E320E" w:rsidRPr="001075D2" w:rsidRDefault="004E320E" w:rsidP="00382D0D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505D1F3C" w14:textId="1DB09345" w:rsidR="004E320E" w:rsidRDefault="0033381F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Demographics-Adjusted Base Model</w:t>
            </w:r>
            <w:r w:rsidR="004E320E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959F5" w14:textId="16E7A978" w:rsidR="004E320E" w:rsidRDefault="004E320E" w:rsidP="00382D0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CFCC39B" w14:textId="77777777" w:rsidR="004E320E" w:rsidRPr="004E679E" w:rsidRDefault="004E320E" w:rsidP="00382D0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8BC3E" w14:textId="79DF14FC" w:rsidR="004E320E" w:rsidRPr="001075D2" w:rsidRDefault="004E320E" w:rsidP="00382D0D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1C15D10" w14:textId="358989E0" w:rsidR="004E320E" w:rsidRPr="004E679E" w:rsidRDefault="00A16A2F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Adjusted Model</w:t>
            </w:r>
            <w:r w:rsidR="004E320E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A7370" w14:textId="50810C4A" w:rsidR="004E320E" w:rsidRPr="004E679E" w:rsidRDefault="004E320E" w:rsidP="00382D0D">
            <w:pPr>
              <w:rPr>
                <w:sz w:val="20"/>
                <w:szCs w:val="20"/>
              </w:rPr>
            </w:pPr>
          </w:p>
        </w:tc>
      </w:tr>
      <w:tr w:rsidR="004E320E" w:rsidRPr="004E679E" w14:paraId="041D89A4" w14:textId="77777777" w:rsidTr="004C3570">
        <w:trPr>
          <w:trHeight w:val="288"/>
        </w:trPr>
        <w:tc>
          <w:tcPr>
            <w:tcW w:w="950" w:type="dxa"/>
            <w:shd w:val="clear" w:color="auto" w:fill="auto"/>
          </w:tcPr>
          <w:p w14:paraId="0D25646A" w14:textId="77777777" w:rsidR="004E320E" w:rsidRPr="004E679E" w:rsidRDefault="004E320E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</w:t>
            </w:r>
          </w:p>
        </w:tc>
        <w:tc>
          <w:tcPr>
            <w:tcW w:w="766" w:type="dxa"/>
            <w:shd w:val="clear" w:color="auto" w:fill="auto"/>
          </w:tcPr>
          <w:p w14:paraId="6E89EDBA" w14:textId="77777777" w:rsidR="004E320E" w:rsidRPr="001075D2" w:rsidRDefault="004E320E" w:rsidP="00382D0D">
            <w:pPr>
              <w:rPr>
                <w:sz w:val="20"/>
                <w:szCs w:val="20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52" w:type="dxa"/>
            <w:shd w:val="clear" w:color="auto" w:fill="auto"/>
          </w:tcPr>
          <w:p w14:paraId="3C71F3C1" w14:textId="77777777" w:rsidR="004E320E" w:rsidRDefault="004E320E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FE43" w14:textId="30607A8D" w:rsidR="004E320E" w:rsidRPr="004E679E" w:rsidRDefault="004E320E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9243AB8" w14:textId="0B3D8EEA" w:rsidR="004E320E" w:rsidRDefault="00A738F2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757AA" w14:textId="1F8414F2" w:rsidR="004E320E" w:rsidRPr="004E679E" w:rsidRDefault="004E320E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36" w:type="dxa"/>
            <w:shd w:val="clear" w:color="auto" w:fill="auto"/>
          </w:tcPr>
          <w:p w14:paraId="04FACA09" w14:textId="77777777" w:rsidR="004E320E" w:rsidRPr="004E679E" w:rsidRDefault="004E320E" w:rsidP="00382D0D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5745E" w14:textId="78D8F925" w:rsidR="004E320E" w:rsidRPr="004E679E" w:rsidRDefault="004E320E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Estimate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32AE0398" w14:textId="53A061D3" w:rsidR="004E320E" w:rsidRDefault="00A738F2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DFD5C" w14:textId="721BE1B0" w:rsidR="004E320E" w:rsidRPr="004E679E" w:rsidRDefault="004E320E" w:rsidP="003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4E320E" w:rsidRPr="004E679E" w14:paraId="6F112535" w14:textId="77777777" w:rsidTr="00687DF1">
        <w:trPr>
          <w:trHeight w:val="288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7C361C89" w14:textId="77777777" w:rsidR="004E320E" w:rsidRPr="008224C7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42F1AA4E" w14:textId="77777777" w:rsidR="004E320E" w:rsidRPr="004E679E" w:rsidRDefault="004E320E" w:rsidP="00687DF1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,378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4C1F59F6" w14:textId="77777777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cancer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69CB1439" w14:textId="104E60D0" w:rsidR="004E320E" w:rsidRPr="004E679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6424960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2ED3B117" w14:textId="6DED5E29" w:rsidR="004E320E" w:rsidRPr="004E679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A3D85CB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75426654" w14:textId="073B12B0" w:rsidR="004E320E" w:rsidRPr="004E679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3D934D97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0F5C9D74" w14:textId="58CCA2ED" w:rsidR="004E320E" w:rsidRPr="004E679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</w:tr>
      <w:tr w:rsidR="004E320E" w:rsidRPr="004E679E" w14:paraId="6DB47BA9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7FCD59B0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03F6A376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27E99659" w14:textId="48CDDC03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years</w:t>
            </w:r>
          </w:p>
        </w:tc>
        <w:tc>
          <w:tcPr>
            <w:tcW w:w="916" w:type="dxa"/>
            <w:shd w:val="clear" w:color="auto" w:fill="auto"/>
          </w:tcPr>
          <w:p w14:paraId="47399BD0" w14:textId="004A5336" w:rsidR="004E320E" w:rsidRPr="00585FCD" w:rsidRDefault="004E320E" w:rsidP="00687DF1">
            <w:pPr>
              <w:rPr>
                <w:sz w:val="20"/>
                <w:szCs w:val="20"/>
              </w:rPr>
            </w:pPr>
            <w:r w:rsidRPr="00A168D7">
              <w:rPr>
                <w:sz w:val="20"/>
                <w:szCs w:val="20"/>
              </w:rPr>
              <w:t xml:space="preserve">-452 </w:t>
            </w:r>
          </w:p>
        </w:tc>
        <w:tc>
          <w:tcPr>
            <w:tcW w:w="1584" w:type="dxa"/>
          </w:tcPr>
          <w:p w14:paraId="0DA67505" w14:textId="7EDD3847" w:rsidR="004E320E" w:rsidRDefault="00AD0CF6" w:rsidP="00687DF1">
            <w:pPr>
              <w:rPr>
                <w:sz w:val="20"/>
                <w:szCs w:val="20"/>
              </w:rPr>
            </w:pPr>
            <w:r w:rsidRPr="00AD0CF6">
              <w:rPr>
                <w:sz w:val="20"/>
                <w:szCs w:val="20"/>
              </w:rPr>
              <w:t>-2983 to 2079</w:t>
            </w:r>
          </w:p>
        </w:tc>
        <w:tc>
          <w:tcPr>
            <w:tcW w:w="879" w:type="dxa"/>
            <w:shd w:val="clear" w:color="auto" w:fill="auto"/>
          </w:tcPr>
          <w:p w14:paraId="081B5F58" w14:textId="7805B2BA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0.726</w:t>
            </w:r>
          </w:p>
        </w:tc>
        <w:tc>
          <w:tcPr>
            <w:tcW w:w="236" w:type="dxa"/>
            <w:shd w:val="clear" w:color="auto" w:fill="auto"/>
          </w:tcPr>
          <w:p w14:paraId="1D257236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09B40C8" w14:textId="18E73F48" w:rsidR="004E320E" w:rsidRPr="00585FCD" w:rsidRDefault="004E320E" w:rsidP="00687DF1">
            <w:pPr>
              <w:rPr>
                <w:sz w:val="20"/>
                <w:szCs w:val="20"/>
              </w:rPr>
            </w:pPr>
            <w:r w:rsidRPr="00775CB8">
              <w:rPr>
                <w:sz w:val="20"/>
                <w:szCs w:val="20"/>
              </w:rPr>
              <w:t>-693</w:t>
            </w:r>
          </w:p>
        </w:tc>
        <w:tc>
          <w:tcPr>
            <w:tcW w:w="1584" w:type="dxa"/>
          </w:tcPr>
          <w:p w14:paraId="484532B6" w14:textId="0239CAB7" w:rsidR="004E320E" w:rsidRDefault="00E244FB" w:rsidP="00687DF1">
            <w:pPr>
              <w:rPr>
                <w:sz w:val="20"/>
                <w:szCs w:val="20"/>
              </w:rPr>
            </w:pPr>
            <w:r w:rsidRPr="00E244FB">
              <w:rPr>
                <w:sz w:val="20"/>
                <w:szCs w:val="20"/>
              </w:rPr>
              <w:t>-3292 to 1906</w:t>
            </w:r>
          </w:p>
        </w:tc>
        <w:tc>
          <w:tcPr>
            <w:tcW w:w="864" w:type="dxa"/>
            <w:shd w:val="clear" w:color="auto" w:fill="auto"/>
          </w:tcPr>
          <w:p w14:paraId="1F111738" w14:textId="57147E7C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0.601</w:t>
            </w:r>
          </w:p>
        </w:tc>
      </w:tr>
      <w:tr w:rsidR="004E320E" w:rsidRPr="004E679E" w14:paraId="3FDE2CAF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3FF8E4B3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4A6A8CDB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74AA81A0" w14:textId="30122CDB" w:rsidR="004E320E" w:rsidRPr="00585FCD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1-5 years</w:t>
            </w:r>
          </w:p>
        </w:tc>
        <w:tc>
          <w:tcPr>
            <w:tcW w:w="916" w:type="dxa"/>
            <w:shd w:val="clear" w:color="auto" w:fill="auto"/>
          </w:tcPr>
          <w:p w14:paraId="4C3BCFAF" w14:textId="3E66E5E1" w:rsidR="004E320E" w:rsidRPr="00585FCD" w:rsidRDefault="004E320E" w:rsidP="00687DF1">
            <w:pPr>
              <w:rPr>
                <w:sz w:val="20"/>
                <w:szCs w:val="20"/>
              </w:rPr>
            </w:pPr>
            <w:r w:rsidRPr="004952EF">
              <w:rPr>
                <w:sz w:val="20"/>
                <w:szCs w:val="20"/>
              </w:rPr>
              <w:t xml:space="preserve">-1538 </w:t>
            </w:r>
          </w:p>
        </w:tc>
        <w:tc>
          <w:tcPr>
            <w:tcW w:w="1584" w:type="dxa"/>
          </w:tcPr>
          <w:p w14:paraId="57DD135C" w14:textId="29A37571" w:rsidR="004E320E" w:rsidRDefault="00AD0CF6" w:rsidP="00687DF1">
            <w:pPr>
              <w:rPr>
                <w:sz w:val="20"/>
                <w:szCs w:val="20"/>
              </w:rPr>
            </w:pPr>
            <w:r w:rsidRPr="00AD0CF6">
              <w:rPr>
                <w:sz w:val="20"/>
                <w:szCs w:val="20"/>
              </w:rPr>
              <w:t>-2792 to -284</w:t>
            </w:r>
          </w:p>
        </w:tc>
        <w:tc>
          <w:tcPr>
            <w:tcW w:w="879" w:type="dxa"/>
            <w:shd w:val="clear" w:color="auto" w:fill="auto"/>
          </w:tcPr>
          <w:p w14:paraId="2D9B5075" w14:textId="4A827DCA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236" w:type="dxa"/>
            <w:shd w:val="clear" w:color="auto" w:fill="auto"/>
          </w:tcPr>
          <w:p w14:paraId="3A6A50DA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1BAC8574" w14:textId="7A737AB4" w:rsidR="004E320E" w:rsidRPr="00585FCD" w:rsidRDefault="004E320E" w:rsidP="00687DF1">
            <w:pPr>
              <w:rPr>
                <w:sz w:val="20"/>
                <w:szCs w:val="20"/>
              </w:rPr>
            </w:pPr>
            <w:r w:rsidRPr="004952EF">
              <w:rPr>
                <w:sz w:val="20"/>
                <w:szCs w:val="20"/>
              </w:rPr>
              <w:t>-1516</w:t>
            </w:r>
          </w:p>
        </w:tc>
        <w:tc>
          <w:tcPr>
            <w:tcW w:w="1584" w:type="dxa"/>
          </w:tcPr>
          <w:p w14:paraId="1299AB47" w14:textId="5AD8FD71" w:rsidR="004E320E" w:rsidRDefault="00E244FB" w:rsidP="00687DF1">
            <w:pPr>
              <w:rPr>
                <w:sz w:val="20"/>
                <w:szCs w:val="20"/>
              </w:rPr>
            </w:pPr>
            <w:r w:rsidRPr="00E244FB">
              <w:rPr>
                <w:sz w:val="20"/>
                <w:szCs w:val="20"/>
              </w:rPr>
              <w:t>-2797 to -236</w:t>
            </w:r>
          </w:p>
        </w:tc>
        <w:tc>
          <w:tcPr>
            <w:tcW w:w="864" w:type="dxa"/>
            <w:shd w:val="clear" w:color="auto" w:fill="auto"/>
          </w:tcPr>
          <w:p w14:paraId="448866D7" w14:textId="0B209304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</w:tr>
      <w:tr w:rsidR="004E320E" w:rsidRPr="004E679E" w14:paraId="4E083E07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4965029A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43219D4B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7B9C2DCB" w14:textId="3C68E1A9" w:rsidR="004E320E" w:rsidRPr="00585FCD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5-10 years</w:t>
            </w:r>
          </w:p>
        </w:tc>
        <w:tc>
          <w:tcPr>
            <w:tcW w:w="916" w:type="dxa"/>
            <w:shd w:val="clear" w:color="auto" w:fill="auto"/>
          </w:tcPr>
          <w:p w14:paraId="3195C600" w14:textId="0C8DC97A" w:rsidR="004E320E" w:rsidRPr="00585FCD" w:rsidRDefault="004E320E" w:rsidP="00687DF1">
            <w:pPr>
              <w:rPr>
                <w:sz w:val="20"/>
                <w:szCs w:val="20"/>
              </w:rPr>
            </w:pPr>
            <w:r w:rsidRPr="00DA727C">
              <w:rPr>
                <w:sz w:val="20"/>
                <w:szCs w:val="20"/>
              </w:rPr>
              <w:t xml:space="preserve">-92 </w:t>
            </w:r>
          </w:p>
        </w:tc>
        <w:tc>
          <w:tcPr>
            <w:tcW w:w="1584" w:type="dxa"/>
          </w:tcPr>
          <w:p w14:paraId="4D090A8A" w14:textId="5C2C46C2" w:rsidR="004E320E" w:rsidRDefault="00AD0CF6" w:rsidP="00687DF1">
            <w:pPr>
              <w:rPr>
                <w:sz w:val="20"/>
                <w:szCs w:val="20"/>
              </w:rPr>
            </w:pPr>
            <w:r w:rsidRPr="00AD0CF6">
              <w:rPr>
                <w:sz w:val="20"/>
                <w:szCs w:val="20"/>
              </w:rPr>
              <w:t>-1490 to</w:t>
            </w:r>
            <w:r>
              <w:rPr>
                <w:sz w:val="20"/>
                <w:szCs w:val="20"/>
              </w:rPr>
              <w:t xml:space="preserve"> </w:t>
            </w:r>
            <w:r w:rsidRPr="00AD0CF6">
              <w:rPr>
                <w:sz w:val="20"/>
                <w:szCs w:val="20"/>
              </w:rPr>
              <w:t>1306</w:t>
            </w:r>
          </w:p>
        </w:tc>
        <w:tc>
          <w:tcPr>
            <w:tcW w:w="879" w:type="dxa"/>
            <w:shd w:val="clear" w:color="auto" w:fill="auto"/>
          </w:tcPr>
          <w:p w14:paraId="59D9AE36" w14:textId="573CA815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0.898</w:t>
            </w:r>
          </w:p>
        </w:tc>
        <w:tc>
          <w:tcPr>
            <w:tcW w:w="236" w:type="dxa"/>
            <w:shd w:val="clear" w:color="auto" w:fill="auto"/>
          </w:tcPr>
          <w:p w14:paraId="0EFD4103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24B3B914" w14:textId="36DAF6D4" w:rsidR="004E320E" w:rsidRPr="00585FCD" w:rsidRDefault="004E320E" w:rsidP="00687DF1">
            <w:pPr>
              <w:rPr>
                <w:sz w:val="20"/>
                <w:szCs w:val="20"/>
              </w:rPr>
            </w:pPr>
            <w:r w:rsidRPr="00DA727C">
              <w:rPr>
                <w:sz w:val="20"/>
                <w:szCs w:val="20"/>
              </w:rPr>
              <w:t>16</w:t>
            </w:r>
          </w:p>
        </w:tc>
        <w:tc>
          <w:tcPr>
            <w:tcW w:w="1584" w:type="dxa"/>
          </w:tcPr>
          <w:p w14:paraId="0EC36B53" w14:textId="70F4EBC3" w:rsidR="004E320E" w:rsidRDefault="00E244FB" w:rsidP="00687DF1">
            <w:pPr>
              <w:rPr>
                <w:sz w:val="20"/>
                <w:szCs w:val="20"/>
              </w:rPr>
            </w:pPr>
            <w:r w:rsidRPr="00E244FB">
              <w:rPr>
                <w:sz w:val="20"/>
                <w:szCs w:val="20"/>
              </w:rPr>
              <w:t>-1411 to 1443</w:t>
            </w:r>
          </w:p>
        </w:tc>
        <w:tc>
          <w:tcPr>
            <w:tcW w:w="864" w:type="dxa"/>
            <w:shd w:val="clear" w:color="auto" w:fill="auto"/>
          </w:tcPr>
          <w:p w14:paraId="1DCFF575" w14:textId="2C4C8628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0.983</w:t>
            </w:r>
          </w:p>
        </w:tc>
      </w:tr>
      <w:tr w:rsidR="004E320E" w:rsidRPr="004E679E" w14:paraId="51CC9DF6" w14:textId="77777777" w:rsidTr="00687DF1">
        <w:trPr>
          <w:trHeight w:val="288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2D40790C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1D70876B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0107E758" w14:textId="5F937DFE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&gt;10 years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2742DBC9" w14:textId="3676FBED" w:rsidR="004E320E" w:rsidRPr="00585FCD" w:rsidRDefault="004E320E" w:rsidP="00687DF1">
            <w:pPr>
              <w:rPr>
                <w:sz w:val="20"/>
                <w:szCs w:val="20"/>
              </w:rPr>
            </w:pPr>
            <w:r w:rsidRPr="00DA727C">
              <w:rPr>
                <w:sz w:val="20"/>
                <w:szCs w:val="20"/>
              </w:rPr>
              <w:t xml:space="preserve">-235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103DF79D" w14:textId="569B148D" w:rsidR="004E320E" w:rsidRDefault="00AD0CF6" w:rsidP="00687DF1">
            <w:pPr>
              <w:rPr>
                <w:sz w:val="20"/>
                <w:szCs w:val="20"/>
              </w:rPr>
            </w:pPr>
            <w:r w:rsidRPr="00AD0CF6">
              <w:rPr>
                <w:sz w:val="20"/>
                <w:szCs w:val="20"/>
              </w:rPr>
              <w:t>-1356 to 886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4AF66611" w14:textId="6EE632F6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9B67A6B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883541C" w14:textId="093BFC8F" w:rsidR="004E320E" w:rsidRPr="00585FCD" w:rsidRDefault="004E320E" w:rsidP="00687DF1">
            <w:pPr>
              <w:rPr>
                <w:sz w:val="20"/>
                <w:szCs w:val="20"/>
              </w:rPr>
            </w:pPr>
            <w:r w:rsidRPr="00DA727C">
              <w:rPr>
                <w:sz w:val="20"/>
                <w:szCs w:val="20"/>
              </w:rPr>
              <w:t>-196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6222DDEF" w14:textId="2C741242" w:rsidR="004E320E" w:rsidRDefault="00E244FB" w:rsidP="00687DF1">
            <w:pPr>
              <w:rPr>
                <w:sz w:val="20"/>
                <w:szCs w:val="20"/>
              </w:rPr>
            </w:pPr>
            <w:r w:rsidRPr="00E244FB">
              <w:rPr>
                <w:sz w:val="20"/>
                <w:szCs w:val="20"/>
              </w:rPr>
              <w:t>-1341 to 948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013E659B" w14:textId="79F90ADE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0.737</w:t>
            </w:r>
          </w:p>
        </w:tc>
      </w:tr>
      <w:tr w:rsidR="004E320E" w:rsidRPr="004E679E" w14:paraId="238BEC66" w14:textId="77777777" w:rsidTr="00687DF1">
        <w:trPr>
          <w:trHeight w:val="288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31D4B81E" w14:textId="77777777" w:rsidR="004E320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TBV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48A81C5B" w14:textId="77777777" w:rsidR="004E320E" w:rsidRPr="00072999" w:rsidRDefault="004E320E" w:rsidP="00687DF1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,378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7454B781" w14:textId="4C9C9D28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cancer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7110D801" w14:textId="2656F186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17CED8A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2E3BA037" w14:textId="3450F969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07E2F94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43F41330" w14:textId="64916F7B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395870C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0590EACA" w14:textId="6EA8FA41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</w:tr>
      <w:tr w:rsidR="004E320E" w:rsidRPr="004E679E" w14:paraId="136AF916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49F8D48E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69FF1AB5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7AB08AC3" w14:textId="7F717AC2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years</w:t>
            </w:r>
          </w:p>
        </w:tc>
        <w:tc>
          <w:tcPr>
            <w:tcW w:w="916" w:type="dxa"/>
            <w:shd w:val="clear" w:color="auto" w:fill="auto"/>
          </w:tcPr>
          <w:p w14:paraId="61C84217" w14:textId="0DAB8C31" w:rsidR="004E320E" w:rsidRPr="00585FCD" w:rsidRDefault="004E320E" w:rsidP="00687DF1">
            <w:pPr>
              <w:rPr>
                <w:sz w:val="20"/>
                <w:szCs w:val="20"/>
              </w:rPr>
            </w:pPr>
            <w:r w:rsidRPr="00577B2B">
              <w:rPr>
                <w:sz w:val="20"/>
                <w:szCs w:val="20"/>
              </w:rPr>
              <w:t xml:space="preserve">-922 </w:t>
            </w:r>
          </w:p>
        </w:tc>
        <w:tc>
          <w:tcPr>
            <w:tcW w:w="1584" w:type="dxa"/>
          </w:tcPr>
          <w:p w14:paraId="4609A9B4" w14:textId="6A04115E" w:rsidR="004E320E" w:rsidRPr="00660CCF" w:rsidRDefault="00B12789" w:rsidP="00687DF1">
            <w:pPr>
              <w:rPr>
                <w:sz w:val="20"/>
                <w:szCs w:val="20"/>
              </w:rPr>
            </w:pPr>
            <w:r w:rsidRPr="00B12789">
              <w:rPr>
                <w:sz w:val="20"/>
                <w:szCs w:val="20"/>
              </w:rPr>
              <w:t>-4951 to 3106</w:t>
            </w:r>
          </w:p>
        </w:tc>
        <w:tc>
          <w:tcPr>
            <w:tcW w:w="879" w:type="dxa"/>
            <w:shd w:val="clear" w:color="auto" w:fill="auto"/>
          </w:tcPr>
          <w:p w14:paraId="5A9C51E2" w14:textId="50B18A0B" w:rsidR="004E320E" w:rsidRPr="00585FCD" w:rsidRDefault="004E320E" w:rsidP="00687DF1">
            <w:pPr>
              <w:rPr>
                <w:sz w:val="20"/>
                <w:szCs w:val="20"/>
              </w:rPr>
            </w:pPr>
            <w:r w:rsidRPr="00660CC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654</w:t>
            </w:r>
          </w:p>
        </w:tc>
        <w:tc>
          <w:tcPr>
            <w:tcW w:w="236" w:type="dxa"/>
            <w:shd w:val="clear" w:color="auto" w:fill="auto"/>
          </w:tcPr>
          <w:p w14:paraId="39FE29A9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6911B13" w14:textId="5D54AFBF" w:rsidR="004E320E" w:rsidRPr="00585FCD" w:rsidRDefault="004E320E" w:rsidP="00687DF1">
            <w:pPr>
              <w:rPr>
                <w:sz w:val="20"/>
                <w:szCs w:val="20"/>
              </w:rPr>
            </w:pPr>
            <w:r w:rsidRPr="00577B2B">
              <w:rPr>
                <w:sz w:val="20"/>
                <w:szCs w:val="20"/>
              </w:rPr>
              <w:t>-1903</w:t>
            </w:r>
          </w:p>
        </w:tc>
        <w:tc>
          <w:tcPr>
            <w:tcW w:w="1584" w:type="dxa"/>
          </w:tcPr>
          <w:p w14:paraId="6D361F81" w14:textId="61F0FD69" w:rsidR="004E320E" w:rsidRDefault="00B12789" w:rsidP="00687DF1">
            <w:pPr>
              <w:rPr>
                <w:sz w:val="20"/>
                <w:szCs w:val="20"/>
              </w:rPr>
            </w:pPr>
            <w:r w:rsidRPr="00B12789">
              <w:rPr>
                <w:sz w:val="20"/>
                <w:szCs w:val="20"/>
              </w:rPr>
              <w:t>-6079 to 2274</w:t>
            </w:r>
          </w:p>
        </w:tc>
        <w:tc>
          <w:tcPr>
            <w:tcW w:w="864" w:type="dxa"/>
            <w:shd w:val="clear" w:color="auto" w:fill="auto"/>
          </w:tcPr>
          <w:p w14:paraId="67C88A35" w14:textId="7A6AC5E0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0.372</w:t>
            </w:r>
          </w:p>
        </w:tc>
      </w:tr>
      <w:tr w:rsidR="004E320E" w:rsidRPr="004E679E" w14:paraId="69822575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09E26EB4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4EBD9B39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5AF8BD83" w14:textId="16FB254E" w:rsidR="004E320E" w:rsidRPr="00585FCD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1-5 years</w:t>
            </w:r>
          </w:p>
        </w:tc>
        <w:tc>
          <w:tcPr>
            <w:tcW w:w="916" w:type="dxa"/>
            <w:shd w:val="clear" w:color="auto" w:fill="auto"/>
          </w:tcPr>
          <w:p w14:paraId="138B2255" w14:textId="092DE628" w:rsidR="004E320E" w:rsidRPr="00585FCD" w:rsidRDefault="004E320E" w:rsidP="00687DF1">
            <w:pPr>
              <w:rPr>
                <w:sz w:val="20"/>
                <w:szCs w:val="20"/>
              </w:rPr>
            </w:pPr>
            <w:r w:rsidRPr="00577B2B">
              <w:rPr>
                <w:sz w:val="20"/>
                <w:szCs w:val="20"/>
              </w:rPr>
              <w:t xml:space="preserve">-594 </w:t>
            </w:r>
          </w:p>
        </w:tc>
        <w:tc>
          <w:tcPr>
            <w:tcW w:w="1584" w:type="dxa"/>
          </w:tcPr>
          <w:p w14:paraId="176B0A6B" w14:textId="7CCC2FB7" w:rsidR="004E320E" w:rsidRPr="00660CCF" w:rsidRDefault="00B12789" w:rsidP="00687DF1">
            <w:pPr>
              <w:rPr>
                <w:sz w:val="20"/>
                <w:szCs w:val="20"/>
              </w:rPr>
            </w:pPr>
            <w:r w:rsidRPr="00B12789">
              <w:rPr>
                <w:sz w:val="20"/>
                <w:szCs w:val="20"/>
              </w:rPr>
              <w:t>-2593 to 1404</w:t>
            </w:r>
          </w:p>
        </w:tc>
        <w:tc>
          <w:tcPr>
            <w:tcW w:w="879" w:type="dxa"/>
            <w:shd w:val="clear" w:color="auto" w:fill="auto"/>
          </w:tcPr>
          <w:p w14:paraId="5BB0E541" w14:textId="7BC032D5" w:rsidR="004E320E" w:rsidRPr="00585FCD" w:rsidRDefault="004E320E" w:rsidP="00687DF1">
            <w:pPr>
              <w:rPr>
                <w:sz w:val="20"/>
                <w:szCs w:val="20"/>
              </w:rPr>
            </w:pPr>
            <w:r w:rsidRPr="00660CC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560</w:t>
            </w:r>
          </w:p>
        </w:tc>
        <w:tc>
          <w:tcPr>
            <w:tcW w:w="236" w:type="dxa"/>
            <w:shd w:val="clear" w:color="auto" w:fill="auto"/>
          </w:tcPr>
          <w:p w14:paraId="2C57C84E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EAC1C12" w14:textId="14E71C43" w:rsidR="004E320E" w:rsidRPr="00585FCD" w:rsidRDefault="004E320E" w:rsidP="00687DF1">
            <w:pPr>
              <w:rPr>
                <w:sz w:val="20"/>
                <w:szCs w:val="20"/>
              </w:rPr>
            </w:pPr>
            <w:r w:rsidRPr="00577B2B">
              <w:rPr>
                <w:sz w:val="20"/>
                <w:szCs w:val="20"/>
              </w:rPr>
              <w:t>-831</w:t>
            </w:r>
          </w:p>
        </w:tc>
        <w:tc>
          <w:tcPr>
            <w:tcW w:w="1584" w:type="dxa"/>
          </w:tcPr>
          <w:p w14:paraId="1407C161" w14:textId="46D2BD9D" w:rsidR="004E320E" w:rsidRDefault="00B12789" w:rsidP="00687DF1">
            <w:pPr>
              <w:rPr>
                <w:sz w:val="20"/>
                <w:szCs w:val="20"/>
              </w:rPr>
            </w:pPr>
            <w:r w:rsidRPr="00B12789">
              <w:rPr>
                <w:sz w:val="20"/>
                <w:szCs w:val="20"/>
              </w:rPr>
              <w:t>-2888 to 1227</w:t>
            </w:r>
          </w:p>
        </w:tc>
        <w:tc>
          <w:tcPr>
            <w:tcW w:w="864" w:type="dxa"/>
            <w:shd w:val="clear" w:color="auto" w:fill="auto"/>
          </w:tcPr>
          <w:p w14:paraId="6BBDC02B" w14:textId="50637EE4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0.429</w:t>
            </w:r>
          </w:p>
        </w:tc>
      </w:tr>
      <w:tr w:rsidR="004E320E" w:rsidRPr="004E679E" w14:paraId="6E32C5C9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40E3F2D0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03E6F254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4DEB2F0C" w14:textId="21522BB6" w:rsidR="004E320E" w:rsidRPr="00585FCD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5-10 years</w:t>
            </w:r>
          </w:p>
        </w:tc>
        <w:tc>
          <w:tcPr>
            <w:tcW w:w="916" w:type="dxa"/>
            <w:shd w:val="clear" w:color="auto" w:fill="auto"/>
          </w:tcPr>
          <w:p w14:paraId="5278B17B" w14:textId="40E34268" w:rsidR="004E320E" w:rsidRPr="00585FCD" w:rsidRDefault="004E320E" w:rsidP="00687DF1">
            <w:pPr>
              <w:rPr>
                <w:sz w:val="20"/>
                <w:szCs w:val="20"/>
              </w:rPr>
            </w:pPr>
            <w:r w:rsidRPr="00577B2B">
              <w:rPr>
                <w:sz w:val="20"/>
                <w:szCs w:val="20"/>
              </w:rPr>
              <w:t xml:space="preserve">-476 </w:t>
            </w:r>
          </w:p>
        </w:tc>
        <w:tc>
          <w:tcPr>
            <w:tcW w:w="1584" w:type="dxa"/>
          </w:tcPr>
          <w:p w14:paraId="1C0C9DE6" w14:textId="6D8BFF28" w:rsidR="004E320E" w:rsidRPr="00660CCF" w:rsidRDefault="00B12789" w:rsidP="00687DF1">
            <w:pPr>
              <w:rPr>
                <w:sz w:val="20"/>
                <w:szCs w:val="20"/>
              </w:rPr>
            </w:pPr>
            <w:r w:rsidRPr="00B12789">
              <w:rPr>
                <w:sz w:val="20"/>
                <w:szCs w:val="20"/>
              </w:rPr>
              <w:t>-2704 to 1753</w:t>
            </w:r>
          </w:p>
        </w:tc>
        <w:tc>
          <w:tcPr>
            <w:tcW w:w="879" w:type="dxa"/>
            <w:shd w:val="clear" w:color="auto" w:fill="auto"/>
          </w:tcPr>
          <w:p w14:paraId="7B3D9884" w14:textId="007B7A39" w:rsidR="004E320E" w:rsidRPr="00585FCD" w:rsidRDefault="004E320E" w:rsidP="00687DF1">
            <w:pPr>
              <w:rPr>
                <w:sz w:val="20"/>
                <w:szCs w:val="20"/>
              </w:rPr>
            </w:pPr>
            <w:r w:rsidRPr="00660CC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676</w:t>
            </w:r>
          </w:p>
        </w:tc>
        <w:tc>
          <w:tcPr>
            <w:tcW w:w="236" w:type="dxa"/>
            <w:shd w:val="clear" w:color="auto" w:fill="auto"/>
          </w:tcPr>
          <w:p w14:paraId="0511022F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788D6CDC" w14:textId="01340312" w:rsidR="004E320E" w:rsidRPr="00585FCD" w:rsidRDefault="004E320E" w:rsidP="00687DF1">
            <w:pPr>
              <w:rPr>
                <w:sz w:val="20"/>
                <w:szCs w:val="20"/>
              </w:rPr>
            </w:pPr>
            <w:r w:rsidRPr="00577B2B">
              <w:rPr>
                <w:sz w:val="20"/>
                <w:szCs w:val="20"/>
              </w:rPr>
              <w:t>-536</w:t>
            </w:r>
          </w:p>
        </w:tc>
        <w:tc>
          <w:tcPr>
            <w:tcW w:w="1584" w:type="dxa"/>
          </w:tcPr>
          <w:p w14:paraId="730CA1B1" w14:textId="374CAC86" w:rsidR="004E320E" w:rsidRDefault="00B12789" w:rsidP="00687DF1">
            <w:pPr>
              <w:rPr>
                <w:sz w:val="20"/>
                <w:szCs w:val="20"/>
              </w:rPr>
            </w:pPr>
            <w:r w:rsidRPr="00B12789">
              <w:rPr>
                <w:sz w:val="20"/>
                <w:szCs w:val="20"/>
              </w:rPr>
              <w:t>-2830 to 1758</w:t>
            </w:r>
          </w:p>
        </w:tc>
        <w:tc>
          <w:tcPr>
            <w:tcW w:w="864" w:type="dxa"/>
            <w:shd w:val="clear" w:color="auto" w:fill="auto"/>
          </w:tcPr>
          <w:p w14:paraId="64961F11" w14:textId="089263D5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0.647</w:t>
            </w:r>
          </w:p>
        </w:tc>
      </w:tr>
      <w:tr w:rsidR="004E320E" w:rsidRPr="004E679E" w14:paraId="4FB77A48" w14:textId="77777777" w:rsidTr="00687DF1">
        <w:trPr>
          <w:trHeight w:val="288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2CDA9E77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59FE0B2D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01FFB649" w14:textId="53D8833D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&gt;10 years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4A00C870" w14:textId="69775A42" w:rsidR="004E320E" w:rsidRPr="00585FCD" w:rsidRDefault="004E320E" w:rsidP="00687DF1">
            <w:pPr>
              <w:rPr>
                <w:sz w:val="20"/>
                <w:szCs w:val="20"/>
              </w:rPr>
            </w:pPr>
            <w:r w:rsidRPr="00577B2B">
              <w:rPr>
                <w:sz w:val="20"/>
                <w:szCs w:val="20"/>
              </w:rPr>
              <w:t>-594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748B3244" w14:textId="7C62A2C1" w:rsidR="004E320E" w:rsidRDefault="00B12789" w:rsidP="00687DF1">
            <w:pPr>
              <w:rPr>
                <w:sz w:val="20"/>
                <w:szCs w:val="20"/>
              </w:rPr>
            </w:pPr>
            <w:r w:rsidRPr="00B12789">
              <w:rPr>
                <w:sz w:val="20"/>
                <w:szCs w:val="20"/>
              </w:rPr>
              <w:t>-2385 to 1197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1B165A31" w14:textId="2B123515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38ECAB0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802A750" w14:textId="43667D04" w:rsidR="004E320E" w:rsidRPr="00585FCD" w:rsidRDefault="004E320E" w:rsidP="00687DF1">
            <w:pPr>
              <w:rPr>
                <w:sz w:val="20"/>
                <w:szCs w:val="20"/>
              </w:rPr>
            </w:pPr>
            <w:r w:rsidRPr="00577B2B">
              <w:rPr>
                <w:sz w:val="20"/>
                <w:szCs w:val="20"/>
              </w:rPr>
              <w:t>-599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1A333F8D" w14:textId="2E09AD16" w:rsidR="004E320E" w:rsidRDefault="00B12789" w:rsidP="00687DF1">
            <w:pPr>
              <w:rPr>
                <w:sz w:val="20"/>
                <w:szCs w:val="20"/>
              </w:rPr>
            </w:pPr>
            <w:r w:rsidRPr="00B12789">
              <w:rPr>
                <w:sz w:val="20"/>
                <w:szCs w:val="20"/>
              </w:rPr>
              <w:t>-2440 to 1241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8D99F0C" w14:textId="46A3EFCC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0.523</w:t>
            </w:r>
          </w:p>
        </w:tc>
      </w:tr>
      <w:tr w:rsidR="004E320E" w:rsidRPr="004E679E" w14:paraId="52FF4CF9" w14:textId="77777777" w:rsidTr="00687DF1">
        <w:trPr>
          <w:trHeight w:val="288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4CDAFDCA" w14:textId="77777777" w:rsidR="004E320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0846FBDD" w14:textId="77777777" w:rsidR="004E320E" w:rsidRPr="00072999" w:rsidRDefault="004E320E" w:rsidP="00687DF1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2,036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2638F9B8" w14:textId="64218655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cancer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72D0D6AA" w14:textId="1914ABB7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62B60EC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50C83B42" w14:textId="1B1455C7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C96246D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17002E16" w14:textId="0CC9E35E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60AAFCA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CF4B637" w14:textId="3B19C0EA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</w:tr>
      <w:tr w:rsidR="004E320E" w:rsidRPr="004E679E" w14:paraId="7484269E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2738C300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479DA8F9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0668275C" w14:textId="4AD00BBB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years</w:t>
            </w:r>
          </w:p>
        </w:tc>
        <w:tc>
          <w:tcPr>
            <w:tcW w:w="916" w:type="dxa"/>
            <w:shd w:val="clear" w:color="auto" w:fill="auto"/>
          </w:tcPr>
          <w:p w14:paraId="64BAB229" w14:textId="22CE84F3" w:rsidR="004E320E" w:rsidRPr="00585FCD" w:rsidRDefault="004E320E" w:rsidP="00687DF1">
            <w:pPr>
              <w:rPr>
                <w:sz w:val="20"/>
                <w:szCs w:val="20"/>
              </w:rPr>
            </w:pPr>
            <w:r w:rsidRPr="003F5CD3">
              <w:rPr>
                <w:sz w:val="20"/>
                <w:szCs w:val="20"/>
              </w:rPr>
              <w:t>-7</w:t>
            </w:r>
          </w:p>
        </w:tc>
        <w:tc>
          <w:tcPr>
            <w:tcW w:w="1584" w:type="dxa"/>
          </w:tcPr>
          <w:p w14:paraId="154E6B15" w14:textId="5D6D394A" w:rsidR="004E320E" w:rsidRDefault="004C3570" w:rsidP="00687DF1">
            <w:pPr>
              <w:rPr>
                <w:sz w:val="20"/>
                <w:szCs w:val="20"/>
              </w:rPr>
            </w:pPr>
            <w:r w:rsidRPr="004C3570">
              <w:rPr>
                <w:sz w:val="20"/>
                <w:szCs w:val="20"/>
              </w:rPr>
              <w:t>-65 to 50</w:t>
            </w:r>
          </w:p>
        </w:tc>
        <w:tc>
          <w:tcPr>
            <w:tcW w:w="879" w:type="dxa"/>
            <w:shd w:val="clear" w:color="auto" w:fill="auto"/>
          </w:tcPr>
          <w:p w14:paraId="6951C282" w14:textId="79322F53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0.803</w:t>
            </w:r>
          </w:p>
        </w:tc>
        <w:tc>
          <w:tcPr>
            <w:tcW w:w="236" w:type="dxa"/>
            <w:shd w:val="clear" w:color="auto" w:fill="auto"/>
          </w:tcPr>
          <w:p w14:paraId="009FD97C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0F671EE0" w14:textId="4DD6D420" w:rsidR="004E320E" w:rsidRPr="00585FCD" w:rsidRDefault="004E320E" w:rsidP="00687DF1">
            <w:pPr>
              <w:rPr>
                <w:sz w:val="20"/>
                <w:szCs w:val="20"/>
              </w:rPr>
            </w:pPr>
            <w:r w:rsidRPr="003F5CD3">
              <w:rPr>
                <w:sz w:val="20"/>
                <w:szCs w:val="20"/>
              </w:rPr>
              <w:t>-3</w:t>
            </w:r>
          </w:p>
        </w:tc>
        <w:tc>
          <w:tcPr>
            <w:tcW w:w="1584" w:type="dxa"/>
          </w:tcPr>
          <w:p w14:paraId="77653309" w14:textId="3826517A" w:rsidR="004E320E" w:rsidRDefault="004C3570" w:rsidP="00687DF1">
            <w:pPr>
              <w:rPr>
                <w:sz w:val="20"/>
                <w:szCs w:val="20"/>
              </w:rPr>
            </w:pPr>
            <w:r w:rsidRPr="004C3570">
              <w:rPr>
                <w:sz w:val="20"/>
                <w:szCs w:val="20"/>
              </w:rPr>
              <w:t>-62 to 57</w:t>
            </w:r>
          </w:p>
        </w:tc>
        <w:tc>
          <w:tcPr>
            <w:tcW w:w="864" w:type="dxa"/>
            <w:shd w:val="clear" w:color="auto" w:fill="auto"/>
          </w:tcPr>
          <w:p w14:paraId="02182D07" w14:textId="4306CFF8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0.932</w:t>
            </w:r>
          </w:p>
        </w:tc>
      </w:tr>
      <w:tr w:rsidR="004E320E" w:rsidRPr="004E679E" w14:paraId="5629DF2E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0CCA5F05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4AAC0D12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457E459A" w14:textId="13F70AB8" w:rsidR="004E320E" w:rsidRPr="00585FCD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1-5 years</w:t>
            </w:r>
          </w:p>
        </w:tc>
        <w:tc>
          <w:tcPr>
            <w:tcW w:w="916" w:type="dxa"/>
            <w:shd w:val="clear" w:color="auto" w:fill="auto"/>
          </w:tcPr>
          <w:p w14:paraId="18410B86" w14:textId="67CF1220" w:rsidR="004E320E" w:rsidRPr="00585FCD" w:rsidRDefault="004E320E" w:rsidP="00687DF1">
            <w:pPr>
              <w:rPr>
                <w:sz w:val="20"/>
                <w:szCs w:val="20"/>
              </w:rPr>
            </w:pPr>
            <w:r w:rsidRPr="003F5CD3">
              <w:rPr>
                <w:sz w:val="20"/>
                <w:szCs w:val="20"/>
              </w:rPr>
              <w:t>-21</w:t>
            </w:r>
          </w:p>
        </w:tc>
        <w:tc>
          <w:tcPr>
            <w:tcW w:w="1584" w:type="dxa"/>
          </w:tcPr>
          <w:p w14:paraId="3E3DB99F" w14:textId="628B10B2" w:rsidR="004E320E" w:rsidRDefault="004C3570" w:rsidP="00687DF1">
            <w:pPr>
              <w:rPr>
                <w:sz w:val="20"/>
                <w:szCs w:val="20"/>
              </w:rPr>
            </w:pPr>
            <w:r w:rsidRPr="004C3570">
              <w:rPr>
                <w:sz w:val="20"/>
                <w:szCs w:val="20"/>
              </w:rPr>
              <w:t>-50 to 9</w:t>
            </w:r>
          </w:p>
        </w:tc>
        <w:tc>
          <w:tcPr>
            <w:tcW w:w="879" w:type="dxa"/>
            <w:shd w:val="clear" w:color="auto" w:fill="auto"/>
          </w:tcPr>
          <w:p w14:paraId="1263E0B6" w14:textId="7C6EB5B4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0.166</w:t>
            </w:r>
          </w:p>
        </w:tc>
        <w:tc>
          <w:tcPr>
            <w:tcW w:w="236" w:type="dxa"/>
            <w:shd w:val="clear" w:color="auto" w:fill="auto"/>
          </w:tcPr>
          <w:p w14:paraId="1CB04F1B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2D77FFF" w14:textId="4594B47A" w:rsidR="004E320E" w:rsidRPr="00585FCD" w:rsidRDefault="004E320E" w:rsidP="00687DF1">
            <w:pPr>
              <w:rPr>
                <w:sz w:val="20"/>
                <w:szCs w:val="20"/>
              </w:rPr>
            </w:pPr>
            <w:r w:rsidRPr="003F5CD3">
              <w:rPr>
                <w:sz w:val="20"/>
                <w:szCs w:val="20"/>
              </w:rPr>
              <w:t>-16</w:t>
            </w:r>
          </w:p>
        </w:tc>
        <w:tc>
          <w:tcPr>
            <w:tcW w:w="1584" w:type="dxa"/>
          </w:tcPr>
          <w:p w14:paraId="0EDE9F5D" w14:textId="63BA6D7A" w:rsidR="004E320E" w:rsidRDefault="004C3570" w:rsidP="00687DF1">
            <w:pPr>
              <w:rPr>
                <w:sz w:val="20"/>
                <w:szCs w:val="20"/>
              </w:rPr>
            </w:pPr>
            <w:r w:rsidRPr="004C3570">
              <w:rPr>
                <w:sz w:val="20"/>
                <w:szCs w:val="20"/>
              </w:rPr>
              <w:t>-46 to 14</w:t>
            </w:r>
          </w:p>
        </w:tc>
        <w:tc>
          <w:tcPr>
            <w:tcW w:w="864" w:type="dxa"/>
            <w:shd w:val="clear" w:color="auto" w:fill="auto"/>
          </w:tcPr>
          <w:p w14:paraId="10563487" w14:textId="0063C73A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0.295</w:t>
            </w:r>
          </w:p>
        </w:tc>
      </w:tr>
      <w:tr w:rsidR="004E320E" w:rsidRPr="004E679E" w14:paraId="2AA6E7E5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1F63D422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3CDEFD2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1E763278" w14:textId="77DF0A50" w:rsidR="004E320E" w:rsidRPr="00585FCD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5-10 years</w:t>
            </w:r>
          </w:p>
        </w:tc>
        <w:tc>
          <w:tcPr>
            <w:tcW w:w="916" w:type="dxa"/>
            <w:shd w:val="clear" w:color="auto" w:fill="auto"/>
          </w:tcPr>
          <w:p w14:paraId="377ADDA4" w14:textId="0DF74A24" w:rsidR="004E320E" w:rsidRPr="00585FCD" w:rsidRDefault="004E320E" w:rsidP="00687DF1">
            <w:pPr>
              <w:rPr>
                <w:sz w:val="20"/>
                <w:szCs w:val="20"/>
              </w:rPr>
            </w:pPr>
            <w:r w:rsidRPr="003F5CD3">
              <w:rPr>
                <w:sz w:val="20"/>
                <w:szCs w:val="20"/>
              </w:rPr>
              <w:t>-38</w:t>
            </w:r>
          </w:p>
        </w:tc>
        <w:tc>
          <w:tcPr>
            <w:tcW w:w="1584" w:type="dxa"/>
          </w:tcPr>
          <w:p w14:paraId="5CE8A561" w14:textId="300A93A7" w:rsidR="004E320E" w:rsidRDefault="004C3570" w:rsidP="00687DF1">
            <w:pPr>
              <w:rPr>
                <w:sz w:val="20"/>
                <w:szCs w:val="20"/>
              </w:rPr>
            </w:pPr>
            <w:r w:rsidRPr="004C3570">
              <w:rPr>
                <w:sz w:val="20"/>
                <w:szCs w:val="20"/>
              </w:rPr>
              <w:t>-71 to -6</w:t>
            </w:r>
          </w:p>
        </w:tc>
        <w:tc>
          <w:tcPr>
            <w:tcW w:w="879" w:type="dxa"/>
            <w:shd w:val="clear" w:color="auto" w:fill="auto"/>
          </w:tcPr>
          <w:p w14:paraId="7F95B152" w14:textId="7BB4B1C1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236" w:type="dxa"/>
            <w:shd w:val="clear" w:color="auto" w:fill="auto"/>
          </w:tcPr>
          <w:p w14:paraId="2CC08157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702EA578" w14:textId="74DC98E3" w:rsidR="004E320E" w:rsidRPr="00585FCD" w:rsidRDefault="004E320E" w:rsidP="00687DF1">
            <w:pPr>
              <w:rPr>
                <w:sz w:val="20"/>
                <w:szCs w:val="20"/>
              </w:rPr>
            </w:pPr>
            <w:r w:rsidRPr="003F5CD3">
              <w:rPr>
                <w:sz w:val="20"/>
                <w:szCs w:val="20"/>
              </w:rPr>
              <w:t>-35</w:t>
            </w:r>
          </w:p>
        </w:tc>
        <w:tc>
          <w:tcPr>
            <w:tcW w:w="1584" w:type="dxa"/>
          </w:tcPr>
          <w:p w14:paraId="145173C8" w14:textId="2FCD0625" w:rsidR="004E320E" w:rsidRDefault="004C3570" w:rsidP="00687DF1">
            <w:pPr>
              <w:rPr>
                <w:sz w:val="20"/>
                <w:szCs w:val="20"/>
              </w:rPr>
            </w:pPr>
            <w:r w:rsidRPr="004C3570">
              <w:rPr>
                <w:sz w:val="20"/>
                <w:szCs w:val="20"/>
              </w:rPr>
              <w:t>-68 to -1</w:t>
            </w:r>
          </w:p>
        </w:tc>
        <w:tc>
          <w:tcPr>
            <w:tcW w:w="864" w:type="dxa"/>
            <w:shd w:val="clear" w:color="auto" w:fill="auto"/>
          </w:tcPr>
          <w:p w14:paraId="488ED5A5" w14:textId="462489FD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0.044</w:t>
            </w:r>
          </w:p>
        </w:tc>
      </w:tr>
      <w:tr w:rsidR="004E320E" w:rsidRPr="004E679E" w14:paraId="1C2BA274" w14:textId="77777777" w:rsidTr="00687DF1">
        <w:trPr>
          <w:trHeight w:val="288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601B0492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078B40B7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043E60A2" w14:textId="65653A74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&gt;10 years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680DEA82" w14:textId="62E40BDC" w:rsidR="004E320E" w:rsidRPr="00585FCD" w:rsidRDefault="004E320E" w:rsidP="00687DF1">
            <w:pPr>
              <w:rPr>
                <w:sz w:val="20"/>
                <w:szCs w:val="20"/>
              </w:rPr>
            </w:pPr>
            <w:r w:rsidRPr="00A00713">
              <w:rPr>
                <w:sz w:val="20"/>
                <w:szCs w:val="20"/>
              </w:rPr>
              <w:t>-29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563A7D66" w14:textId="185A7D71" w:rsidR="004E320E" w:rsidRDefault="004C3570" w:rsidP="00687DF1">
            <w:pPr>
              <w:rPr>
                <w:sz w:val="20"/>
                <w:szCs w:val="20"/>
              </w:rPr>
            </w:pPr>
            <w:r w:rsidRPr="004C3570">
              <w:rPr>
                <w:sz w:val="20"/>
                <w:szCs w:val="20"/>
              </w:rPr>
              <w:t>-57 to -1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78EA7E40" w14:textId="5E1426E2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6FA5536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CA3CB1D" w14:textId="4DE2443C" w:rsidR="004E320E" w:rsidRPr="00585FCD" w:rsidRDefault="004E320E" w:rsidP="00687DF1">
            <w:pPr>
              <w:rPr>
                <w:sz w:val="20"/>
                <w:szCs w:val="20"/>
              </w:rPr>
            </w:pPr>
            <w:r w:rsidRPr="00A00713">
              <w:rPr>
                <w:sz w:val="20"/>
                <w:szCs w:val="20"/>
              </w:rPr>
              <w:t>-28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5CB0CD4" w14:textId="4B1A13A7" w:rsidR="004E320E" w:rsidRDefault="004C3570" w:rsidP="00687DF1">
            <w:pPr>
              <w:rPr>
                <w:sz w:val="20"/>
                <w:szCs w:val="20"/>
              </w:rPr>
            </w:pPr>
            <w:r w:rsidRPr="004C3570">
              <w:rPr>
                <w:sz w:val="20"/>
                <w:szCs w:val="20"/>
              </w:rPr>
              <w:t>-57 to 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12B3F0DA" w14:textId="13D38CBE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0.051</w:t>
            </w:r>
          </w:p>
        </w:tc>
      </w:tr>
      <w:tr w:rsidR="004E320E" w:rsidRPr="004E679E" w14:paraId="3BCBB369" w14:textId="77777777" w:rsidTr="00687DF1">
        <w:trPr>
          <w:trHeight w:val="288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51040C03" w14:textId="77777777" w:rsidR="004E320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WMH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34DC10F" w14:textId="77777777" w:rsidR="004E320E" w:rsidRPr="00072999" w:rsidRDefault="004E320E" w:rsidP="00687DF1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,119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78F41A7D" w14:textId="3539014D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cancer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47A91689" w14:textId="3149D0F3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92C84E5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3CD2599D" w14:textId="1CE99CAE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CC4BFB0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52FAB31B" w14:textId="69F3E98C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F671C94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6B5E97F" w14:textId="49B7E8B4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</w:tr>
      <w:tr w:rsidR="004E320E" w:rsidRPr="004E679E" w14:paraId="7E52A2F0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10AE89CE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12E96254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1E6DF6BA" w14:textId="152B6FB9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years</w:t>
            </w:r>
          </w:p>
        </w:tc>
        <w:tc>
          <w:tcPr>
            <w:tcW w:w="916" w:type="dxa"/>
            <w:shd w:val="clear" w:color="auto" w:fill="auto"/>
          </w:tcPr>
          <w:p w14:paraId="7B9EF89C" w14:textId="61A7ED62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-46</w:t>
            </w:r>
          </w:p>
        </w:tc>
        <w:tc>
          <w:tcPr>
            <w:tcW w:w="1584" w:type="dxa"/>
          </w:tcPr>
          <w:p w14:paraId="488D0C7E" w14:textId="563B08E5" w:rsidR="004E320E" w:rsidRDefault="0062402C" w:rsidP="00687DF1">
            <w:pPr>
              <w:rPr>
                <w:sz w:val="20"/>
                <w:szCs w:val="20"/>
              </w:rPr>
            </w:pPr>
            <w:r w:rsidRPr="0062402C">
              <w:rPr>
                <w:sz w:val="20"/>
                <w:szCs w:val="20"/>
              </w:rPr>
              <w:t>-741 to 650</w:t>
            </w:r>
          </w:p>
        </w:tc>
        <w:tc>
          <w:tcPr>
            <w:tcW w:w="879" w:type="dxa"/>
            <w:shd w:val="clear" w:color="auto" w:fill="auto"/>
          </w:tcPr>
          <w:p w14:paraId="1CB47DF9" w14:textId="4BF31C2F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0.898</w:t>
            </w:r>
          </w:p>
        </w:tc>
        <w:tc>
          <w:tcPr>
            <w:tcW w:w="236" w:type="dxa"/>
            <w:shd w:val="clear" w:color="auto" w:fill="auto"/>
          </w:tcPr>
          <w:p w14:paraId="53517254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769BD52E" w14:textId="7C6090BA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-119</w:t>
            </w:r>
          </w:p>
        </w:tc>
        <w:tc>
          <w:tcPr>
            <w:tcW w:w="1584" w:type="dxa"/>
          </w:tcPr>
          <w:p w14:paraId="65DBEF3A" w14:textId="6119FCCA" w:rsidR="004E320E" w:rsidRDefault="0062402C" w:rsidP="00687DF1">
            <w:pPr>
              <w:rPr>
                <w:sz w:val="20"/>
                <w:szCs w:val="20"/>
              </w:rPr>
            </w:pPr>
            <w:r w:rsidRPr="0062402C">
              <w:rPr>
                <w:sz w:val="20"/>
                <w:szCs w:val="20"/>
              </w:rPr>
              <w:t>-817 to 579</w:t>
            </w:r>
          </w:p>
        </w:tc>
        <w:tc>
          <w:tcPr>
            <w:tcW w:w="864" w:type="dxa"/>
            <w:shd w:val="clear" w:color="auto" w:fill="auto"/>
          </w:tcPr>
          <w:p w14:paraId="534E4FA7" w14:textId="21C035C8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0.738</w:t>
            </w:r>
          </w:p>
        </w:tc>
      </w:tr>
      <w:tr w:rsidR="004E320E" w:rsidRPr="004E679E" w14:paraId="17407EFB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4341D942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0388D6C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249636E9" w14:textId="7D0A8A4A" w:rsidR="004E320E" w:rsidRPr="00585FCD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1-5 years</w:t>
            </w:r>
          </w:p>
        </w:tc>
        <w:tc>
          <w:tcPr>
            <w:tcW w:w="916" w:type="dxa"/>
            <w:shd w:val="clear" w:color="auto" w:fill="auto"/>
          </w:tcPr>
          <w:p w14:paraId="31C557D8" w14:textId="024AA91D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466</w:t>
            </w:r>
          </w:p>
        </w:tc>
        <w:tc>
          <w:tcPr>
            <w:tcW w:w="1584" w:type="dxa"/>
          </w:tcPr>
          <w:p w14:paraId="386F2F0D" w14:textId="2091A226" w:rsidR="004E320E" w:rsidRDefault="0062402C" w:rsidP="00687DF1">
            <w:pPr>
              <w:rPr>
                <w:sz w:val="20"/>
                <w:szCs w:val="20"/>
              </w:rPr>
            </w:pPr>
            <w:r w:rsidRPr="0062402C">
              <w:rPr>
                <w:sz w:val="20"/>
                <w:szCs w:val="20"/>
              </w:rPr>
              <w:t>130 to</w:t>
            </w:r>
            <w:r>
              <w:rPr>
                <w:sz w:val="20"/>
                <w:szCs w:val="20"/>
              </w:rPr>
              <w:t xml:space="preserve"> </w:t>
            </w:r>
            <w:r w:rsidRPr="0062402C">
              <w:rPr>
                <w:sz w:val="20"/>
                <w:szCs w:val="20"/>
              </w:rPr>
              <w:t>803</w:t>
            </w:r>
          </w:p>
        </w:tc>
        <w:tc>
          <w:tcPr>
            <w:tcW w:w="879" w:type="dxa"/>
            <w:shd w:val="clear" w:color="auto" w:fill="auto"/>
          </w:tcPr>
          <w:p w14:paraId="7AC7D314" w14:textId="02CE793E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236" w:type="dxa"/>
            <w:shd w:val="clear" w:color="auto" w:fill="auto"/>
          </w:tcPr>
          <w:p w14:paraId="5EF9AFC2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2BD88B4E" w14:textId="1F9D3518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391</w:t>
            </w:r>
          </w:p>
        </w:tc>
        <w:tc>
          <w:tcPr>
            <w:tcW w:w="1584" w:type="dxa"/>
          </w:tcPr>
          <w:p w14:paraId="53A56B82" w14:textId="48AC16DD" w:rsidR="004E320E" w:rsidRDefault="0062402C" w:rsidP="00687DF1">
            <w:pPr>
              <w:rPr>
                <w:sz w:val="20"/>
                <w:szCs w:val="20"/>
              </w:rPr>
            </w:pPr>
            <w:r w:rsidRPr="0062402C">
              <w:rPr>
                <w:sz w:val="20"/>
                <w:szCs w:val="20"/>
              </w:rPr>
              <w:t>51 to</w:t>
            </w:r>
            <w:r>
              <w:rPr>
                <w:sz w:val="20"/>
                <w:szCs w:val="20"/>
              </w:rPr>
              <w:t xml:space="preserve"> </w:t>
            </w:r>
            <w:r w:rsidRPr="0062402C">
              <w:rPr>
                <w:sz w:val="20"/>
                <w:szCs w:val="20"/>
              </w:rPr>
              <w:t>731</w:t>
            </w:r>
          </w:p>
        </w:tc>
        <w:tc>
          <w:tcPr>
            <w:tcW w:w="864" w:type="dxa"/>
            <w:shd w:val="clear" w:color="auto" w:fill="auto"/>
          </w:tcPr>
          <w:p w14:paraId="2D650368" w14:textId="21440C43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</w:tr>
      <w:tr w:rsidR="004E320E" w:rsidRPr="004E679E" w14:paraId="3615BF90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205420A1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67471DD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4C412006" w14:textId="721ACA76" w:rsidR="004E320E" w:rsidRPr="00585FCD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5-10 years</w:t>
            </w:r>
          </w:p>
        </w:tc>
        <w:tc>
          <w:tcPr>
            <w:tcW w:w="916" w:type="dxa"/>
            <w:shd w:val="clear" w:color="auto" w:fill="auto"/>
          </w:tcPr>
          <w:p w14:paraId="79765FDE" w14:textId="05466F37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507</w:t>
            </w:r>
          </w:p>
        </w:tc>
        <w:tc>
          <w:tcPr>
            <w:tcW w:w="1584" w:type="dxa"/>
          </w:tcPr>
          <w:p w14:paraId="187BA0F8" w14:textId="6E07DD5A" w:rsidR="004E320E" w:rsidRDefault="0062402C" w:rsidP="00687DF1">
            <w:pPr>
              <w:rPr>
                <w:sz w:val="20"/>
                <w:szCs w:val="20"/>
              </w:rPr>
            </w:pPr>
            <w:r w:rsidRPr="0062402C">
              <w:rPr>
                <w:sz w:val="20"/>
                <w:szCs w:val="20"/>
              </w:rPr>
              <w:t>135 to</w:t>
            </w:r>
            <w:r>
              <w:rPr>
                <w:sz w:val="20"/>
                <w:szCs w:val="20"/>
              </w:rPr>
              <w:t xml:space="preserve"> </w:t>
            </w:r>
            <w:r w:rsidRPr="0062402C">
              <w:rPr>
                <w:sz w:val="20"/>
                <w:szCs w:val="20"/>
              </w:rPr>
              <w:t>879</w:t>
            </w:r>
          </w:p>
        </w:tc>
        <w:tc>
          <w:tcPr>
            <w:tcW w:w="879" w:type="dxa"/>
            <w:shd w:val="clear" w:color="auto" w:fill="auto"/>
          </w:tcPr>
          <w:p w14:paraId="4D48B1BF" w14:textId="460DFA31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236" w:type="dxa"/>
            <w:shd w:val="clear" w:color="auto" w:fill="auto"/>
          </w:tcPr>
          <w:p w14:paraId="78D7CE04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0A07634C" w14:textId="6D0AA791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373</w:t>
            </w:r>
          </w:p>
        </w:tc>
        <w:tc>
          <w:tcPr>
            <w:tcW w:w="1584" w:type="dxa"/>
          </w:tcPr>
          <w:p w14:paraId="642123C9" w14:textId="66139668" w:rsidR="004E320E" w:rsidRDefault="0062402C" w:rsidP="00687DF1">
            <w:pPr>
              <w:rPr>
                <w:sz w:val="20"/>
                <w:szCs w:val="20"/>
              </w:rPr>
            </w:pPr>
            <w:r w:rsidRPr="0062402C">
              <w:rPr>
                <w:sz w:val="20"/>
                <w:szCs w:val="20"/>
              </w:rPr>
              <w:t>-2 to</w:t>
            </w:r>
            <w:r>
              <w:rPr>
                <w:sz w:val="20"/>
                <w:szCs w:val="20"/>
              </w:rPr>
              <w:t xml:space="preserve"> </w:t>
            </w:r>
            <w:r w:rsidRPr="0062402C">
              <w:rPr>
                <w:sz w:val="20"/>
                <w:szCs w:val="20"/>
              </w:rPr>
              <w:t>749</w:t>
            </w:r>
          </w:p>
        </w:tc>
        <w:tc>
          <w:tcPr>
            <w:tcW w:w="864" w:type="dxa"/>
            <w:shd w:val="clear" w:color="auto" w:fill="auto"/>
          </w:tcPr>
          <w:p w14:paraId="58790731" w14:textId="0C1A32F2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0.052</w:t>
            </w:r>
          </w:p>
        </w:tc>
      </w:tr>
      <w:tr w:rsidR="004E320E" w:rsidRPr="004E679E" w14:paraId="0F44F74C" w14:textId="77777777" w:rsidTr="00687DF1">
        <w:trPr>
          <w:trHeight w:val="288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7B62CC34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1840DF61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0BC642B7" w14:textId="134C000D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&gt;10 years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4FFA1BFB" w14:textId="7A2554DD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45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432185FC" w14:textId="4BFD4AF9" w:rsidR="004E320E" w:rsidRDefault="0062402C" w:rsidP="00687DF1">
            <w:pPr>
              <w:rPr>
                <w:sz w:val="20"/>
                <w:szCs w:val="20"/>
              </w:rPr>
            </w:pPr>
            <w:r w:rsidRPr="0062402C">
              <w:rPr>
                <w:sz w:val="20"/>
                <w:szCs w:val="20"/>
              </w:rPr>
              <w:t>-240 to 330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49103A2F" w14:textId="59DB0A28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E94FA4A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04529ADD" w14:textId="4CCB5B50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84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0FE7D4E5" w14:textId="7AB666D6" w:rsidR="004E320E" w:rsidRDefault="0062402C" w:rsidP="00687DF1">
            <w:pPr>
              <w:rPr>
                <w:sz w:val="20"/>
                <w:szCs w:val="20"/>
              </w:rPr>
            </w:pPr>
            <w:r w:rsidRPr="0062402C">
              <w:rPr>
                <w:sz w:val="20"/>
                <w:szCs w:val="20"/>
              </w:rPr>
              <w:t>-206 to 374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00BC9AD" w14:textId="6666C6DC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0.568</w:t>
            </w:r>
          </w:p>
        </w:tc>
      </w:tr>
      <w:tr w:rsidR="004E320E" w:rsidRPr="004E679E" w14:paraId="5B87BAD6" w14:textId="77777777" w:rsidTr="00687DF1">
        <w:trPr>
          <w:trHeight w:val="288"/>
        </w:trPr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63CFE56A" w14:textId="77777777" w:rsidR="004E320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CTAD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39A1064C" w14:textId="77777777" w:rsidR="004E320E" w:rsidRPr="00072999" w:rsidRDefault="004E320E" w:rsidP="00687DF1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</w:t>
            </w:r>
            <w:r w:rsidRPr="000729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717B75F0" w14:textId="378709D6" w:rsidR="004E320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cancer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28685A58" w14:textId="26F33673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EF8E185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465EBA02" w14:textId="781DEC23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B12C8FA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</w:tcPr>
          <w:p w14:paraId="5AB4E806" w14:textId="5DBA0C6A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66AB925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693619C6" w14:textId="4BDF090B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</w:tr>
      <w:tr w:rsidR="004E320E" w:rsidRPr="004E679E" w14:paraId="6389F5E8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011791E4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00448BC2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60B2403B" w14:textId="2AD2D46B" w:rsidR="004E320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years</w:t>
            </w:r>
          </w:p>
        </w:tc>
        <w:tc>
          <w:tcPr>
            <w:tcW w:w="916" w:type="dxa"/>
            <w:shd w:val="clear" w:color="auto" w:fill="auto"/>
          </w:tcPr>
          <w:p w14:paraId="315709F6" w14:textId="0535A8DA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0.000</w:t>
            </w:r>
          </w:p>
        </w:tc>
        <w:tc>
          <w:tcPr>
            <w:tcW w:w="1584" w:type="dxa"/>
          </w:tcPr>
          <w:p w14:paraId="4DA7D573" w14:textId="4484BCE4" w:rsidR="004E320E" w:rsidRDefault="0093493E" w:rsidP="00687DF1">
            <w:pPr>
              <w:rPr>
                <w:sz w:val="20"/>
                <w:szCs w:val="20"/>
              </w:rPr>
            </w:pPr>
            <w:r w:rsidRPr="0093493E">
              <w:rPr>
                <w:sz w:val="20"/>
                <w:szCs w:val="20"/>
              </w:rPr>
              <w:t>-0.013 to 0.012</w:t>
            </w:r>
          </w:p>
        </w:tc>
        <w:tc>
          <w:tcPr>
            <w:tcW w:w="879" w:type="dxa"/>
            <w:shd w:val="clear" w:color="auto" w:fill="auto"/>
          </w:tcPr>
          <w:p w14:paraId="7325ED5E" w14:textId="1CF066E3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0.970</w:t>
            </w:r>
          </w:p>
        </w:tc>
        <w:tc>
          <w:tcPr>
            <w:tcW w:w="236" w:type="dxa"/>
            <w:shd w:val="clear" w:color="auto" w:fill="auto"/>
          </w:tcPr>
          <w:p w14:paraId="11102889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3EFCD23" w14:textId="307AECCC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0.002</w:t>
            </w:r>
          </w:p>
        </w:tc>
        <w:tc>
          <w:tcPr>
            <w:tcW w:w="1584" w:type="dxa"/>
          </w:tcPr>
          <w:p w14:paraId="49BC8FF4" w14:textId="1D8983FA" w:rsidR="004E320E" w:rsidRDefault="0093493E" w:rsidP="00687DF1">
            <w:pPr>
              <w:rPr>
                <w:sz w:val="20"/>
                <w:szCs w:val="20"/>
              </w:rPr>
            </w:pPr>
            <w:r w:rsidRPr="0093493E">
              <w:rPr>
                <w:sz w:val="20"/>
                <w:szCs w:val="20"/>
              </w:rPr>
              <w:t>-0.011 to 0.014</w:t>
            </w:r>
          </w:p>
        </w:tc>
        <w:tc>
          <w:tcPr>
            <w:tcW w:w="864" w:type="dxa"/>
            <w:shd w:val="clear" w:color="auto" w:fill="auto"/>
          </w:tcPr>
          <w:p w14:paraId="119D887E" w14:textId="074DAB98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0.799</w:t>
            </w:r>
          </w:p>
        </w:tc>
      </w:tr>
      <w:tr w:rsidR="004E320E" w:rsidRPr="004E679E" w14:paraId="0E7E7615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3EAB9E99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8F01AD6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0E4279FB" w14:textId="2BE917B6" w:rsidR="004E320E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1-5 years</w:t>
            </w:r>
          </w:p>
        </w:tc>
        <w:tc>
          <w:tcPr>
            <w:tcW w:w="916" w:type="dxa"/>
            <w:shd w:val="clear" w:color="auto" w:fill="auto"/>
          </w:tcPr>
          <w:p w14:paraId="274E5DCA" w14:textId="769B6039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-0.013</w:t>
            </w:r>
          </w:p>
        </w:tc>
        <w:tc>
          <w:tcPr>
            <w:tcW w:w="1584" w:type="dxa"/>
          </w:tcPr>
          <w:p w14:paraId="3A708377" w14:textId="2274F80E" w:rsidR="004E320E" w:rsidRDefault="0093493E" w:rsidP="00687DF1">
            <w:pPr>
              <w:rPr>
                <w:sz w:val="20"/>
                <w:szCs w:val="20"/>
              </w:rPr>
            </w:pPr>
            <w:r w:rsidRPr="0093493E">
              <w:rPr>
                <w:sz w:val="20"/>
                <w:szCs w:val="20"/>
              </w:rPr>
              <w:t>-0.019 to</w:t>
            </w:r>
            <w:r>
              <w:rPr>
                <w:sz w:val="20"/>
                <w:szCs w:val="20"/>
              </w:rPr>
              <w:t xml:space="preserve"> </w:t>
            </w:r>
            <w:r w:rsidRPr="0093493E">
              <w:rPr>
                <w:sz w:val="20"/>
                <w:szCs w:val="20"/>
              </w:rPr>
              <w:t>-0.007</w:t>
            </w:r>
          </w:p>
        </w:tc>
        <w:tc>
          <w:tcPr>
            <w:tcW w:w="879" w:type="dxa"/>
            <w:shd w:val="clear" w:color="auto" w:fill="auto"/>
          </w:tcPr>
          <w:p w14:paraId="0470CC6D" w14:textId="4A972461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236" w:type="dxa"/>
            <w:shd w:val="clear" w:color="auto" w:fill="auto"/>
          </w:tcPr>
          <w:p w14:paraId="765F345B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D688131" w14:textId="76DB14B0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-0.012</w:t>
            </w:r>
          </w:p>
        </w:tc>
        <w:tc>
          <w:tcPr>
            <w:tcW w:w="1584" w:type="dxa"/>
          </w:tcPr>
          <w:p w14:paraId="1E6DDDD9" w14:textId="2ECB1EEF" w:rsidR="004E320E" w:rsidRDefault="0093493E" w:rsidP="00687DF1">
            <w:pPr>
              <w:rPr>
                <w:sz w:val="20"/>
                <w:szCs w:val="20"/>
              </w:rPr>
            </w:pPr>
            <w:r w:rsidRPr="0093493E">
              <w:rPr>
                <w:sz w:val="20"/>
                <w:szCs w:val="20"/>
              </w:rPr>
              <w:t>-0.018 to</w:t>
            </w:r>
            <w:r>
              <w:rPr>
                <w:sz w:val="20"/>
                <w:szCs w:val="20"/>
              </w:rPr>
              <w:t xml:space="preserve"> </w:t>
            </w:r>
            <w:r w:rsidRPr="0093493E">
              <w:rPr>
                <w:sz w:val="20"/>
                <w:szCs w:val="20"/>
              </w:rPr>
              <w:t>-0.006</w:t>
            </w:r>
          </w:p>
        </w:tc>
        <w:tc>
          <w:tcPr>
            <w:tcW w:w="864" w:type="dxa"/>
            <w:shd w:val="clear" w:color="auto" w:fill="auto"/>
          </w:tcPr>
          <w:p w14:paraId="6D3111A2" w14:textId="235B865D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4E320E" w:rsidRPr="004E679E" w14:paraId="74C7ABF1" w14:textId="77777777" w:rsidTr="00687DF1">
        <w:trPr>
          <w:trHeight w:val="288"/>
        </w:trPr>
        <w:tc>
          <w:tcPr>
            <w:tcW w:w="950" w:type="dxa"/>
            <w:shd w:val="clear" w:color="auto" w:fill="auto"/>
          </w:tcPr>
          <w:p w14:paraId="2484AB6B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10B0ECA9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6E73B921" w14:textId="2337FEE4" w:rsidR="004E320E" w:rsidRDefault="004E320E" w:rsidP="00687DF1">
            <w:pPr>
              <w:rPr>
                <w:sz w:val="20"/>
                <w:szCs w:val="20"/>
              </w:rPr>
            </w:pPr>
            <w:r w:rsidRPr="00A43274">
              <w:rPr>
                <w:sz w:val="20"/>
                <w:szCs w:val="20"/>
              </w:rPr>
              <w:t>5-10 years</w:t>
            </w:r>
          </w:p>
        </w:tc>
        <w:tc>
          <w:tcPr>
            <w:tcW w:w="916" w:type="dxa"/>
            <w:shd w:val="clear" w:color="auto" w:fill="auto"/>
          </w:tcPr>
          <w:p w14:paraId="6892077E" w14:textId="41C77147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-0.006</w:t>
            </w:r>
          </w:p>
        </w:tc>
        <w:tc>
          <w:tcPr>
            <w:tcW w:w="1584" w:type="dxa"/>
          </w:tcPr>
          <w:p w14:paraId="319F04D6" w14:textId="2BD5FD07" w:rsidR="004E320E" w:rsidRDefault="0093493E" w:rsidP="00687DF1">
            <w:pPr>
              <w:rPr>
                <w:sz w:val="20"/>
                <w:szCs w:val="20"/>
              </w:rPr>
            </w:pPr>
            <w:r w:rsidRPr="0093493E">
              <w:rPr>
                <w:sz w:val="20"/>
                <w:szCs w:val="20"/>
              </w:rPr>
              <w:t>-0.012 to 0.001</w:t>
            </w:r>
          </w:p>
        </w:tc>
        <w:tc>
          <w:tcPr>
            <w:tcW w:w="879" w:type="dxa"/>
            <w:shd w:val="clear" w:color="auto" w:fill="auto"/>
          </w:tcPr>
          <w:p w14:paraId="45366B2D" w14:textId="09703B49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0.088</w:t>
            </w:r>
          </w:p>
        </w:tc>
        <w:tc>
          <w:tcPr>
            <w:tcW w:w="236" w:type="dxa"/>
            <w:shd w:val="clear" w:color="auto" w:fill="auto"/>
          </w:tcPr>
          <w:p w14:paraId="53BA8798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5F0C1CA" w14:textId="4DB5A82F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-0.004</w:t>
            </w:r>
          </w:p>
        </w:tc>
        <w:tc>
          <w:tcPr>
            <w:tcW w:w="1584" w:type="dxa"/>
          </w:tcPr>
          <w:p w14:paraId="16B7090D" w14:textId="34B95F65" w:rsidR="004E320E" w:rsidRDefault="0093493E" w:rsidP="00687DF1">
            <w:pPr>
              <w:rPr>
                <w:sz w:val="20"/>
                <w:szCs w:val="20"/>
              </w:rPr>
            </w:pPr>
            <w:r w:rsidRPr="0093493E">
              <w:rPr>
                <w:sz w:val="20"/>
                <w:szCs w:val="20"/>
              </w:rPr>
              <w:t>-0.011 to 0.003</w:t>
            </w:r>
          </w:p>
        </w:tc>
        <w:tc>
          <w:tcPr>
            <w:tcW w:w="864" w:type="dxa"/>
            <w:shd w:val="clear" w:color="auto" w:fill="auto"/>
          </w:tcPr>
          <w:p w14:paraId="7047279D" w14:textId="77E491B7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0.243</w:t>
            </w:r>
          </w:p>
        </w:tc>
      </w:tr>
      <w:tr w:rsidR="004E320E" w:rsidRPr="004E679E" w14:paraId="60ED950F" w14:textId="77777777" w:rsidTr="00687DF1">
        <w:trPr>
          <w:trHeight w:val="288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2B1C2AC6" w14:textId="77777777" w:rsidR="004E320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72A1A8E5" w14:textId="77777777" w:rsidR="004E320E" w:rsidRPr="00072999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3ED95785" w14:textId="6FF1519C" w:rsidR="004E320E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&gt;10 years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32FF6CBF" w14:textId="1B519354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-0.002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7A058CC0" w14:textId="400BDEF3" w:rsidR="004E320E" w:rsidRDefault="0093493E" w:rsidP="00687DF1">
            <w:pPr>
              <w:rPr>
                <w:sz w:val="20"/>
                <w:szCs w:val="20"/>
              </w:rPr>
            </w:pPr>
            <w:r w:rsidRPr="0093493E">
              <w:rPr>
                <w:sz w:val="20"/>
                <w:szCs w:val="20"/>
              </w:rPr>
              <w:t>-0.007 to 0.003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0BFBB6A7" w14:textId="3C894AC0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29AE149" w14:textId="77777777" w:rsidR="004E320E" w:rsidRPr="004E679E" w:rsidRDefault="004E320E" w:rsidP="00687DF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AC18557" w14:textId="4D0203D7" w:rsidR="004E320E" w:rsidRPr="00585FCD" w:rsidRDefault="004E320E" w:rsidP="00687DF1">
            <w:pPr>
              <w:rPr>
                <w:sz w:val="20"/>
                <w:szCs w:val="20"/>
              </w:rPr>
            </w:pPr>
            <w:r w:rsidRPr="00D57E58">
              <w:rPr>
                <w:sz w:val="20"/>
                <w:szCs w:val="20"/>
              </w:rPr>
              <w:t>-0.002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4D11F66B" w14:textId="733CDA35" w:rsidR="004E320E" w:rsidRDefault="0093493E" w:rsidP="00687DF1">
            <w:pPr>
              <w:rPr>
                <w:sz w:val="20"/>
                <w:szCs w:val="20"/>
              </w:rPr>
            </w:pPr>
            <w:r w:rsidRPr="0093493E">
              <w:rPr>
                <w:sz w:val="20"/>
                <w:szCs w:val="20"/>
              </w:rPr>
              <w:t>-0.007 to 0.003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0D250997" w14:textId="06E2FD09" w:rsidR="004E320E" w:rsidRPr="00585FCD" w:rsidRDefault="004E320E" w:rsidP="0068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0.443</w:t>
            </w:r>
          </w:p>
        </w:tc>
      </w:tr>
    </w:tbl>
    <w:p w14:paraId="5ABDB0E5" w14:textId="10E6793E" w:rsidR="00F11217" w:rsidRPr="00D64CF7" w:rsidRDefault="00F11217" w:rsidP="00F11217">
      <w:pPr>
        <w:rPr>
          <w:sz w:val="20"/>
          <w:szCs w:val="20"/>
        </w:rPr>
      </w:pPr>
      <w:r w:rsidRPr="00D64CF7">
        <w:rPr>
          <w:sz w:val="20"/>
          <w:szCs w:val="20"/>
        </w:rPr>
        <w:t xml:space="preserve">Abbreviations: </w:t>
      </w:r>
      <w:r w:rsidR="00901A25">
        <w:rPr>
          <w:sz w:val="20"/>
          <w:szCs w:val="20"/>
        </w:rPr>
        <w:t>CI</w:t>
      </w:r>
      <w:r w:rsidRPr="00D64CF7">
        <w:rPr>
          <w:sz w:val="20"/>
          <w:szCs w:val="20"/>
        </w:rPr>
        <w:t xml:space="preserve">, </w:t>
      </w:r>
      <w:r w:rsidR="00901A25">
        <w:rPr>
          <w:sz w:val="20"/>
          <w:szCs w:val="20"/>
        </w:rPr>
        <w:t xml:space="preserve">confidence interval; </w:t>
      </w:r>
      <w:r>
        <w:rPr>
          <w:sz w:val="20"/>
          <w:szCs w:val="20"/>
        </w:rPr>
        <w:t xml:space="preserve">GM, gray matter; TBV, total brain volume; HV, </w:t>
      </w:r>
      <w:r w:rsidRPr="000107F0">
        <w:rPr>
          <w:sz w:val="20"/>
          <w:szCs w:val="20"/>
        </w:rPr>
        <w:t>hippocampal volume</w:t>
      </w:r>
      <w:r>
        <w:rPr>
          <w:sz w:val="20"/>
          <w:szCs w:val="20"/>
        </w:rPr>
        <w:t xml:space="preserve">; WMH, </w:t>
      </w:r>
      <w:r w:rsidRPr="00420A2D">
        <w:rPr>
          <w:sz w:val="20"/>
          <w:szCs w:val="20"/>
        </w:rPr>
        <w:t>white matter hyperintensity</w:t>
      </w:r>
      <w:r>
        <w:rPr>
          <w:sz w:val="20"/>
          <w:szCs w:val="20"/>
        </w:rPr>
        <w:t>; AD, Alzheimer’s disease; CTAD, c</w:t>
      </w:r>
      <w:r w:rsidRPr="00FC1261">
        <w:rPr>
          <w:sz w:val="20"/>
          <w:szCs w:val="20"/>
        </w:rPr>
        <w:t xml:space="preserve">ortical thickness in </w:t>
      </w:r>
      <w:r w:rsidR="00582341">
        <w:rPr>
          <w:sz w:val="20"/>
          <w:szCs w:val="20"/>
        </w:rPr>
        <w:t>t</w:t>
      </w:r>
      <w:r w:rsidR="00A66352">
        <w:rPr>
          <w:sz w:val="20"/>
          <w:szCs w:val="20"/>
        </w:rPr>
        <w:t>he AD signature region</w:t>
      </w:r>
      <w:r>
        <w:rPr>
          <w:sz w:val="20"/>
          <w:szCs w:val="20"/>
        </w:rPr>
        <w:t>.</w:t>
      </w:r>
    </w:p>
    <w:p w14:paraId="3A382838" w14:textId="15607F90" w:rsidR="00F11217" w:rsidRDefault="00F11217" w:rsidP="00F11217">
      <w:pPr>
        <w:rPr>
          <w:sz w:val="20"/>
          <w:szCs w:val="20"/>
        </w:rPr>
      </w:pPr>
      <w:r w:rsidRPr="00D64CF7">
        <w:rPr>
          <w:sz w:val="20"/>
          <w:szCs w:val="20"/>
          <w:vertAlign w:val="superscript"/>
        </w:rPr>
        <w:t xml:space="preserve">a </w:t>
      </w:r>
      <w:r w:rsidRPr="001075D2">
        <w:rPr>
          <w:sz w:val="20"/>
          <w:szCs w:val="20"/>
        </w:rPr>
        <w:t xml:space="preserve">Number of </w:t>
      </w:r>
      <w:r>
        <w:rPr>
          <w:sz w:val="20"/>
          <w:szCs w:val="20"/>
        </w:rPr>
        <w:t>participants</w:t>
      </w:r>
      <w:r w:rsidRPr="001075D2">
        <w:rPr>
          <w:sz w:val="20"/>
          <w:szCs w:val="20"/>
        </w:rPr>
        <w:t xml:space="preserve"> included in the analyses per </w:t>
      </w:r>
      <w:r>
        <w:rPr>
          <w:sz w:val="20"/>
          <w:szCs w:val="20"/>
        </w:rPr>
        <w:t>outcome.</w:t>
      </w:r>
      <w:r w:rsidR="00CF38BB">
        <w:rPr>
          <w:sz w:val="20"/>
          <w:szCs w:val="20"/>
        </w:rPr>
        <w:t xml:space="preserve"> Mixed effects models with random intercepts for individuals were used to account for a small number of repeated MRIs.</w:t>
      </w:r>
    </w:p>
    <w:p w14:paraId="176BBCD2" w14:textId="77777777" w:rsidR="00F11217" w:rsidRDefault="00F11217" w:rsidP="00F11217">
      <w:pPr>
        <w:rPr>
          <w:sz w:val="20"/>
          <w:szCs w:val="20"/>
        </w:rPr>
      </w:pPr>
      <w:r w:rsidRPr="00D64CF7">
        <w:rPr>
          <w:sz w:val="20"/>
          <w:szCs w:val="20"/>
          <w:vertAlign w:val="superscript"/>
        </w:rPr>
        <w:t xml:space="preserve">b </w:t>
      </w:r>
      <w:r>
        <w:rPr>
          <w:sz w:val="20"/>
          <w:szCs w:val="20"/>
        </w:rPr>
        <w:t>A</w:t>
      </w:r>
      <w:r w:rsidRPr="004E679E">
        <w:rPr>
          <w:sz w:val="20"/>
          <w:szCs w:val="20"/>
        </w:rPr>
        <w:t>djusted for</w:t>
      </w:r>
      <w:r>
        <w:rPr>
          <w:sz w:val="20"/>
          <w:szCs w:val="20"/>
        </w:rPr>
        <w:t xml:space="preserve"> </w:t>
      </w:r>
      <w:r w:rsidRPr="001075D2">
        <w:rPr>
          <w:sz w:val="20"/>
          <w:szCs w:val="20"/>
        </w:rPr>
        <w:t>age, sex, race,</w:t>
      </w:r>
      <w:r>
        <w:rPr>
          <w:sz w:val="20"/>
          <w:szCs w:val="20"/>
        </w:rPr>
        <w:t xml:space="preserve"> and</w:t>
      </w:r>
      <w:r w:rsidRPr="001075D2">
        <w:rPr>
          <w:sz w:val="20"/>
          <w:szCs w:val="20"/>
        </w:rPr>
        <w:t xml:space="preserve"> APOE-ε4 carrier status</w:t>
      </w:r>
      <w:r>
        <w:rPr>
          <w:sz w:val="20"/>
          <w:szCs w:val="20"/>
        </w:rPr>
        <w:t>.</w:t>
      </w:r>
      <w:r w:rsidRPr="001075D2">
        <w:rPr>
          <w:sz w:val="20"/>
          <w:szCs w:val="20"/>
        </w:rPr>
        <w:t xml:space="preserve"> </w:t>
      </w:r>
    </w:p>
    <w:p w14:paraId="1B377AEA" w14:textId="77777777" w:rsidR="00F11217" w:rsidRDefault="00F11217" w:rsidP="00F11217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4E679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Further a</w:t>
      </w:r>
      <w:r w:rsidRPr="004E679E">
        <w:rPr>
          <w:sz w:val="20"/>
          <w:szCs w:val="20"/>
        </w:rPr>
        <w:t xml:space="preserve">djusted for </w:t>
      </w:r>
      <w:r w:rsidRPr="00345A3F">
        <w:rPr>
          <w:sz w:val="20"/>
          <w:szCs w:val="20"/>
        </w:rPr>
        <w:t>education</w:t>
      </w:r>
      <w:r>
        <w:rPr>
          <w:sz w:val="20"/>
          <w:szCs w:val="20"/>
        </w:rPr>
        <w:t xml:space="preserve"> and </w:t>
      </w:r>
      <w:r w:rsidRPr="00345A3F">
        <w:rPr>
          <w:sz w:val="20"/>
          <w:szCs w:val="20"/>
        </w:rPr>
        <w:t>Townsend deprivation index,</w:t>
      </w:r>
      <w:r>
        <w:rPr>
          <w:sz w:val="20"/>
          <w:szCs w:val="20"/>
        </w:rPr>
        <w:t xml:space="preserve"> BMI,</w:t>
      </w:r>
      <w:r w:rsidRPr="00345A3F">
        <w:rPr>
          <w:sz w:val="20"/>
          <w:szCs w:val="20"/>
        </w:rPr>
        <w:t xml:space="preserve"> ever smoking</w:t>
      </w:r>
      <w:r>
        <w:rPr>
          <w:sz w:val="20"/>
          <w:szCs w:val="20"/>
        </w:rPr>
        <w:t xml:space="preserve">, </w:t>
      </w:r>
      <w:r w:rsidRPr="00345A3F">
        <w:rPr>
          <w:sz w:val="20"/>
          <w:szCs w:val="20"/>
        </w:rPr>
        <w:t xml:space="preserve">ever using alcohol, physical activity, </w:t>
      </w:r>
      <w:r>
        <w:rPr>
          <w:sz w:val="20"/>
          <w:szCs w:val="20"/>
        </w:rPr>
        <w:t xml:space="preserve">and </w:t>
      </w:r>
      <w:r w:rsidRPr="001075D2">
        <w:rPr>
          <w:sz w:val="20"/>
          <w:szCs w:val="20"/>
        </w:rPr>
        <w:t>assessment center</w:t>
      </w:r>
      <w:r>
        <w:rPr>
          <w:sz w:val="20"/>
          <w:szCs w:val="20"/>
        </w:rPr>
        <w:t>.</w:t>
      </w:r>
    </w:p>
    <w:p w14:paraId="1CBA77C6" w14:textId="64693743" w:rsidR="00000572" w:rsidRDefault="00382D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8AF47B0" w14:textId="05D0EA69" w:rsidR="008C544A" w:rsidRDefault="008C544A" w:rsidP="00A0693E">
      <w:pPr>
        <w:pStyle w:val="Heading1"/>
      </w:pPr>
      <w:bookmarkStart w:id="7" w:name="_Toc127617983"/>
      <w:r>
        <w:lastRenderedPageBreak/>
        <w:t xml:space="preserve">Supplementary </w:t>
      </w:r>
      <w:r w:rsidRPr="00814EB5">
        <w:t>Table</w:t>
      </w:r>
      <w:r>
        <w:t xml:space="preserve"> </w:t>
      </w:r>
      <w:r w:rsidR="007E44F0">
        <w:t>6</w:t>
      </w:r>
      <w:r w:rsidR="00D34287">
        <w:t>.</w:t>
      </w:r>
      <w:r w:rsidRPr="00E8232D">
        <w:t xml:space="preserve"> </w:t>
      </w:r>
      <w:r>
        <w:t>Association</w:t>
      </w:r>
      <w:r w:rsidRPr="00814EB5">
        <w:t xml:space="preserve"> of </w:t>
      </w:r>
      <w:r>
        <w:t>cancer diagnosis with neuroimaging outcomes a</w:t>
      </w:r>
      <w:r w:rsidRPr="008C544A">
        <w:t xml:space="preserve">djusting for </w:t>
      </w:r>
      <w:r>
        <w:t>selection</w:t>
      </w:r>
      <w:r w:rsidRPr="008C544A">
        <w:t xml:space="preserve"> using IPW</w:t>
      </w:r>
      <w:r>
        <w:t xml:space="preserve">: </w:t>
      </w:r>
      <w:r w:rsidRPr="00E8232D">
        <w:t>β coefficients from</w:t>
      </w:r>
      <w:r>
        <w:t xml:space="preserve"> weighted</w:t>
      </w:r>
      <w:r w:rsidRPr="00E8232D">
        <w:t xml:space="preserve"> linear</w:t>
      </w:r>
      <w:r>
        <w:t xml:space="preserve"> mixed</w:t>
      </w:r>
      <w:r w:rsidRPr="00E8232D">
        <w:t xml:space="preserve"> regression</w:t>
      </w:r>
      <w:r>
        <w:t xml:space="preserve"> models</w:t>
      </w:r>
      <w:r w:rsidR="00B9641A">
        <w:t>.</w:t>
      </w:r>
      <w:bookmarkEnd w:id="7"/>
      <w:r>
        <w:t xml:space="preserve"> </w:t>
      </w:r>
    </w:p>
    <w:tbl>
      <w:tblPr>
        <w:tblStyle w:val="TableGrid"/>
        <w:tblpPr w:leftFromText="180" w:rightFromText="180" w:vertAnchor="page" w:horzAnchor="margin" w:tblpY="2092"/>
        <w:tblW w:w="8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847"/>
        <w:gridCol w:w="916"/>
        <w:gridCol w:w="1512"/>
        <w:gridCol w:w="838"/>
        <w:gridCol w:w="232"/>
        <w:gridCol w:w="916"/>
        <w:gridCol w:w="1512"/>
        <w:gridCol w:w="838"/>
      </w:tblGrid>
      <w:tr w:rsidR="00F621AB" w:rsidRPr="004E679E" w14:paraId="4998732D" w14:textId="77777777" w:rsidTr="002809F6">
        <w:trPr>
          <w:trHeight w:val="288"/>
        </w:trPr>
        <w:tc>
          <w:tcPr>
            <w:tcW w:w="1117" w:type="dxa"/>
            <w:tcBorders>
              <w:top w:val="single" w:sz="4" w:space="0" w:color="auto"/>
            </w:tcBorders>
          </w:tcPr>
          <w:p w14:paraId="3EF998EB" w14:textId="77777777" w:rsidR="00F621AB" w:rsidRDefault="00F621AB" w:rsidP="00AD4EBF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086C5786" w14:textId="77777777" w:rsidR="00F621AB" w:rsidRDefault="00F621AB" w:rsidP="00AD4EB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3F667597" w14:textId="77777777" w:rsidR="00F621AB" w:rsidRPr="001075D2" w:rsidRDefault="00F621AB" w:rsidP="00AD4EBF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8B9E763" w14:textId="3B3D0418" w:rsidR="00F621AB" w:rsidRDefault="0033381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Demographics-Adjusted Base Model</w:t>
            </w:r>
            <w:r w:rsidR="00F621AB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6EEEB061" w14:textId="77777777" w:rsidR="00F621AB" w:rsidRDefault="00F621AB" w:rsidP="00AD4EB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</w:tcPr>
          <w:p w14:paraId="55F17D43" w14:textId="77777777" w:rsidR="00F621AB" w:rsidRPr="004E679E" w:rsidRDefault="00F621AB" w:rsidP="00AD4EB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2C5F4F47" w14:textId="77777777" w:rsidR="00F621AB" w:rsidRPr="001075D2" w:rsidRDefault="00F621AB" w:rsidP="00AD4EBF">
            <w:pPr>
              <w:jc w:val="righ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F712BC3" w14:textId="284EC728" w:rsidR="00F621AB" w:rsidRPr="004E679E" w:rsidRDefault="00A16A2F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Adjusted Model</w:t>
            </w:r>
            <w:r w:rsidR="00F621AB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13A8B0EF" w14:textId="77777777" w:rsidR="00F621AB" w:rsidRPr="004E679E" w:rsidRDefault="00F621AB" w:rsidP="00AD4EBF">
            <w:pPr>
              <w:rPr>
                <w:sz w:val="20"/>
                <w:szCs w:val="20"/>
              </w:rPr>
            </w:pPr>
          </w:p>
        </w:tc>
      </w:tr>
      <w:tr w:rsidR="00F621AB" w:rsidRPr="004E679E" w14:paraId="2079F854" w14:textId="77777777" w:rsidTr="002809F6">
        <w:trPr>
          <w:trHeight w:val="288"/>
        </w:trPr>
        <w:tc>
          <w:tcPr>
            <w:tcW w:w="1117" w:type="dxa"/>
            <w:vAlign w:val="center"/>
          </w:tcPr>
          <w:p w14:paraId="78876195" w14:textId="77777777" w:rsidR="00F621AB" w:rsidRPr="004E679E" w:rsidRDefault="00F621AB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</w:t>
            </w:r>
          </w:p>
        </w:tc>
        <w:tc>
          <w:tcPr>
            <w:tcW w:w="847" w:type="dxa"/>
            <w:vAlign w:val="center"/>
          </w:tcPr>
          <w:p w14:paraId="7CB781F8" w14:textId="77777777" w:rsidR="00F621AB" w:rsidRPr="001075D2" w:rsidRDefault="00F621AB" w:rsidP="00AD4EBF">
            <w:pPr>
              <w:rPr>
                <w:sz w:val="20"/>
                <w:szCs w:val="20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637" w14:textId="77777777" w:rsidR="00F621AB" w:rsidRPr="004E679E" w:rsidRDefault="00F621AB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5DD8" w14:textId="77777777" w:rsidR="00F621AB" w:rsidRDefault="00F621AB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FF459" w14:textId="77777777" w:rsidR="00F621AB" w:rsidRPr="004E679E" w:rsidRDefault="00F621AB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232" w:type="dxa"/>
            <w:vAlign w:val="center"/>
          </w:tcPr>
          <w:p w14:paraId="40DDBBBF" w14:textId="77777777" w:rsidR="00F621AB" w:rsidRPr="004E679E" w:rsidRDefault="00F621AB" w:rsidP="00AD4EB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857D2" w14:textId="77777777" w:rsidR="00F621AB" w:rsidRPr="004E679E" w:rsidRDefault="00F621AB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DC711" w14:textId="77777777" w:rsidR="00F621AB" w:rsidRDefault="00F621AB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A9E5C" w14:textId="77777777" w:rsidR="00F621AB" w:rsidRPr="004E679E" w:rsidRDefault="00F621AB" w:rsidP="00AD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E46967" w:rsidRPr="004E679E" w14:paraId="72BEB3EB" w14:textId="77777777" w:rsidTr="002809F6">
        <w:trPr>
          <w:trHeight w:val="288"/>
        </w:trPr>
        <w:tc>
          <w:tcPr>
            <w:tcW w:w="1117" w:type="dxa"/>
            <w:tcBorders>
              <w:top w:val="single" w:sz="4" w:space="0" w:color="auto"/>
            </w:tcBorders>
          </w:tcPr>
          <w:p w14:paraId="02387E3E" w14:textId="77777777" w:rsidR="00E46967" w:rsidRPr="008224C7" w:rsidRDefault="00E46967" w:rsidP="00E4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4C4FCE30" w14:textId="277089FF" w:rsidR="00E46967" w:rsidRPr="004E679E" w:rsidRDefault="00E46967" w:rsidP="00E46967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0,943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2CA5F416" w14:textId="74FC6346" w:rsidR="00E46967" w:rsidRPr="004E679E" w:rsidRDefault="00E46967" w:rsidP="00E46967">
            <w:pPr>
              <w:rPr>
                <w:sz w:val="20"/>
                <w:szCs w:val="20"/>
              </w:rPr>
            </w:pPr>
            <w:r w:rsidRPr="00502CAC">
              <w:rPr>
                <w:sz w:val="20"/>
                <w:szCs w:val="20"/>
              </w:rPr>
              <w:t>-47</w:t>
            </w:r>
            <w:r w:rsidR="007A6F71">
              <w:rPr>
                <w:sz w:val="20"/>
                <w:szCs w:val="20"/>
              </w:rPr>
              <w:t>2</w:t>
            </w:r>
            <w:r w:rsidRPr="00502C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591C901" w14:textId="4217118D" w:rsidR="00E46967" w:rsidRPr="00585FCD" w:rsidRDefault="00687DF1" w:rsidP="00E46967">
            <w:pPr>
              <w:rPr>
                <w:sz w:val="20"/>
                <w:szCs w:val="20"/>
              </w:rPr>
            </w:pPr>
            <w:r w:rsidRPr="00687DF1">
              <w:rPr>
                <w:sz w:val="20"/>
                <w:szCs w:val="20"/>
              </w:rPr>
              <w:t>-117</w:t>
            </w:r>
            <w:r w:rsidR="007A6F71">
              <w:rPr>
                <w:sz w:val="20"/>
                <w:szCs w:val="20"/>
              </w:rPr>
              <w:t>2</w:t>
            </w:r>
            <w:r w:rsidRPr="00687DF1">
              <w:rPr>
                <w:sz w:val="20"/>
                <w:szCs w:val="20"/>
              </w:rPr>
              <w:t xml:space="preserve"> to 2</w:t>
            </w:r>
            <w:r w:rsidR="007A6F71">
              <w:rPr>
                <w:sz w:val="20"/>
                <w:szCs w:val="20"/>
              </w:rPr>
              <w:t>2</w:t>
            </w:r>
            <w:r w:rsidRPr="00687DF1">
              <w:rPr>
                <w:sz w:val="20"/>
                <w:szCs w:val="20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74D92378" w14:textId="1E274A68" w:rsidR="00E46967" w:rsidRPr="004E679E" w:rsidRDefault="00E46967" w:rsidP="00E46967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="007A6F7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2" w:type="dxa"/>
            <w:tcBorders>
              <w:top w:val="single" w:sz="4" w:space="0" w:color="auto"/>
            </w:tcBorders>
          </w:tcPr>
          <w:p w14:paraId="4932B964" w14:textId="77777777" w:rsidR="00E46967" w:rsidRPr="004E679E" w:rsidRDefault="00E46967" w:rsidP="00E469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39FF027A" w14:textId="453E6591" w:rsidR="00E46967" w:rsidRPr="004E679E" w:rsidRDefault="00E46967" w:rsidP="00E46967">
            <w:pPr>
              <w:rPr>
                <w:sz w:val="20"/>
                <w:szCs w:val="20"/>
              </w:rPr>
            </w:pPr>
            <w:r w:rsidRPr="00502CAC">
              <w:rPr>
                <w:sz w:val="20"/>
                <w:szCs w:val="20"/>
              </w:rPr>
              <w:t>-3</w:t>
            </w:r>
            <w:r w:rsidR="007A6F71">
              <w:rPr>
                <w:sz w:val="20"/>
                <w:szCs w:val="20"/>
              </w:rPr>
              <w:t>64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070ED14C" w14:textId="6A795460" w:rsidR="00E46967" w:rsidRPr="00585FCD" w:rsidRDefault="007A6F71" w:rsidP="00E46967">
            <w:pPr>
              <w:rPr>
                <w:sz w:val="20"/>
                <w:szCs w:val="20"/>
              </w:rPr>
            </w:pPr>
            <w:r w:rsidRPr="007A6F71">
              <w:rPr>
                <w:sz w:val="20"/>
                <w:szCs w:val="20"/>
              </w:rPr>
              <w:t>-1075 to 348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E801551" w14:textId="20A2DBBE" w:rsidR="00E46967" w:rsidRPr="004E679E" w:rsidRDefault="00E46967" w:rsidP="00E46967">
            <w:pPr>
              <w:rPr>
                <w:sz w:val="20"/>
                <w:szCs w:val="20"/>
              </w:rPr>
            </w:pPr>
            <w:r w:rsidRPr="00585FCD">
              <w:rPr>
                <w:sz w:val="20"/>
                <w:szCs w:val="20"/>
              </w:rPr>
              <w:t>0.</w:t>
            </w:r>
            <w:r w:rsidR="007A6F71">
              <w:rPr>
                <w:sz w:val="20"/>
                <w:szCs w:val="20"/>
              </w:rPr>
              <w:t>314</w:t>
            </w:r>
          </w:p>
        </w:tc>
      </w:tr>
      <w:tr w:rsidR="00E46967" w:rsidRPr="004E679E" w14:paraId="4AC1214D" w14:textId="77777777" w:rsidTr="002809F6">
        <w:trPr>
          <w:trHeight w:val="288"/>
        </w:trPr>
        <w:tc>
          <w:tcPr>
            <w:tcW w:w="1117" w:type="dxa"/>
          </w:tcPr>
          <w:p w14:paraId="19092301" w14:textId="77777777" w:rsidR="00E46967" w:rsidRPr="008224C7" w:rsidRDefault="00E46967" w:rsidP="00E4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TBV</w:t>
            </w:r>
          </w:p>
        </w:tc>
        <w:tc>
          <w:tcPr>
            <w:tcW w:w="847" w:type="dxa"/>
          </w:tcPr>
          <w:p w14:paraId="0E908EBF" w14:textId="5372C7AA" w:rsidR="00E46967" w:rsidRPr="004E679E" w:rsidRDefault="00E46967" w:rsidP="00E46967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0,943</w:t>
            </w:r>
          </w:p>
        </w:tc>
        <w:tc>
          <w:tcPr>
            <w:tcW w:w="916" w:type="dxa"/>
          </w:tcPr>
          <w:p w14:paraId="5AC0DD66" w14:textId="61EFBA37" w:rsidR="00E46967" w:rsidRPr="004E679E" w:rsidRDefault="00E46967" w:rsidP="00E46967">
            <w:pPr>
              <w:rPr>
                <w:sz w:val="20"/>
                <w:szCs w:val="20"/>
              </w:rPr>
            </w:pPr>
            <w:r w:rsidRPr="00502CAC">
              <w:rPr>
                <w:sz w:val="20"/>
                <w:szCs w:val="20"/>
              </w:rPr>
              <w:t>-2</w:t>
            </w:r>
            <w:r w:rsidR="0018720A">
              <w:rPr>
                <w:sz w:val="20"/>
                <w:szCs w:val="20"/>
              </w:rPr>
              <w:t>82</w:t>
            </w:r>
            <w:r w:rsidRPr="00502C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</w:tcPr>
          <w:p w14:paraId="33FA6BBF" w14:textId="4C9F1808" w:rsidR="00E46967" w:rsidRPr="002C06BA" w:rsidRDefault="0018720A" w:rsidP="00E46967">
            <w:pPr>
              <w:rPr>
                <w:sz w:val="20"/>
                <w:szCs w:val="20"/>
              </w:rPr>
            </w:pPr>
            <w:r w:rsidRPr="0018720A">
              <w:rPr>
                <w:sz w:val="20"/>
                <w:szCs w:val="20"/>
              </w:rPr>
              <w:t>-1402 to</w:t>
            </w:r>
            <w:r>
              <w:rPr>
                <w:sz w:val="20"/>
                <w:szCs w:val="20"/>
              </w:rPr>
              <w:t xml:space="preserve"> </w:t>
            </w:r>
            <w:r w:rsidRPr="0018720A">
              <w:rPr>
                <w:sz w:val="20"/>
                <w:szCs w:val="20"/>
              </w:rPr>
              <w:t>839</w:t>
            </w:r>
          </w:p>
        </w:tc>
        <w:tc>
          <w:tcPr>
            <w:tcW w:w="838" w:type="dxa"/>
          </w:tcPr>
          <w:p w14:paraId="29044220" w14:textId="65D99375" w:rsidR="00E46967" w:rsidRPr="004E679E" w:rsidRDefault="00E46967" w:rsidP="00E46967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</w:t>
            </w:r>
            <w:r w:rsidR="0018720A">
              <w:rPr>
                <w:sz w:val="20"/>
                <w:szCs w:val="20"/>
              </w:rPr>
              <w:t>22</w:t>
            </w:r>
          </w:p>
        </w:tc>
        <w:tc>
          <w:tcPr>
            <w:tcW w:w="232" w:type="dxa"/>
          </w:tcPr>
          <w:p w14:paraId="236980E5" w14:textId="77777777" w:rsidR="00E46967" w:rsidRPr="004E679E" w:rsidRDefault="00E46967" w:rsidP="00E469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21829EAB" w14:textId="370FAED6" w:rsidR="00E46967" w:rsidRPr="004E679E" w:rsidRDefault="00E46967" w:rsidP="00E46967">
            <w:pPr>
              <w:rPr>
                <w:sz w:val="20"/>
                <w:szCs w:val="20"/>
              </w:rPr>
            </w:pPr>
            <w:r w:rsidRPr="00502CAC">
              <w:rPr>
                <w:sz w:val="20"/>
                <w:szCs w:val="20"/>
              </w:rPr>
              <w:t>-3</w:t>
            </w:r>
            <w:r w:rsidR="005E4690">
              <w:rPr>
                <w:sz w:val="20"/>
                <w:szCs w:val="20"/>
              </w:rPr>
              <w:t>80</w:t>
            </w:r>
          </w:p>
        </w:tc>
        <w:tc>
          <w:tcPr>
            <w:tcW w:w="1512" w:type="dxa"/>
          </w:tcPr>
          <w:p w14:paraId="2B0DD8EB" w14:textId="12F6B486" w:rsidR="00E46967" w:rsidRDefault="005E4690" w:rsidP="00E46967">
            <w:pPr>
              <w:rPr>
                <w:sz w:val="20"/>
                <w:szCs w:val="20"/>
              </w:rPr>
            </w:pPr>
            <w:r w:rsidRPr="005E4690">
              <w:rPr>
                <w:sz w:val="20"/>
                <w:szCs w:val="20"/>
              </w:rPr>
              <w:t>-1525 to 765</w:t>
            </w:r>
          </w:p>
        </w:tc>
        <w:tc>
          <w:tcPr>
            <w:tcW w:w="838" w:type="dxa"/>
          </w:tcPr>
          <w:p w14:paraId="4D477E32" w14:textId="26EC6493" w:rsidR="00E46967" w:rsidRPr="004E679E" w:rsidRDefault="00E46967" w:rsidP="00E4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  <w:r w:rsidR="005E46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E46967" w:rsidRPr="004E679E" w14:paraId="52C58BE0" w14:textId="77777777" w:rsidTr="002809F6">
        <w:trPr>
          <w:trHeight w:val="288"/>
        </w:trPr>
        <w:tc>
          <w:tcPr>
            <w:tcW w:w="1117" w:type="dxa"/>
          </w:tcPr>
          <w:p w14:paraId="6E275858" w14:textId="77777777" w:rsidR="00E46967" w:rsidRPr="008224C7" w:rsidRDefault="00E46967" w:rsidP="00E4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</w:t>
            </w:r>
          </w:p>
        </w:tc>
        <w:tc>
          <w:tcPr>
            <w:tcW w:w="847" w:type="dxa"/>
          </w:tcPr>
          <w:p w14:paraId="76750BD8" w14:textId="6662031C" w:rsidR="00E46967" w:rsidRPr="004E679E" w:rsidRDefault="00E46967" w:rsidP="00E46967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1,593</w:t>
            </w:r>
          </w:p>
        </w:tc>
        <w:tc>
          <w:tcPr>
            <w:tcW w:w="916" w:type="dxa"/>
          </w:tcPr>
          <w:p w14:paraId="0354629F" w14:textId="2EEEEB71" w:rsidR="00E46967" w:rsidRPr="004E679E" w:rsidRDefault="00E46967" w:rsidP="00E46967">
            <w:pPr>
              <w:rPr>
                <w:sz w:val="20"/>
                <w:szCs w:val="20"/>
              </w:rPr>
            </w:pPr>
            <w:r w:rsidRPr="00502CAC">
              <w:rPr>
                <w:sz w:val="20"/>
                <w:szCs w:val="20"/>
              </w:rPr>
              <w:t>-2</w:t>
            </w:r>
            <w:r w:rsidR="006C1D25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14:paraId="575818B2" w14:textId="08DDDC84" w:rsidR="00E46967" w:rsidRPr="002C06BA" w:rsidRDefault="006C1D25" w:rsidP="00E46967">
            <w:pPr>
              <w:rPr>
                <w:sz w:val="20"/>
                <w:szCs w:val="20"/>
              </w:rPr>
            </w:pPr>
            <w:r w:rsidRPr="006C1D25">
              <w:rPr>
                <w:sz w:val="20"/>
                <w:szCs w:val="20"/>
              </w:rPr>
              <w:t>-40 to -5</w:t>
            </w:r>
          </w:p>
        </w:tc>
        <w:tc>
          <w:tcPr>
            <w:tcW w:w="838" w:type="dxa"/>
          </w:tcPr>
          <w:p w14:paraId="69B84193" w14:textId="6D00265F" w:rsidR="00E46967" w:rsidRPr="004E679E" w:rsidRDefault="00E46967" w:rsidP="00E46967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0.0</w:t>
            </w:r>
            <w:r w:rsidR="006C1D25">
              <w:rPr>
                <w:sz w:val="20"/>
                <w:szCs w:val="20"/>
              </w:rPr>
              <w:t>10</w:t>
            </w:r>
          </w:p>
        </w:tc>
        <w:tc>
          <w:tcPr>
            <w:tcW w:w="232" w:type="dxa"/>
          </w:tcPr>
          <w:p w14:paraId="5CB89E3C" w14:textId="77777777" w:rsidR="00E46967" w:rsidRPr="004E679E" w:rsidRDefault="00E46967" w:rsidP="00E469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19B4AF9" w14:textId="4993E03F" w:rsidR="00E46967" w:rsidRPr="004E679E" w:rsidRDefault="00E46967" w:rsidP="00E46967">
            <w:pPr>
              <w:rPr>
                <w:sz w:val="20"/>
                <w:szCs w:val="20"/>
              </w:rPr>
            </w:pPr>
            <w:r w:rsidRPr="00502CAC">
              <w:rPr>
                <w:sz w:val="20"/>
                <w:szCs w:val="20"/>
              </w:rPr>
              <w:t>-</w:t>
            </w:r>
            <w:r w:rsidR="002D12CC">
              <w:rPr>
                <w:sz w:val="20"/>
                <w:szCs w:val="20"/>
              </w:rPr>
              <w:t>19</w:t>
            </w:r>
          </w:p>
        </w:tc>
        <w:tc>
          <w:tcPr>
            <w:tcW w:w="1512" w:type="dxa"/>
          </w:tcPr>
          <w:p w14:paraId="2D9810DE" w14:textId="5D26EC4D" w:rsidR="00E46967" w:rsidRPr="002C06BA" w:rsidRDefault="002809F6" w:rsidP="00E46967">
            <w:pPr>
              <w:rPr>
                <w:sz w:val="20"/>
                <w:szCs w:val="20"/>
              </w:rPr>
            </w:pPr>
            <w:r w:rsidRPr="002809F6">
              <w:rPr>
                <w:sz w:val="20"/>
                <w:szCs w:val="20"/>
              </w:rPr>
              <w:t>-3</w:t>
            </w:r>
            <w:r w:rsidR="002D12CC">
              <w:rPr>
                <w:sz w:val="20"/>
                <w:szCs w:val="20"/>
              </w:rPr>
              <w:t>6</w:t>
            </w:r>
            <w:r w:rsidRPr="002809F6">
              <w:rPr>
                <w:sz w:val="20"/>
                <w:szCs w:val="20"/>
              </w:rPr>
              <w:t xml:space="preserve"> to -</w:t>
            </w:r>
            <w:r w:rsidR="002D12CC">
              <w:rPr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14:paraId="3DCBE965" w14:textId="272E581B" w:rsidR="00E46967" w:rsidRPr="004E679E" w:rsidRDefault="00E46967" w:rsidP="00E46967">
            <w:pPr>
              <w:rPr>
                <w:sz w:val="20"/>
                <w:szCs w:val="20"/>
              </w:rPr>
            </w:pPr>
            <w:r w:rsidRPr="002C06BA">
              <w:rPr>
                <w:sz w:val="20"/>
                <w:szCs w:val="20"/>
              </w:rPr>
              <w:t>0.0</w:t>
            </w:r>
            <w:r w:rsidR="002D12CC">
              <w:rPr>
                <w:sz w:val="20"/>
                <w:szCs w:val="20"/>
              </w:rPr>
              <w:t>39</w:t>
            </w:r>
          </w:p>
        </w:tc>
      </w:tr>
      <w:tr w:rsidR="00E46967" w:rsidRPr="004E679E" w14:paraId="4E72E015" w14:textId="77777777" w:rsidTr="002809F6">
        <w:trPr>
          <w:trHeight w:val="288"/>
        </w:trPr>
        <w:tc>
          <w:tcPr>
            <w:tcW w:w="1117" w:type="dxa"/>
          </w:tcPr>
          <w:p w14:paraId="7F93F573" w14:textId="77777777" w:rsidR="00E46967" w:rsidRPr="008224C7" w:rsidRDefault="00E46967" w:rsidP="00E4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WMH</w:t>
            </w:r>
          </w:p>
        </w:tc>
        <w:tc>
          <w:tcPr>
            <w:tcW w:w="847" w:type="dxa"/>
          </w:tcPr>
          <w:p w14:paraId="6A3C3E40" w14:textId="77D551DB" w:rsidR="00E46967" w:rsidRPr="004E679E" w:rsidRDefault="00E46967" w:rsidP="00E4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39,702</w:t>
            </w:r>
          </w:p>
        </w:tc>
        <w:tc>
          <w:tcPr>
            <w:tcW w:w="916" w:type="dxa"/>
          </w:tcPr>
          <w:p w14:paraId="242D18A9" w14:textId="33BE2E03" w:rsidR="00E46967" w:rsidRPr="004E679E" w:rsidRDefault="00E46967" w:rsidP="00E46967">
            <w:pPr>
              <w:rPr>
                <w:sz w:val="20"/>
                <w:szCs w:val="20"/>
              </w:rPr>
            </w:pPr>
            <w:r w:rsidRPr="0012450C">
              <w:rPr>
                <w:sz w:val="20"/>
                <w:szCs w:val="20"/>
              </w:rPr>
              <w:t>2</w:t>
            </w:r>
            <w:r w:rsidR="00991456">
              <w:rPr>
                <w:sz w:val="20"/>
                <w:szCs w:val="20"/>
              </w:rPr>
              <w:t>22</w:t>
            </w:r>
            <w:r w:rsidRPr="001245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</w:tcPr>
          <w:p w14:paraId="7117C516" w14:textId="27BF456F" w:rsidR="00E46967" w:rsidRPr="006A65BF" w:rsidRDefault="00991456" w:rsidP="00E46967">
            <w:pPr>
              <w:rPr>
                <w:sz w:val="20"/>
                <w:szCs w:val="20"/>
              </w:rPr>
            </w:pPr>
            <w:r w:rsidRPr="00991456">
              <w:rPr>
                <w:sz w:val="20"/>
                <w:szCs w:val="20"/>
              </w:rPr>
              <w:t>39 to 405</w:t>
            </w:r>
          </w:p>
        </w:tc>
        <w:tc>
          <w:tcPr>
            <w:tcW w:w="838" w:type="dxa"/>
          </w:tcPr>
          <w:p w14:paraId="37F0D7F3" w14:textId="526F08B5" w:rsidR="00E46967" w:rsidRPr="004E679E" w:rsidRDefault="00E46967" w:rsidP="00E46967">
            <w:pPr>
              <w:rPr>
                <w:sz w:val="20"/>
                <w:szCs w:val="20"/>
              </w:rPr>
            </w:pPr>
            <w:r w:rsidRPr="006A65BF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017</w:t>
            </w:r>
          </w:p>
        </w:tc>
        <w:tc>
          <w:tcPr>
            <w:tcW w:w="232" w:type="dxa"/>
          </w:tcPr>
          <w:p w14:paraId="2D9961F7" w14:textId="77777777" w:rsidR="00E46967" w:rsidRPr="004E679E" w:rsidRDefault="00E46967" w:rsidP="00E469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70500EA7" w14:textId="3F3CAA4F" w:rsidR="00E46967" w:rsidRPr="004E679E" w:rsidRDefault="00E46967" w:rsidP="00E46967">
            <w:pPr>
              <w:rPr>
                <w:sz w:val="20"/>
                <w:szCs w:val="20"/>
              </w:rPr>
            </w:pPr>
            <w:r w:rsidRPr="0012450C">
              <w:rPr>
                <w:sz w:val="20"/>
                <w:szCs w:val="20"/>
              </w:rPr>
              <w:t>18</w:t>
            </w:r>
            <w:r w:rsidR="00991456"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14:paraId="4A4F1946" w14:textId="4D30AE61" w:rsidR="00E46967" w:rsidRDefault="00991456" w:rsidP="00E46967">
            <w:pPr>
              <w:rPr>
                <w:sz w:val="20"/>
                <w:szCs w:val="20"/>
              </w:rPr>
            </w:pPr>
            <w:r w:rsidRPr="00991456">
              <w:rPr>
                <w:sz w:val="20"/>
                <w:szCs w:val="20"/>
              </w:rPr>
              <w:t>0 to 370</w:t>
            </w:r>
          </w:p>
        </w:tc>
        <w:tc>
          <w:tcPr>
            <w:tcW w:w="838" w:type="dxa"/>
          </w:tcPr>
          <w:p w14:paraId="57896EF7" w14:textId="61B12DF4" w:rsidR="00E46967" w:rsidRPr="004E679E" w:rsidRDefault="00E46967" w:rsidP="00E4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  <w:r w:rsidR="00991456">
              <w:rPr>
                <w:sz w:val="20"/>
                <w:szCs w:val="20"/>
              </w:rPr>
              <w:t>1</w:t>
            </w:r>
          </w:p>
        </w:tc>
      </w:tr>
      <w:tr w:rsidR="00E46967" w:rsidRPr="004E679E" w14:paraId="2F23DDF7" w14:textId="77777777" w:rsidTr="002809F6">
        <w:trPr>
          <w:trHeight w:val="288"/>
        </w:trPr>
        <w:tc>
          <w:tcPr>
            <w:tcW w:w="1117" w:type="dxa"/>
            <w:tcBorders>
              <w:bottom w:val="single" w:sz="4" w:space="0" w:color="auto"/>
            </w:tcBorders>
          </w:tcPr>
          <w:p w14:paraId="280B641E" w14:textId="77777777" w:rsidR="00E46967" w:rsidRDefault="00E46967" w:rsidP="00E4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CTAD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580C883F" w14:textId="4B2CC46E" w:rsidR="00E46967" w:rsidRPr="00072999" w:rsidRDefault="00E46967" w:rsidP="00E46967">
            <w:pPr>
              <w:rPr>
                <w:sz w:val="20"/>
                <w:szCs w:val="20"/>
              </w:rPr>
            </w:pPr>
            <w:r w:rsidRPr="000729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1,593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73D3BF50" w14:textId="60ADCEEC" w:rsidR="00E46967" w:rsidRPr="006A65BF" w:rsidRDefault="00E46967" w:rsidP="00E46967">
            <w:pPr>
              <w:rPr>
                <w:sz w:val="20"/>
                <w:szCs w:val="20"/>
              </w:rPr>
            </w:pPr>
            <w:r w:rsidRPr="00606635">
              <w:rPr>
                <w:sz w:val="20"/>
                <w:szCs w:val="20"/>
              </w:rPr>
              <w:t>-0.00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D5F4585" w14:textId="10FC88E0" w:rsidR="00E46967" w:rsidRPr="00606635" w:rsidRDefault="00687DF1" w:rsidP="00E46967">
            <w:pPr>
              <w:rPr>
                <w:sz w:val="20"/>
                <w:szCs w:val="20"/>
              </w:rPr>
            </w:pPr>
            <w:r w:rsidRPr="00687DF1">
              <w:rPr>
                <w:sz w:val="20"/>
                <w:szCs w:val="20"/>
              </w:rPr>
              <w:t>-0.008 to -0.002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AFAB0B1" w14:textId="22C4B451" w:rsidR="00E46967" w:rsidRPr="006A65BF" w:rsidRDefault="00E46967" w:rsidP="00E46967">
            <w:pPr>
              <w:rPr>
                <w:sz w:val="20"/>
                <w:szCs w:val="20"/>
              </w:rPr>
            </w:pPr>
            <w:r w:rsidRPr="00606635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14:paraId="2E596B0A" w14:textId="77777777" w:rsidR="00E46967" w:rsidRPr="004E679E" w:rsidRDefault="00E46967" w:rsidP="00E469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376C3879" w14:textId="7CD3480D" w:rsidR="00E46967" w:rsidRPr="006A65BF" w:rsidRDefault="00E46967" w:rsidP="00E46967">
            <w:pPr>
              <w:rPr>
                <w:sz w:val="20"/>
                <w:szCs w:val="20"/>
              </w:rPr>
            </w:pPr>
            <w:r w:rsidRPr="00606635">
              <w:rPr>
                <w:sz w:val="20"/>
                <w:szCs w:val="20"/>
              </w:rPr>
              <w:t>-0.00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DBF4BA1" w14:textId="42B08170" w:rsidR="00E46967" w:rsidRPr="00606635" w:rsidRDefault="002809F6" w:rsidP="00E46967">
            <w:pPr>
              <w:rPr>
                <w:sz w:val="20"/>
                <w:szCs w:val="20"/>
              </w:rPr>
            </w:pPr>
            <w:r w:rsidRPr="002809F6">
              <w:rPr>
                <w:sz w:val="20"/>
                <w:szCs w:val="20"/>
              </w:rPr>
              <w:t xml:space="preserve">-0.007 to </w:t>
            </w:r>
            <w:r>
              <w:rPr>
                <w:sz w:val="20"/>
                <w:szCs w:val="20"/>
              </w:rPr>
              <w:t>-</w:t>
            </w:r>
            <w:r w:rsidRPr="002809F6">
              <w:rPr>
                <w:sz w:val="20"/>
                <w:szCs w:val="20"/>
              </w:rPr>
              <w:t>0.001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EC538E1" w14:textId="647445C2" w:rsidR="00E46967" w:rsidRDefault="00E46967" w:rsidP="00E46967">
            <w:pPr>
              <w:rPr>
                <w:sz w:val="20"/>
                <w:szCs w:val="20"/>
              </w:rPr>
            </w:pPr>
            <w:r w:rsidRPr="00606635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0E3C67CA" w14:textId="77777777" w:rsidR="008C544A" w:rsidRDefault="008C544A" w:rsidP="008C544A">
      <w:pPr>
        <w:rPr>
          <w:sz w:val="20"/>
          <w:szCs w:val="20"/>
        </w:rPr>
      </w:pPr>
    </w:p>
    <w:p w14:paraId="3E666B21" w14:textId="77777777" w:rsidR="008C544A" w:rsidRDefault="008C544A" w:rsidP="008C544A">
      <w:pPr>
        <w:rPr>
          <w:sz w:val="20"/>
          <w:szCs w:val="20"/>
        </w:rPr>
      </w:pPr>
    </w:p>
    <w:p w14:paraId="7A28940C" w14:textId="77777777" w:rsidR="008C544A" w:rsidRDefault="008C544A" w:rsidP="008C544A">
      <w:pPr>
        <w:rPr>
          <w:sz w:val="20"/>
          <w:szCs w:val="20"/>
        </w:rPr>
      </w:pPr>
    </w:p>
    <w:p w14:paraId="01C48002" w14:textId="77777777" w:rsidR="008C544A" w:rsidRDefault="008C544A" w:rsidP="008C544A">
      <w:pPr>
        <w:rPr>
          <w:sz w:val="20"/>
          <w:szCs w:val="20"/>
        </w:rPr>
      </w:pPr>
    </w:p>
    <w:p w14:paraId="6A6F72B7" w14:textId="77777777" w:rsidR="008C544A" w:rsidRDefault="008C544A" w:rsidP="008C544A">
      <w:pPr>
        <w:rPr>
          <w:sz w:val="20"/>
          <w:szCs w:val="20"/>
        </w:rPr>
      </w:pPr>
    </w:p>
    <w:p w14:paraId="5090B3D8" w14:textId="77777777" w:rsidR="008C544A" w:rsidRDefault="008C544A" w:rsidP="008C544A">
      <w:pPr>
        <w:rPr>
          <w:sz w:val="20"/>
          <w:szCs w:val="20"/>
        </w:rPr>
      </w:pPr>
    </w:p>
    <w:p w14:paraId="5A503C62" w14:textId="77777777" w:rsidR="008C544A" w:rsidRDefault="008C544A" w:rsidP="008C544A">
      <w:pPr>
        <w:rPr>
          <w:sz w:val="20"/>
          <w:szCs w:val="20"/>
        </w:rPr>
      </w:pPr>
    </w:p>
    <w:p w14:paraId="5329706A" w14:textId="77777777" w:rsidR="008C544A" w:rsidRDefault="008C544A" w:rsidP="008C544A">
      <w:pPr>
        <w:rPr>
          <w:sz w:val="20"/>
          <w:szCs w:val="20"/>
        </w:rPr>
      </w:pPr>
    </w:p>
    <w:p w14:paraId="77CA732A" w14:textId="77777777" w:rsidR="008C544A" w:rsidRDefault="008C544A" w:rsidP="008C544A">
      <w:pPr>
        <w:rPr>
          <w:sz w:val="20"/>
          <w:szCs w:val="20"/>
        </w:rPr>
      </w:pPr>
    </w:p>
    <w:p w14:paraId="1C2FF7E1" w14:textId="77777777" w:rsidR="008C544A" w:rsidRDefault="008C544A" w:rsidP="008C544A">
      <w:pPr>
        <w:rPr>
          <w:sz w:val="20"/>
          <w:szCs w:val="20"/>
        </w:rPr>
      </w:pPr>
    </w:p>
    <w:p w14:paraId="0956A838" w14:textId="77777777" w:rsidR="00251B1E" w:rsidRDefault="00251B1E" w:rsidP="008C544A">
      <w:pPr>
        <w:rPr>
          <w:sz w:val="20"/>
          <w:szCs w:val="20"/>
        </w:rPr>
      </w:pPr>
    </w:p>
    <w:p w14:paraId="3B92199B" w14:textId="77777777" w:rsidR="00251B1E" w:rsidRDefault="00251B1E" w:rsidP="008C544A">
      <w:pPr>
        <w:rPr>
          <w:sz w:val="20"/>
          <w:szCs w:val="20"/>
        </w:rPr>
      </w:pPr>
    </w:p>
    <w:p w14:paraId="774543A8" w14:textId="44884A2A" w:rsidR="008C544A" w:rsidRPr="00D64CF7" w:rsidRDefault="008C544A" w:rsidP="008C544A">
      <w:pPr>
        <w:rPr>
          <w:sz w:val="20"/>
          <w:szCs w:val="20"/>
        </w:rPr>
      </w:pPr>
      <w:r w:rsidRPr="00D64CF7">
        <w:rPr>
          <w:sz w:val="20"/>
          <w:szCs w:val="20"/>
        </w:rPr>
        <w:t xml:space="preserve">Abbreviations: </w:t>
      </w:r>
      <w:r w:rsidR="005D671E">
        <w:rPr>
          <w:sz w:val="20"/>
          <w:szCs w:val="20"/>
        </w:rPr>
        <w:t xml:space="preserve">IPW, inverse probability weighting; </w:t>
      </w:r>
      <w:r w:rsidR="00E46967">
        <w:rPr>
          <w:sz w:val="20"/>
          <w:szCs w:val="20"/>
        </w:rPr>
        <w:t>CI</w:t>
      </w:r>
      <w:r w:rsidRPr="00D64CF7">
        <w:rPr>
          <w:sz w:val="20"/>
          <w:szCs w:val="20"/>
        </w:rPr>
        <w:t>,</w:t>
      </w:r>
      <w:r w:rsidR="00E46967">
        <w:rPr>
          <w:sz w:val="20"/>
          <w:szCs w:val="20"/>
        </w:rPr>
        <w:t xml:space="preserve"> confidence interval</w:t>
      </w:r>
      <w:r>
        <w:rPr>
          <w:sz w:val="20"/>
          <w:szCs w:val="20"/>
        </w:rPr>
        <w:t xml:space="preserve">; GM, gray matter; TBV, total brain volume; HV, </w:t>
      </w:r>
      <w:r w:rsidRPr="000107F0">
        <w:rPr>
          <w:sz w:val="20"/>
          <w:szCs w:val="20"/>
        </w:rPr>
        <w:t>hippocampal volume</w:t>
      </w:r>
      <w:r>
        <w:rPr>
          <w:sz w:val="20"/>
          <w:szCs w:val="20"/>
        </w:rPr>
        <w:t xml:space="preserve">; WMH, </w:t>
      </w:r>
      <w:r w:rsidRPr="00420A2D">
        <w:rPr>
          <w:sz w:val="20"/>
          <w:szCs w:val="20"/>
        </w:rPr>
        <w:t>white matter hyperintensity</w:t>
      </w:r>
      <w:r>
        <w:rPr>
          <w:sz w:val="20"/>
          <w:szCs w:val="20"/>
        </w:rPr>
        <w:t>; AD, Alzheimer’s disease; CTAD, c</w:t>
      </w:r>
      <w:r w:rsidRPr="00FC1261">
        <w:rPr>
          <w:sz w:val="20"/>
          <w:szCs w:val="20"/>
        </w:rPr>
        <w:t xml:space="preserve">ortical thickness in </w:t>
      </w:r>
      <w:r w:rsidR="008323F4">
        <w:rPr>
          <w:sz w:val="20"/>
          <w:szCs w:val="20"/>
        </w:rPr>
        <w:t>t</w:t>
      </w:r>
      <w:r w:rsidR="00A66352">
        <w:rPr>
          <w:sz w:val="20"/>
          <w:szCs w:val="20"/>
        </w:rPr>
        <w:t>he AD signature region</w:t>
      </w:r>
      <w:r>
        <w:rPr>
          <w:sz w:val="20"/>
          <w:szCs w:val="20"/>
        </w:rPr>
        <w:t>.</w:t>
      </w:r>
    </w:p>
    <w:p w14:paraId="37418AD4" w14:textId="0CD19314" w:rsidR="008C544A" w:rsidRDefault="008C544A" w:rsidP="008C544A">
      <w:pPr>
        <w:rPr>
          <w:sz w:val="20"/>
          <w:szCs w:val="20"/>
        </w:rPr>
      </w:pPr>
      <w:r w:rsidRPr="00D64CF7">
        <w:rPr>
          <w:sz w:val="20"/>
          <w:szCs w:val="20"/>
          <w:vertAlign w:val="superscript"/>
        </w:rPr>
        <w:t xml:space="preserve">a </w:t>
      </w:r>
      <w:r w:rsidRPr="001075D2">
        <w:rPr>
          <w:sz w:val="20"/>
          <w:szCs w:val="20"/>
        </w:rPr>
        <w:t xml:space="preserve">Number of </w:t>
      </w:r>
      <w:r>
        <w:rPr>
          <w:sz w:val="20"/>
          <w:szCs w:val="20"/>
        </w:rPr>
        <w:t>participants</w:t>
      </w:r>
      <w:r w:rsidRPr="001075D2">
        <w:rPr>
          <w:sz w:val="20"/>
          <w:szCs w:val="20"/>
        </w:rPr>
        <w:t xml:space="preserve"> included in the analyses per </w:t>
      </w:r>
      <w:r>
        <w:rPr>
          <w:sz w:val="20"/>
          <w:szCs w:val="20"/>
        </w:rPr>
        <w:t>outcome.</w:t>
      </w:r>
      <w:r w:rsidR="00CF38BB">
        <w:rPr>
          <w:sz w:val="20"/>
          <w:szCs w:val="20"/>
        </w:rPr>
        <w:t xml:space="preserve"> Mixed effects models with random intercepts for individuals were used to account for a small number of repeated MRIs.</w:t>
      </w:r>
    </w:p>
    <w:p w14:paraId="6877B829" w14:textId="77777777" w:rsidR="008C544A" w:rsidRDefault="008C544A" w:rsidP="008C544A">
      <w:pPr>
        <w:rPr>
          <w:sz w:val="20"/>
          <w:szCs w:val="20"/>
        </w:rPr>
      </w:pPr>
      <w:r w:rsidRPr="00D64CF7">
        <w:rPr>
          <w:sz w:val="20"/>
          <w:szCs w:val="20"/>
          <w:vertAlign w:val="superscript"/>
        </w:rPr>
        <w:t xml:space="preserve">b </w:t>
      </w:r>
      <w:r>
        <w:rPr>
          <w:sz w:val="20"/>
          <w:szCs w:val="20"/>
        </w:rPr>
        <w:t>A</w:t>
      </w:r>
      <w:r w:rsidRPr="004E679E">
        <w:rPr>
          <w:sz w:val="20"/>
          <w:szCs w:val="20"/>
        </w:rPr>
        <w:t>djusted for</w:t>
      </w:r>
      <w:r>
        <w:rPr>
          <w:sz w:val="20"/>
          <w:szCs w:val="20"/>
        </w:rPr>
        <w:t xml:space="preserve"> </w:t>
      </w:r>
      <w:r w:rsidRPr="001075D2">
        <w:rPr>
          <w:sz w:val="20"/>
          <w:szCs w:val="20"/>
        </w:rPr>
        <w:t>age, sex, race,</w:t>
      </w:r>
      <w:r>
        <w:rPr>
          <w:sz w:val="20"/>
          <w:szCs w:val="20"/>
        </w:rPr>
        <w:t xml:space="preserve"> and</w:t>
      </w:r>
      <w:r w:rsidRPr="001075D2">
        <w:rPr>
          <w:sz w:val="20"/>
          <w:szCs w:val="20"/>
        </w:rPr>
        <w:t xml:space="preserve"> APOE-ε4 carrier status</w:t>
      </w:r>
      <w:r>
        <w:rPr>
          <w:sz w:val="20"/>
          <w:szCs w:val="20"/>
        </w:rPr>
        <w:t>.</w:t>
      </w:r>
      <w:r w:rsidRPr="001075D2">
        <w:rPr>
          <w:sz w:val="20"/>
          <w:szCs w:val="20"/>
        </w:rPr>
        <w:t xml:space="preserve"> </w:t>
      </w:r>
    </w:p>
    <w:p w14:paraId="53E0F23B" w14:textId="77777777" w:rsidR="008C544A" w:rsidRDefault="008C544A" w:rsidP="008C544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4E679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Further a</w:t>
      </w:r>
      <w:r w:rsidRPr="004E679E">
        <w:rPr>
          <w:sz w:val="20"/>
          <w:szCs w:val="20"/>
        </w:rPr>
        <w:t xml:space="preserve">djusted for </w:t>
      </w:r>
      <w:r w:rsidRPr="00345A3F">
        <w:rPr>
          <w:sz w:val="20"/>
          <w:szCs w:val="20"/>
        </w:rPr>
        <w:t>education</w:t>
      </w:r>
      <w:r>
        <w:rPr>
          <w:sz w:val="20"/>
          <w:szCs w:val="20"/>
        </w:rPr>
        <w:t xml:space="preserve"> and </w:t>
      </w:r>
      <w:r w:rsidRPr="00345A3F">
        <w:rPr>
          <w:sz w:val="20"/>
          <w:szCs w:val="20"/>
        </w:rPr>
        <w:t>Townsend deprivation index,</w:t>
      </w:r>
      <w:r>
        <w:rPr>
          <w:sz w:val="20"/>
          <w:szCs w:val="20"/>
        </w:rPr>
        <w:t xml:space="preserve"> BMI,</w:t>
      </w:r>
      <w:r w:rsidRPr="00345A3F">
        <w:rPr>
          <w:sz w:val="20"/>
          <w:szCs w:val="20"/>
        </w:rPr>
        <w:t xml:space="preserve"> ever smoking</w:t>
      </w:r>
      <w:r>
        <w:rPr>
          <w:sz w:val="20"/>
          <w:szCs w:val="20"/>
        </w:rPr>
        <w:t xml:space="preserve">, </w:t>
      </w:r>
      <w:r w:rsidRPr="00345A3F">
        <w:rPr>
          <w:sz w:val="20"/>
          <w:szCs w:val="20"/>
        </w:rPr>
        <w:t xml:space="preserve">ever using alcohol, physical activity, </w:t>
      </w:r>
      <w:r>
        <w:rPr>
          <w:sz w:val="20"/>
          <w:szCs w:val="20"/>
        </w:rPr>
        <w:t xml:space="preserve">and </w:t>
      </w:r>
      <w:r w:rsidRPr="001075D2">
        <w:rPr>
          <w:sz w:val="20"/>
          <w:szCs w:val="20"/>
        </w:rPr>
        <w:t>assessment center</w:t>
      </w:r>
      <w:r>
        <w:rPr>
          <w:sz w:val="20"/>
          <w:szCs w:val="20"/>
        </w:rPr>
        <w:t>.</w:t>
      </w:r>
    </w:p>
    <w:p w14:paraId="69007549" w14:textId="77777777" w:rsidR="00E43BFF" w:rsidRDefault="00E43BFF">
      <w:pPr>
        <w:rPr>
          <w:b/>
          <w:bCs/>
          <w:sz w:val="22"/>
          <w:szCs w:val="22"/>
        </w:rPr>
      </w:pPr>
    </w:p>
    <w:sectPr w:rsidR="00E43B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50C5" w14:textId="77777777" w:rsidR="00C0759C" w:rsidRDefault="00C0759C" w:rsidP="00E43BFF">
      <w:r>
        <w:separator/>
      </w:r>
    </w:p>
  </w:endnote>
  <w:endnote w:type="continuationSeparator" w:id="0">
    <w:p w14:paraId="26768EC7" w14:textId="77777777" w:rsidR="00C0759C" w:rsidRDefault="00C0759C" w:rsidP="00E4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2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59DF8" w14:textId="1E27E494" w:rsidR="00B9641A" w:rsidRDefault="00B964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50561" w14:textId="77777777" w:rsidR="00B9641A" w:rsidRDefault="00B96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90E4" w14:textId="77777777" w:rsidR="00C0759C" w:rsidRDefault="00C0759C" w:rsidP="00E43BFF">
      <w:r>
        <w:separator/>
      </w:r>
    </w:p>
  </w:footnote>
  <w:footnote w:type="continuationSeparator" w:id="0">
    <w:p w14:paraId="2DF210B2" w14:textId="77777777" w:rsidR="00C0759C" w:rsidRDefault="00C0759C" w:rsidP="00E4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C02"/>
    <w:multiLevelType w:val="multilevel"/>
    <w:tmpl w:val="F93058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6721760"/>
    <w:multiLevelType w:val="hybridMultilevel"/>
    <w:tmpl w:val="87D80E48"/>
    <w:lvl w:ilvl="0" w:tplc="3C76E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2BD2"/>
    <w:multiLevelType w:val="hybridMultilevel"/>
    <w:tmpl w:val="8180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50079"/>
    <w:multiLevelType w:val="hybridMultilevel"/>
    <w:tmpl w:val="0B42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4F4"/>
    <w:multiLevelType w:val="hybridMultilevel"/>
    <w:tmpl w:val="94284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24452">
    <w:abstractNumId w:val="4"/>
  </w:num>
  <w:num w:numId="2" w16cid:durableId="1896239723">
    <w:abstractNumId w:val="3"/>
  </w:num>
  <w:num w:numId="3" w16cid:durableId="1839225183">
    <w:abstractNumId w:val="0"/>
  </w:num>
  <w:num w:numId="4" w16cid:durableId="1099763286">
    <w:abstractNumId w:val="1"/>
  </w:num>
  <w:num w:numId="5" w16cid:durableId="131722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84"/>
    <w:rsid w:val="00000391"/>
    <w:rsid w:val="0000047B"/>
    <w:rsid w:val="00000572"/>
    <w:rsid w:val="000010A3"/>
    <w:rsid w:val="00005077"/>
    <w:rsid w:val="000107F0"/>
    <w:rsid w:val="00011A99"/>
    <w:rsid w:val="00012194"/>
    <w:rsid w:val="00012FD8"/>
    <w:rsid w:val="000131EB"/>
    <w:rsid w:val="00014FC5"/>
    <w:rsid w:val="00016172"/>
    <w:rsid w:val="0002189A"/>
    <w:rsid w:val="000222D4"/>
    <w:rsid w:val="00023825"/>
    <w:rsid w:val="000239C7"/>
    <w:rsid w:val="000346B9"/>
    <w:rsid w:val="00035933"/>
    <w:rsid w:val="00037257"/>
    <w:rsid w:val="0004013D"/>
    <w:rsid w:val="000414DF"/>
    <w:rsid w:val="00044176"/>
    <w:rsid w:val="00044F6C"/>
    <w:rsid w:val="00050A36"/>
    <w:rsid w:val="00051D7A"/>
    <w:rsid w:val="000528B7"/>
    <w:rsid w:val="00054715"/>
    <w:rsid w:val="00055465"/>
    <w:rsid w:val="000558CE"/>
    <w:rsid w:val="00056376"/>
    <w:rsid w:val="00057E24"/>
    <w:rsid w:val="000606C8"/>
    <w:rsid w:val="00061426"/>
    <w:rsid w:val="000614D3"/>
    <w:rsid w:val="00061956"/>
    <w:rsid w:val="00061F75"/>
    <w:rsid w:val="00062914"/>
    <w:rsid w:val="00064393"/>
    <w:rsid w:val="000659F8"/>
    <w:rsid w:val="00067C9D"/>
    <w:rsid w:val="00070835"/>
    <w:rsid w:val="00072319"/>
    <w:rsid w:val="000723B7"/>
    <w:rsid w:val="0007286F"/>
    <w:rsid w:val="00072999"/>
    <w:rsid w:val="00072FD2"/>
    <w:rsid w:val="00073A8B"/>
    <w:rsid w:val="000763D4"/>
    <w:rsid w:val="00081196"/>
    <w:rsid w:val="00081F45"/>
    <w:rsid w:val="00082724"/>
    <w:rsid w:val="000843EA"/>
    <w:rsid w:val="00084B61"/>
    <w:rsid w:val="00085609"/>
    <w:rsid w:val="00092A0E"/>
    <w:rsid w:val="00095692"/>
    <w:rsid w:val="000974DE"/>
    <w:rsid w:val="000978B2"/>
    <w:rsid w:val="000A45D2"/>
    <w:rsid w:val="000A56EF"/>
    <w:rsid w:val="000A5DF0"/>
    <w:rsid w:val="000A66E2"/>
    <w:rsid w:val="000B10EA"/>
    <w:rsid w:val="000B54D4"/>
    <w:rsid w:val="000C28A0"/>
    <w:rsid w:val="000C4890"/>
    <w:rsid w:val="000C50DF"/>
    <w:rsid w:val="000C5ED6"/>
    <w:rsid w:val="000C6FCF"/>
    <w:rsid w:val="000C7B16"/>
    <w:rsid w:val="000C7B98"/>
    <w:rsid w:val="000C7EA5"/>
    <w:rsid w:val="000D174D"/>
    <w:rsid w:val="000D1CCB"/>
    <w:rsid w:val="000D2551"/>
    <w:rsid w:val="000D36F3"/>
    <w:rsid w:val="000D48A5"/>
    <w:rsid w:val="000D4B19"/>
    <w:rsid w:val="000E0074"/>
    <w:rsid w:val="000E0C5E"/>
    <w:rsid w:val="000E1683"/>
    <w:rsid w:val="000E307A"/>
    <w:rsid w:val="000E4702"/>
    <w:rsid w:val="000E51CA"/>
    <w:rsid w:val="000F0307"/>
    <w:rsid w:val="000F060A"/>
    <w:rsid w:val="000F13B5"/>
    <w:rsid w:val="000F1B25"/>
    <w:rsid w:val="000F3FF2"/>
    <w:rsid w:val="000F4817"/>
    <w:rsid w:val="000F51E6"/>
    <w:rsid w:val="000F681D"/>
    <w:rsid w:val="000F689A"/>
    <w:rsid w:val="000F7BD3"/>
    <w:rsid w:val="000F7FD5"/>
    <w:rsid w:val="00103DBD"/>
    <w:rsid w:val="00104B5F"/>
    <w:rsid w:val="00105235"/>
    <w:rsid w:val="001059B3"/>
    <w:rsid w:val="001072D1"/>
    <w:rsid w:val="0010756E"/>
    <w:rsid w:val="001075D2"/>
    <w:rsid w:val="001103D6"/>
    <w:rsid w:val="00117FA8"/>
    <w:rsid w:val="00120500"/>
    <w:rsid w:val="0012100F"/>
    <w:rsid w:val="00121233"/>
    <w:rsid w:val="00121DD2"/>
    <w:rsid w:val="001228E2"/>
    <w:rsid w:val="0012450C"/>
    <w:rsid w:val="00125CA9"/>
    <w:rsid w:val="0012601D"/>
    <w:rsid w:val="00127497"/>
    <w:rsid w:val="00127A23"/>
    <w:rsid w:val="00130812"/>
    <w:rsid w:val="00131112"/>
    <w:rsid w:val="0013197A"/>
    <w:rsid w:val="00134198"/>
    <w:rsid w:val="00135C84"/>
    <w:rsid w:val="00136597"/>
    <w:rsid w:val="00136BE5"/>
    <w:rsid w:val="001406D0"/>
    <w:rsid w:val="0014287B"/>
    <w:rsid w:val="00142FF4"/>
    <w:rsid w:val="00143708"/>
    <w:rsid w:val="00143C80"/>
    <w:rsid w:val="00145254"/>
    <w:rsid w:val="00146DC7"/>
    <w:rsid w:val="001477A2"/>
    <w:rsid w:val="001502F0"/>
    <w:rsid w:val="00151303"/>
    <w:rsid w:val="00152771"/>
    <w:rsid w:val="0015286B"/>
    <w:rsid w:val="001538C8"/>
    <w:rsid w:val="00153C51"/>
    <w:rsid w:val="00154DA1"/>
    <w:rsid w:val="001553EA"/>
    <w:rsid w:val="00155E17"/>
    <w:rsid w:val="001606E3"/>
    <w:rsid w:val="00160D3D"/>
    <w:rsid w:val="00163248"/>
    <w:rsid w:val="00167897"/>
    <w:rsid w:val="0017111A"/>
    <w:rsid w:val="00171280"/>
    <w:rsid w:val="00172883"/>
    <w:rsid w:val="00172D80"/>
    <w:rsid w:val="0017470E"/>
    <w:rsid w:val="00176025"/>
    <w:rsid w:val="001767E5"/>
    <w:rsid w:val="00176D51"/>
    <w:rsid w:val="00177C10"/>
    <w:rsid w:val="00177F5F"/>
    <w:rsid w:val="0018291A"/>
    <w:rsid w:val="00182E98"/>
    <w:rsid w:val="00184D70"/>
    <w:rsid w:val="0018720A"/>
    <w:rsid w:val="00187B2D"/>
    <w:rsid w:val="001900B1"/>
    <w:rsid w:val="00190733"/>
    <w:rsid w:val="00191F56"/>
    <w:rsid w:val="001924A7"/>
    <w:rsid w:val="0019437E"/>
    <w:rsid w:val="00196768"/>
    <w:rsid w:val="001A0422"/>
    <w:rsid w:val="001A057A"/>
    <w:rsid w:val="001A06C7"/>
    <w:rsid w:val="001A27F8"/>
    <w:rsid w:val="001A4782"/>
    <w:rsid w:val="001A4EEF"/>
    <w:rsid w:val="001A694F"/>
    <w:rsid w:val="001A768F"/>
    <w:rsid w:val="001B0F8A"/>
    <w:rsid w:val="001B1610"/>
    <w:rsid w:val="001B1A0E"/>
    <w:rsid w:val="001B1A6D"/>
    <w:rsid w:val="001B494D"/>
    <w:rsid w:val="001B4C1C"/>
    <w:rsid w:val="001B570A"/>
    <w:rsid w:val="001B58E8"/>
    <w:rsid w:val="001B7350"/>
    <w:rsid w:val="001C154B"/>
    <w:rsid w:val="001C1E2A"/>
    <w:rsid w:val="001C61FD"/>
    <w:rsid w:val="001C728C"/>
    <w:rsid w:val="001D181D"/>
    <w:rsid w:val="001D1BD7"/>
    <w:rsid w:val="001D5311"/>
    <w:rsid w:val="001E09DD"/>
    <w:rsid w:val="001E198F"/>
    <w:rsid w:val="001E1FB3"/>
    <w:rsid w:val="001E45A7"/>
    <w:rsid w:val="001E4A37"/>
    <w:rsid w:val="001E5B4E"/>
    <w:rsid w:val="001E681E"/>
    <w:rsid w:val="001E7213"/>
    <w:rsid w:val="001E726A"/>
    <w:rsid w:val="001F071B"/>
    <w:rsid w:val="001F0C10"/>
    <w:rsid w:val="001F1314"/>
    <w:rsid w:val="001F3446"/>
    <w:rsid w:val="00200787"/>
    <w:rsid w:val="0020186A"/>
    <w:rsid w:val="00203C91"/>
    <w:rsid w:val="00206DAF"/>
    <w:rsid w:val="00210879"/>
    <w:rsid w:val="00210D53"/>
    <w:rsid w:val="00212F80"/>
    <w:rsid w:val="00213415"/>
    <w:rsid w:val="00213951"/>
    <w:rsid w:val="00213D2B"/>
    <w:rsid w:val="00214EA4"/>
    <w:rsid w:val="0021520C"/>
    <w:rsid w:val="00216EA5"/>
    <w:rsid w:val="0021772F"/>
    <w:rsid w:val="00217D2C"/>
    <w:rsid w:val="00220B6B"/>
    <w:rsid w:val="00220F88"/>
    <w:rsid w:val="0022259D"/>
    <w:rsid w:val="00222EF7"/>
    <w:rsid w:val="002232B5"/>
    <w:rsid w:val="00224C01"/>
    <w:rsid w:val="00225412"/>
    <w:rsid w:val="0022593B"/>
    <w:rsid w:val="00231E53"/>
    <w:rsid w:val="00234EAE"/>
    <w:rsid w:val="00235A66"/>
    <w:rsid w:val="00236458"/>
    <w:rsid w:val="00236960"/>
    <w:rsid w:val="00241280"/>
    <w:rsid w:val="0024218A"/>
    <w:rsid w:val="00242470"/>
    <w:rsid w:val="0024791D"/>
    <w:rsid w:val="00247C47"/>
    <w:rsid w:val="00250E5C"/>
    <w:rsid w:val="00251B1E"/>
    <w:rsid w:val="00252546"/>
    <w:rsid w:val="00252EB5"/>
    <w:rsid w:val="00254A9B"/>
    <w:rsid w:val="00254F79"/>
    <w:rsid w:val="002550E9"/>
    <w:rsid w:val="0025757C"/>
    <w:rsid w:val="00262460"/>
    <w:rsid w:val="002638B9"/>
    <w:rsid w:val="00263EFC"/>
    <w:rsid w:val="0026401B"/>
    <w:rsid w:val="002647C6"/>
    <w:rsid w:val="00264F35"/>
    <w:rsid w:val="002654B0"/>
    <w:rsid w:val="002655C1"/>
    <w:rsid w:val="00265C0D"/>
    <w:rsid w:val="002664E0"/>
    <w:rsid w:val="00267F26"/>
    <w:rsid w:val="00271DAA"/>
    <w:rsid w:val="00273DD0"/>
    <w:rsid w:val="00275EF9"/>
    <w:rsid w:val="00277C8D"/>
    <w:rsid w:val="00280482"/>
    <w:rsid w:val="002809F6"/>
    <w:rsid w:val="0028339C"/>
    <w:rsid w:val="002848F7"/>
    <w:rsid w:val="00290E26"/>
    <w:rsid w:val="0029114C"/>
    <w:rsid w:val="002912FA"/>
    <w:rsid w:val="00292C9A"/>
    <w:rsid w:val="00293EFA"/>
    <w:rsid w:val="0029487F"/>
    <w:rsid w:val="0029663D"/>
    <w:rsid w:val="002969D5"/>
    <w:rsid w:val="002A096A"/>
    <w:rsid w:val="002A09B8"/>
    <w:rsid w:val="002A20CD"/>
    <w:rsid w:val="002A34D9"/>
    <w:rsid w:val="002A549E"/>
    <w:rsid w:val="002A6C6A"/>
    <w:rsid w:val="002A7C2F"/>
    <w:rsid w:val="002B136B"/>
    <w:rsid w:val="002B144B"/>
    <w:rsid w:val="002B17D6"/>
    <w:rsid w:val="002B3D42"/>
    <w:rsid w:val="002B5351"/>
    <w:rsid w:val="002B5F40"/>
    <w:rsid w:val="002B7535"/>
    <w:rsid w:val="002B7728"/>
    <w:rsid w:val="002B7780"/>
    <w:rsid w:val="002B7834"/>
    <w:rsid w:val="002C06BA"/>
    <w:rsid w:val="002C2B23"/>
    <w:rsid w:val="002C365A"/>
    <w:rsid w:val="002C4229"/>
    <w:rsid w:val="002C42F5"/>
    <w:rsid w:val="002C5BD5"/>
    <w:rsid w:val="002C7239"/>
    <w:rsid w:val="002C7DAF"/>
    <w:rsid w:val="002D00F0"/>
    <w:rsid w:val="002D09DF"/>
    <w:rsid w:val="002D12CC"/>
    <w:rsid w:val="002D153E"/>
    <w:rsid w:val="002D15C7"/>
    <w:rsid w:val="002D1A3C"/>
    <w:rsid w:val="002D1E0F"/>
    <w:rsid w:val="002D4997"/>
    <w:rsid w:val="002D5316"/>
    <w:rsid w:val="002D578E"/>
    <w:rsid w:val="002D662E"/>
    <w:rsid w:val="002D6D9C"/>
    <w:rsid w:val="002D7F05"/>
    <w:rsid w:val="002E0722"/>
    <w:rsid w:val="002E22E5"/>
    <w:rsid w:val="002E3430"/>
    <w:rsid w:val="002E3C86"/>
    <w:rsid w:val="002E7170"/>
    <w:rsid w:val="002F09FB"/>
    <w:rsid w:val="002F1653"/>
    <w:rsid w:val="002F1823"/>
    <w:rsid w:val="002F25E6"/>
    <w:rsid w:val="002F3939"/>
    <w:rsid w:val="002F3D19"/>
    <w:rsid w:val="002F4689"/>
    <w:rsid w:val="002F5672"/>
    <w:rsid w:val="002F5726"/>
    <w:rsid w:val="0030154F"/>
    <w:rsid w:val="00301F6E"/>
    <w:rsid w:val="003041FF"/>
    <w:rsid w:val="00304546"/>
    <w:rsid w:val="00305E3E"/>
    <w:rsid w:val="0030673A"/>
    <w:rsid w:val="00306982"/>
    <w:rsid w:val="0031014C"/>
    <w:rsid w:val="0031429E"/>
    <w:rsid w:val="00316223"/>
    <w:rsid w:val="00317612"/>
    <w:rsid w:val="00317AF6"/>
    <w:rsid w:val="00321ED6"/>
    <w:rsid w:val="003227B6"/>
    <w:rsid w:val="00322F91"/>
    <w:rsid w:val="00323F38"/>
    <w:rsid w:val="003242A6"/>
    <w:rsid w:val="003242D5"/>
    <w:rsid w:val="00325688"/>
    <w:rsid w:val="003258FE"/>
    <w:rsid w:val="00327343"/>
    <w:rsid w:val="00330551"/>
    <w:rsid w:val="0033058B"/>
    <w:rsid w:val="00330661"/>
    <w:rsid w:val="0033381F"/>
    <w:rsid w:val="00340FB0"/>
    <w:rsid w:val="00341FCC"/>
    <w:rsid w:val="0034255D"/>
    <w:rsid w:val="00343E31"/>
    <w:rsid w:val="00344008"/>
    <w:rsid w:val="0034431E"/>
    <w:rsid w:val="003460DD"/>
    <w:rsid w:val="00346245"/>
    <w:rsid w:val="003514E2"/>
    <w:rsid w:val="00352CCC"/>
    <w:rsid w:val="003545AE"/>
    <w:rsid w:val="003556C8"/>
    <w:rsid w:val="003562DD"/>
    <w:rsid w:val="00360963"/>
    <w:rsid w:val="00360E38"/>
    <w:rsid w:val="00361447"/>
    <w:rsid w:val="00362DB4"/>
    <w:rsid w:val="0036321D"/>
    <w:rsid w:val="00363B7F"/>
    <w:rsid w:val="00363BD9"/>
    <w:rsid w:val="00364342"/>
    <w:rsid w:val="003678B6"/>
    <w:rsid w:val="00367C06"/>
    <w:rsid w:val="00371169"/>
    <w:rsid w:val="00373FD2"/>
    <w:rsid w:val="00382158"/>
    <w:rsid w:val="00382B22"/>
    <w:rsid w:val="00382BB2"/>
    <w:rsid w:val="00382D0D"/>
    <w:rsid w:val="00383D10"/>
    <w:rsid w:val="003841FD"/>
    <w:rsid w:val="0038515C"/>
    <w:rsid w:val="00387A39"/>
    <w:rsid w:val="00390305"/>
    <w:rsid w:val="00390C18"/>
    <w:rsid w:val="00394B0F"/>
    <w:rsid w:val="003950CF"/>
    <w:rsid w:val="0039526C"/>
    <w:rsid w:val="00396A3E"/>
    <w:rsid w:val="003A28F0"/>
    <w:rsid w:val="003A38C8"/>
    <w:rsid w:val="003A4C37"/>
    <w:rsid w:val="003A6145"/>
    <w:rsid w:val="003A6B08"/>
    <w:rsid w:val="003A7C59"/>
    <w:rsid w:val="003B1CA5"/>
    <w:rsid w:val="003B23AE"/>
    <w:rsid w:val="003B27A6"/>
    <w:rsid w:val="003B27EA"/>
    <w:rsid w:val="003B72E4"/>
    <w:rsid w:val="003C08E5"/>
    <w:rsid w:val="003C5D7F"/>
    <w:rsid w:val="003D0BD6"/>
    <w:rsid w:val="003D29E5"/>
    <w:rsid w:val="003D47F4"/>
    <w:rsid w:val="003D5331"/>
    <w:rsid w:val="003D5456"/>
    <w:rsid w:val="003D6705"/>
    <w:rsid w:val="003D6884"/>
    <w:rsid w:val="003E3163"/>
    <w:rsid w:val="003E47FC"/>
    <w:rsid w:val="003E6094"/>
    <w:rsid w:val="003E7AD4"/>
    <w:rsid w:val="003F0B25"/>
    <w:rsid w:val="003F0C42"/>
    <w:rsid w:val="003F1197"/>
    <w:rsid w:val="003F15BC"/>
    <w:rsid w:val="003F2088"/>
    <w:rsid w:val="003F2501"/>
    <w:rsid w:val="003F3CD1"/>
    <w:rsid w:val="003F5CD3"/>
    <w:rsid w:val="00400506"/>
    <w:rsid w:val="004012EA"/>
    <w:rsid w:val="00402D5E"/>
    <w:rsid w:val="00405E5C"/>
    <w:rsid w:val="00407062"/>
    <w:rsid w:val="0040767B"/>
    <w:rsid w:val="00410E6C"/>
    <w:rsid w:val="00411BEF"/>
    <w:rsid w:val="00413779"/>
    <w:rsid w:val="00413A09"/>
    <w:rsid w:val="00413F55"/>
    <w:rsid w:val="00415BB3"/>
    <w:rsid w:val="00415C36"/>
    <w:rsid w:val="004167AA"/>
    <w:rsid w:val="00417D44"/>
    <w:rsid w:val="0042083C"/>
    <w:rsid w:val="00420A2D"/>
    <w:rsid w:val="00421B11"/>
    <w:rsid w:val="0042225A"/>
    <w:rsid w:val="00424D7D"/>
    <w:rsid w:val="00425043"/>
    <w:rsid w:val="00426061"/>
    <w:rsid w:val="00430454"/>
    <w:rsid w:val="00431858"/>
    <w:rsid w:val="00431ADD"/>
    <w:rsid w:val="00434634"/>
    <w:rsid w:val="00434B8F"/>
    <w:rsid w:val="004355F4"/>
    <w:rsid w:val="0043569A"/>
    <w:rsid w:val="004373F6"/>
    <w:rsid w:val="0044360A"/>
    <w:rsid w:val="00443940"/>
    <w:rsid w:val="00443E41"/>
    <w:rsid w:val="004458D9"/>
    <w:rsid w:val="00446CD3"/>
    <w:rsid w:val="00451414"/>
    <w:rsid w:val="00451590"/>
    <w:rsid w:val="00453C73"/>
    <w:rsid w:val="004547B3"/>
    <w:rsid w:val="00454BA3"/>
    <w:rsid w:val="00461D12"/>
    <w:rsid w:val="00462F74"/>
    <w:rsid w:val="00463544"/>
    <w:rsid w:val="004639DB"/>
    <w:rsid w:val="0046561B"/>
    <w:rsid w:val="00467127"/>
    <w:rsid w:val="00472455"/>
    <w:rsid w:val="00472939"/>
    <w:rsid w:val="00473429"/>
    <w:rsid w:val="0047523E"/>
    <w:rsid w:val="00475301"/>
    <w:rsid w:val="00475F45"/>
    <w:rsid w:val="00476129"/>
    <w:rsid w:val="0048067F"/>
    <w:rsid w:val="004809AD"/>
    <w:rsid w:val="00483FA1"/>
    <w:rsid w:val="00485F0B"/>
    <w:rsid w:val="0048602B"/>
    <w:rsid w:val="00486B89"/>
    <w:rsid w:val="00487E51"/>
    <w:rsid w:val="0049074C"/>
    <w:rsid w:val="004920D3"/>
    <w:rsid w:val="00492115"/>
    <w:rsid w:val="00492E1B"/>
    <w:rsid w:val="004952EF"/>
    <w:rsid w:val="00497637"/>
    <w:rsid w:val="00497924"/>
    <w:rsid w:val="00497C1B"/>
    <w:rsid w:val="004A2319"/>
    <w:rsid w:val="004A26EC"/>
    <w:rsid w:val="004A2C6D"/>
    <w:rsid w:val="004A31B5"/>
    <w:rsid w:val="004A35FA"/>
    <w:rsid w:val="004A7409"/>
    <w:rsid w:val="004A7CE5"/>
    <w:rsid w:val="004B0DB2"/>
    <w:rsid w:val="004B2019"/>
    <w:rsid w:val="004B2DC5"/>
    <w:rsid w:val="004B430C"/>
    <w:rsid w:val="004B5B07"/>
    <w:rsid w:val="004B79F4"/>
    <w:rsid w:val="004C0626"/>
    <w:rsid w:val="004C08C2"/>
    <w:rsid w:val="004C0ED7"/>
    <w:rsid w:val="004C1D06"/>
    <w:rsid w:val="004C3570"/>
    <w:rsid w:val="004C3C72"/>
    <w:rsid w:val="004C6534"/>
    <w:rsid w:val="004C6DDA"/>
    <w:rsid w:val="004C7E41"/>
    <w:rsid w:val="004D31AE"/>
    <w:rsid w:val="004D4646"/>
    <w:rsid w:val="004D672B"/>
    <w:rsid w:val="004E0859"/>
    <w:rsid w:val="004E1831"/>
    <w:rsid w:val="004E320E"/>
    <w:rsid w:val="004E3ED6"/>
    <w:rsid w:val="004E3F9C"/>
    <w:rsid w:val="004E4CE0"/>
    <w:rsid w:val="004F1782"/>
    <w:rsid w:val="004F1A97"/>
    <w:rsid w:val="004F2383"/>
    <w:rsid w:val="004F31C0"/>
    <w:rsid w:val="004F3854"/>
    <w:rsid w:val="004F455B"/>
    <w:rsid w:val="004F5C1B"/>
    <w:rsid w:val="004F5FBE"/>
    <w:rsid w:val="004F773C"/>
    <w:rsid w:val="00502CAC"/>
    <w:rsid w:val="00503454"/>
    <w:rsid w:val="00504976"/>
    <w:rsid w:val="005073D7"/>
    <w:rsid w:val="005075FF"/>
    <w:rsid w:val="00507FF9"/>
    <w:rsid w:val="0051105C"/>
    <w:rsid w:val="00512BA1"/>
    <w:rsid w:val="005130B3"/>
    <w:rsid w:val="00513797"/>
    <w:rsid w:val="00513904"/>
    <w:rsid w:val="00513F71"/>
    <w:rsid w:val="00514AAA"/>
    <w:rsid w:val="005158A5"/>
    <w:rsid w:val="005167FA"/>
    <w:rsid w:val="00517487"/>
    <w:rsid w:val="00523562"/>
    <w:rsid w:val="00523AE6"/>
    <w:rsid w:val="0053048A"/>
    <w:rsid w:val="005304D6"/>
    <w:rsid w:val="005318F6"/>
    <w:rsid w:val="00531AA7"/>
    <w:rsid w:val="00531B15"/>
    <w:rsid w:val="005321FD"/>
    <w:rsid w:val="005330F4"/>
    <w:rsid w:val="00533C1A"/>
    <w:rsid w:val="00535F7F"/>
    <w:rsid w:val="00540CC4"/>
    <w:rsid w:val="00541E17"/>
    <w:rsid w:val="0054333D"/>
    <w:rsid w:val="00543558"/>
    <w:rsid w:val="00543A24"/>
    <w:rsid w:val="00544FC7"/>
    <w:rsid w:val="00550065"/>
    <w:rsid w:val="005501B9"/>
    <w:rsid w:val="00551020"/>
    <w:rsid w:val="00552231"/>
    <w:rsid w:val="00556C88"/>
    <w:rsid w:val="00556CC2"/>
    <w:rsid w:val="00560562"/>
    <w:rsid w:val="00561A7D"/>
    <w:rsid w:val="00564C82"/>
    <w:rsid w:val="00565E1C"/>
    <w:rsid w:val="00565F81"/>
    <w:rsid w:val="00567240"/>
    <w:rsid w:val="00567C98"/>
    <w:rsid w:val="00571AB1"/>
    <w:rsid w:val="005725C6"/>
    <w:rsid w:val="0057410D"/>
    <w:rsid w:val="005743EB"/>
    <w:rsid w:val="00574DCE"/>
    <w:rsid w:val="00575220"/>
    <w:rsid w:val="00576DEC"/>
    <w:rsid w:val="00577B2B"/>
    <w:rsid w:val="005800A6"/>
    <w:rsid w:val="00581B8F"/>
    <w:rsid w:val="00582341"/>
    <w:rsid w:val="00582A1A"/>
    <w:rsid w:val="00584073"/>
    <w:rsid w:val="00584846"/>
    <w:rsid w:val="0058522A"/>
    <w:rsid w:val="00585BD2"/>
    <w:rsid w:val="00585FCD"/>
    <w:rsid w:val="005860EB"/>
    <w:rsid w:val="00587F44"/>
    <w:rsid w:val="005913A8"/>
    <w:rsid w:val="00591536"/>
    <w:rsid w:val="0059272C"/>
    <w:rsid w:val="00594D01"/>
    <w:rsid w:val="00595DB5"/>
    <w:rsid w:val="00595F70"/>
    <w:rsid w:val="00596AC9"/>
    <w:rsid w:val="00597126"/>
    <w:rsid w:val="00597497"/>
    <w:rsid w:val="005A1AE8"/>
    <w:rsid w:val="005A1DEA"/>
    <w:rsid w:val="005A25BB"/>
    <w:rsid w:val="005A27AB"/>
    <w:rsid w:val="005A3CFA"/>
    <w:rsid w:val="005A4A2A"/>
    <w:rsid w:val="005B3549"/>
    <w:rsid w:val="005B4256"/>
    <w:rsid w:val="005B531A"/>
    <w:rsid w:val="005B59BA"/>
    <w:rsid w:val="005B6CF2"/>
    <w:rsid w:val="005B71B9"/>
    <w:rsid w:val="005C0CD6"/>
    <w:rsid w:val="005C1B77"/>
    <w:rsid w:val="005C2C88"/>
    <w:rsid w:val="005C3F9B"/>
    <w:rsid w:val="005C71FD"/>
    <w:rsid w:val="005D06A8"/>
    <w:rsid w:val="005D1663"/>
    <w:rsid w:val="005D352E"/>
    <w:rsid w:val="005D497D"/>
    <w:rsid w:val="005D5D60"/>
    <w:rsid w:val="005D671E"/>
    <w:rsid w:val="005D680B"/>
    <w:rsid w:val="005D7AA7"/>
    <w:rsid w:val="005E0390"/>
    <w:rsid w:val="005E10A5"/>
    <w:rsid w:val="005E2B48"/>
    <w:rsid w:val="005E38E3"/>
    <w:rsid w:val="005E4690"/>
    <w:rsid w:val="005E594C"/>
    <w:rsid w:val="005E6244"/>
    <w:rsid w:val="005E65ED"/>
    <w:rsid w:val="005E6B81"/>
    <w:rsid w:val="005E7BCE"/>
    <w:rsid w:val="005F0B76"/>
    <w:rsid w:val="005F2284"/>
    <w:rsid w:val="005F2392"/>
    <w:rsid w:val="005F410F"/>
    <w:rsid w:val="005F5070"/>
    <w:rsid w:val="005F5609"/>
    <w:rsid w:val="005F5E86"/>
    <w:rsid w:val="005F6409"/>
    <w:rsid w:val="005F6D0B"/>
    <w:rsid w:val="00600D6A"/>
    <w:rsid w:val="00602575"/>
    <w:rsid w:val="00602D55"/>
    <w:rsid w:val="006059CC"/>
    <w:rsid w:val="00606635"/>
    <w:rsid w:val="0060758D"/>
    <w:rsid w:val="0061027E"/>
    <w:rsid w:val="00610C3D"/>
    <w:rsid w:val="0061208B"/>
    <w:rsid w:val="0061295D"/>
    <w:rsid w:val="00613AD8"/>
    <w:rsid w:val="00614CAE"/>
    <w:rsid w:val="0061539D"/>
    <w:rsid w:val="00616348"/>
    <w:rsid w:val="0062098B"/>
    <w:rsid w:val="00620BCE"/>
    <w:rsid w:val="0062402C"/>
    <w:rsid w:val="00624FF8"/>
    <w:rsid w:val="00627162"/>
    <w:rsid w:val="00627C39"/>
    <w:rsid w:val="00634149"/>
    <w:rsid w:val="00635752"/>
    <w:rsid w:val="0064144D"/>
    <w:rsid w:val="00642DE8"/>
    <w:rsid w:val="00642FF2"/>
    <w:rsid w:val="00645361"/>
    <w:rsid w:val="00647024"/>
    <w:rsid w:val="00651CED"/>
    <w:rsid w:val="00654019"/>
    <w:rsid w:val="00654349"/>
    <w:rsid w:val="00657A31"/>
    <w:rsid w:val="00657DBE"/>
    <w:rsid w:val="00660014"/>
    <w:rsid w:val="00660CCF"/>
    <w:rsid w:val="00662B17"/>
    <w:rsid w:val="006653C1"/>
    <w:rsid w:val="006659D1"/>
    <w:rsid w:val="00670CF5"/>
    <w:rsid w:val="00671C67"/>
    <w:rsid w:val="0067304D"/>
    <w:rsid w:val="006758E6"/>
    <w:rsid w:val="00680EFF"/>
    <w:rsid w:val="006811FA"/>
    <w:rsid w:val="006839D7"/>
    <w:rsid w:val="00684670"/>
    <w:rsid w:val="00684E79"/>
    <w:rsid w:val="00687DF1"/>
    <w:rsid w:val="00692395"/>
    <w:rsid w:val="006924AF"/>
    <w:rsid w:val="006930CB"/>
    <w:rsid w:val="00694405"/>
    <w:rsid w:val="006972BB"/>
    <w:rsid w:val="006A4AB1"/>
    <w:rsid w:val="006A53C3"/>
    <w:rsid w:val="006A59E6"/>
    <w:rsid w:val="006A65BF"/>
    <w:rsid w:val="006B0155"/>
    <w:rsid w:val="006B01A1"/>
    <w:rsid w:val="006B0F69"/>
    <w:rsid w:val="006B1993"/>
    <w:rsid w:val="006B1F4C"/>
    <w:rsid w:val="006B25DB"/>
    <w:rsid w:val="006B6FC6"/>
    <w:rsid w:val="006C1D25"/>
    <w:rsid w:val="006C3C44"/>
    <w:rsid w:val="006C46A8"/>
    <w:rsid w:val="006C56EF"/>
    <w:rsid w:val="006C5FD9"/>
    <w:rsid w:val="006C7E7D"/>
    <w:rsid w:val="006D0089"/>
    <w:rsid w:val="006D1236"/>
    <w:rsid w:val="006D2B2C"/>
    <w:rsid w:val="006D30ED"/>
    <w:rsid w:val="006D3A58"/>
    <w:rsid w:val="006D457D"/>
    <w:rsid w:val="006D5B8B"/>
    <w:rsid w:val="006D6895"/>
    <w:rsid w:val="006D6BC8"/>
    <w:rsid w:val="006E06F7"/>
    <w:rsid w:val="006E172B"/>
    <w:rsid w:val="006E2F31"/>
    <w:rsid w:val="006E3472"/>
    <w:rsid w:val="006E44B9"/>
    <w:rsid w:val="006E535C"/>
    <w:rsid w:val="006E7E61"/>
    <w:rsid w:val="006F16B2"/>
    <w:rsid w:val="006F1BD1"/>
    <w:rsid w:val="006F1FA2"/>
    <w:rsid w:val="006F26B1"/>
    <w:rsid w:val="006F46F8"/>
    <w:rsid w:val="006F5283"/>
    <w:rsid w:val="006F6671"/>
    <w:rsid w:val="006F7930"/>
    <w:rsid w:val="00703409"/>
    <w:rsid w:val="00703DB7"/>
    <w:rsid w:val="007054E0"/>
    <w:rsid w:val="00706E4D"/>
    <w:rsid w:val="007073DB"/>
    <w:rsid w:val="0070755D"/>
    <w:rsid w:val="00710575"/>
    <w:rsid w:val="0071074A"/>
    <w:rsid w:val="007111C6"/>
    <w:rsid w:val="00712A62"/>
    <w:rsid w:val="00712D11"/>
    <w:rsid w:val="007139B7"/>
    <w:rsid w:val="00713B28"/>
    <w:rsid w:val="00713D6C"/>
    <w:rsid w:val="0071457F"/>
    <w:rsid w:val="00717640"/>
    <w:rsid w:val="00717D8B"/>
    <w:rsid w:val="00721A9A"/>
    <w:rsid w:val="0072373C"/>
    <w:rsid w:val="00725B99"/>
    <w:rsid w:val="00726211"/>
    <w:rsid w:val="00727A45"/>
    <w:rsid w:val="00727FEA"/>
    <w:rsid w:val="00731927"/>
    <w:rsid w:val="00733483"/>
    <w:rsid w:val="00733875"/>
    <w:rsid w:val="007339AC"/>
    <w:rsid w:val="00734B27"/>
    <w:rsid w:val="00737D64"/>
    <w:rsid w:val="00740A3C"/>
    <w:rsid w:val="00741187"/>
    <w:rsid w:val="007512BE"/>
    <w:rsid w:val="00751BC0"/>
    <w:rsid w:val="007543ED"/>
    <w:rsid w:val="00754746"/>
    <w:rsid w:val="007549D9"/>
    <w:rsid w:val="00762B35"/>
    <w:rsid w:val="00763B5E"/>
    <w:rsid w:val="007649F9"/>
    <w:rsid w:val="0076514C"/>
    <w:rsid w:val="00765617"/>
    <w:rsid w:val="0076592E"/>
    <w:rsid w:val="00767647"/>
    <w:rsid w:val="007702C7"/>
    <w:rsid w:val="00770D1B"/>
    <w:rsid w:val="007720C7"/>
    <w:rsid w:val="007721F3"/>
    <w:rsid w:val="00772908"/>
    <w:rsid w:val="0077509E"/>
    <w:rsid w:val="00775CB8"/>
    <w:rsid w:val="00776660"/>
    <w:rsid w:val="00776ED8"/>
    <w:rsid w:val="00780504"/>
    <w:rsid w:val="00781204"/>
    <w:rsid w:val="00782E44"/>
    <w:rsid w:val="0078397D"/>
    <w:rsid w:val="007852AD"/>
    <w:rsid w:val="00785392"/>
    <w:rsid w:val="0078636B"/>
    <w:rsid w:val="00786B4F"/>
    <w:rsid w:val="0078759B"/>
    <w:rsid w:val="0079245B"/>
    <w:rsid w:val="00793390"/>
    <w:rsid w:val="00793914"/>
    <w:rsid w:val="007948F3"/>
    <w:rsid w:val="00795115"/>
    <w:rsid w:val="007951B9"/>
    <w:rsid w:val="00795F2D"/>
    <w:rsid w:val="007974D8"/>
    <w:rsid w:val="007A08CC"/>
    <w:rsid w:val="007A0FA2"/>
    <w:rsid w:val="007A2830"/>
    <w:rsid w:val="007A6B7C"/>
    <w:rsid w:val="007A6F71"/>
    <w:rsid w:val="007A7843"/>
    <w:rsid w:val="007B1E6E"/>
    <w:rsid w:val="007B2273"/>
    <w:rsid w:val="007B2EE3"/>
    <w:rsid w:val="007B314F"/>
    <w:rsid w:val="007B3548"/>
    <w:rsid w:val="007B6B88"/>
    <w:rsid w:val="007C0D3E"/>
    <w:rsid w:val="007C276A"/>
    <w:rsid w:val="007C67DF"/>
    <w:rsid w:val="007C6A3B"/>
    <w:rsid w:val="007C6F63"/>
    <w:rsid w:val="007C7579"/>
    <w:rsid w:val="007D4C58"/>
    <w:rsid w:val="007D6BEA"/>
    <w:rsid w:val="007D7267"/>
    <w:rsid w:val="007E03BB"/>
    <w:rsid w:val="007E0BB3"/>
    <w:rsid w:val="007E12C2"/>
    <w:rsid w:val="007E1FF3"/>
    <w:rsid w:val="007E44F0"/>
    <w:rsid w:val="007E4CEF"/>
    <w:rsid w:val="007E5056"/>
    <w:rsid w:val="007E69A0"/>
    <w:rsid w:val="007E6C8A"/>
    <w:rsid w:val="007E7035"/>
    <w:rsid w:val="007F074C"/>
    <w:rsid w:val="007F0E0C"/>
    <w:rsid w:val="007F121D"/>
    <w:rsid w:val="007F145D"/>
    <w:rsid w:val="007F50CB"/>
    <w:rsid w:val="007F53D9"/>
    <w:rsid w:val="007F53F1"/>
    <w:rsid w:val="007F58D9"/>
    <w:rsid w:val="00802A36"/>
    <w:rsid w:val="00804A66"/>
    <w:rsid w:val="0080573F"/>
    <w:rsid w:val="00805D24"/>
    <w:rsid w:val="00806583"/>
    <w:rsid w:val="0080672F"/>
    <w:rsid w:val="00806A74"/>
    <w:rsid w:val="00806DD0"/>
    <w:rsid w:val="0080770B"/>
    <w:rsid w:val="00811523"/>
    <w:rsid w:val="00811E31"/>
    <w:rsid w:val="00812290"/>
    <w:rsid w:val="0081232A"/>
    <w:rsid w:val="00812B74"/>
    <w:rsid w:val="00817CB8"/>
    <w:rsid w:val="0082086F"/>
    <w:rsid w:val="008224C7"/>
    <w:rsid w:val="00825318"/>
    <w:rsid w:val="0082611E"/>
    <w:rsid w:val="008278D9"/>
    <w:rsid w:val="00830C40"/>
    <w:rsid w:val="008323F4"/>
    <w:rsid w:val="00835BEF"/>
    <w:rsid w:val="00835DE7"/>
    <w:rsid w:val="00840239"/>
    <w:rsid w:val="00841BFE"/>
    <w:rsid w:val="00844F11"/>
    <w:rsid w:val="00854A47"/>
    <w:rsid w:val="00855EB6"/>
    <w:rsid w:val="008567A3"/>
    <w:rsid w:val="008569CB"/>
    <w:rsid w:val="00857775"/>
    <w:rsid w:val="00861C64"/>
    <w:rsid w:val="00864F81"/>
    <w:rsid w:val="00870016"/>
    <w:rsid w:val="008719B2"/>
    <w:rsid w:val="008737DB"/>
    <w:rsid w:val="0087437D"/>
    <w:rsid w:val="00875343"/>
    <w:rsid w:val="0087545C"/>
    <w:rsid w:val="00875887"/>
    <w:rsid w:val="00876ADC"/>
    <w:rsid w:val="00876D4F"/>
    <w:rsid w:val="00880BF4"/>
    <w:rsid w:val="00880C60"/>
    <w:rsid w:val="008821BA"/>
    <w:rsid w:val="008842F3"/>
    <w:rsid w:val="00884773"/>
    <w:rsid w:val="0088658C"/>
    <w:rsid w:val="0088799A"/>
    <w:rsid w:val="008936A9"/>
    <w:rsid w:val="008965C3"/>
    <w:rsid w:val="00896CED"/>
    <w:rsid w:val="00896FCA"/>
    <w:rsid w:val="008A2147"/>
    <w:rsid w:val="008A237E"/>
    <w:rsid w:val="008A5D87"/>
    <w:rsid w:val="008A6055"/>
    <w:rsid w:val="008A6174"/>
    <w:rsid w:val="008A70F4"/>
    <w:rsid w:val="008B04A8"/>
    <w:rsid w:val="008B0F76"/>
    <w:rsid w:val="008B325D"/>
    <w:rsid w:val="008B3C60"/>
    <w:rsid w:val="008B4887"/>
    <w:rsid w:val="008B6201"/>
    <w:rsid w:val="008C04A2"/>
    <w:rsid w:val="008C0C91"/>
    <w:rsid w:val="008C2541"/>
    <w:rsid w:val="008C4349"/>
    <w:rsid w:val="008C465B"/>
    <w:rsid w:val="008C544A"/>
    <w:rsid w:val="008C6A8F"/>
    <w:rsid w:val="008C7ADB"/>
    <w:rsid w:val="008C7D87"/>
    <w:rsid w:val="008D17C8"/>
    <w:rsid w:val="008D5614"/>
    <w:rsid w:val="008D79BB"/>
    <w:rsid w:val="008E0F2D"/>
    <w:rsid w:val="008E1760"/>
    <w:rsid w:val="008E2372"/>
    <w:rsid w:val="008E29BD"/>
    <w:rsid w:val="008E48C9"/>
    <w:rsid w:val="008E59DC"/>
    <w:rsid w:val="008E6699"/>
    <w:rsid w:val="008E76EF"/>
    <w:rsid w:val="008F093A"/>
    <w:rsid w:val="008F3256"/>
    <w:rsid w:val="008F4206"/>
    <w:rsid w:val="008F487E"/>
    <w:rsid w:val="008F4B8D"/>
    <w:rsid w:val="009003D1"/>
    <w:rsid w:val="0090044B"/>
    <w:rsid w:val="00900C9E"/>
    <w:rsid w:val="00901A25"/>
    <w:rsid w:val="0090295A"/>
    <w:rsid w:val="0090352F"/>
    <w:rsid w:val="00903CF7"/>
    <w:rsid w:val="00904340"/>
    <w:rsid w:val="00905E0D"/>
    <w:rsid w:val="00905EF2"/>
    <w:rsid w:val="00905F28"/>
    <w:rsid w:val="00906E14"/>
    <w:rsid w:val="00907F41"/>
    <w:rsid w:val="0091069C"/>
    <w:rsid w:val="0091178D"/>
    <w:rsid w:val="00914998"/>
    <w:rsid w:val="00915EAA"/>
    <w:rsid w:val="009213EF"/>
    <w:rsid w:val="009219CD"/>
    <w:rsid w:val="00924FE8"/>
    <w:rsid w:val="00925086"/>
    <w:rsid w:val="00925A35"/>
    <w:rsid w:val="00926C41"/>
    <w:rsid w:val="00931441"/>
    <w:rsid w:val="00931EA1"/>
    <w:rsid w:val="009321F6"/>
    <w:rsid w:val="009325FE"/>
    <w:rsid w:val="009331D7"/>
    <w:rsid w:val="0093493E"/>
    <w:rsid w:val="00934DA7"/>
    <w:rsid w:val="00935466"/>
    <w:rsid w:val="00935FC4"/>
    <w:rsid w:val="00936968"/>
    <w:rsid w:val="009411C6"/>
    <w:rsid w:val="00942F70"/>
    <w:rsid w:val="009448D5"/>
    <w:rsid w:val="00947088"/>
    <w:rsid w:val="00947CC9"/>
    <w:rsid w:val="00953484"/>
    <w:rsid w:val="00954F23"/>
    <w:rsid w:val="00955DAF"/>
    <w:rsid w:val="00955F43"/>
    <w:rsid w:val="009563BD"/>
    <w:rsid w:val="0096006C"/>
    <w:rsid w:val="0096108B"/>
    <w:rsid w:val="00961900"/>
    <w:rsid w:val="00963DF3"/>
    <w:rsid w:val="00964DE0"/>
    <w:rsid w:val="00966C6F"/>
    <w:rsid w:val="009704C9"/>
    <w:rsid w:val="00970A65"/>
    <w:rsid w:val="0097544E"/>
    <w:rsid w:val="00976FD0"/>
    <w:rsid w:val="0097704A"/>
    <w:rsid w:val="00980B02"/>
    <w:rsid w:val="00980BB5"/>
    <w:rsid w:val="009811A9"/>
    <w:rsid w:val="00981ACD"/>
    <w:rsid w:val="00983587"/>
    <w:rsid w:val="00983735"/>
    <w:rsid w:val="00983EFE"/>
    <w:rsid w:val="009841FB"/>
    <w:rsid w:val="00985421"/>
    <w:rsid w:val="009878FF"/>
    <w:rsid w:val="00990304"/>
    <w:rsid w:val="00991119"/>
    <w:rsid w:val="00991456"/>
    <w:rsid w:val="0099347F"/>
    <w:rsid w:val="009951F4"/>
    <w:rsid w:val="00997228"/>
    <w:rsid w:val="0099739F"/>
    <w:rsid w:val="009A1212"/>
    <w:rsid w:val="009A1AF1"/>
    <w:rsid w:val="009A2A69"/>
    <w:rsid w:val="009A49E9"/>
    <w:rsid w:val="009A69D1"/>
    <w:rsid w:val="009B1927"/>
    <w:rsid w:val="009B1A66"/>
    <w:rsid w:val="009B69ED"/>
    <w:rsid w:val="009B701F"/>
    <w:rsid w:val="009C3A20"/>
    <w:rsid w:val="009C5CB1"/>
    <w:rsid w:val="009C6E88"/>
    <w:rsid w:val="009D0EE3"/>
    <w:rsid w:val="009D124A"/>
    <w:rsid w:val="009D3252"/>
    <w:rsid w:val="009D38E1"/>
    <w:rsid w:val="009D5BA4"/>
    <w:rsid w:val="009D6584"/>
    <w:rsid w:val="009E0EB5"/>
    <w:rsid w:val="009E25A7"/>
    <w:rsid w:val="009E2997"/>
    <w:rsid w:val="009E7037"/>
    <w:rsid w:val="009E723C"/>
    <w:rsid w:val="009E7593"/>
    <w:rsid w:val="009F07A7"/>
    <w:rsid w:val="009F0C8B"/>
    <w:rsid w:val="009F0E1D"/>
    <w:rsid w:val="009F476E"/>
    <w:rsid w:val="009F71A5"/>
    <w:rsid w:val="009F7FFE"/>
    <w:rsid w:val="00A00713"/>
    <w:rsid w:val="00A01B73"/>
    <w:rsid w:val="00A01BDB"/>
    <w:rsid w:val="00A02191"/>
    <w:rsid w:val="00A0573E"/>
    <w:rsid w:val="00A05845"/>
    <w:rsid w:val="00A0693E"/>
    <w:rsid w:val="00A13035"/>
    <w:rsid w:val="00A149BA"/>
    <w:rsid w:val="00A14D67"/>
    <w:rsid w:val="00A152B3"/>
    <w:rsid w:val="00A168D7"/>
    <w:rsid w:val="00A16A2F"/>
    <w:rsid w:val="00A1770F"/>
    <w:rsid w:val="00A22B7B"/>
    <w:rsid w:val="00A233CF"/>
    <w:rsid w:val="00A24D91"/>
    <w:rsid w:val="00A26F01"/>
    <w:rsid w:val="00A27087"/>
    <w:rsid w:val="00A37D6C"/>
    <w:rsid w:val="00A42A5E"/>
    <w:rsid w:val="00A434D2"/>
    <w:rsid w:val="00A45F22"/>
    <w:rsid w:val="00A51207"/>
    <w:rsid w:val="00A5288B"/>
    <w:rsid w:val="00A56911"/>
    <w:rsid w:val="00A56A0B"/>
    <w:rsid w:val="00A56F59"/>
    <w:rsid w:val="00A57659"/>
    <w:rsid w:val="00A57D4B"/>
    <w:rsid w:val="00A57F42"/>
    <w:rsid w:val="00A60485"/>
    <w:rsid w:val="00A609C1"/>
    <w:rsid w:val="00A61B0A"/>
    <w:rsid w:val="00A63F0D"/>
    <w:rsid w:val="00A65117"/>
    <w:rsid w:val="00A65D30"/>
    <w:rsid w:val="00A66352"/>
    <w:rsid w:val="00A708E8"/>
    <w:rsid w:val="00A70945"/>
    <w:rsid w:val="00A72328"/>
    <w:rsid w:val="00A738F2"/>
    <w:rsid w:val="00A73FBD"/>
    <w:rsid w:val="00A74843"/>
    <w:rsid w:val="00A74C45"/>
    <w:rsid w:val="00A75F28"/>
    <w:rsid w:val="00A807A8"/>
    <w:rsid w:val="00A81C50"/>
    <w:rsid w:val="00A829A9"/>
    <w:rsid w:val="00A83021"/>
    <w:rsid w:val="00A85870"/>
    <w:rsid w:val="00A86BC1"/>
    <w:rsid w:val="00A90989"/>
    <w:rsid w:val="00A90A46"/>
    <w:rsid w:val="00A9351B"/>
    <w:rsid w:val="00A94314"/>
    <w:rsid w:val="00A94F16"/>
    <w:rsid w:val="00A952CC"/>
    <w:rsid w:val="00A966C9"/>
    <w:rsid w:val="00A97254"/>
    <w:rsid w:val="00AA03F4"/>
    <w:rsid w:val="00AA04AF"/>
    <w:rsid w:val="00AA0697"/>
    <w:rsid w:val="00AA0F72"/>
    <w:rsid w:val="00AA1303"/>
    <w:rsid w:val="00AA1E83"/>
    <w:rsid w:val="00AA23B7"/>
    <w:rsid w:val="00AA2E45"/>
    <w:rsid w:val="00AA2F46"/>
    <w:rsid w:val="00AA47E0"/>
    <w:rsid w:val="00AA4A70"/>
    <w:rsid w:val="00AA4A88"/>
    <w:rsid w:val="00AA5718"/>
    <w:rsid w:val="00AA681D"/>
    <w:rsid w:val="00AB281E"/>
    <w:rsid w:val="00AB29E0"/>
    <w:rsid w:val="00AB2C82"/>
    <w:rsid w:val="00AB2CE3"/>
    <w:rsid w:val="00AB2FE4"/>
    <w:rsid w:val="00AB32F8"/>
    <w:rsid w:val="00AB3559"/>
    <w:rsid w:val="00AB4EA9"/>
    <w:rsid w:val="00AB4FAF"/>
    <w:rsid w:val="00AB5D27"/>
    <w:rsid w:val="00AB64E0"/>
    <w:rsid w:val="00AC28C9"/>
    <w:rsid w:val="00AC29EA"/>
    <w:rsid w:val="00AC2ECE"/>
    <w:rsid w:val="00AC400D"/>
    <w:rsid w:val="00AC75EE"/>
    <w:rsid w:val="00AC7731"/>
    <w:rsid w:val="00AD0CF6"/>
    <w:rsid w:val="00AD111A"/>
    <w:rsid w:val="00AD123F"/>
    <w:rsid w:val="00AD218B"/>
    <w:rsid w:val="00AD4EBF"/>
    <w:rsid w:val="00AD5259"/>
    <w:rsid w:val="00AD5512"/>
    <w:rsid w:val="00AD5523"/>
    <w:rsid w:val="00AD6ABD"/>
    <w:rsid w:val="00AE18D4"/>
    <w:rsid w:val="00AE297A"/>
    <w:rsid w:val="00AE37C6"/>
    <w:rsid w:val="00AE5C9B"/>
    <w:rsid w:val="00AE697D"/>
    <w:rsid w:val="00AE7190"/>
    <w:rsid w:val="00AE7C2B"/>
    <w:rsid w:val="00AF0886"/>
    <w:rsid w:val="00AF3CB6"/>
    <w:rsid w:val="00AF517D"/>
    <w:rsid w:val="00AF5CD7"/>
    <w:rsid w:val="00AF6B3F"/>
    <w:rsid w:val="00B004FD"/>
    <w:rsid w:val="00B0174A"/>
    <w:rsid w:val="00B01EA2"/>
    <w:rsid w:val="00B02883"/>
    <w:rsid w:val="00B02F44"/>
    <w:rsid w:val="00B03BEB"/>
    <w:rsid w:val="00B05026"/>
    <w:rsid w:val="00B12789"/>
    <w:rsid w:val="00B12E7A"/>
    <w:rsid w:val="00B133F6"/>
    <w:rsid w:val="00B14EE8"/>
    <w:rsid w:val="00B165F1"/>
    <w:rsid w:val="00B1675D"/>
    <w:rsid w:val="00B1736C"/>
    <w:rsid w:val="00B17AAD"/>
    <w:rsid w:val="00B207F8"/>
    <w:rsid w:val="00B21020"/>
    <w:rsid w:val="00B21C48"/>
    <w:rsid w:val="00B22F0D"/>
    <w:rsid w:val="00B23B4F"/>
    <w:rsid w:val="00B23F3D"/>
    <w:rsid w:val="00B2521B"/>
    <w:rsid w:val="00B3037F"/>
    <w:rsid w:val="00B3305D"/>
    <w:rsid w:val="00B33DC9"/>
    <w:rsid w:val="00B34F7C"/>
    <w:rsid w:val="00B350C1"/>
    <w:rsid w:val="00B353EC"/>
    <w:rsid w:val="00B35C82"/>
    <w:rsid w:val="00B37C5C"/>
    <w:rsid w:val="00B37CBD"/>
    <w:rsid w:val="00B37E4A"/>
    <w:rsid w:val="00B40610"/>
    <w:rsid w:val="00B40EDB"/>
    <w:rsid w:val="00B420F9"/>
    <w:rsid w:val="00B42275"/>
    <w:rsid w:val="00B43430"/>
    <w:rsid w:val="00B43F89"/>
    <w:rsid w:val="00B468C0"/>
    <w:rsid w:val="00B50BF9"/>
    <w:rsid w:val="00B50CD0"/>
    <w:rsid w:val="00B51905"/>
    <w:rsid w:val="00B51B3D"/>
    <w:rsid w:val="00B51C86"/>
    <w:rsid w:val="00B5258E"/>
    <w:rsid w:val="00B53CE4"/>
    <w:rsid w:val="00B53DE5"/>
    <w:rsid w:val="00B550E3"/>
    <w:rsid w:val="00B560F0"/>
    <w:rsid w:val="00B56384"/>
    <w:rsid w:val="00B60232"/>
    <w:rsid w:val="00B6145A"/>
    <w:rsid w:val="00B633C4"/>
    <w:rsid w:val="00B64D70"/>
    <w:rsid w:val="00B664A3"/>
    <w:rsid w:val="00B67734"/>
    <w:rsid w:val="00B67E67"/>
    <w:rsid w:val="00B70FD2"/>
    <w:rsid w:val="00B7105E"/>
    <w:rsid w:val="00B71346"/>
    <w:rsid w:val="00B71817"/>
    <w:rsid w:val="00B7300E"/>
    <w:rsid w:val="00B73081"/>
    <w:rsid w:val="00B80443"/>
    <w:rsid w:val="00B80F40"/>
    <w:rsid w:val="00B813B2"/>
    <w:rsid w:val="00B82488"/>
    <w:rsid w:val="00B84D3F"/>
    <w:rsid w:val="00B852B7"/>
    <w:rsid w:val="00B8727B"/>
    <w:rsid w:val="00B87E33"/>
    <w:rsid w:val="00B90299"/>
    <w:rsid w:val="00B903D7"/>
    <w:rsid w:val="00B911B6"/>
    <w:rsid w:val="00B92745"/>
    <w:rsid w:val="00B9335B"/>
    <w:rsid w:val="00B9641A"/>
    <w:rsid w:val="00B96DD1"/>
    <w:rsid w:val="00B972EC"/>
    <w:rsid w:val="00B978BC"/>
    <w:rsid w:val="00BA17DB"/>
    <w:rsid w:val="00BA266A"/>
    <w:rsid w:val="00BA2BA6"/>
    <w:rsid w:val="00BA30DD"/>
    <w:rsid w:val="00BA4EA4"/>
    <w:rsid w:val="00BA54A9"/>
    <w:rsid w:val="00BB0277"/>
    <w:rsid w:val="00BB103D"/>
    <w:rsid w:val="00BB1CB2"/>
    <w:rsid w:val="00BB307B"/>
    <w:rsid w:val="00BB3ACB"/>
    <w:rsid w:val="00BB4378"/>
    <w:rsid w:val="00BB446D"/>
    <w:rsid w:val="00BB490E"/>
    <w:rsid w:val="00BB5E62"/>
    <w:rsid w:val="00BB5F6B"/>
    <w:rsid w:val="00BB5F7B"/>
    <w:rsid w:val="00BB6EA5"/>
    <w:rsid w:val="00BC0D3F"/>
    <w:rsid w:val="00BC315C"/>
    <w:rsid w:val="00BC36E2"/>
    <w:rsid w:val="00BC3948"/>
    <w:rsid w:val="00BC3A93"/>
    <w:rsid w:val="00BC6BC4"/>
    <w:rsid w:val="00BC762F"/>
    <w:rsid w:val="00BD1CCA"/>
    <w:rsid w:val="00BD6B89"/>
    <w:rsid w:val="00BE0B08"/>
    <w:rsid w:val="00BE0E0A"/>
    <w:rsid w:val="00BE3022"/>
    <w:rsid w:val="00BE34CA"/>
    <w:rsid w:val="00BE4A9A"/>
    <w:rsid w:val="00BE4E68"/>
    <w:rsid w:val="00BE7559"/>
    <w:rsid w:val="00BF018B"/>
    <w:rsid w:val="00BF06F5"/>
    <w:rsid w:val="00BF520A"/>
    <w:rsid w:val="00C00D00"/>
    <w:rsid w:val="00C017B5"/>
    <w:rsid w:val="00C02FAA"/>
    <w:rsid w:val="00C0533D"/>
    <w:rsid w:val="00C074DF"/>
    <w:rsid w:val="00C0759C"/>
    <w:rsid w:val="00C07983"/>
    <w:rsid w:val="00C10B28"/>
    <w:rsid w:val="00C13C26"/>
    <w:rsid w:val="00C144A7"/>
    <w:rsid w:val="00C1523C"/>
    <w:rsid w:val="00C1562B"/>
    <w:rsid w:val="00C1603F"/>
    <w:rsid w:val="00C2006C"/>
    <w:rsid w:val="00C23469"/>
    <w:rsid w:val="00C23803"/>
    <w:rsid w:val="00C24494"/>
    <w:rsid w:val="00C24753"/>
    <w:rsid w:val="00C251A5"/>
    <w:rsid w:val="00C26BCF"/>
    <w:rsid w:val="00C30CA2"/>
    <w:rsid w:val="00C30CE4"/>
    <w:rsid w:val="00C335D2"/>
    <w:rsid w:val="00C33BEB"/>
    <w:rsid w:val="00C34B47"/>
    <w:rsid w:val="00C361A3"/>
    <w:rsid w:val="00C36D5B"/>
    <w:rsid w:val="00C40A40"/>
    <w:rsid w:val="00C414DF"/>
    <w:rsid w:val="00C4423A"/>
    <w:rsid w:val="00C4489A"/>
    <w:rsid w:val="00C448DF"/>
    <w:rsid w:val="00C50709"/>
    <w:rsid w:val="00C518B0"/>
    <w:rsid w:val="00C52CAC"/>
    <w:rsid w:val="00C5586C"/>
    <w:rsid w:val="00C56667"/>
    <w:rsid w:val="00C56814"/>
    <w:rsid w:val="00C60D4B"/>
    <w:rsid w:val="00C63D55"/>
    <w:rsid w:val="00C642E6"/>
    <w:rsid w:val="00C67620"/>
    <w:rsid w:val="00C67CD3"/>
    <w:rsid w:val="00C73926"/>
    <w:rsid w:val="00C73AC5"/>
    <w:rsid w:val="00C73D56"/>
    <w:rsid w:val="00C7448D"/>
    <w:rsid w:val="00C745B3"/>
    <w:rsid w:val="00C7727B"/>
    <w:rsid w:val="00C80348"/>
    <w:rsid w:val="00C81550"/>
    <w:rsid w:val="00C851CB"/>
    <w:rsid w:val="00C85FA5"/>
    <w:rsid w:val="00C879D0"/>
    <w:rsid w:val="00C94176"/>
    <w:rsid w:val="00C94179"/>
    <w:rsid w:val="00C9527C"/>
    <w:rsid w:val="00C97619"/>
    <w:rsid w:val="00CA008E"/>
    <w:rsid w:val="00CA2726"/>
    <w:rsid w:val="00CA3746"/>
    <w:rsid w:val="00CA3BB4"/>
    <w:rsid w:val="00CA3D54"/>
    <w:rsid w:val="00CA4AC9"/>
    <w:rsid w:val="00CA7F50"/>
    <w:rsid w:val="00CB0649"/>
    <w:rsid w:val="00CB0A38"/>
    <w:rsid w:val="00CB0C13"/>
    <w:rsid w:val="00CB1D1D"/>
    <w:rsid w:val="00CB2837"/>
    <w:rsid w:val="00CB2BD7"/>
    <w:rsid w:val="00CB4803"/>
    <w:rsid w:val="00CB4C3F"/>
    <w:rsid w:val="00CB4F61"/>
    <w:rsid w:val="00CB5272"/>
    <w:rsid w:val="00CB5D46"/>
    <w:rsid w:val="00CB5FA0"/>
    <w:rsid w:val="00CB657E"/>
    <w:rsid w:val="00CB65E7"/>
    <w:rsid w:val="00CB7015"/>
    <w:rsid w:val="00CC000A"/>
    <w:rsid w:val="00CC0DE8"/>
    <w:rsid w:val="00CC132C"/>
    <w:rsid w:val="00CC24FA"/>
    <w:rsid w:val="00CC34DE"/>
    <w:rsid w:val="00CC624E"/>
    <w:rsid w:val="00CC6DEE"/>
    <w:rsid w:val="00CD113D"/>
    <w:rsid w:val="00CD490B"/>
    <w:rsid w:val="00CD5835"/>
    <w:rsid w:val="00CD76B3"/>
    <w:rsid w:val="00CE1382"/>
    <w:rsid w:val="00CE2AA4"/>
    <w:rsid w:val="00CE43A1"/>
    <w:rsid w:val="00CE47E7"/>
    <w:rsid w:val="00CE6932"/>
    <w:rsid w:val="00CE75DA"/>
    <w:rsid w:val="00CF00BF"/>
    <w:rsid w:val="00CF0118"/>
    <w:rsid w:val="00CF24AF"/>
    <w:rsid w:val="00CF26D9"/>
    <w:rsid w:val="00CF2BB8"/>
    <w:rsid w:val="00CF38BB"/>
    <w:rsid w:val="00CF3C72"/>
    <w:rsid w:val="00CF3E55"/>
    <w:rsid w:val="00CF50F7"/>
    <w:rsid w:val="00CF6769"/>
    <w:rsid w:val="00CF6F02"/>
    <w:rsid w:val="00CF73AD"/>
    <w:rsid w:val="00CF774F"/>
    <w:rsid w:val="00CF790F"/>
    <w:rsid w:val="00D001CC"/>
    <w:rsid w:val="00D00651"/>
    <w:rsid w:val="00D00F7C"/>
    <w:rsid w:val="00D02DF6"/>
    <w:rsid w:val="00D03BB4"/>
    <w:rsid w:val="00D04086"/>
    <w:rsid w:val="00D042F1"/>
    <w:rsid w:val="00D06825"/>
    <w:rsid w:val="00D06CF5"/>
    <w:rsid w:val="00D07210"/>
    <w:rsid w:val="00D1104F"/>
    <w:rsid w:val="00D111A9"/>
    <w:rsid w:val="00D113FB"/>
    <w:rsid w:val="00D11A5F"/>
    <w:rsid w:val="00D131CB"/>
    <w:rsid w:val="00D133A2"/>
    <w:rsid w:val="00D1398E"/>
    <w:rsid w:val="00D13E62"/>
    <w:rsid w:val="00D13ECD"/>
    <w:rsid w:val="00D14274"/>
    <w:rsid w:val="00D15DA7"/>
    <w:rsid w:val="00D15DE6"/>
    <w:rsid w:val="00D201E2"/>
    <w:rsid w:val="00D215BC"/>
    <w:rsid w:val="00D2233F"/>
    <w:rsid w:val="00D234D3"/>
    <w:rsid w:val="00D236E3"/>
    <w:rsid w:val="00D25206"/>
    <w:rsid w:val="00D26A67"/>
    <w:rsid w:val="00D3163E"/>
    <w:rsid w:val="00D31F4A"/>
    <w:rsid w:val="00D3220D"/>
    <w:rsid w:val="00D32488"/>
    <w:rsid w:val="00D34287"/>
    <w:rsid w:val="00D351D1"/>
    <w:rsid w:val="00D37395"/>
    <w:rsid w:val="00D410F3"/>
    <w:rsid w:val="00D426E4"/>
    <w:rsid w:val="00D44D4B"/>
    <w:rsid w:val="00D4516C"/>
    <w:rsid w:val="00D47BAB"/>
    <w:rsid w:val="00D52188"/>
    <w:rsid w:val="00D52CF9"/>
    <w:rsid w:val="00D5398C"/>
    <w:rsid w:val="00D53BB9"/>
    <w:rsid w:val="00D57E58"/>
    <w:rsid w:val="00D6065C"/>
    <w:rsid w:val="00D646B2"/>
    <w:rsid w:val="00D6495E"/>
    <w:rsid w:val="00D658C1"/>
    <w:rsid w:val="00D66514"/>
    <w:rsid w:val="00D67235"/>
    <w:rsid w:val="00D70616"/>
    <w:rsid w:val="00D70664"/>
    <w:rsid w:val="00D72AFE"/>
    <w:rsid w:val="00D73002"/>
    <w:rsid w:val="00D731AD"/>
    <w:rsid w:val="00D74560"/>
    <w:rsid w:val="00D74ACA"/>
    <w:rsid w:val="00D764AC"/>
    <w:rsid w:val="00D7671B"/>
    <w:rsid w:val="00D773C1"/>
    <w:rsid w:val="00D77441"/>
    <w:rsid w:val="00D7787B"/>
    <w:rsid w:val="00D77D0D"/>
    <w:rsid w:val="00D835A0"/>
    <w:rsid w:val="00D838D5"/>
    <w:rsid w:val="00D84AF8"/>
    <w:rsid w:val="00D86187"/>
    <w:rsid w:val="00D86B6E"/>
    <w:rsid w:val="00D905AB"/>
    <w:rsid w:val="00D909D9"/>
    <w:rsid w:val="00D90B6B"/>
    <w:rsid w:val="00D90C5D"/>
    <w:rsid w:val="00D91924"/>
    <w:rsid w:val="00D91932"/>
    <w:rsid w:val="00D91E14"/>
    <w:rsid w:val="00D927CE"/>
    <w:rsid w:val="00D93514"/>
    <w:rsid w:val="00D93BB4"/>
    <w:rsid w:val="00D94155"/>
    <w:rsid w:val="00D95B66"/>
    <w:rsid w:val="00D96C8E"/>
    <w:rsid w:val="00D97C90"/>
    <w:rsid w:val="00DA1328"/>
    <w:rsid w:val="00DA499A"/>
    <w:rsid w:val="00DA5A32"/>
    <w:rsid w:val="00DA6808"/>
    <w:rsid w:val="00DA727C"/>
    <w:rsid w:val="00DB0632"/>
    <w:rsid w:val="00DB22CF"/>
    <w:rsid w:val="00DB2B46"/>
    <w:rsid w:val="00DB34E7"/>
    <w:rsid w:val="00DB3811"/>
    <w:rsid w:val="00DB3A0B"/>
    <w:rsid w:val="00DB44C3"/>
    <w:rsid w:val="00DB5B3D"/>
    <w:rsid w:val="00DB6340"/>
    <w:rsid w:val="00DB7F87"/>
    <w:rsid w:val="00DC13F8"/>
    <w:rsid w:val="00DC2FF0"/>
    <w:rsid w:val="00DC5687"/>
    <w:rsid w:val="00DC5DF0"/>
    <w:rsid w:val="00DD0062"/>
    <w:rsid w:val="00DD19AB"/>
    <w:rsid w:val="00DD1CC0"/>
    <w:rsid w:val="00DD30DE"/>
    <w:rsid w:val="00DD4834"/>
    <w:rsid w:val="00DD6924"/>
    <w:rsid w:val="00DE13FA"/>
    <w:rsid w:val="00DE15F1"/>
    <w:rsid w:val="00DE3034"/>
    <w:rsid w:val="00DE7ED6"/>
    <w:rsid w:val="00DF048B"/>
    <w:rsid w:val="00DF0522"/>
    <w:rsid w:val="00DF233D"/>
    <w:rsid w:val="00DF44BA"/>
    <w:rsid w:val="00DF5BD9"/>
    <w:rsid w:val="00DF724D"/>
    <w:rsid w:val="00DF7FB6"/>
    <w:rsid w:val="00E010B9"/>
    <w:rsid w:val="00E01278"/>
    <w:rsid w:val="00E019EF"/>
    <w:rsid w:val="00E01C43"/>
    <w:rsid w:val="00E0217A"/>
    <w:rsid w:val="00E022B5"/>
    <w:rsid w:val="00E04F0F"/>
    <w:rsid w:val="00E05025"/>
    <w:rsid w:val="00E06672"/>
    <w:rsid w:val="00E071B2"/>
    <w:rsid w:val="00E078FB"/>
    <w:rsid w:val="00E07906"/>
    <w:rsid w:val="00E10061"/>
    <w:rsid w:val="00E10141"/>
    <w:rsid w:val="00E105B7"/>
    <w:rsid w:val="00E1133B"/>
    <w:rsid w:val="00E11FF6"/>
    <w:rsid w:val="00E175D7"/>
    <w:rsid w:val="00E2401A"/>
    <w:rsid w:val="00E244FB"/>
    <w:rsid w:val="00E364B0"/>
    <w:rsid w:val="00E37E80"/>
    <w:rsid w:val="00E40345"/>
    <w:rsid w:val="00E41FFB"/>
    <w:rsid w:val="00E43492"/>
    <w:rsid w:val="00E43BFF"/>
    <w:rsid w:val="00E46967"/>
    <w:rsid w:val="00E472CC"/>
    <w:rsid w:val="00E511CA"/>
    <w:rsid w:val="00E51ED6"/>
    <w:rsid w:val="00E530C3"/>
    <w:rsid w:val="00E56F80"/>
    <w:rsid w:val="00E60524"/>
    <w:rsid w:val="00E60C8B"/>
    <w:rsid w:val="00E61AE2"/>
    <w:rsid w:val="00E6354C"/>
    <w:rsid w:val="00E6416A"/>
    <w:rsid w:val="00E66376"/>
    <w:rsid w:val="00E674D7"/>
    <w:rsid w:val="00E703D5"/>
    <w:rsid w:val="00E712E8"/>
    <w:rsid w:val="00E72AD5"/>
    <w:rsid w:val="00E74CDF"/>
    <w:rsid w:val="00E82098"/>
    <w:rsid w:val="00E8232D"/>
    <w:rsid w:val="00E832CA"/>
    <w:rsid w:val="00E839E3"/>
    <w:rsid w:val="00E83E9A"/>
    <w:rsid w:val="00E86813"/>
    <w:rsid w:val="00E90C3B"/>
    <w:rsid w:val="00E90E5F"/>
    <w:rsid w:val="00E9140F"/>
    <w:rsid w:val="00E91CE1"/>
    <w:rsid w:val="00E92BBE"/>
    <w:rsid w:val="00E93BEF"/>
    <w:rsid w:val="00E955AF"/>
    <w:rsid w:val="00E96833"/>
    <w:rsid w:val="00E96C9E"/>
    <w:rsid w:val="00EA1EF2"/>
    <w:rsid w:val="00EA20FD"/>
    <w:rsid w:val="00EA37B5"/>
    <w:rsid w:val="00EA4B3D"/>
    <w:rsid w:val="00EA547D"/>
    <w:rsid w:val="00EB0790"/>
    <w:rsid w:val="00EB07BF"/>
    <w:rsid w:val="00EB124D"/>
    <w:rsid w:val="00EB1606"/>
    <w:rsid w:val="00EB259D"/>
    <w:rsid w:val="00EB4277"/>
    <w:rsid w:val="00EB5B93"/>
    <w:rsid w:val="00EB69B0"/>
    <w:rsid w:val="00EC036F"/>
    <w:rsid w:val="00EC2462"/>
    <w:rsid w:val="00EC3726"/>
    <w:rsid w:val="00ED08F5"/>
    <w:rsid w:val="00ED0E86"/>
    <w:rsid w:val="00ED1010"/>
    <w:rsid w:val="00ED41D3"/>
    <w:rsid w:val="00ED6BD6"/>
    <w:rsid w:val="00ED6E49"/>
    <w:rsid w:val="00ED7470"/>
    <w:rsid w:val="00EE4C22"/>
    <w:rsid w:val="00EE510A"/>
    <w:rsid w:val="00EE6449"/>
    <w:rsid w:val="00EF0DB8"/>
    <w:rsid w:val="00EF44D0"/>
    <w:rsid w:val="00EF4E1B"/>
    <w:rsid w:val="00EF656D"/>
    <w:rsid w:val="00EF6989"/>
    <w:rsid w:val="00EF6EDF"/>
    <w:rsid w:val="00F00946"/>
    <w:rsid w:val="00F01A90"/>
    <w:rsid w:val="00F04BE1"/>
    <w:rsid w:val="00F069E3"/>
    <w:rsid w:val="00F104EC"/>
    <w:rsid w:val="00F11217"/>
    <w:rsid w:val="00F11EC4"/>
    <w:rsid w:val="00F12DF3"/>
    <w:rsid w:val="00F13803"/>
    <w:rsid w:val="00F151B2"/>
    <w:rsid w:val="00F175BF"/>
    <w:rsid w:val="00F224E6"/>
    <w:rsid w:val="00F2340F"/>
    <w:rsid w:val="00F234FB"/>
    <w:rsid w:val="00F241DB"/>
    <w:rsid w:val="00F249B9"/>
    <w:rsid w:val="00F24ED7"/>
    <w:rsid w:val="00F265F0"/>
    <w:rsid w:val="00F26985"/>
    <w:rsid w:val="00F2714A"/>
    <w:rsid w:val="00F27EA1"/>
    <w:rsid w:val="00F32670"/>
    <w:rsid w:val="00F32EDB"/>
    <w:rsid w:val="00F33E35"/>
    <w:rsid w:val="00F3429A"/>
    <w:rsid w:val="00F3471C"/>
    <w:rsid w:val="00F34AE3"/>
    <w:rsid w:val="00F34B82"/>
    <w:rsid w:val="00F368F9"/>
    <w:rsid w:val="00F37667"/>
    <w:rsid w:val="00F3781E"/>
    <w:rsid w:val="00F37825"/>
    <w:rsid w:val="00F41211"/>
    <w:rsid w:val="00F43854"/>
    <w:rsid w:val="00F43D93"/>
    <w:rsid w:val="00F442BE"/>
    <w:rsid w:val="00F4493B"/>
    <w:rsid w:val="00F44990"/>
    <w:rsid w:val="00F45C3E"/>
    <w:rsid w:val="00F45C89"/>
    <w:rsid w:val="00F47A1F"/>
    <w:rsid w:val="00F47C24"/>
    <w:rsid w:val="00F50575"/>
    <w:rsid w:val="00F5141C"/>
    <w:rsid w:val="00F517EB"/>
    <w:rsid w:val="00F526A8"/>
    <w:rsid w:val="00F52CB1"/>
    <w:rsid w:val="00F572A8"/>
    <w:rsid w:val="00F573D9"/>
    <w:rsid w:val="00F57594"/>
    <w:rsid w:val="00F57B94"/>
    <w:rsid w:val="00F57DC2"/>
    <w:rsid w:val="00F61F6D"/>
    <w:rsid w:val="00F621AB"/>
    <w:rsid w:val="00F63FAB"/>
    <w:rsid w:val="00F64EF2"/>
    <w:rsid w:val="00F66B71"/>
    <w:rsid w:val="00F671CE"/>
    <w:rsid w:val="00F71015"/>
    <w:rsid w:val="00F71E1E"/>
    <w:rsid w:val="00F7410D"/>
    <w:rsid w:val="00F74AA0"/>
    <w:rsid w:val="00F76266"/>
    <w:rsid w:val="00F80A5E"/>
    <w:rsid w:val="00F81B30"/>
    <w:rsid w:val="00F82D1B"/>
    <w:rsid w:val="00F843DC"/>
    <w:rsid w:val="00F8631F"/>
    <w:rsid w:val="00F86F8C"/>
    <w:rsid w:val="00F907F4"/>
    <w:rsid w:val="00F90E14"/>
    <w:rsid w:val="00F91E72"/>
    <w:rsid w:val="00F9258C"/>
    <w:rsid w:val="00F93DC2"/>
    <w:rsid w:val="00F94261"/>
    <w:rsid w:val="00F9708C"/>
    <w:rsid w:val="00F97835"/>
    <w:rsid w:val="00FA3658"/>
    <w:rsid w:val="00FA3DFE"/>
    <w:rsid w:val="00FA51E2"/>
    <w:rsid w:val="00FA5D09"/>
    <w:rsid w:val="00FB04E6"/>
    <w:rsid w:val="00FB05C2"/>
    <w:rsid w:val="00FB2BD7"/>
    <w:rsid w:val="00FB335B"/>
    <w:rsid w:val="00FB5169"/>
    <w:rsid w:val="00FB7432"/>
    <w:rsid w:val="00FB7E28"/>
    <w:rsid w:val="00FC0046"/>
    <w:rsid w:val="00FC09B8"/>
    <w:rsid w:val="00FC09CC"/>
    <w:rsid w:val="00FC1261"/>
    <w:rsid w:val="00FC3147"/>
    <w:rsid w:val="00FC3503"/>
    <w:rsid w:val="00FC3AFB"/>
    <w:rsid w:val="00FC49B2"/>
    <w:rsid w:val="00FC4C6E"/>
    <w:rsid w:val="00FC514F"/>
    <w:rsid w:val="00FC5CA6"/>
    <w:rsid w:val="00FC7C9E"/>
    <w:rsid w:val="00FD23AA"/>
    <w:rsid w:val="00FD3DFA"/>
    <w:rsid w:val="00FD465E"/>
    <w:rsid w:val="00FD4C78"/>
    <w:rsid w:val="00FD7672"/>
    <w:rsid w:val="00FE11D5"/>
    <w:rsid w:val="00FE19DB"/>
    <w:rsid w:val="00FE24F5"/>
    <w:rsid w:val="00FE7B04"/>
    <w:rsid w:val="00FE7B3D"/>
    <w:rsid w:val="00FF08D0"/>
    <w:rsid w:val="00FF09EC"/>
    <w:rsid w:val="00FF0A17"/>
    <w:rsid w:val="00FF128A"/>
    <w:rsid w:val="00FF43B5"/>
    <w:rsid w:val="00FF49D3"/>
    <w:rsid w:val="00FF4E57"/>
    <w:rsid w:val="00FF682D"/>
    <w:rsid w:val="00FF6CE7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D4F0"/>
  <w15:docId w15:val="{8392425D-334F-452C-8A5C-0B84ADA9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F7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41A"/>
    <w:pPr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2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7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2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1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1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CA3746"/>
    <w:pPr>
      <w:tabs>
        <w:tab w:val="left" w:pos="500"/>
      </w:tabs>
      <w:spacing w:after="240"/>
      <w:ind w:left="504" w:hanging="504"/>
    </w:pPr>
  </w:style>
  <w:style w:type="paragraph" w:styleId="Header">
    <w:name w:val="header"/>
    <w:basedOn w:val="Normal"/>
    <w:link w:val="HeaderChar"/>
    <w:uiPriority w:val="99"/>
    <w:unhideWhenUsed/>
    <w:rsid w:val="00E43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B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3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BFF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F6D0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BF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360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9641A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9641A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964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E795-2AAF-4D6A-81F6-9DDD1254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3714</TotalTime>
  <Pages>9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Jingxuan Wang</dc:creator>
  <cp:keywords/>
  <dc:description/>
  <cp:lastModifiedBy>Jingxuan Wang</cp:lastModifiedBy>
  <cp:revision>53</cp:revision>
  <dcterms:created xsi:type="dcterms:W3CDTF">2023-02-15T03:21:00Z</dcterms:created>
  <dcterms:modified xsi:type="dcterms:W3CDTF">2023-02-20T01:22:00Z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id="4sr3SUoV"/&gt;&lt;style id="http://www.zotero.org/styles/neurology" hasBibliography="1" bibliographyStyleHasBeenSet="1"/&gt;&lt;prefs&gt;&lt;pref name="fieldType" value="Field"/&gt;&lt;/prefs&gt;&lt;/data&gt;</vt:lpwstr>
  </property>
  <property fmtid="{D5CDD505-2E9C-101B-9397-08002B2CF9AE}" pid="3" name="ZOTERO_PREF_2">
    <vt:lpwstr/>
  </property>
</Properties>
</file>