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D401" w14:textId="77777777" w:rsidR="0016493B" w:rsidRPr="001A3D7E" w:rsidRDefault="0016493B" w:rsidP="0050315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89082438"/>
      <w:bookmarkEnd w:id="0"/>
      <w:r w:rsidRPr="001A3D7E">
        <w:rPr>
          <w:rFonts w:ascii="Times New Roman" w:hAnsi="Times New Roman"/>
          <w:b/>
          <w:bCs/>
          <w:sz w:val="32"/>
          <w:szCs w:val="32"/>
        </w:rPr>
        <w:t xml:space="preserve">A modeling-based approach to optimize COVID-19 vaccine dosing schedules for improved protection </w:t>
      </w:r>
    </w:p>
    <w:p w14:paraId="415EC7AB" w14:textId="77777777" w:rsidR="00A24FBD" w:rsidRPr="000B47AB" w:rsidRDefault="00A24FBD" w:rsidP="00503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1EC316" w14:textId="2D36613D" w:rsidR="00A24FBD" w:rsidRPr="00B56F32" w:rsidRDefault="00A24FBD" w:rsidP="00503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Prashant Dogra, Carmine Schiavone, </w:t>
      </w:r>
      <w:proofErr w:type="spellStart"/>
      <w:r w:rsidR="0043109F" w:rsidRPr="00B56F32">
        <w:rPr>
          <w:rFonts w:ascii="Times New Roman" w:hAnsi="Times New Roman" w:cs="Times New Roman"/>
          <w:b/>
          <w:sz w:val="24"/>
          <w:szCs w:val="24"/>
          <w:lang w:val="en-US"/>
        </w:rPr>
        <w:t>Zhihui</w:t>
      </w:r>
      <w:proofErr w:type="spellEnd"/>
      <w:r w:rsidR="0043109F"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Wang, </w:t>
      </w:r>
      <w:r w:rsidR="00C87526" w:rsidRPr="000B47AB">
        <w:rPr>
          <w:rFonts w:ascii="Times New Roman" w:hAnsi="Times New Roman" w:cs="Times New Roman"/>
          <w:b/>
          <w:sz w:val="24"/>
          <w:szCs w:val="24"/>
          <w:lang w:val="en-US"/>
        </w:rPr>
        <w:t>Javier Ruiz</w:t>
      </w:r>
      <w:r w:rsidR="00C034D5" w:rsidRPr="000B47A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87526" w:rsidRPr="000B47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Ramírez, </w:t>
      </w:r>
      <w:r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Sergio Caserta, </w:t>
      </w:r>
      <w:bookmarkStart w:id="1" w:name="_Hlk107988250"/>
      <w:r w:rsidR="009C7B61" w:rsidRPr="000B47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Daniela </w:t>
      </w:r>
      <w:r w:rsidR="006C66BE" w:rsidRPr="000B47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="009C7B61" w:rsidRPr="000B47AB">
        <w:rPr>
          <w:rFonts w:ascii="Times New Roman" w:hAnsi="Times New Roman" w:cs="Times New Roman"/>
          <w:b/>
          <w:sz w:val="24"/>
          <w:szCs w:val="24"/>
          <w:lang w:val="en-US"/>
        </w:rPr>
        <w:t>Staquicini</w:t>
      </w:r>
      <w:proofErr w:type="spellEnd"/>
      <w:r w:rsidR="009C7B61" w:rsidRPr="000B47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bookmarkEnd w:id="1"/>
      <w:r w:rsidR="006C66BE" w:rsidRPr="000B47AB">
        <w:rPr>
          <w:rFonts w:ascii="Times New Roman" w:hAnsi="Times New Roman"/>
          <w:b/>
          <w:bCs/>
          <w:sz w:val="24"/>
          <w:szCs w:val="24"/>
          <w:lang w:val="en-US"/>
        </w:rPr>
        <w:t xml:space="preserve">Christopher </w:t>
      </w:r>
      <w:proofErr w:type="spellStart"/>
      <w:r w:rsidR="006C66BE" w:rsidRPr="000B47AB">
        <w:rPr>
          <w:rFonts w:ascii="Times New Roman" w:hAnsi="Times New Roman"/>
          <w:b/>
          <w:bCs/>
          <w:sz w:val="24"/>
          <w:szCs w:val="24"/>
          <w:lang w:val="en-US"/>
        </w:rPr>
        <w:t>Markosian</w:t>
      </w:r>
      <w:proofErr w:type="spellEnd"/>
      <w:r w:rsidR="006C66BE" w:rsidRPr="000B47AB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9C7B61" w:rsidRPr="00B56F3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Jin</w:t>
      </w:r>
      <w:proofErr w:type="spellEnd"/>
      <w:r w:rsidR="009C7B61" w:rsidRPr="00B56F3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Wang</w:t>
      </w:r>
      <w:r w:rsidR="009C7B61"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H. </w:t>
      </w:r>
      <w:r w:rsidRPr="00B56F3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Dirk </w:t>
      </w:r>
      <w:proofErr w:type="spellStart"/>
      <w:r w:rsidRPr="00B56F3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Sostman</w:t>
      </w:r>
      <w:proofErr w:type="spellEnd"/>
      <w:r w:rsidRPr="00B56F3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r w:rsidRPr="00B56F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Renata Pasqualini, Wadih Arap, Vittorio </w:t>
      </w:r>
      <w:proofErr w:type="spellStart"/>
      <w:r w:rsidRPr="00B56F32">
        <w:rPr>
          <w:rFonts w:ascii="Times New Roman" w:hAnsi="Times New Roman" w:cs="Times New Roman"/>
          <w:b/>
          <w:sz w:val="24"/>
          <w:szCs w:val="24"/>
          <w:lang w:val="en-US"/>
        </w:rPr>
        <w:t>Cristini</w:t>
      </w:r>
      <w:proofErr w:type="spellEnd"/>
    </w:p>
    <w:p w14:paraId="20DA1DC5" w14:textId="77777777" w:rsidR="00A24FBD" w:rsidRPr="000B47AB" w:rsidRDefault="00A24FBD" w:rsidP="000B47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7BE510" w14:textId="4C02E94A" w:rsidR="00ED7939" w:rsidRPr="000B47AB" w:rsidRDefault="004165D3" w:rsidP="00963B7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7A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Supplementary </w:t>
      </w:r>
      <w:r w:rsidR="00ED7939" w:rsidRPr="000B47AB">
        <w:rPr>
          <w:rFonts w:ascii="Times New Roman" w:hAnsi="Times New Roman" w:cs="Times New Roman"/>
          <w:b/>
          <w:bCs/>
          <w:sz w:val="32"/>
          <w:szCs w:val="32"/>
          <w:lang w:val="en-US"/>
        </w:rPr>
        <w:t>Information</w:t>
      </w:r>
    </w:p>
    <w:p w14:paraId="10719DAD" w14:textId="77777777" w:rsidR="00931B6E" w:rsidRPr="000B47AB" w:rsidRDefault="00931B6E" w:rsidP="000B47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2B9D99" w14:textId="77777777" w:rsidR="00931B6E" w:rsidRPr="000B47AB" w:rsidRDefault="00931B6E" w:rsidP="000B47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B24EE2E" w14:textId="38E76AAE" w:rsidR="00011134" w:rsidRPr="004E3900" w:rsidRDefault="00B7265F" w:rsidP="0050315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Antibody titer as a correlate of vaccine efficacy (or protection)</w:t>
      </w:r>
    </w:p>
    <w:p w14:paraId="6C5B3A9E" w14:textId="42E266FD" w:rsidR="00B6396F" w:rsidRPr="00B56F32" w:rsidRDefault="00795335" w:rsidP="000B47A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2" w:name="_Hlk93754135"/>
      <w:r w:rsidRPr="00C77015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220270C" wp14:editId="65EC71E5">
            <wp:simplePos x="0" y="0"/>
            <wp:positionH relativeFrom="margin">
              <wp:posOffset>1123315</wp:posOffset>
            </wp:positionH>
            <wp:positionV relativeFrom="margin">
              <wp:posOffset>567587</wp:posOffset>
            </wp:positionV>
            <wp:extent cx="3870325" cy="2560320"/>
            <wp:effectExtent l="0" t="0" r="3175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8" t="20496" r="20691" b="16205"/>
                    <a:stretch/>
                  </pic:blipFill>
                  <pic:spPr bwMode="auto">
                    <a:xfrm>
                      <a:off x="0" y="0"/>
                      <a:ext cx="38703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17C9B4E1" w14:textId="2EC47612" w:rsidR="004B3BDD" w:rsidRPr="00B56F32" w:rsidRDefault="004B3BDD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48950" w14:textId="3D800EC0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BEA4CC" w14:textId="38FBB8D7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5DD25E" w14:textId="46A9DC85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01E06F" w14:textId="302D0EC5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831A84" w14:textId="5B1515AA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7CBCD7" w14:textId="6EA8AB9D" w:rsidR="00ED7939" w:rsidRPr="00B56F32" w:rsidRDefault="00ED7939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77BA04" w14:textId="3C2822F7" w:rsidR="00931B6E" w:rsidRPr="00B56F32" w:rsidRDefault="00931B6E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CE8DF" w14:textId="16C63B2E" w:rsidR="002104E0" w:rsidRPr="000B47AB" w:rsidRDefault="002104E0" w:rsidP="000B47AB">
      <w:pPr>
        <w:pStyle w:val="Caption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Figure S1.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Least squares </w:t>
      </w:r>
      <w:r w:rsidR="0048265D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fitting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of Michaelis-Menten function</w:t>
      </w:r>
      <w:r w:rsidR="002C48A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(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Equation 18; </w:t>
      </w:r>
      <w:r w:rsidR="002C48A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solid blue curve)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to clinical data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2C48A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(blue circles)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, obtained from Goldblatt et al. 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PEVuZE5vdGU+PENpdGU+PEF1dGhvcj5Hb2xkYmxhdHQ8L0F1dGhvcj48WWVhcj4yMDIyPC9ZZWFy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</w:fldData>
        </w:fldChar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PEVuZE5vdGU+PENpdGU+PEF1dGhvcj5Hb2xkYmxhdHQ8L0F1dGhvcj48WWVhcj4yMDIyPC9ZZWFy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</w:fldData>
        </w:fldChar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B0E90" w:rsidRPr="0095668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fldChar w:fldCharType="end"/>
      </w:r>
      <w:r w:rsidR="000B0E90" w:rsidRPr="0095668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fldChar w:fldCharType="separate"/>
      </w:r>
      <w:r w:rsidR="000B0E90" w:rsidRPr="000B47AB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  <w:lang w:val="en-US"/>
        </w:rPr>
        <w:t>[1]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fldChar w:fldCharType="end"/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,</w:t>
      </w:r>
      <w:r w:rsidR="002C48A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for the effect of antibody</w:t>
      </w:r>
      <w:r w:rsidR="00845E71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(IgG)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titer on vaccine efficacy</w:t>
      </w:r>
      <w:r w:rsidR="0047262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against wild type (WT) strain of SARS-CoV-2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. </w:t>
      </w:r>
      <w:r w:rsidR="0067796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Gray band is the 95% confidence interval band. 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Dotted</w:t>
      </w:r>
      <w:r w:rsidR="0079533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orange 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curve 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represents</w:t>
      </w:r>
      <w:r w:rsidR="00405F55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the </w:t>
      </w:r>
      <w:r w:rsidR="00377309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corresponding 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vaccine efficacy prediction </w:t>
      </w:r>
      <w:r w:rsidR="0084508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(based on </w:t>
      </w:r>
      <w:r w:rsidR="0084508C" w:rsidRPr="00D12B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Equation 1</w:t>
      </w:r>
      <w:r w:rsidR="0084508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9) </w:t>
      </w:r>
      <w:r w:rsidR="00FF30B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for</w:t>
      </w:r>
      <w:r w:rsidR="000B0E90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the Omicron (OM) strain of SARS-CoV-2. </w:t>
      </w:r>
      <w:r w:rsidR="00845E71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Error bars indicate 95% confidence intervals for either the antibody level (x-axis) or vaccine efficacy (y-axis).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Dashed blue and orange lines denote antibody titer values of 154 U/mL and 770 U/mL</w:t>
      </w:r>
      <w:r w:rsidR="005D64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,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5D64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which 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correspond</w:t>
      </w:r>
      <w:r w:rsidR="005D64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to 82</w:t>
      </w:r>
      <w:r w:rsidR="00C7701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.3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% </w:t>
      </w:r>
      <w:r w:rsidR="00D978B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vaccine 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efficacy </w:t>
      </w:r>
      <w:r w:rsidR="006D17E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(dashed black line) </w:t>
      </w:r>
      <w:r w:rsidR="008729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against WT and OM, respectively. </w:t>
      </w:r>
      <w:r w:rsidR="008C58E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Note: </w:t>
      </w:r>
      <w:r w:rsidR="002F327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x- and </w:t>
      </w:r>
      <w:r w:rsidR="008C58E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y-ax</w:t>
      </w:r>
      <w:r w:rsidR="002F327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e</w:t>
      </w:r>
      <w:r w:rsidR="008C58E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s </w:t>
      </w:r>
      <w:r w:rsidR="002F327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are</w:t>
      </w:r>
      <w:r w:rsidR="008C58E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in log scale.</w:t>
      </w:r>
    </w:p>
    <w:p w14:paraId="24A9BD61" w14:textId="607DFDC2" w:rsidR="00931B6E" w:rsidRPr="00B56F32" w:rsidRDefault="00931B6E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D22CC7" w14:textId="486B924A" w:rsidR="00931B6E" w:rsidRPr="00B56F32" w:rsidRDefault="00931B6E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D7FE3E" w14:textId="77777777" w:rsidR="00CE3BE1" w:rsidRPr="00B56F32" w:rsidRDefault="00CE3BE1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660210" w14:textId="0E95675C" w:rsidR="00931B6E" w:rsidRPr="000B47AB" w:rsidRDefault="00931B6E" w:rsidP="000B47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A4ADDDF" w14:textId="4F25C6CF" w:rsidR="005E3801" w:rsidRPr="004E3900" w:rsidRDefault="00323759" w:rsidP="000B47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5795C54F" wp14:editId="5D35B592">
            <wp:simplePos x="0" y="0"/>
            <wp:positionH relativeFrom="margin">
              <wp:posOffset>37465</wp:posOffset>
            </wp:positionH>
            <wp:positionV relativeFrom="margin">
              <wp:posOffset>499317</wp:posOffset>
            </wp:positionV>
            <wp:extent cx="6045835" cy="32918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9028" r="9076" b="9015"/>
                    <a:stretch/>
                  </pic:blipFill>
                  <pic:spPr bwMode="auto">
                    <a:xfrm>
                      <a:off x="0" y="0"/>
                      <a:ext cx="6045835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583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Parameter </w:t>
      </w:r>
      <w:r w:rsidR="005E3801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distribution</w:t>
      </w:r>
      <w:r w:rsidR="00123900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5E3801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55583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="005E3801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virtual </w:t>
      </w:r>
      <w:r w:rsidR="00EC58A6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cohort generation</w:t>
      </w:r>
      <w:r w:rsidR="005E3801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00F77CA" w14:textId="3F67D3C3" w:rsidR="00931B6E" w:rsidRPr="00B56F32" w:rsidRDefault="00931B6E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AB75DA" w14:textId="25DA831B" w:rsidR="00B8614B" w:rsidRPr="000B47AB" w:rsidRDefault="00B8614B" w:rsidP="000B47AB">
      <w:pPr>
        <w:pStyle w:val="Caption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Figure S2. 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Representative distribution</w:t>
      </w:r>
      <w:r w:rsidR="00447E7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8361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(N = 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10,000</w:t>
      </w:r>
      <w:r w:rsidR="008361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)</w:t>
      </w:r>
      <w:r w:rsidR="005501B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21444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of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BA5BB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model 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parameter</w:t>
      </w:r>
      <w:r w:rsidR="00E3624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</w:t>
      </w:r>
      <w:r w:rsidR="00BA5BB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, </w:t>
      </w:r>
      <w:r w:rsidR="008361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identified</w:t>
      </w:r>
      <w:r w:rsidR="00BA5BB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from GSA</w:t>
      </w:r>
      <w:r w:rsidR="00AC1F9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as highly sensitive parameters</w:t>
      </w:r>
      <w:r w:rsidR="00BA5BB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, used 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for virtual clinical simulations. </w:t>
      </w:r>
    </w:p>
    <w:p w14:paraId="76B11F84" w14:textId="238699AA" w:rsidR="00B8614B" w:rsidRPr="00B56F32" w:rsidRDefault="00B8614B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C1D629" w14:textId="1041E712" w:rsidR="00B8614B" w:rsidRPr="00B56F32" w:rsidRDefault="00B8614B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4A60E6" w14:textId="7F743CB4" w:rsidR="00B8614B" w:rsidRPr="00B56F32" w:rsidRDefault="00B8614B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9CDD6" w14:textId="0F6A5BBE" w:rsidR="00B8614B" w:rsidRPr="00B56F32" w:rsidRDefault="00B8614B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38DE93" w14:textId="74E9C21F" w:rsidR="00931B6E" w:rsidRPr="00B56F32" w:rsidRDefault="00931B6E" w:rsidP="000B47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6F3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D5B365C" w14:textId="7D30EC06" w:rsidR="00710C11" w:rsidRPr="004E3900" w:rsidRDefault="004B3BDD" w:rsidP="000B47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Pearson </w:t>
      </w:r>
      <w:r w:rsidR="006E6F59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orrelation </w:t>
      </w:r>
      <w:r w:rsidR="00ED7939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analysis</w:t>
      </w: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C58A6"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t>(model calibration)</w:t>
      </w:r>
    </w:p>
    <w:p w14:paraId="0169CF1F" w14:textId="36620586" w:rsidR="00135BE5" w:rsidRPr="00B56F32" w:rsidRDefault="00C965C6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0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6E3C642F" wp14:editId="24854954">
            <wp:simplePos x="0" y="0"/>
            <wp:positionH relativeFrom="margin">
              <wp:posOffset>10160</wp:posOffset>
            </wp:positionH>
            <wp:positionV relativeFrom="margin">
              <wp:posOffset>755650</wp:posOffset>
            </wp:positionV>
            <wp:extent cx="6099810" cy="5303520"/>
            <wp:effectExtent l="0" t="0" r="0" b="5080"/>
            <wp:wrapSquare wrapText="bothSides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4943" r="28886"/>
                    <a:stretch/>
                  </pic:blipFill>
                  <pic:spPr bwMode="auto">
                    <a:xfrm>
                      <a:off x="0" y="0"/>
                      <a:ext cx="6099810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6D687" w14:textId="23239B84" w:rsidR="004B3BDD" w:rsidRPr="00B56F32" w:rsidRDefault="004B3BDD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72D327" w14:textId="4403EC68" w:rsidR="00135BE5" w:rsidRPr="000B47AB" w:rsidRDefault="00135BE5" w:rsidP="000B47AB">
      <w:pPr>
        <w:pStyle w:val="Caption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Figure S3.</w:t>
      </w:r>
      <w:r w:rsidR="0015225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152258"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Pearson </w:t>
      </w:r>
      <w:r w:rsidR="00152258" w:rsidRPr="001522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c</w:t>
      </w:r>
      <w:r w:rsidRPr="000B47A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orrelation analysis between model fits and experimental data</w:t>
      </w:r>
      <w:r w:rsid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for immune response </w:t>
      </w:r>
      <w:r w:rsidR="00CD07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dynamics (</w:t>
      </w:r>
      <w:r w:rsidR="00CB7FB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comprising one or more of the following</w:t>
      </w:r>
      <w:r w:rsidR="0017647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variables</w:t>
      </w:r>
      <w:r w:rsidR="00CB7FB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: </w:t>
      </w:r>
      <w:r w:rsidR="00CA50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viral load, </w:t>
      </w:r>
      <w:r w:rsidR="00CD07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naïve and effector CD4+ and CD8+ T-cells, type-I and type-II interferon, IL-6, and neutralizing </w:t>
      </w:r>
      <w:r w:rsidR="00CB7FB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antibody</w:t>
      </w:r>
      <w:r w:rsidR="00CD07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(IgG)</w:t>
      </w:r>
      <w:r w:rsidR="00C01E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)</w:t>
      </w:r>
      <w:r w:rsidR="00CD07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B129C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during</w:t>
      </w:r>
      <w:r w:rsid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CD19B8" w:rsidRPr="000B47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a)</w:t>
      </w:r>
      <w:r w:rsid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B129C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moderate </w:t>
      </w:r>
      <w:r w:rsid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SARS-CoV-2 infection, </w:t>
      </w:r>
      <w:r w:rsidR="00CD19B8" w:rsidRP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vaccination in </w:t>
      </w:r>
      <w:r w:rsidR="00CD19B8" w:rsidRPr="00CD19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b</w:t>
      </w:r>
      <w:r w:rsidR="00CD19B8" w:rsidRP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) healthy individuals, </w:t>
      </w:r>
      <w:r w:rsidR="00CD19B8" w:rsidRPr="00CD19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c</w:t>
      </w:r>
      <w:r w:rsidR="00CD19B8" w:rsidRP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) cancer patients receiving chemotherapy, and </w:t>
      </w:r>
      <w:r w:rsidR="00CD19B8" w:rsidRPr="00CD19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d</w:t>
      </w:r>
      <w:r w:rsidR="00CD19B8" w:rsidRPr="00CD19B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) cancer patients receiving immunotherapy.</w:t>
      </w:r>
      <w:r w:rsidR="00DF60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DF6055" w:rsidRPr="000B47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DF605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value represents Pearson correlation coefficient. </w:t>
      </w:r>
    </w:p>
    <w:p w14:paraId="3A0CCF20" w14:textId="1872E295" w:rsidR="00215DF3" w:rsidRPr="00B56F32" w:rsidRDefault="00215DF3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7BA5DE" w14:textId="46973D7E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1EF0C1" w14:textId="1E4017E6" w:rsidR="00B56F32" w:rsidRPr="000B47AB" w:rsidRDefault="00B56F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F580E61" w14:textId="06D93A65" w:rsidR="00EC58A6" w:rsidRPr="004E3900" w:rsidRDefault="00EC58A6" w:rsidP="000B47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Pearson Correlation analysis (model validation)</w:t>
      </w:r>
    </w:p>
    <w:p w14:paraId="0849849A" w14:textId="0DBE4E49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0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8CDFC3E" wp14:editId="3845770F">
            <wp:extent cx="6120130" cy="3442335"/>
            <wp:effectExtent l="0" t="0" r="1270" b="0"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BB5D" w14:textId="33D5E276" w:rsidR="004C60EC" w:rsidRPr="00D12B4D" w:rsidRDefault="004C60EC" w:rsidP="004C60EC">
      <w:pPr>
        <w:pStyle w:val="Caption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D12B4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4</w:t>
      </w:r>
      <w:r w:rsidRPr="00D12B4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Pr="00D12B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Pearson </w:t>
      </w:r>
      <w:r w:rsidRPr="001522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c</w:t>
      </w:r>
      <w:r w:rsidRPr="00D12B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orrelation analysis between model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predictions</w:t>
      </w:r>
      <w:r w:rsidRPr="00D12B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and experimental data</w:t>
      </w:r>
      <w:r w:rsid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pooled from clinical studies on </w:t>
      </w:r>
      <w:r w:rsidR="0032138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antibody (</w:t>
      </w:r>
      <w:r w:rsidR="00755C9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IgG</w:t>
      </w:r>
      <w:r w:rsidR="0032138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)</w:t>
      </w:r>
      <w:r w:rsid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response dynamics </w:t>
      </w:r>
      <w:r w:rsidR="0091325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following</w:t>
      </w:r>
      <w:r w:rsid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316FFC" w:rsidRP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two doses of Moderna COVID-19 mRNA vaccine</w:t>
      </w:r>
      <w:r w:rsidR="00316FF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, and</w:t>
      </w:r>
      <w:r w:rsidR="00316FFC" w:rsidRP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9B3CD4" w:rsidRP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two</w:t>
      </w:r>
      <w:r w:rsidR="00F56E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and three</w:t>
      </w:r>
      <w:r w:rsidR="009B3CD4" w:rsidRPr="009B3CD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doses of Pfizer-BioNTech COVID-19 mRNA vaccine</w:t>
      </w:r>
      <w:r w:rsidRPr="00D12B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</w:t>
      </w:r>
      <w:r w:rsidR="00CB0E3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CB0E33" w:rsidRPr="00D12B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B0E3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value represents Pearson correlation coefficient.</w:t>
      </w:r>
    </w:p>
    <w:p w14:paraId="5C75078A" w14:textId="10AF30B9" w:rsidR="00215DF3" w:rsidRPr="00B56F32" w:rsidRDefault="00215DF3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ECD8CA" w14:textId="5BF55B55" w:rsidR="00215DF3" w:rsidRPr="00B56F32" w:rsidRDefault="00215DF3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DA065" w14:textId="7BBF3EB2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D5242D" w14:textId="75D9D9BD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A3D1A8" w14:textId="04AEC0C6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261BE3" w14:textId="34089C07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569AD9" w14:textId="1A7F5CAA" w:rsidR="00DA6AAF" w:rsidRPr="00B56F32" w:rsidRDefault="00DA6AAF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129377" w14:textId="2F29651B" w:rsidR="00B56F32" w:rsidRPr="000B47AB" w:rsidRDefault="00B56F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47A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C25791D" w14:textId="77777777" w:rsidR="000D4475" w:rsidRPr="004E3900" w:rsidRDefault="000D4475" w:rsidP="000D44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Local sensitivity analysis</w:t>
      </w:r>
    </w:p>
    <w:p w14:paraId="55464824" w14:textId="6ACBD315" w:rsidR="00240A59" w:rsidRPr="00B56F32" w:rsidRDefault="004406B5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0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107BA85F" wp14:editId="26E7DF46">
            <wp:simplePos x="0" y="0"/>
            <wp:positionH relativeFrom="margin">
              <wp:posOffset>69215</wp:posOffset>
            </wp:positionH>
            <wp:positionV relativeFrom="margin">
              <wp:posOffset>435417</wp:posOffset>
            </wp:positionV>
            <wp:extent cx="5977255" cy="3566160"/>
            <wp:effectExtent l="0" t="0" r="4445" b="2540"/>
            <wp:wrapSquare wrapText="bothSides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5" t="9627" r="7539"/>
                    <a:stretch/>
                  </pic:blipFill>
                  <pic:spPr bwMode="auto">
                    <a:xfrm>
                      <a:off x="0" y="0"/>
                      <a:ext cx="5977255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CE0B8" w14:textId="317E1F78" w:rsidR="000B0E90" w:rsidRPr="00B56F32" w:rsidRDefault="004406B5" w:rsidP="000B47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6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3E42F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9D1945" w:rsidRPr="000B47AB">
        <w:rPr>
          <w:rFonts w:ascii="Times New Roman" w:hAnsi="Times New Roman" w:cs="Times New Roman"/>
          <w:sz w:val="24"/>
          <w:szCs w:val="24"/>
          <w:lang w:val="en-US"/>
        </w:rPr>
        <w:t>Local sensitivity anal</w:t>
      </w:r>
      <w:r w:rsidR="009D1945">
        <w:rPr>
          <w:rFonts w:ascii="Times New Roman" w:hAnsi="Times New Roman" w:cs="Times New Roman"/>
          <w:sz w:val="24"/>
          <w:szCs w:val="24"/>
          <w:lang w:val="en-US"/>
        </w:rPr>
        <w:t xml:space="preserve">ysis </w:t>
      </w:r>
      <w:r w:rsidR="001632F4">
        <w:rPr>
          <w:rFonts w:ascii="Times New Roman" w:hAnsi="Times New Roman" w:cs="Times New Roman"/>
          <w:sz w:val="24"/>
          <w:szCs w:val="24"/>
          <w:lang w:val="en-US"/>
        </w:rPr>
        <w:t xml:space="preserve">exhibiting correlation between parameter perturbation and sensitivity index. </w:t>
      </w:r>
      <w:r w:rsidR="002832DC">
        <w:rPr>
          <w:rFonts w:ascii="Times New Roman" w:hAnsi="Times New Roman" w:cs="Times New Roman"/>
          <w:sz w:val="24"/>
          <w:szCs w:val="24"/>
          <w:lang w:val="en-US"/>
        </w:rPr>
        <w:t xml:space="preserve">Parameters were perturbed </w:t>
      </w:r>
      <w:r w:rsidR="00182770">
        <w:rPr>
          <w:rFonts w:ascii="Times New Roman" w:hAnsi="Times New Roman" w:cs="Times New Roman"/>
          <w:sz w:val="24"/>
          <w:szCs w:val="24"/>
          <w:lang w:val="en-US"/>
        </w:rPr>
        <w:t xml:space="preserve">linearly </w:t>
      </w:r>
      <w:r w:rsidR="002832DC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±</m:t>
        </m:r>
      </m:oMath>
      <w:r w:rsidR="002832DC">
        <w:rPr>
          <w:rFonts w:ascii="Times New Roman" w:eastAsiaTheme="minorEastAsia" w:hAnsi="Times New Roman" w:cs="Times New Roman"/>
          <w:sz w:val="24"/>
          <w:szCs w:val="24"/>
          <w:lang w:val="en-US"/>
        </w:rPr>
        <w:t>50% around the baseline value</w:t>
      </w:r>
      <w:r w:rsidR="001827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except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="001827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that was perturbed between </w:t>
      </w:r>
      <w:r w:rsidR="00200557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182770">
        <w:rPr>
          <w:rFonts w:ascii="Times New Roman" w:eastAsiaTheme="minorEastAsia" w:hAnsi="Times New Roman" w:cs="Times New Roman"/>
          <w:sz w:val="24"/>
          <w:szCs w:val="24"/>
          <w:lang w:val="en-US"/>
        </w:rPr>
        <w:t>50% to baseline.</w:t>
      </w:r>
      <w:r w:rsidR="002832D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63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3F4F01" w14:textId="14221408" w:rsidR="000B0E90" w:rsidRPr="00B56F32" w:rsidRDefault="000B0E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F3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A674281" w14:textId="6DE837C1" w:rsidR="000B0E90" w:rsidRPr="004E3900" w:rsidRDefault="000B0E90" w:rsidP="0050315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90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References</w:t>
      </w:r>
    </w:p>
    <w:p w14:paraId="0A10D6B5" w14:textId="77777777" w:rsidR="00A66553" w:rsidRPr="00A66553" w:rsidRDefault="000B0E90" w:rsidP="00A66553">
      <w:pPr>
        <w:pStyle w:val="EndNoteBibliography"/>
        <w:rPr>
          <w:noProof/>
        </w:rPr>
      </w:pPr>
      <w:r w:rsidRPr="00B56F32">
        <w:rPr>
          <w:rFonts w:ascii="Times New Roman" w:hAnsi="Times New Roman" w:cs="Times New Roman"/>
          <w:sz w:val="24"/>
          <w:szCs w:val="24"/>
        </w:rPr>
        <w:fldChar w:fldCharType="begin"/>
      </w:r>
      <w:r w:rsidRPr="00B56F32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56F32">
        <w:rPr>
          <w:rFonts w:ascii="Times New Roman" w:hAnsi="Times New Roman" w:cs="Times New Roman"/>
          <w:sz w:val="24"/>
          <w:szCs w:val="24"/>
        </w:rPr>
        <w:fldChar w:fldCharType="separate"/>
      </w:r>
      <w:r w:rsidR="00A66553" w:rsidRPr="00A66553">
        <w:rPr>
          <w:noProof/>
        </w:rPr>
        <w:t>1.</w:t>
      </w:r>
      <w:r w:rsidR="00A66553" w:rsidRPr="00A66553">
        <w:rPr>
          <w:noProof/>
        </w:rPr>
        <w:tab/>
        <w:t>Goldblatt D, Fiore-Gartland A, Johnson M, Hunt A, Bengt C, Zavadska D, et al. Towards a population-based threshold of protection for COVID-19 vaccines. Vaccine. 2022;40(2):306-15. Epub 2021/12/23. doi: 10.1016/j.vaccine.2021.12.006. PubMed PMID: 34933765; PubMed Central PMCID: PMCPMC8673730.</w:t>
      </w:r>
    </w:p>
    <w:p w14:paraId="5CFE82F6" w14:textId="212835DB" w:rsidR="00215DF3" w:rsidRPr="00B56F32" w:rsidRDefault="000B0E90" w:rsidP="000B4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6F3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215DF3" w:rsidRPr="00B56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D93"/>
    <w:multiLevelType w:val="hybridMultilevel"/>
    <w:tmpl w:val="8C3C4B48"/>
    <w:lvl w:ilvl="0" w:tplc="135E7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1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20xxza2svrvhe9r9qp5wr1rtfet92sssrw&quot;&gt;My EndNote Library-Converted&lt;record-ids&gt;&lt;item&gt;913&lt;/item&gt;&lt;/record-ids&gt;&lt;/item&gt;&lt;/Libraries&gt;"/>
  </w:docVars>
  <w:rsids>
    <w:rsidRoot w:val="004165D3"/>
    <w:rsid w:val="00006F7A"/>
    <w:rsid w:val="000273CF"/>
    <w:rsid w:val="00045704"/>
    <w:rsid w:val="0007220D"/>
    <w:rsid w:val="0007293F"/>
    <w:rsid w:val="0008388D"/>
    <w:rsid w:val="000A4DB3"/>
    <w:rsid w:val="000B0E90"/>
    <w:rsid w:val="000B47AB"/>
    <w:rsid w:val="000D4475"/>
    <w:rsid w:val="000F54F8"/>
    <w:rsid w:val="00123900"/>
    <w:rsid w:val="00135BE5"/>
    <w:rsid w:val="001400CA"/>
    <w:rsid w:val="001414B0"/>
    <w:rsid w:val="001474C0"/>
    <w:rsid w:val="00152258"/>
    <w:rsid w:val="001632F4"/>
    <w:rsid w:val="0016493B"/>
    <w:rsid w:val="00176477"/>
    <w:rsid w:val="00182770"/>
    <w:rsid w:val="001A3D7E"/>
    <w:rsid w:val="00200557"/>
    <w:rsid w:val="002039F5"/>
    <w:rsid w:val="002104E0"/>
    <w:rsid w:val="0021444B"/>
    <w:rsid w:val="00215DF3"/>
    <w:rsid w:val="00240A59"/>
    <w:rsid w:val="002615EF"/>
    <w:rsid w:val="002832DC"/>
    <w:rsid w:val="00292EBB"/>
    <w:rsid w:val="002C48A9"/>
    <w:rsid w:val="002D26B8"/>
    <w:rsid w:val="002F3270"/>
    <w:rsid w:val="00316FFC"/>
    <w:rsid w:val="00321385"/>
    <w:rsid w:val="00323759"/>
    <w:rsid w:val="00355FDB"/>
    <w:rsid w:val="003615FE"/>
    <w:rsid w:val="00377309"/>
    <w:rsid w:val="003E42F8"/>
    <w:rsid w:val="003F3A1C"/>
    <w:rsid w:val="003F5875"/>
    <w:rsid w:val="00405F55"/>
    <w:rsid w:val="004165D3"/>
    <w:rsid w:val="00425531"/>
    <w:rsid w:val="0043109F"/>
    <w:rsid w:val="004406B5"/>
    <w:rsid w:val="00447E77"/>
    <w:rsid w:val="00472629"/>
    <w:rsid w:val="0048265D"/>
    <w:rsid w:val="004A7749"/>
    <w:rsid w:val="004B3BDD"/>
    <w:rsid w:val="004B7AF9"/>
    <w:rsid w:val="004C60EC"/>
    <w:rsid w:val="004C679C"/>
    <w:rsid w:val="004E3900"/>
    <w:rsid w:val="004F1A06"/>
    <w:rsid w:val="004F6A86"/>
    <w:rsid w:val="00503159"/>
    <w:rsid w:val="005501BA"/>
    <w:rsid w:val="00555518"/>
    <w:rsid w:val="00570117"/>
    <w:rsid w:val="0057062D"/>
    <w:rsid w:val="005A2CFE"/>
    <w:rsid w:val="005D0059"/>
    <w:rsid w:val="005D6471"/>
    <w:rsid w:val="005E3801"/>
    <w:rsid w:val="0063227A"/>
    <w:rsid w:val="0063310D"/>
    <w:rsid w:val="00647C68"/>
    <w:rsid w:val="00655583"/>
    <w:rsid w:val="00663CCA"/>
    <w:rsid w:val="00677962"/>
    <w:rsid w:val="006940B4"/>
    <w:rsid w:val="00696C71"/>
    <w:rsid w:val="006C66BE"/>
    <w:rsid w:val="006D17E4"/>
    <w:rsid w:val="006D4946"/>
    <w:rsid w:val="006E6F59"/>
    <w:rsid w:val="00710C11"/>
    <w:rsid w:val="00755C90"/>
    <w:rsid w:val="00762E62"/>
    <w:rsid w:val="00795335"/>
    <w:rsid w:val="0081676A"/>
    <w:rsid w:val="008349D3"/>
    <w:rsid w:val="008361A3"/>
    <w:rsid w:val="0084508C"/>
    <w:rsid w:val="00845E71"/>
    <w:rsid w:val="00872931"/>
    <w:rsid w:val="00895668"/>
    <w:rsid w:val="008C58E8"/>
    <w:rsid w:val="008F3E1B"/>
    <w:rsid w:val="00911E7C"/>
    <w:rsid w:val="0091325C"/>
    <w:rsid w:val="00931B6E"/>
    <w:rsid w:val="0095668A"/>
    <w:rsid w:val="00963B7C"/>
    <w:rsid w:val="009775AE"/>
    <w:rsid w:val="009B32A0"/>
    <w:rsid w:val="009B3CD4"/>
    <w:rsid w:val="009C7B61"/>
    <w:rsid w:val="009D1945"/>
    <w:rsid w:val="009F637C"/>
    <w:rsid w:val="00A06C71"/>
    <w:rsid w:val="00A24FBD"/>
    <w:rsid w:val="00A5038B"/>
    <w:rsid w:val="00A66553"/>
    <w:rsid w:val="00A66E6A"/>
    <w:rsid w:val="00A94C6E"/>
    <w:rsid w:val="00A95A1C"/>
    <w:rsid w:val="00AA4B43"/>
    <w:rsid w:val="00AB18C4"/>
    <w:rsid w:val="00AB271D"/>
    <w:rsid w:val="00AC1F98"/>
    <w:rsid w:val="00AC7313"/>
    <w:rsid w:val="00AE1C2B"/>
    <w:rsid w:val="00AF42B1"/>
    <w:rsid w:val="00AF5802"/>
    <w:rsid w:val="00AF5B4F"/>
    <w:rsid w:val="00B129CD"/>
    <w:rsid w:val="00B23C66"/>
    <w:rsid w:val="00B56F32"/>
    <w:rsid w:val="00B6396F"/>
    <w:rsid w:val="00B658EE"/>
    <w:rsid w:val="00B7265F"/>
    <w:rsid w:val="00B8614B"/>
    <w:rsid w:val="00BA5BB1"/>
    <w:rsid w:val="00BC33AD"/>
    <w:rsid w:val="00BF5B35"/>
    <w:rsid w:val="00C01EE5"/>
    <w:rsid w:val="00C034D5"/>
    <w:rsid w:val="00C26833"/>
    <w:rsid w:val="00C77015"/>
    <w:rsid w:val="00C828E6"/>
    <w:rsid w:val="00C87526"/>
    <w:rsid w:val="00C965C6"/>
    <w:rsid w:val="00CA5074"/>
    <w:rsid w:val="00CB0E33"/>
    <w:rsid w:val="00CB7FBE"/>
    <w:rsid w:val="00CD077C"/>
    <w:rsid w:val="00CD19B8"/>
    <w:rsid w:val="00CE3BE1"/>
    <w:rsid w:val="00CE782A"/>
    <w:rsid w:val="00CF39AB"/>
    <w:rsid w:val="00D12ED2"/>
    <w:rsid w:val="00D334E8"/>
    <w:rsid w:val="00D36FC6"/>
    <w:rsid w:val="00D42CE3"/>
    <w:rsid w:val="00D84F05"/>
    <w:rsid w:val="00D863C5"/>
    <w:rsid w:val="00D978BD"/>
    <w:rsid w:val="00DA6AAF"/>
    <w:rsid w:val="00DD46FD"/>
    <w:rsid w:val="00DF6055"/>
    <w:rsid w:val="00E066A7"/>
    <w:rsid w:val="00E3624C"/>
    <w:rsid w:val="00E438F9"/>
    <w:rsid w:val="00E81BE2"/>
    <w:rsid w:val="00E94EA7"/>
    <w:rsid w:val="00E95AA9"/>
    <w:rsid w:val="00EC399B"/>
    <w:rsid w:val="00EC58A6"/>
    <w:rsid w:val="00ED7939"/>
    <w:rsid w:val="00F46238"/>
    <w:rsid w:val="00F56E89"/>
    <w:rsid w:val="00F667CB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470B"/>
  <w15:chartTrackingRefBased/>
  <w15:docId w15:val="{CFAA1828-4330-459B-82B0-F08C591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C2B"/>
    <w:rPr>
      <w:color w:val="808080"/>
    </w:rPr>
  </w:style>
  <w:style w:type="paragraph" w:styleId="ListParagraph">
    <w:name w:val="List Paragraph"/>
    <w:basedOn w:val="Normal"/>
    <w:uiPriority w:val="34"/>
    <w:qFormat/>
    <w:rsid w:val="003F5875"/>
    <w:pPr>
      <w:ind w:left="720"/>
      <w:contextualSpacing/>
    </w:pPr>
  </w:style>
  <w:style w:type="character" w:customStyle="1" w:styleId="citation-doi">
    <w:name w:val="citation-doi"/>
    <w:basedOn w:val="DefaultParagraphFont"/>
    <w:rsid w:val="003F5875"/>
  </w:style>
  <w:style w:type="character" w:customStyle="1" w:styleId="highwire-citation-author">
    <w:name w:val="highwire-citation-author"/>
    <w:basedOn w:val="DefaultParagraphFont"/>
    <w:rsid w:val="001474C0"/>
  </w:style>
  <w:style w:type="character" w:customStyle="1" w:styleId="nlm-given-names">
    <w:name w:val="nlm-given-names"/>
    <w:basedOn w:val="DefaultParagraphFont"/>
    <w:rsid w:val="001474C0"/>
  </w:style>
  <w:style w:type="character" w:customStyle="1" w:styleId="nlm-surname">
    <w:name w:val="nlm-surname"/>
    <w:basedOn w:val="DefaultParagraphFont"/>
    <w:rsid w:val="001474C0"/>
  </w:style>
  <w:style w:type="character" w:styleId="Hyperlink">
    <w:name w:val="Hyperlink"/>
    <w:basedOn w:val="DefaultParagraphFont"/>
    <w:uiPriority w:val="99"/>
    <w:unhideWhenUsed/>
    <w:rsid w:val="0071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C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C1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5F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B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D46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16493B"/>
    <w:pPr>
      <w:spacing w:after="0" w:line="240" w:lineRule="auto"/>
    </w:pPr>
  </w:style>
  <w:style w:type="paragraph" w:customStyle="1" w:styleId="Body">
    <w:name w:val="Body"/>
    <w:link w:val="BodyChar"/>
    <w:rsid w:val="00164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Char">
    <w:name w:val="Body Char"/>
    <w:basedOn w:val="DefaultParagraphFont"/>
    <w:link w:val="Body"/>
    <w:rsid w:val="0016493B"/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Title">
    <w:name w:val="EndNote Bibliography Title"/>
    <w:basedOn w:val="Normal"/>
    <w:link w:val="EndNoteBibliographyTitleChar"/>
    <w:rsid w:val="000B0E90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rsid w:val="000B0E90"/>
    <w:rPr>
      <w:i/>
      <w:iCs/>
      <w:color w:val="44546A" w:themeColor="text2"/>
      <w:sz w:val="18"/>
      <w:szCs w:val="18"/>
    </w:rPr>
  </w:style>
  <w:style w:type="character" w:customStyle="1" w:styleId="EndNoteBibliographyTitleChar">
    <w:name w:val="EndNote Bibliography Title Char"/>
    <w:basedOn w:val="CaptionChar"/>
    <w:link w:val="EndNoteBibliographyTitle"/>
    <w:rsid w:val="000B0E90"/>
    <w:rPr>
      <w:rFonts w:ascii="Calibri" w:hAnsi="Calibri" w:cs="Calibri"/>
      <w:i w:val="0"/>
      <w:iCs w:val="0"/>
      <w:color w:val="44546A" w:themeColor="text2"/>
      <w:sz w:val="18"/>
      <w:szCs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B0E90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CaptionChar"/>
    <w:link w:val="EndNoteBibliography"/>
    <w:rsid w:val="000B0E90"/>
    <w:rPr>
      <w:rFonts w:ascii="Calibri" w:hAnsi="Calibri" w:cs="Calibri"/>
      <w:i w:val="0"/>
      <w:iCs w:val="0"/>
      <w:color w:val="44546A" w:themeColor="text2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df92d-732c-4e99-8067-d5a0beb7a5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6C8E493E844FB5A98760D19C5D1E" ma:contentTypeVersion="10" ma:contentTypeDescription="Create a new document." ma:contentTypeScope="" ma:versionID="374903dfffaf84417aa1fc3e4da04a9b">
  <xsd:schema xmlns:xsd="http://www.w3.org/2001/XMLSchema" xmlns:xs="http://www.w3.org/2001/XMLSchema" xmlns:p="http://schemas.microsoft.com/office/2006/metadata/properties" xmlns:ns2="ca5df92d-732c-4e99-8067-d5a0beb7a501" xmlns:ns3="176453ed-155c-49cc-bb24-55aa10040f7a" targetNamespace="http://schemas.microsoft.com/office/2006/metadata/properties" ma:root="true" ma:fieldsID="73b90778c9bfe8b819a1f46449367d11" ns2:_="" ns3:_="">
    <xsd:import namespace="ca5df92d-732c-4e99-8067-d5a0beb7a501"/>
    <xsd:import namespace="176453ed-155c-49cc-bb24-55aa10040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f92d-732c-4e99-8067-d5a0beb7a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53ed-155c-49cc-bb24-55aa10040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12DB1-6ED2-4DDB-8C29-9A608EC07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2A14A-BA15-4F9F-8825-A1EE18FFBD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176453ed-155c-49cc-bb24-55aa10040f7a"/>
    <ds:schemaRef ds:uri="http://purl.org/dc/terms/"/>
    <ds:schemaRef ds:uri="ca5df92d-732c-4e99-8067-d5a0beb7a50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34798F-4148-46A1-9CDA-4199747E9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df92d-732c-4e99-8067-d5a0beb7a501"/>
    <ds:schemaRef ds:uri="176453ed-155c-49cc-bb24-55aa1004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schiavone</dc:creator>
  <cp:keywords/>
  <dc:description/>
  <cp:lastModifiedBy>Dogra, Prashant</cp:lastModifiedBy>
  <cp:revision>101</cp:revision>
  <dcterms:created xsi:type="dcterms:W3CDTF">2022-09-15T01:23:00Z</dcterms:created>
  <dcterms:modified xsi:type="dcterms:W3CDTF">2023-01-23T21:17:00Z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0x010100815C6C8E493E844FB5A98760D19C5D1E</vt:lpwstr>
  </property>
  <property fmtid="{D5CDD505-2E9C-101B-9397-08002B2CF9AE}" pid="3" name="MediaServiceImageTags">
    <vt:lpwstr/>
  </property>
</Properties>
</file>