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CCFB7" w14:textId="77777777" w:rsidR="00DA0D90" w:rsidRDefault="00DA0D90" w:rsidP="00DA0D90">
      <w:pPr>
        <w:spacing w:line="257" w:lineRule="auto"/>
        <w:jc w:val="center"/>
        <w:rPr>
          <w:rFonts w:ascii="Ancizar Sans" w:eastAsia="Calibri" w:hAnsi="Ancizar Sans" w:cs="Calibri"/>
        </w:rPr>
      </w:pPr>
      <w:r w:rsidRPr="06B5262F">
        <w:rPr>
          <w:rFonts w:ascii="Ancizar Sans" w:eastAsia="Calibri" w:hAnsi="Ancizar Sans" w:cs="Calibri"/>
          <w:b/>
          <w:bCs/>
          <w:i/>
          <w:iCs/>
        </w:rPr>
        <w:t xml:space="preserve">Appendix </w:t>
      </w:r>
      <w:r>
        <w:rPr>
          <w:rFonts w:ascii="Ancizar Sans" w:eastAsia="Calibri" w:hAnsi="Ancizar Sans" w:cs="Calibri"/>
          <w:b/>
          <w:bCs/>
          <w:i/>
          <w:iCs/>
        </w:rPr>
        <w:t>2</w:t>
      </w:r>
      <w:r w:rsidRPr="06B5262F">
        <w:rPr>
          <w:rFonts w:ascii="Ancizar Sans" w:eastAsia="Calibri" w:hAnsi="Ancizar Sans" w:cs="Calibri"/>
          <w:b/>
          <w:bCs/>
          <w:i/>
          <w:iCs/>
        </w:rPr>
        <w:t xml:space="preserve">. </w:t>
      </w:r>
      <w:r w:rsidRPr="008A68FA">
        <w:rPr>
          <w:rFonts w:ascii="Ancizar Sans" w:eastAsia="Calibri" w:hAnsi="Ancizar Sans" w:cs="Calibri"/>
        </w:rPr>
        <w:t xml:space="preserve">MMAT scores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1559"/>
      </w:tblGrid>
      <w:tr w:rsidR="00DA0D90" w14:paraId="1B5CC5AA" w14:textId="77777777" w:rsidTr="009D207D">
        <w:tc>
          <w:tcPr>
            <w:tcW w:w="4673" w:type="dxa"/>
          </w:tcPr>
          <w:p w14:paraId="450972E0" w14:textId="77777777" w:rsidR="00DA0D90" w:rsidRPr="00772503" w:rsidRDefault="00DA0D90" w:rsidP="00353089">
            <w:pPr>
              <w:spacing w:line="257" w:lineRule="auto"/>
              <w:jc w:val="center"/>
              <w:rPr>
                <w:rFonts w:ascii="Ancizar Sans Black" w:hAnsi="Ancizar Sans Black"/>
              </w:rPr>
            </w:pPr>
            <w:r w:rsidRPr="00772503">
              <w:rPr>
                <w:rFonts w:ascii="Ancizar Sans Black" w:hAnsi="Ancizar Sans Black"/>
              </w:rPr>
              <w:t>Article</w:t>
            </w:r>
          </w:p>
        </w:tc>
        <w:tc>
          <w:tcPr>
            <w:tcW w:w="1559" w:type="dxa"/>
          </w:tcPr>
          <w:p w14:paraId="1688DB96" w14:textId="77777777" w:rsidR="00DA0D90" w:rsidRPr="00772503" w:rsidRDefault="00DA0D90" w:rsidP="00353089">
            <w:pPr>
              <w:spacing w:line="257" w:lineRule="auto"/>
              <w:jc w:val="center"/>
              <w:rPr>
                <w:rFonts w:ascii="Ancizar Sans Black" w:hAnsi="Ancizar Sans Black"/>
              </w:rPr>
            </w:pPr>
            <w:r w:rsidRPr="00772503">
              <w:rPr>
                <w:rFonts w:ascii="Ancizar Sans Black" w:hAnsi="Ancizar Sans Black"/>
              </w:rPr>
              <w:t>MMAT score</w:t>
            </w:r>
          </w:p>
        </w:tc>
      </w:tr>
      <w:tr w:rsidR="00DA0D90" w14:paraId="319B03F7" w14:textId="77777777" w:rsidTr="009D207D">
        <w:tc>
          <w:tcPr>
            <w:tcW w:w="4673" w:type="dxa"/>
          </w:tcPr>
          <w:p w14:paraId="5117B8C3" w14:textId="1C829F2B" w:rsidR="00DA0D90" w:rsidRPr="00772503" w:rsidRDefault="00B14ED1" w:rsidP="00353089">
            <w:pPr>
              <w:rPr>
                <w:rFonts w:ascii="Ancizar Sans" w:hAnsi="Ancizar Sans" w:cs="Calibri"/>
                <w:color w:val="000000"/>
              </w:rPr>
            </w:pPr>
            <w:r>
              <w:rPr>
                <w:rFonts w:ascii="Ancizar Sans" w:hAnsi="Ancizar Sans" w:cs="Calibri"/>
                <w:color w:val="000000"/>
              </w:rPr>
              <w:t>Barrios Acosta</w:t>
            </w:r>
            <w:r w:rsidR="00DA0D90" w:rsidRPr="00772503">
              <w:rPr>
                <w:rFonts w:ascii="Ancizar Sans" w:hAnsi="Ancizar Sans" w:cs="Calibri"/>
                <w:color w:val="000000"/>
              </w:rPr>
              <w:t xml:space="preserve"> </w:t>
            </w:r>
            <w:r w:rsidR="00DA0D90" w:rsidRPr="00772503">
              <w:rPr>
                <w:rFonts w:ascii="Ancizar Sans" w:hAnsi="Ancizar Sans"/>
              </w:rPr>
              <w:t>et al., 201</w:t>
            </w:r>
            <w:r w:rsidR="00DA0D90">
              <w:rPr>
                <w:rFonts w:ascii="Ancizar Sans" w:hAnsi="Ancizar Sans"/>
              </w:rPr>
              <w:t>7</w:t>
            </w:r>
          </w:p>
        </w:tc>
        <w:tc>
          <w:tcPr>
            <w:tcW w:w="1559" w:type="dxa"/>
          </w:tcPr>
          <w:p w14:paraId="1617FEEA" w14:textId="5A20FA74" w:rsidR="00DA0D90" w:rsidRPr="00772503" w:rsidRDefault="00DA0D90" w:rsidP="00353089">
            <w:pPr>
              <w:spacing w:line="257" w:lineRule="auto"/>
              <w:jc w:val="center"/>
              <w:rPr>
                <w:rFonts w:ascii="Ancizar Sans" w:hAnsi="Ancizar Sans"/>
              </w:rPr>
            </w:pPr>
            <w:r w:rsidRPr="00772503">
              <w:rPr>
                <w:rFonts w:ascii="Ancizar Sans" w:hAnsi="Ancizar Sans"/>
              </w:rPr>
              <w:t>***</w:t>
            </w:r>
            <w:r w:rsidR="00B14ED1">
              <w:rPr>
                <w:rFonts w:ascii="Ancizar Sans" w:hAnsi="Ancizar Sans"/>
              </w:rPr>
              <w:t>*</w:t>
            </w:r>
          </w:p>
        </w:tc>
      </w:tr>
      <w:tr w:rsidR="00DA0D90" w14:paraId="43AA0E62" w14:textId="77777777" w:rsidTr="009D207D">
        <w:tc>
          <w:tcPr>
            <w:tcW w:w="4673" w:type="dxa"/>
          </w:tcPr>
          <w:p w14:paraId="22F3F3F9" w14:textId="7EE08A53" w:rsidR="00DA0D90" w:rsidRPr="00772503" w:rsidRDefault="00C83221" w:rsidP="00353089">
            <w:pPr>
              <w:spacing w:line="257" w:lineRule="auto"/>
              <w:rPr>
                <w:rFonts w:ascii="Ancizar Sans" w:hAnsi="Ancizar Sans"/>
              </w:rPr>
            </w:pPr>
            <w:r>
              <w:rPr>
                <w:rFonts w:ascii="Ancizar Sans" w:hAnsi="Ancizar Sans"/>
              </w:rPr>
              <w:t>Borda</w:t>
            </w:r>
            <w:r w:rsidR="00DA0D90" w:rsidRPr="00772503">
              <w:rPr>
                <w:rFonts w:ascii="Ancizar Sans" w:hAnsi="Ancizar Sans"/>
              </w:rPr>
              <w:t xml:space="preserve"> et al., 20</w:t>
            </w:r>
            <w:r w:rsidR="00DF3F68">
              <w:rPr>
                <w:rFonts w:ascii="Ancizar Sans" w:hAnsi="Ancizar Sans"/>
              </w:rPr>
              <w:t>21</w:t>
            </w:r>
          </w:p>
        </w:tc>
        <w:tc>
          <w:tcPr>
            <w:tcW w:w="1559" w:type="dxa"/>
          </w:tcPr>
          <w:p w14:paraId="03E357C0" w14:textId="7F89BB9A" w:rsidR="00DA0D90" w:rsidRPr="00772503" w:rsidRDefault="00DA0D90" w:rsidP="00353089">
            <w:pPr>
              <w:spacing w:line="257" w:lineRule="auto"/>
              <w:jc w:val="center"/>
              <w:rPr>
                <w:rFonts w:ascii="Ancizar Sans" w:hAnsi="Ancizar Sans"/>
              </w:rPr>
            </w:pPr>
            <w:r w:rsidRPr="00772503">
              <w:rPr>
                <w:rFonts w:ascii="Ancizar Sans" w:hAnsi="Ancizar Sans"/>
              </w:rPr>
              <w:t>***</w:t>
            </w:r>
          </w:p>
        </w:tc>
      </w:tr>
      <w:tr w:rsidR="00DA0D90" w14:paraId="6ADA80FD" w14:textId="77777777" w:rsidTr="009D207D">
        <w:tc>
          <w:tcPr>
            <w:tcW w:w="4673" w:type="dxa"/>
          </w:tcPr>
          <w:p w14:paraId="6DF690D4" w14:textId="02F0A1F4" w:rsidR="00DA0D90" w:rsidRPr="00772503" w:rsidRDefault="007E1946" w:rsidP="00353089">
            <w:pPr>
              <w:spacing w:line="257" w:lineRule="auto"/>
              <w:rPr>
                <w:rFonts w:ascii="Ancizar Sans" w:hAnsi="Ancizar Sans"/>
              </w:rPr>
            </w:pPr>
            <w:r>
              <w:rPr>
                <w:rFonts w:ascii="Ancizar Sans" w:hAnsi="Ancizar Sans"/>
              </w:rPr>
              <w:t>Castro</w:t>
            </w:r>
            <w:r w:rsidR="00DA0D90" w:rsidRPr="00772503">
              <w:rPr>
                <w:rFonts w:ascii="Ancizar Sans" w:hAnsi="Ancizar Sans"/>
              </w:rPr>
              <w:t xml:space="preserve"> et al., 20</w:t>
            </w:r>
            <w:r>
              <w:rPr>
                <w:rFonts w:ascii="Ancizar Sans" w:hAnsi="Ancizar Sans"/>
              </w:rPr>
              <w:t>20</w:t>
            </w:r>
          </w:p>
        </w:tc>
        <w:tc>
          <w:tcPr>
            <w:tcW w:w="1559" w:type="dxa"/>
          </w:tcPr>
          <w:p w14:paraId="271EFCF1" w14:textId="14DA1C1F" w:rsidR="00DA0D90" w:rsidRPr="00772503" w:rsidRDefault="00DA0D90" w:rsidP="00353089">
            <w:pPr>
              <w:spacing w:line="257" w:lineRule="auto"/>
              <w:jc w:val="center"/>
              <w:rPr>
                <w:rFonts w:ascii="Ancizar Sans" w:hAnsi="Ancizar Sans"/>
              </w:rPr>
            </w:pPr>
            <w:r>
              <w:rPr>
                <w:rFonts w:ascii="Ancizar Sans" w:hAnsi="Ancizar Sans"/>
              </w:rPr>
              <w:t>****</w:t>
            </w:r>
          </w:p>
        </w:tc>
      </w:tr>
      <w:tr w:rsidR="00DA0D90" w14:paraId="34FFA5CF" w14:textId="77777777" w:rsidTr="009D207D">
        <w:tc>
          <w:tcPr>
            <w:tcW w:w="4673" w:type="dxa"/>
          </w:tcPr>
          <w:p w14:paraId="5B936923" w14:textId="6CC9D460" w:rsidR="00DA0D90" w:rsidRPr="00772503" w:rsidRDefault="00333C9D" w:rsidP="00353089">
            <w:pPr>
              <w:spacing w:line="257" w:lineRule="auto"/>
              <w:rPr>
                <w:rFonts w:ascii="Ancizar Sans" w:hAnsi="Ancizar Sans"/>
              </w:rPr>
            </w:pPr>
            <w:r>
              <w:rPr>
                <w:rFonts w:ascii="Ancizar Sans" w:hAnsi="Ancizar Sans"/>
              </w:rPr>
              <w:t>Ceballos</w:t>
            </w:r>
            <w:r w:rsidR="00DA0D90">
              <w:rPr>
                <w:rFonts w:ascii="Ancizar Sans" w:hAnsi="Ancizar Sans"/>
              </w:rPr>
              <w:t xml:space="preserve"> </w:t>
            </w:r>
            <w:r w:rsidR="00DA0D90" w:rsidRPr="00772503">
              <w:rPr>
                <w:rFonts w:ascii="Ancizar Sans" w:hAnsi="Ancizar Sans"/>
              </w:rPr>
              <w:t>et al., 201</w:t>
            </w:r>
            <w:r>
              <w:rPr>
                <w:rFonts w:ascii="Ancizar Sans" w:hAnsi="Ancizar Sans"/>
              </w:rPr>
              <w:t>6</w:t>
            </w:r>
          </w:p>
        </w:tc>
        <w:tc>
          <w:tcPr>
            <w:tcW w:w="1559" w:type="dxa"/>
          </w:tcPr>
          <w:p w14:paraId="41354E0A" w14:textId="79111DD4" w:rsidR="00DA0D90" w:rsidRPr="00772503" w:rsidRDefault="00DA0D90" w:rsidP="00353089">
            <w:pPr>
              <w:spacing w:line="257" w:lineRule="auto"/>
              <w:jc w:val="center"/>
              <w:rPr>
                <w:rFonts w:ascii="Ancizar Sans" w:hAnsi="Ancizar Sans"/>
              </w:rPr>
            </w:pPr>
            <w:r>
              <w:rPr>
                <w:rFonts w:ascii="Ancizar Sans" w:hAnsi="Ancizar Sans"/>
              </w:rPr>
              <w:t>****</w:t>
            </w:r>
          </w:p>
        </w:tc>
      </w:tr>
      <w:tr w:rsidR="00DA0D90" w14:paraId="4388C6CF" w14:textId="77777777" w:rsidTr="009D207D">
        <w:tc>
          <w:tcPr>
            <w:tcW w:w="4673" w:type="dxa"/>
          </w:tcPr>
          <w:p w14:paraId="4E88B750" w14:textId="483E1915" w:rsidR="00DA0D90" w:rsidRPr="00772503" w:rsidRDefault="008546D8" w:rsidP="00353089">
            <w:pPr>
              <w:spacing w:line="257" w:lineRule="auto"/>
              <w:rPr>
                <w:rFonts w:ascii="Ancizar Sans" w:hAnsi="Ancizar Sans"/>
              </w:rPr>
            </w:pPr>
            <w:r>
              <w:rPr>
                <w:rFonts w:ascii="Ancizar Sans" w:hAnsi="Ancizar Sans"/>
              </w:rPr>
              <w:t>Gomez Restrepo</w:t>
            </w:r>
            <w:r w:rsidR="00DA0D90">
              <w:rPr>
                <w:rFonts w:ascii="Ancizar Sans" w:hAnsi="Ancizar Sans"/>
              </w:rPr>
              <w:t xml:space="preserve"> </w:t>
            </w:r>
            <w:r w:rsidR="00DA0D90" w:rsidRPr="00772503">
              <w:rPr>
                <w:rFonts w:ascii="Ancizar Sans" w:hAnsi="Ancizar Sans"/>
              </w:rPr>
              <w:t>et al., 201</w:t>
            </w:r>
            <w:r>
              <w:rPr>
                <w:rFonts w:ascii="Ancizar Sans" w:hAnsi="Ancizar Sans"/>
              </w:rPr>
              <w:t>8</w:t>
            </w:r>
          </w:p>
        </w:tc>
        <w:tc>
          <w:tcPr>
            <w:tcW w:w="1559" w:type="dxa"/>
          </w:tcPr>
          <w:p w14:paraId="6DED4BFB" w14:textId="55ECD0BF" w:rsidR="00DA0D90" w:rsidRPr="00772503" w:rsidRDefault="00DA0D90" w:rsidP="00353089">
            <w:pPr>
              <w:spacing w:line="257" w:lineRule="auto"/>
              <w:jc w:val="center"/>
              <w:rPr>
                <w:rFonts w:ascii="Ancizar Sans" w:hAnsi="Ancizar Sans"/>
              </w:rPr>
            </w:pPr>
            <w:r>
              <w:rPr>
                <w:rFonts w:ascii="Ancizar Sans" w:hAnsi="Ancizar Sans"/>
              </w:rPr>
              <w:t>***</w:t>
            </w:r>
            <w:r w:rsidR="00BC294E">
              <w:rPr>
                <w:rFonts w:ascii="Ancizar Sans" w:hAnsi="Ancizar Sans"/>
              </w:rPr>
              <w:t>*</w:t>
            </w:r>
          </w:p>
        </w:tc>
      </w:tr>
      <w:tr w:rsidR="00DA0D90" w14:paraId="160C112E" w14:textId="77777777" w:rsidTr="009D207D">
        <w:tc>
          <w:tcPr>
            <w:tcW w:w="4673" w:type="dxa"/>
          </w:tcPr>
          <w:p w14:paraId="713FB8F4" w14:textId="428EFD76" w:rsidR="00DA0D90" w:rsidRPr="00772503" w:rsidRDefault="002079D8" w:rsidP="00353089">
            <w:pPr>
              <w:spacing w:line="257" w:lineRule="auto"/>
              <w:rPr>
                <w:rFonts w:ascii="Ancizar Sans" w:hAnsi="Ancizar Sans"/>
              </w:rPr>
            </w:pPr>
            <w:r>
              <w:rPr>
                <w:rFonts w:ascii="Ancizar Sans" w:hAnsi="Ancizar Sans"/>
              </w:rPr>
              <w:t xml:space="preserve">González </w:t>
            </w:r>
            <w:r w:rsidR="00DA0D90" w:rsidRPr="00772503">
              <w:rPr>
                <w:rFonts w:ascii="Ancizar Sans" w:hAnsi="Ancizar Sans"/>
              </w:rPr>
              <w:t>et al., 20</w:t>
            </w:r>
            <w:r w:rsidR="00653A3C">
              <w:rPr>
                <w:rFonts w:ascii="Ancizar Sans" w:hAnsi="Ancizar Sans"/>
              </w:rPr>
              <w:t>19</w:t>
            </w:r>
          </w:p>
        </w:tc>
        <w:tc>
          <w:tcPr>
            <w:tcW w:w="1559" w:type="dxa"/>
          </w:tcPr>
          <w:p w14:paraId="34A76CF7" w14:textId="77777777" w:rsidR="00DA0D90" w:rsidRPr="00772503" w:rsidRDefault="00DA0D90" w:rsidP="00353089">
            <w:pPr>
              <w:spacing w:line="257" w:lineRule="auto"/>
              <w:jc w:val="center"/>
              <w:rPr>
                <w:rFonts w:ascii="Ancizar Sans" w:hAnsi="Ancizar Sans"/>
              </w:rPr>
            </w:pPr>
            <w:r>
              <w:rPr>
                <w:rFonts w:ascii="Ancizar Sans" w:hAnsi="Ancizar Sans"/>
              </w:rPr>
              <w:t>****</w:t>
            </w:r>
          </w:p>
        </w:tc>
      </w:tr>
      <w:tr w:rsidR="00DA0D90" w14:paraId="3256B4BE" w14:textId="77777777" w:rsidTr="009D207D">
        <w:tc>
          <w:tcPr>
            <w:tcW w:w="4673" w:type="dxa"/>
          </w:tcPr>
          <w:p w14:paraId="67FBD631" w14:textId="3A05AD48" w:rsidR="00DA0D90" w:rsidRPr="00772503" w:rsidRDefault="00D94FCB" w:rsidP="00353089">
            <w:pPr>
              <w:spacing w:line="257" w:lineRule="auto"/>
              <w:rPr>
                <w:rFonts w:ascii="Ancizar Sans" w:hAnsi="Ancizar Sans"/>
              </w:rPr>
            </w:pPr>
            <w:r w:rsidRPr="00D94FCB">
              <w:rPr>
                <w:rFonts w:ascii="Ancizar Sans" w:hAnsi="Ancizar Sans"/>
              </w:rPr>
              <w:t xml:space="preserve">Hernández Holguín </w:t>
            </w:r>
            <w:r w:rsidR="00DA0D90" w:rsidRPr="00772503">
              <w:rPr>
                <w:rFonts w:ascii="Ancizar Sans" w:hAnsi="Ancizar Sans"/>
              </w:rPr>
              <w:t>et al., 20</w:t>
            </w:r>
            <w:r>
              <w:rPr>
                <w:rFonts w:ascii="Ancizar Sans" w:hAnsi="Ancizar Sans"/>
              </w:rPr>
              <w:t>17</w:t>
            </w:r>
          </w:p>
        </w:tc>
        <w:tc>
          <w:tcPr>
            <w:tcW w:w="1559" w:type="dxa"/>
          </w:tcPr>
          <w:p w14:paraId="435516C1" w14:textId="3D7A472D" w:rsidR="00DA0D90" w:rsidRPr="00772503" w:rsidRDefault="00DA0D90" w:rsidP="00353089">
            <w:pPr>
              <w:spacing w:line="257" w:lineRule="auto"/>
              <w:jc w:val="center"/>
              <w:rPr>
                <w:rFonts w:ascii="Ancizar Sans" w:hAnsi="Ancizar Sans"/>
              </w:rPr>
            </w:pPr>
            <w:r>
              <w:rPr>
                <w:rFonts w:ascii="Ancizar Sans" w:hAnsi="Ancizar Sans"/>
              </w:rPr>
              <w:t>****</w:t>
            </w:r>
          </w:p>
        </w:tc>
      </w:tr>
      <w:tr w:rsidR="00DA0D90" w14:paraId="6F8E1634" w14:textId="77777777" w:rsidTr="009D207D">
        <w:tc>
          <w:tcPr>
            <w:tcW w:w="4673" w:type="dxa"/>
          </w:tcPr>
          <w:p w14:paraId="4360B391" w14:textId="7AFB6D7B" w:rsidR="00DA0D90" w:rsidRPr="00772503" w:rsidRDefault="00B740B9" w:rsidP="00353089">
            <w:pPr>
              <w:spacing w:line="257" w:lineRule="auto"/>
              <w:rPr>
                <w:rFonts w:ascii="Ancizar Sans" w:hAnsi="Ancizar Sans"/>
              </w:rPr>
            </w:pPr>
            <w:r w:rsidRPr="00B740B9">
              <w:rPr>
                <w:rFonts w:ascii="Ancizar Sans" w:hAnsi="Ancizar Sans"/>
              </w:rPr>
              <w:t xml:space="preserve">Martínez Pérez </w:t>
            </w:r>
            <w:r w:rsidR="00DA0D90" w:rsidRPr="00772503">
              <w:rPr>
                <w:rFonts w:ascii="Ancizar Sans" w:hAnsi="Ancizar Sans"/>
              </w:rPr>
              <w:t>et al., 20</w:t>
            </w:r>
            <w:r w:rsidR="00DA0D90">
              <w:rPr>
                <w:rFonts w:ascii="Ancizar Sans" w:hAnsi="Ancizar Sans"/>
              </w:rPr>
              <w:t>2</w:t>
            </w:r>
            <w:r>
              <w:rPr>
                <w:rFonts w:ascii="Ancizar Sans" w:hAnsi="Ancizar Sans"/>
              </w:rPr>
              <w:t>0</w:t>
            </w:r>
          </w:p>
        </w:tc>
        <w:tc>
          <w:tcPr>
            <w:tcW w:w="1559" w:type="dxa"/>
          </w:tcPr>
          <w:p w14:paraId="6FD593A5" w14:textId="5557A41D" w:rsidR="00DA0D90" w:rsidRPr="00772503" w:rsidRDefault="00DA0D90" w:rsidP="00353089">
            <w:pPr>
              <w:spacing w:line="257" w:lineRule="auto"/>
              <w:jc w:val="center"/>
              <w:rPr>
                <w:rFonts w:ascii="Ancizar Sans" w:hAnsi="Ancizar Sans"/>
              </w:rPr>
            </w:pPr>
            <w:r>
              <w:rPr>
                <w:rFonts w:ascii="Ancizar Sans" w:hAnsi="Ancizar Sans"/>
              </w:rPr>
              <w:t>****</w:t>
            </w:r>
          </w:p>
        </w:tc>
      </w:tr>
      <w:tr w:rsidR="00DA0D90" w14:paraId="281B557B" w14:textId="77777777" w:rsidTr="009D207D">
        <w:tc>
          <w:tcPr>
            <w:tcW w:w="4673" w:type="dxa"/>
          </w:tcPr>
          <w:p w14:paraId="38F6AD12" w14:textId="13EA0165" w:rsidR="00DA0D90" w:rsidRPr="00FF0EE8" w:rsidRDefault="00FF0EE8" w:rsidP="00353089">
            <w:pPr>
              <w:spacing w:line="257" w:lineRule="auto"/>
              <w:jc w:val="left"/>
              <w:rPr>
                <w:rFonts w:ascii="Ancizar Sans" w:hAnsi="Ancizar Sans"/>
                <w:lang w:val="es-CO"/>
              </w:rPr>
            </w:pPr>
            <w:r w:rsidRPr="00FF0EE8">
              <w:rPr>
                <w:rFonts w:ascii="Ancizar Sans" w:hAnsi="Ancizar Sans"/>
                <w:lang w:val="es-CO"/>
              </w:rPr>
              <w:t>Mejía-Trujillo, Pérez-Gómez and Reyes-Rodríguez, 2015</w:t>
            </w:r>
          </w:p>
        </w:tc>
        <w:tc>
          <w:tcPr>
            <w:tcW w:w="1559" w:type="dxa"/>
          </w:tcPr>
          <w:p w14:paraId="6A5A5FD5" w14:textId="38875F27" w:rsidR="00DA0D90" w:rsidRPr="00772503" w:rsidRDefault="00DA0D90" w:rsidP="00353089">
            <w:pPr>
              <w:spacing w:line="257" w:lineRule="auto"/>
              <w:jc w:val="center"/>
              <w:rPr>
                <w:rFonts w:ascii="Ancizar Sans" w:hAnsi="Ancizar Sans"/>
              </w:rPr>
            </w:pPr>
            <w:r>
              <w:rPr>
                <w:rFonts w:ascii="Ancizar Sans" w:hAnsi="Ancizar Sans"/>
              </w:rPr>
              <w:t>**</w:t>
            </w:r>
          </w:p>
        </w:tc>
      </w:tr>
      <w:tr w:rsidR="002079D8" w:rsidRPr="00A67F28" w14:paraId="4978602A" w14:textId="77777777" w:rsidTr="009D207D">
        <w:tc>
          <w:tcPr>
            <w:tcW w:w="4673" w:type="dxa"/>
          </w:tcPr>
          <w:p w14:paraId="7D73EC0C" w14:textId="7EF653A2" w:rsidR="002079D8" w:rsidRPr="00A67F28" w:rsidRDefault="00A67F28" w:rsidP="00353089">
            <w:pPr>
              <w:spacing w:line="257" w:lineRule="auto"/>
              <w:rPr>
                <w:rFonts w:ascii="Ancizar Sans" w:hAnsi="Ancizar Sans"/>
                <w:lang w:val="es-CO"/>
              </w:rPr>
            </w:pPr>
            <w:r w:rsidRPr="00A67F28">
              <w:rPr>
                <w:rFonts w:ascii="Ancizar Sans" w:hAnsi="Ancizar Sans"/>
                <w:lang w:val="es-CO"/>
              </w:rPr>
              <w:t>Satizabal-Reyes and Ortiz-Quiroga, 2019</w:t>
            </w:r>
          </w:p>
        </w:tc>
        <w:tc>
          <w:tcPr>
            <w:tcW w:w="1559" w:type="dxa"/>
          </w:tcPr>
          <w:p w14:paraId="63337E12" w14:textId="0A3244EC" w:rsidR="002079D8" w:rsidRPr="00A67F28" w:rsidRDefault="00937413" w:rsidP="00353089">
            <w:pPr>
              <w:spacing w:line="257" w:lineRule="auto"/>
              <w:jc w:val="center"/>
              <w:rPr>
                <w:rFonts w:ascii="Ancizar Sans" w:hAnsi="Ancizar Sans"/>
                <w:lang w:val="es-CO"/>
              </w:rPr>
            </w:pPr>
            <w:r>
              <w:rPr>
                <w:rFonts w:ascii="Ancizar Sans" w:hAnsi="Ancizar Sans"/>
                <w:lang w:val="es-CO"/>
              </w:rPr>
              <w:t>***</w:t>
            </w:r>
          </w:p>
        </w:tc>
      </w:tr>
      <w:tr w:rsidR="002079D8" w:rsidRPr="00A67F28" w14:paraId="66AD8B97" w14:textId="77777777" w:rsidTr="009D207D">
        <w:tc>
          <w:tcPr>
            <w:tcW w:w="4673" w:type="dxa"/>
          </w:tcPr>
          <w:p w14:paraId="16AF44CE" w14:textId="045754C8" w:rsidR="002079D8" w:rsidRPr="00A67F28" w:rsidRDefault="00380403" w:rsidP="00353089">
            <w:pPr>
              <w:spacing w:line="257" w:lineRule="auto"/>
              <w:rPr>
                <w:rFonts w:ascii="Ancizar Sans" w:hAnsi="Ancizar Sans"/>
                <w:lang w:val="es-CO"/>
              </w:rPr>
            </w:pPr>
            <w:r w:rsidRPr="00380403">
              <w:rPr>
                <w:rFonts w:ascii="Ancizar Sans" w:hAnsi="Ancizar Sans"/>
                <w:lang w:val="es-CO"/>
              </w:rPr>
              <w:t>Shannon</w:t>
            </w:r>
            <w:r>
              <w:t xml:space="preserve"> </w:t>
            </w:r>
            <w:r w:rsidRPr="00380403">
              <w:rPr>
                <w:rFonts w:ascii="Ancizar Sans" w:hAnsi="Ancizar Sans"/>
                <w:lang w:val="es-CO"/>
              </w:rPr>
              <w:t>et al., 202</w:t>
            </w:r>
            <w:r>
              <w:rPr>
                <w:rFonts w:ascii="Ancizar Sans" w:hAnsi="Ancizar Sans"/>
                <w:lang w:val="es-CO"/>
              </w:rPr>
              <w:t>1</w:t>
            </w:r>
          </w:p>
        </w:tc>
        <w:tc>
          <w:tcPr>
            <w:tcW w:w="1559" w:type="dxa"/>
          </w:tcPr>
          <w:p w14:paraId="5CEF62C8" w14:textId="2570A15C" w:rsidR="002079D8" w:rsidRPr="00A67F28" w:rsidRDefault="00937413" w:rsidP="00353089">
            <w:pPr>
              <w:spacing w:line="257" w:lineRule="auto"/>
              <w:jc w:val="center"/>
              <w:rPr>
                <w:rFonts w:ascii="Ancizar Sans" w:hAnsi="Ancizar Sans"/>
                <w:lang w:val="es-CO"/>
              </w:rPr>
            </w:pPr>
            <w:r>
              <w:rPr>
                <w:rFonts w:ascii="Ancizar Sans" w:hAnsi="Ancizar Sans"/>
                <w:lang w:val="es-CO"/>
              </w:rPr>
              <w:t>*****</w:t>
            </w:r>
          </w:p>
        </w:tc>
      </w:tr>
      <w:tr w:rsidR="002079D8" w:rsidRPr="00A67F28" w14:paraId="22AF20C1" w14:textId="77777777" w:rsidTr="009D207D">
        <w:tc>
          <w:tcPr>
            <w:tcW w:w="4673" w:type="dxa"/>
          </w:tcPr>
          <w:p w14:paraId="0DB6963B" w14:textId="328E985B" w:rsidR="002079D8" w:rsidRPr="00A67F28" w:rsidRDefault="009D207D" w:rsidP="00353089">
            <w:pPr>
              <w:spacing w:line="257" w:lineRule="auto"/>
              <w:rPr>
                <w:rFonts w:ascii="Ancizar Sans" w:hAnsi="Ancizar Sans"/>
                <w:lang w:val="es-CO"/>
              </w:rPr>
            </w:pPr>
            <w:r w:rsidRPr="009D207D">
              <w:rPr>
                <w:rFonts w:ascii="Ancizar Sans" w:hAnsi="Ancizar Sans"/>
                <w:lang w:val="es-CO"/>
              </w:rPr>
              <w:t>Taborda Zapata et al., 2016</w:t>
            </w:r>
          </w:p>
        </w:tc>
        <w:tc>
          <w:tcPr>
            <w:tcW w:w="1559" w:type="dxa"/>
          </w:tcPr>
          <w:p w14:paraId="30AE1D84" w14:textId="7E08C3BE" w:rsidR="002079D8" w:rsidRPr="00A67F28" w:rsidRDefault="00937413" w:rsidP="00353089">
            <w:pPr>
              <w:spacing w:line="257" w:lineRule="auto"/>
              <w:jc w:val="center"/>
              <w:rPr>
                <w:rFonts w:ascii="Ancizar Sans" w:hAnsi="Ancizar Sans"/>
                <w:lang w:val="es-CO"/>
              </w:rPr>
            </w:pPr>
            <w:r>
              <w:rPr>
                <w:rFonts w:ascii="Ancizar Sans" w:hAnsi="Ancizar Sans"/>
                <w:lang w:val="es-CO"/>
              </w:rPr>
              <w:t>***</w:t>
            </w:r>
          </w:p>
        </w:tc>
      </w:tr>
    </w:tbl>
    <w:p w14:paraId="3BAB2720" w14:textId="77777777" w:rsidR="00DA0D90" w:rsidRPr="00A67F28" w:rsidRDefault="00DA0D90" w:rsidP="00DA0D90">
      <w:pPr>
        <w:spacing w:line="257" w:lineRule="auto"/>
        <w:rPr>
          <w:rFonts w:ascii="Ancizar Sans" w:hAnsi="Ancizar Sans"/>
          <w:lang w:val="es-CO"/>
        </w:rPr>
      </w:pPr>
    </w:p>
    <w:p w14:paraId="3008CF7E" w14:textId="77777777" w:rsidR="00DA0D90" w:rsidRDefault="00DA0D90" w:rsidP="00DA0D90">
      <w:pPr>
        <w:spacing w:line="257" w:lineRule="auto"/>
        <w:rPr>
          <w:rFonts w:ascii="Ancizar Sans" w:hAnsi="Ancizar Sans"/>
        </w:rPr>
      </w:pPr>
      <w:r w:rsidRPr="00FB13C4">
        <w:rPr>
          <w:rFonts w:ascii="Ancizar Sans" w:hAnsi="Ancizar Sans"/>
        </w:rPr>
        <w:t>The total possible score for each article is ****</w:t>
      </w:r>
      <w:r>
        <w:rPr>
          <w:rFonts w:ascii="Ancizar Sans" w:hAnsi="Ancizar Sans"/>
        </w:rPr>
        <w:t>*</w:t>
      </w:r>
    </w:p>
    <w:p w14:paraId="0D5D54D9" w14:textId="592CA1DA" w:rsidR="00DA0D90" w:rsidRPr="00CE1970" w:rsidRDefault="00DA0D90" w:rsidP="0073718A">
      <w:pPr>
        <w:rPr>
          <w:lang w:val="en-GB"/>
        </w:rPr>
      </w:pPr>
    </w:p>
    <w:sectPr w:rsidR="00DA0D90" w:rsidRPr="00CE19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cizar Sans">
    <w:altName w:val="Calibri"/>
    <w:panose1 w:val="020B0602040300000003"/>
    <w:charset w:val="00"/>
    <w:family w:val="swiss"/>
    <w:notTrueType/>
    <w:pitch w:val="variable"/>
    <w:sig w:usb0="00000007" w:usb1="00000000" w:usb2="00000000" w:usb3="00000000" w:csb0="00000093" w:csb1="00000000"/>
  </w:font>
  <w:font w:name="Ancizar Sans Black">
    <w:panose1 w:val="020B0A02040300000003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M0NLQ0NrE0MLcwtDBW0lEKTi0uzszPAykwqgUAYd0viCwAAAA="/>
  </w:docVars>
  <w:rsids>
    <w:rsidRoot w:val="266DF4CC"/>
    <w:rsid w:val="002079D8"/>
    <w:rsid w:val="00213555"/>
    <w:rsid w:val="00333C9D"/>
    <w:rsid w:val="00371931"/>
    <w:rsid w:val="00380403"/>
    <w:rsid w:val="003A4A30"/>
    <w:rsid w:val="003E2A99"/>
    <w:rsid w:val="00404F33"/>
    <w:rsid w:val="00457901"/>
    <w:rsid w:val="00653A3C"/>
    <w:rsid w:val="0073718A"/>
    <w:rsid w:val="007E1946"/>
    <w:rsid w:val="00821340"/>
    <w:rsid w:val="008546D8"/>
    <w:rsid w:val="00937413"/>
    <w:rsid w:val="009D207D"/>
    <w:rsid w:val="00A67F28"/>
    <w:rsid w:val="00B14ED1"/>
    <w:rsid w:val="00B740B9"/>
    <w:rsid w:val="00BC294E"/>
    <w:rsid w:val="00C83221"/>
    <w:rsid w:val="00CE1970"/>
    <w:rsid w:val="00D12D82"/>
    <w:rsid w:val="00D94FCB"/>
    <w:rsid w:val="00DA0D90"/>
    <w:rsid w:val="00DF3F68"/>
    <w:rsid w:val="00F0482E"/>
    <w:rsid w:val="00FF0EE8"/>
    <w:rsid w:val="266DF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DF4CC"/>
  <w15:chartTrackingRefBased/>
  <w15:docId w15:val="{F3D46D28-7383-44C6-9ED0-8AD3BB664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D82"/>
  </w:style>
  <w:style w:type="paragraph" w:styleId="Heading2">
    <w:name w:val="heading 2"/>
    <w:basedOn w:val="Normal"/>
    <w:link w:val="Heading2Char"/>
    <w:uiPriority w:val="9"/>
    <w:qFormat/>
    <w:rsid w:val="003719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71931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table" w:styleId="TableGrid">
    <w:name w:val="Table Grid"/>
    <w:basedOn w:val="TableNormal"/>
    <w:uiPriority w:val="59"/>
    <w:rsid w:val="00DA0D90"/>
    <w:pPr>
      <w:spacing w:before="100" w:beforeAutospacing="1" w:after="0" w:afterAutospacing="1" w:line="240" w:lineRule="auto"/>
      <w:jc w:val="both"/>
    </w:pPr>
    <w:rPr>
      <w:sz w:val="20"/>
      <w:szCs w:val="20"/>
      <w:lang w:val="en-HK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D12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D12D82"/>
  </w:style>
  <w:style w:type="character" w:customStyle="1" w:styleId="eop">
    <w:name w:val="eop"/>
    <w:basedOn w:val="DefaultParagraphFont"/>
    <w:rsid w:val="00D12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9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8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43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7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4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0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2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6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1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08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00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2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9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3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9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4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2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9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4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3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9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6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5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0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9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69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9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1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1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5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2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2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38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4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3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9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2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1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5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2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4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0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437</Characters>
  <Application>Microsoft Office Word</Application>
  <DocSecurity>0</DocSecurity>
  <Lines>6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Alarcon Garavito, German</dc:creator>
  <cp:keywords/>
  <dc:description/>
  <cp:lastModifiedBy>Alarcon Garavito, German</cp:lastModifiedBy>
  <cp:revision>3</cp:revision>
  <dcterms:created xsi:type="dcterms:W3CDTF">2023-01-11T16:22:00Z</dcterms:created>
  <dcterms:modified xsi:type="dcterms:W3CDTF">2023-01-11T16:22:00Z</dcterms:modified>
</cp:coreProperties>
</file>