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5693" w14:textId="30193097" w:rsidR="00F94F9E" w:rsidRPr="002404FF" w:rsidRDefault="00F94F9E" w:rsidP="00F94F9E">
      <w:pPr>
        <w:spacing w:after="0" w:line="360" w:lineRule="auto"/>
        <w:rPr>
          <w:b/>
          <w:bCs/>
        </w:rPr>
      </w:pPr>
      <w:r w:rsidRPr="002404FF">
        <w:rPr>
          <w:b/>
          <w:bCs/>
        </w:rPr>
        <w:t>Supplemental Appendix 1. Prohibited concomitant drugs</w:t>
      </w:r>
    </w:p>
    <w:p w14:paraId="258C2B02" w14:textId="77777777" w:rsidR="00F94F9E" w:rsidRPr="002404FF" w:rsidRDefault="00F94F9E" w:rsidP="00F94F9E">
      <w:pPr>
        <w:spacing w:line="360" w:lineRule="auto"/>
      </w:pPr>
      <w:r w:rsidRPr="002404FF">
        <w:t>Drugs to be avoided from the time of providing informed consent/assent until the end of the follow-up period (Day 28) or at the time of discontinuation include approved and unapproved drugs (e.g., interferons, convalescent plasma, monoclonal antibodies, immunoglobulins, antirheumatic drugs; oral, injectable, or inhaled corticosteroids; ivermectin, and favipiravir) for the treatment of SARS-CoV-2 infection; CYP3A substrates; antiviral, antibacterial, or antifungal drugs (excluding those for external use); antipyretic analgesics other than acetaminophen; antitussives and expectorants; combination cold remedy; and investigational drugs as part of other clinical trials.</w:t>
      </w:r>
    </w:p>
    <w:p w14:paraId="287A9140" w14:textId="535F983B" w:rsidR="007D165D" w:rsidRPr="00F94F9E" w:rsidRDefault="00F94F9E" w:rsidP="00425659">
      <w:pPr>
        <w:spacing w:line="360" w:lineRule="auto"/>
      </w:pPr>
      <w:r w:rsidRPr="002404FF">
        <w:t>Drugs to be avoided from the time of providing informed consent/assent until 10 days after the last study intervention administration or at the time of study discontinuation include strong CYP3A inhibitors or inducers; P-glycoprotein (P-</w:t>
      </w:r>
      <w:proofErr w:type="spellStart"/>
      <w:r w:rsidRPr="002404FF">
        <w:t>gp</w:t>
      </w:r>
      <w:proofErr w:type="spellEnd"/>
      <w:r w:rsidRPr="002404FF">
        <w:t>) inhibitors; breast cancer resistance protein (BCRP) inhibitors; and substrates for P-</w:t>
      </w:r>
      <w:proofErr w:type="spellStart"/>
      <w:r w:rsidRPr="002404FF">
        <w:t>gp</w:t>
      </w:r>
      <w:proofErr w:type="spellEnd"/>
      <w:r w:rsidRPr="002404FF">
        <w:t>, BCRP, organic anion transporter polypeptide (OATP) 1B1, OATP 1B3, organic cation transporter 1 (OCT1), organic anion transporter 3 (OAT3), and multidrug and toxin extrusion 1 (MATE1) transporters.</w:t>
      </w:r>
    </w:p>
    <w:sectPr w:rsidR="007D165D" w:rsidRPr="00F94F9E" w:rsidSect="00100C5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0FAE"/>
    <w:multiLevelType w:val="hybridMultilevel"/>
    <w:tmpl w:val="E9167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75E"/>
    <w:multiLevelType w:val="hybridMultilevel"/>
    <w:tmpl w:val="E020D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01672">
    <w:abstractNumId w:val="1"/>
  </w:num>
  <w:num w:numId="2" w16cid:durableId="559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E"/>
    <w:rsid w:val="00064791"/>
    <w:rsid w:val="00425659"/>
    <w:rsid w:val="005C736D"/>
    <w:rsid w:val="006F4F59"/>
    <w:rsid w:val="007309B9"/>
    <w:rsid w:val="007D165D"/>
    <w:rsid w:val="00964FC7"/>
    <w:rsid w:val="00B75640"/>
    <w:rsid w:val="00C30EA6"/>
    <w:rsid w:val="00C6082D"/>
    <w:rsid w:val="00E05240"/>
    <w:rsid w:val="00F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D820"/>
  <w15:chartTrackingRefBased/>
  <w15:docId w15:val="{F166A015-AD5F-404D-B8FC-8FC8DF3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9E"/>
    <w:pPr>
      <w:spacing w:after="200" w:line="276" w:lineRule="auto"/>
    </w:pPr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F9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F9E"/>
    <w:pPr>
      <w:spacing w:line="240" w:lineRule="auto"/>
    </w:pPr>
    <w:rPr>
      <w:sz w:val="20"/>
      <w:szCs w:val="20"/>
      <w:lang w:val="en-AU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F9E"/>
    <w:rPr>
      <w:rFonts w:ascii="Times New Roman" w:eastAsia="MS Mincho" w:hAnsi="Times New Roman" w:cs="Times New Roman"/>
      <w:sz w:val="20"/>
      <w:szCs w:val="20"/>
      <w:lang w:val="en-AU" w:eastAsia="zh-TW"/>
    </w:rPr>
  </w:style>
  <w:style w:type="paragraph" w:styleId="ListParagraph">
    <w:name w:val="List Paragraph"/>
    <w:basedOn w:val="Normal"/>
    <w:link w:val="ListParagraphChar"/>
    <w:uiPriority w:val="34"/>
    <w:qFormat/>
    <w:rsid w:val="00F94F9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F9E"/>
    <w:rPr>
      <w:rFonts w:ascii="Times New Roman" w:eastAsia="MS Mincho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94F9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Medical Writer</cp:lastModifiedBy>
  <cp:revision>8</cp:revision>
  <dcterms:created xsi:type="dcterms:W3CDTF">2022-11-23T07:49:00Z</dcterms:created>
  <dcterms:modified xsi:type="dcterms:W3CDTF">2022-11-28T07:25:00Z</dcterms:modified>
</cp:coreProperties>
</file>